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w:t>
      </w: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рішенням уповноваженої </w:t>
      </w: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571E65">
        <w:rPr>
          <w:rFonts w:ascii="Times New Roman" w:eastAsia="Times New Roman" w:hAnsi="Times New Roman" w:cs="Times New Roman"/>
          <w:sz w:val="24"/>
          <w:szCs w:val="24"/>
        </w:rPr>
        <w:t>12</w:t>
      </w:r>
      <w:r>
        <w:rPr>
          <w:rFonts w:ascii="Times New Roman" w:eastAsia="Times New Roman" w:hAnsi="Times New Roman" w:cs="Times New Roman"/>
          <w:sz w:val="24"/>
          <w:szCs w:val="24"/>
        </w:rPr>
        <w:t>.0</w:t>
      </w:r>
      <w:r w:rsidR="00571E6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BD39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 № 2 в/т/о</w:t>
      </w:r>
    </w:p>
    <w:p w:rsidR="006A2ABE" w:rsidRDefault="006A2ABE" w:rsidP="006A2ABE">
      <w:pPr>
        <w:jc w:val="right"/>
        <w:rPr>
          <w:rFonts w:ascii="Times New Roman" w:eastAsia="Times New Roman" w:hAnsi="Times New Roman" w:cs="Times New Roman"/>
          <w:sz w:val="24"/>
          <w:szCs w:val="24"/>
        </w:rPr>
      </w:pPr>
    </w:p>
    <w:p w:rsidR="002E681D" w:rsidRDefault="006A2ABE" w:rsidP="006A2A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ЗМІН, ЩО ВНОСЯТЬСЯ ДО ТЕНДЕРНОЇ </w:t>
      </w:r>
      <w:r w:rsidR="002E681D">
        <w:rPr>
          <w:rFonts w:ascii="Times New Roman" w:eastAsia="Times New Roman" w:hAnsi="Times New Roman" w:cs="Times New Roman"/>
          <w:sz w:val="24"/>
          <w:szCs w:val="24"/>
        </w:rPr>
        <w:t>ДОКУМЕНТАЦІЇ</w:t>
      </w:r>
    </w:p>
    <w:p w:rsidR="00BD3909" w:rsidRPr="00BD3909" w:rsidRDefault="002E681D" w:rsidP="00BD3909">
      <w:pPr>
        <w:spacing w:line="240" w:lineRule="auto"/>
        <w:jc w:val="center"/>
        <w:rPr>
          <w:rFonts w:ascii="Times New Roman" w:eastAsia="Times New Roman" w:hAnsi="Times New Roman"/>
          <w:bCs/>
          <w:color w:val="000000"/>
          <w:sz w:val="28"/>
          <w:szCs w:val="28"/>
        </w:rPr>
      </w:pPr>
      <w:r>
        <w:rPr>
          <w:rFonts w:ascii="Times New Roman" w:eastAsia="Times New Roman" w:hAnsi="Times New Roman" w:cs="Times New Roman"/>
          <w:sz w:val="24"/>
          <w:szCs w:val="24"/>
        </w:rPr>
        <w:t xml:space="preserve">ДЛЯ ПРОЦЕДУРИ ЗАКУПІВЛІ </w:t>
      </w:r>
      <w:r w:rsidRPr="00BD3909">
        <w:rPr>
          <w:rFonts w:ascii="Times New Roman" w:eastAsia="Times New Roman" w:hAnsi="Times New Roman" w:cs="Times New Roman"/>
          <w:sz w:val="24"/>
          <w:szCs w:val="24"/>
        </w:rPr>
        <w:t xml:space="preserve">– </w:t>
      </w:r>
      <w:r w:rsidR="00BD3909" w:rsidRPr="00BD3909">
        <w:rPr>
          <w:rFonts w:ascii="Times New Roman" w:eastAsia="Times New Roman" w:hAnsi="Times New Roman"/>
          <w:bCs/>
          <w:color w:val="000000"/>
          <w:sz w:val="28"/>
          <w:szCs w:val="28"/>
        </w:rPr>
        <w:t xml:space="preserve">ВІДКРИТІ ТОРГИ </w:t>
      </w:r>
    </w:p>
    <w:p w:rsidR="00BD3909" w:rsidRPr="00BD3909" w:rsidRDefault="00BD3909" w:rsidP="00BD3909">
      <w:pPr>
        <w:spacing w:line="240" w:lineRule="auto"/>
        <w:jc w:val="center"/>
        <w:rPr>
          <w:rFonts w:ascii="Times New Roman" w:eastAsia="Times New Roman" w:hAnsi="Times New Roman"/>
          <w:sz w:val="28"/>
          <w:szCs w:val="28"/>
        </w:rPr>
      </w:pPr>
      <w:r w:rsidRPr="00BD3909">
        <w:rPr>
          <w:rFonts w:ascii="Times New Roman" w:eastAsia="Times New Roman" w:hAnsi="Times New Roman"/>
          <w:bCs/>
          <w:color w:val="000000"/>
          <w:sz w:val="28"/>
          <w:szCs w:val="28"/>
        </w:rPr>
        <w:t>(з особливостями)</w:t>
      </w:r>
    </w:p>
    <w:p w:rsidR="005031A6" w:rsidRDefault="005031A6" w:rsidP="005031A6">
      <w:pPr>
        <w:spacing w:line="240" w:lineRule="auto"/>
        <w:jc w:val="center"/>
        <w:rPr>
          <w:rFonts w:ascii="Times New Roman" w:eastAsia="Times New Roman" w:hAnsi="Times New Roman"/>
          <w:color w:val="000000"/>
          <w:sz w:val="28"/>
          <w:szCs w:val="28"/>
        </w:rPr>
      </w:pPr>
      <w:r w:rsidRPr="008B42A8">
        <w:rPr>
          <w:rFonts w:ascii="Times New Roman" w:eastAsia="Times New Roman" w:hAnsi="Times New Roman"/>
          <w:color w:val="000000"/>
          <w:sz w:val="28"/>
          <w:szCs w:val="28"/>
        </w:rPr>
        <w:t>на закупівлю</w:t>
      </w:r>
      <w:r>
        <w:rPr>
          <w:rFonts w:ascii="Times New Roman" w:eastAsia="Times New Roman" w:hAnsi="Times New Roman"/>
          <w:color w:val="000000"/>
          <w:sz w:val="28"/>
          <w:szCs w:val="28"/>
        </w:rPr>
        <w:t xml:space="preserve"> </w:t>
      </w:r>
    </w:p>
    <w:p w:rsidR="005031A6" w:rsidRDefault="005031A6" w:rsidP="005031A6">
      <w:pPr>
        <w:spacing w:line="240" w:lineRule="auto"/>
        <w:rPr>
          <w:rFonts w:ascii="Times New Roman" w:eastAsia="Times New Roman" w:hAnsi="Times New Roman"/>
          <w:b/>
          <w:color w:val="000000"/>
          <w:sz w:val="24"/>
          <w:szCs w:val="24"/>
        </w:rPr>
      </w:pPr>
    </w:p>
    <w:p w:rsidR="00571E65" w:rsidRPr="00571E65" w:rsidRDefault="00571E65" w:rsidP="00571E65">
      <w:pPr>
        <w:pStyle w:val="af3"/>
        <w:spacing w:line="240" w:lineRule="auto"/>
        <w:jc w:val="center"/>
        <w:rPr>
          <w:sz w:val="32"/>
          <w:szCs w:val="32"/>
        </w:rPr>
      </w:pPr>
      <w:proofErr w:type="spellStart"/>
      <w:r w:rsidRPr="00571E65">
        <w:rPr>
          <w:sz w:val="32"/>
          <w:szCs w:val="32"/>
        </w:rPr>
        <w:t>ДК</w:t>
      </w:r>
      <w:proofErr w:type="spellEnd"/>
      <w:r w:rsidRPr="00571E65">
        <w:rPr>
          <w:sz w:val="32"/>
          <w:szCs w:val="32"/>
        </w:rPr>
        <w:t xml:space="preserve"> 021:2015:39140000-5 Меблі для дому</w:t>
      </w:r>
    </w:p>
    <w:p w:rsidR="005031A6" w:rsidRPr="005031A6" w:rsidRDefault="00571E65" w:rsidP="00571E65">
      <w:pPr>
        <w:pStyle w:val="af3"/>
        <w:spacing w:line="240" w:lineRule="auto"/>
        <w:ind w:firstLine="0"/>
        <w:jc w:val="center"/>
      </w:pPr>
      <w:r w:rsidRPr="00571E65">
        <w:rPr>
          <w:sz w:val="32"/>
          <w:szCs w:val="32"/>
        </w:rPr>
        <w:t xml:space="preserve">(Ліжко двоярусне розбірне (згідно ТС МОУ.32406-001:2024 (02) лежак Тип 2 </w:t>
      </w:r>
    </w:p>
    <w:p w:rsidR="006A2ABE" w:rsidRDefault="006A2ABE" w:rsidP="00BD3909">
      <w:pPr>
        <w:jc w:val="center"/>
        <w:rPr>
          <w:rFonts w:ascii="Times New Roman" w:eastAsia="Times New Roman" w:hAnsi="Times New Roman" w:cs="Times New Roman"/>
          <w:sz w:val="24"/>
          <w:szCs w:val="24"/>
        </w:rPr>
      </w:pPr>
    </w:p>
    <w:p w:rsidR="00D054E4" w:rsidRDefault="00D054E4" w:rsidP="002250C7">
      <w:pPr>
        <w:jc w:val="both"/>
        <w:rPr>
          <w:rFonts w:ascii="Times New Roman" w:eastAsia="Times New Roman" w:hAnsi="Times New Roman" w:cs="Times New Roman"/>
          <w:sz w:val="24"/>
          <w:szCs w:val="24"/>
        </w:rPr>
      </w:pPr>
    </w:p>
    <w:p w:rsidR="00D054E4" w:rsidRDefault="00AC3CD6" w:rsidP="00571E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73606">
        <w:rPr>
          <w:rFonts w:ascii="Times New Roman" w:eastAsia="Times New Roman" w:hAnsi="Times New Roman" w:cs="Times New Roman"/>
          <w:sz w:val="24"/>
          <w:szCs w:val="24"/>
        </w:rPr>
        <w:t xml:space="preserve">Підпункт 7 </w:t>
      </w:r>
      <w:r w:rsidR="00571E65">
        <w:rPr>
          <w:rFonts w:ascii="Times New Roman" w:eastAsia="Times New Roman" w:hAnsi="Times New Roman" w:cs="Times New Roman"/>
          <w:sz w:val="24"/>
          <w:szCs w:val="24"/>
        </w:rPr>
        <w:t>п</w:t>
      </w:r>
      <w:r w:rsidR="00673606">
        <w:rPr>
          <w:rFonts w:ascii="Times New Roman" w:eastAsia="Times New Roman" w:hAnsi="Times New Roman" w:cs="Times New Roman"/>
          <w:sz w:val="24"/>
          <w:szCs w:val="24"/>
        </w:rPr>
        <w:t>ункту</w:t>
      </w:r>
      <w:r w:rsidR="00571E65">
        <w:rPr>
          <w:rFonts w:ascii="Times New Roman" w:eastAsia="Times New Roman" w:hAnsi="Times New Roman" w:cs="Times New Roman"/>
          <w:sz w:val="24"/>
          <w:szCs w:val="24"/>
        </w:rPr>
        <w:t xml:space="preserve"> </w:t>
      </w:r>
      <w:r w:rsidR="00673606">
        <w:rPr>
          <w:rFonts w:ascii="Times New Roman" w:eastAsia="Times New Roman" w:hAnsi="Times New Roman" w:cs="Times New Roman"/>
          <w:sz w:val="24"/>
          <w:szCs w:val="24"/>
        </w:rPr>
        <w:t xml:space="preserve">2 </w:t>
      </w:r>
      <w:r w:rsidR="00571E65" w:rsidRPr="00571E65">
        <w:rPr>
          <w:rFonts w:ascii="Times New Roman" w:eastAsia="Times New Roman" w:hAnsi="Times New Roman" w:cs="Times New Roman"/>
          <w:sz w:val="24"/>
          <w:szCs w:val="24"/>
        </w:rPr>
        <w:t>Розділ 3</w:t>
      </w:r>
      <w:r w:rsidR="00673606">
        <w:rPr>
          <w:rFonts w:ascii="Times New Roman" w:eastAsia="Times New Roman" w:hAnsi="Times New Roman" w:cs="Times New Roman"/>
          <w:sz w:val="24"/>
          <w:szCs w:val="24"/>
        </w:rPr>
        <w:t xml:space="preserve"> Тендерної документації,</w:t>
      </w:r>
      <w:r w:rsidR="00571E65" w:rsidRPr="00571E65">
        <w:rPr>
          <w:rFonts w:ascii="Times New Roman" w:eastAsia="Times New Roman" w:hAnsi="Times New Roman" w:cs="Times New Roman"/>
          <w:sz w:val="24"/>
          <w:szCs w:val="24"/>
        </w:rPr>
        <w:t xml:space="preserve"> Інструкція з підготовки тендерної пропозиції</w:t>
      </w:r>
      <w:r w:rsidR="00673606">
        <w:rPr>
          <w:rFonts w:ascii="Times New Roman" w:eastAsia="Times New Roman" w:hAnsi="Times New Roman" w:cs="Times New Roman"/>
          <w:sz w:val="24"/>
          <w:szCs w:val="24"/>
        </w:rPr>
        <w:t>, викласти в наступній редакції:</w:t>
      </w:r>
    </w:p>
    <w:p w:rsidR="00162216" w:rsidRDefault="00162216" w:rsidP="00162216">
      <w:pPr>
        <w:jc w:val="both"/>
        <w:rPr>
          <w:rFonts w:ascii="Times New Roman" w:eastAsia="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528"/>
      </w:tblGrid>
      <w:tr w:rsidR="00162216" w:rsidRPr="008F5571" w:rsidTr="00571E65">
        <w:tc>
          <w:tcPr>
            <w:tcW w:w="5246" w:type="dxa"/>
          </w:tcPr>
          <w:p w:rsidR="00162216" w:rsidRPr="008F5571" w:rsidRDefault="00162216" w:rsidP="008F5571">
            <w:pPr>
              <w:jc w:val="center"/>
              <w:rPr>
                <w:rFonts w:ascii="Times New Roman" w:eastAsia="Times New Roman" w:hAnsi="Times New Roman" w:cs="Times New Roman"/>
                <w:sz w:val="24"/>
                <w:szCs w:val="24"/>
              </w:rPr>
            </w:pPr>
            <w:r w:rsidRPr="008F5571">
              <w:rPr>
                <w:rFonts w:ascii="Times New Roman" w:eastAsia="Times New Roman" w:hAnsi="Times New Roman" w:cs="Times New Roman"/>
                <w:sz w:val="24"/>
                <w:szCs w:val="24"/>
              </w:rPr>
              <w:t>БУЛО</w:t>
            </w:r>
          </w:p>
        </w:tc>
        <w:tc>
          <w:tcPr>
            <w:tcW w:w="5528" w:type="dxa"/>
          </w:tcPr>
          <w:p w:rsidR="00162216" w:rsidRPr="008F5571" w:rsidRDefault="00162216" w:rsidP="008F5571">
            <w:pPr>
              <w:jc w:val="center"/>
              <w:rPr>
                <w:rFonts w:ascii="Times New Roman" w:eastAsia="Times New Roman" w:hAnsi="Times New Roman" w:cs="Times New Roman"/>
                <w:sz w:val="24"/>
                <w:szCs w:val="24"/>
              </w:rPr>
            </w:pPr>
            <w:r w:rsidRPr="008F5571">
              <w:rPr>
                <w:rFonts w:ascii="Times New Roman" w:eastAsia="Times New Roman" w:hAnsi="Times New Roman" w:cs="Times New Roman"/>
                <w:sz w:val="24"/>
                <w:szCs w:val="24"/>
              </w:rPr>
              <w:t>СТАЛО</w:t>
            </w:r>
          </w:p>
        </w:tc>
      </w:tr>
      <w:tr w:rsidR="00162216" w:rsidRPr="008F5571" w:rsidTr="00571E65">
        <w:tc>
          <w:tcPr>
            <w:tcW w:w="5246" w:type="dxa"/>
          </w:tcPr>
          <w:p w:rsidR="00571E65" w:rsidRDefault="004A5643" w:rsidP="00571E65">
            <w:pPr>
              <w:pStyle w:val="af5"/>
              <w:jc w:val="both"/>
              <w:rPr>
                <w:color w:val="000000"/>
              </w:rPr>
            </w:pPr>
            <w:r>
              <w:t xml:space="preserve">      </w:t>
            </w:r>
            <w:r w:rsidR="00571E65" w:rsidRPr="001E7E66">
              <w:rPr>
                <w:color w:val="000000"/>
              </w:rPr>
              <w:t xml:space="preserve">7. Зміни до гарантії можуть бути внесені в порядку, передбаченому законодавством України, після чого вони стають невід'ємною частиною цієї гарантії. *Під терміном «категорія </w:t>
            </w:r>
            <w:proofErr w:type="spellStart"/>
            <w:r w:rsidR="00571E65" w:rsidRPr="001E7E66">
              <w:rPr>
                <w:color w:val="000000"/>
              </w:rPr>
              <w:t>бенефіціара</w:t>
            </w:r>
            <w:proofErr w:type="spellEnd"/>
            <w:r w:rsidR="00571E65" w:rsidRPr="001E7E66">
              <w:rPr>
                <w:color w:val="000000"/>
              </w:rPr>
              <w:t xml:space="preserve">» мається на увазі категорія замовника відповідно до частини 4 статті 2 Закону України «Про публічні закупівлі». До уваги учасників інформація для оформлення банківської гарантії: Назва Замовника: </w:t>
            </w:r>
            <w:r w:rsidR="00571E65" w:rsidRPr="00571E65">
              <w:rPr>
                <w:b/>
                <w:color w:val="000000"/>
              </w:rPr>
              <w:t>Миколаївське квартирно-експлуатаційне управління</w:t>
            </w:r>
            <w:r w:rsidR="00571E65" w:rsidRPr="001E7E66">
              <w:rPr>
                <w:color w:val="000000"/>
              </w:rPr>
              <w:t xml:space="preserve"> Місце знаходження Замовника: </w:t>
            </w:r>
            <w:r w:rsidR="00571E65">
              <w:rPr>
                <w:color w:val="000000"/>
              </w:rPr>
              <w:t xml:space="preserve">                </w:t>
            </w:r>
            <w:r w:rsidR="00571E65" w:rsidRPr="001E7E66">
              <w:rPr>
                <w:color w:val="000000"/>
              </w:rPr>
              <w:t xml:space="preserve">м. </w:t>
            </w:r>
            <w:r w:rsidR="00571E65">
              <w:rPr>
                <w:color w:val="000000"/>
              </w:rPr>
              <w:t>Кропивницький</w:t>
            </w:r>
            <w:r w:rsidR="00571E65" w:rsidRPr="001E7E66">
              <w:rPr>
                <w:color w:val="000000"/>
              </w:rPr>
              <w:t xml:space="preserve">, </w:t>
            </w:r>
            <w:r w:rsidR="00571E65">
              <w:rPr>
                <w:color w:val="000000"/>
              </w:rPr>
              <w:t>****** *********</w:t>
            </w:r>
            <w:r w:rsidR="00571E65" w:rsidRPr="001E7E66">
              <w:rPr>
                <w:color w:val="000000"/>
              </w:rPr>
              <w:t xml:space="preserve">, </w:t>
            </w:r>
            <w:r w:rsidR="00571E65">
              <w:rPr>
                <w:color w:val="000000"/>
              </w:rPr>
              <w:t>*</w:t>
            </w:r>
            <w:r w:rsidR="00571E65" w:rsidRPr="001E7E66">
              <w:rPr>
                <w:color w:val="000000"/>
              </w:rPr>
              <w:t xml:space="preserve"> </w:t>
            </w:r>
          </w:p>
          <w:p w:rsidR="00571E65" w:rsidRDefault="00571E65" w:rsidP="00571E65">
            <w:pPr>
              <w:pStyle w:val="af5"/>
              <w:rPr>
                <w:color w:val="000000"/>
              </w:rPr>
            </w:pPr>
            <w:r w:rsidRPr="001E7E66">
              <w:rPr>
                <w:color w:val="000000"/>
              </w:rPr>
              <w:t>Код ЄДРПОУ: 08</w:t>
            </w:r>
            <w:r>
              <w:rPr>
                <w:color w:val="000000"/>
              </w:rPr>
              <w:t>541051</w:t>
            </w:r>
            <w:r w:rsidRPr="001E7E66">
              <w:rPr>
                <w:color w:val="000000"/>
              </w:rPr>
              <w:t xml:space="preserve"> </w:t>
            </w:r>
          </w:p>
          <w:p w:rsidR="00571E65" w:rsidRDefault="00571E65" w:rsidP="00571E65">
            <w:pPr>
              <w:pStyle w:val="af5"/>
              <w:rPr>
                <w:color w:val="000000"/>
              </w:rPr>
            </w:pPr>
            <w:r w:rsidRPr="001E7E66">
              <w:rPr>
                <w:color w:val="000000"/>
              </w:rPr>
              <w:t xml:space="preserve">IBAN № UA </w:t>
            </w:r>
            <w:r>
              <w:rPr>
                <w:color w:val="000000"/>
              </w:rPr>
              <w:t>418201720355189003000005166</w:t>
            </w:r>
          </w:p>
          <w:p w:rsidR="00162216" w:rsidRPr="008F5571" w:rsidRDefault="00571E65" w:rsidP="00571E65">
            <w:pPr>
              <w:jc w:val="both"/>
              <w:rPr>
                <w:rFonts w:ascii="Times New Roman" w:eastAsia="Times New Roman" w:hAnsi="Times New Roman" w:cs="Times New Roman"/>
                <w:sz w:val="24"/>
                <w:szCs w:val="24"/>
              </w:rPr>
            </w:pPr>
            <w:r>
              <w:rPr>
                <w:color w:val="000000"/>
              </w:rPr>
              <w:t xml:space="preserve">в </w:t>
            </w:r>
            <w:r w:rsidRPr="001E7E66">
              <w:rPr>
                <w:color w:val="000000"/>
              </w:rPr>
              <w:t>ДКСУ в м. Київ</w:t>
            </w:r>
          </w:p>
        </w:tc>
        <w:tc>
          <w:tcPr>
            <w:tcW w:w="5528" w:type="dxa"/>
          </w:tcPr>
          <w:p w:rsidR="00571E65" w:rsidRDefault="005031A6" w:rsidP="00571E65">
            <w:pPr>
              <w:pStyle w:val="af5"/>
              <w:jc w:val="both"/>
              <w:rPr>
                <w:color w:val="000000"/>
              </w:rPr>
            </w:pPr>
            <w:r>
              <w:t xml:space="preserve">       </w:t>
            </w:r>
            <w:r w:rsidR="00571E65" w:rsidRPr="001E7E66">
              <w:rPr>
                <w:color w:val="000000"/>
              </w:rPr>
              <w:t xml:space="preserve">7. Зміни до гарантії можуть бути внесені в порядку, передбаченому законодавством України, після чого вони стають невід'ємною частиною цієї гарантії. *Під терміном «категорія </w:t>
            </w:r>
            <w:proofErr w:type="spellStart"/>
            <w:r w:rsidR="00571E65" w:rsidRPr="001E7E66">
              <w:rPr>
                <w:color w:val="000000"/>
              </w:rPr>
              <w:t>бенефіціара</w:t>
            </w:r>
            <w:proofErr w:type="spellEnd"/>
            <w:r w:rsidR="00571E65" w:rsidRPr="001E7E66">
              <w:rPr>
                <w:color w:val="000000"/>
              </w:rPr>
              <w:t xml:space="preserve">» мається на увазі категорія замовника відповідно до частини 4 статті 2 Закону України «Про публічні закупівлі». До уваги учасників інформація для оформлення банківської гарантії: Назва Замовника: </w:t>
            </w:r>
            <w:r w:rsidR="00571E65" w:rsidRPr="00571E65">
              <w:rPr>
                <w:b/>
                <w:color w:val="000000"/>
              </w:rPr>
              <w:t>Квартирно-експлуатаційне відділення                            м. Кропивницький</w:t>
            </w:r>
            <w:r w:rsidR="00571E65">
              <w:rPr>
                <w:color w:val="000000"/>
              </w:rPr>
              <w:t>,</w:t>
            </w:r>
            <w:r w:rsidR="00571E65" w:rsidRPr="001E7E66">
              <w:rPr>
                <w:color w:val="000000"/>
              </w:rPr>
              <w:t xml:space="preserve"> Місце знаходження Замовника: м. </w:t>
            </w:r>
            <w:r w:rsidR="00571E65">
              <w:rPr>
                <w:color w:val="000000"/>
              </w:rPr>
              <w:t>Кропивницький</w:t>
            </w:r>
            <w:r w:rsidR="00571E65" w:rsidRPr="001E7E66">
              <w:rPr>
                <w:color w:val="000000"/>
              </w:rPr>
              <w:t xml:space="preserve">, </w:t>
            </w:r>
            <w:r w:rsidR="00571E65">
              <w:rPr>
                <w:color w:val="000000"/>
              </w:rPr>
              <w:t>****** *********</w:t>
            </w:r>
            <w:r w:rsidR="00571E65" w:rsidRPr="001E7E66">
              <w:rPr>
                <w:color w:val="000000"/>
              </w:rPr>
              <w:t xml:space="preserve">, </w:t>
            </w:r>
            <w:r w:rsidR="00571E65">
              <w:rPr>
                <w:color w:val="000000"/>
              </w:rPr>
              <w:t>*</w:t>
            </w:r>
            <w:r w:rsidR="00571E65" w:rsidRPr="001E7E66">
              <w:rPr>
                <w:color w:val="000000"/>
              </w:rPr>
              <w:t xml:space="preserve"> </w:t>
            </w:r>
          </w:p>
          <w:p w:rsidR="00571E65" w:rsidRDefault="00571E65" w:rsidP="00571E65">
            <w:pPr>
              <w:pStyle w:val="af5"/>
              <w:rPr>
                <w:color w:val="000000"/>
              </w:rPr>
            </w:pPr>
            <w:r w:rsidRPr="001E7E66">
              <w:rPr>
                <w:color w:val="000000"/>
              </w:rPr>
              <w:t>Код ЄДРПОУ: 08</w:t>
            </w:r>
            <w:r>
              <w:rPr>
                <w:color w:val="000000"/>
              </w:rPr>
              <w:t>541051</w:t>
            </w:r>
            <w:r w:rsidRPr="001E7E66">
              <w:rPr>
                <w:color w:val="000000"/>
              </w:rPr>
              <w:t xml:space="preserve"> </w:t>
            </w:r>
          </w:p>
          <w:p w:rsidR="00571E65" w:rsidRDefault="00571E65" w:rsidP="00571E65">
            <w:pPr>
              <w:pStyle w:val="af5"/>
              <w:rPr>
                <w:color w:val="000000"/>
              </w:rPr>
            </w:pPr>
            <w:r w:rsidRPr="001E7E66">
              <w:rPr>
                <w:color w:val="000000"/>
              </w:rPr>
              <w:t xml:space="preserve">IBAN № UA </w:t>
            </w:r>
            <w:r>
              <w:rPr>
                <w:color w:val="000000"/>
              </w:rPr>
              <w:t>418201720355189003000005166</w:t>
            </w:r>
          </w:p>
          <w:p w:rsidR="00162216" w:rsidRPr="008F5571" w:rsidRDefault="00571E65" w:rsidP="00571E65">
            <w:pPr>
              <w:jc w:val="both"/>
              <w:rPr>
                <w:rFonts w:ascii="Times New Roman" w:eastAsia="Times New Roman" w:hAnsi="Times New Roman" w:cs="Times New Roman"/>
                <w:sz w:val="24"/>
                <w:szCs w:val="24"/>
              </w:rPr>
            </w:pPr>
            <w:r>
              <w:rPr>
                <w:color w:val="000000"/>
              </w:rPr>
              <w:t xml:space="preserve">в </w:t>
            </w:r>
            <w:r w:rsidRPr="001E7E66">
              <w:rPr>
                <w:color w:val="000000"/>
              </w:rPr>
              <w:t>ДКСУ в м. Київ</w:t>
            </w:r>
          </w:p>
        </w:tc>
      </w:tr>
    </w:tbl>
    <w:p w:rsidR="008D10B6" w:rsidRPr="009848A4" w:rsidRDefault="008D10B6" w:rsidP="006C37FE">
      <w:pPr>
        <w:rPr>
          <w:rFonts w:ascii="Times New Roman" w:eastAsia="Times New Roman" w:hAnsi="Times New Roman" w:cs="Times New Roman"/>
          <w:b/>
          <w:sz w:val="24"/>
          <w:szCs w:val="24"/>
        </w:rPr>
      </w:pPr>
    </w:p>
    <w:sectPr w:rsidR="008D10B6" w:rsidRPr="009848A4" w:rsidSect="006A2ABE">
      <w:pgSz w:w="11909" w:h="16834"/>
      <w:pgMar w:top="1134" w:right="567" w:bottom="1134"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vantGardeC">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0242"/>
    <w:multiLevelType w:val="hybridMultilevel"/>
    <w:tmpl w:val="4AFE8710"/>
    <w:lvl w:ilvl="0" w:tplc="335E00D6">
      <w:start w:val="1"/>
      <w:numFmt w:val="decimal"/>
      <w:lvlText w:val="%1."/>
      <w:lvlJc w:val="left"/>
      <w:pPr>
        <w:ind w:left="1220" w:hanging="360"/>
      </w:pPr>
      <w:rPr>
        <w:rFonts w:hint="default"/>
      </w:rPr>
    </w:lvl>
    <w:lvl w:ilvl="1" w:tplc="20000019" w:tentative="1">
      <w:start w:val="1"/>
      <w:numFmt w:val="lowerLetter"/>
      <w:lvlText w:val="%2."/>
      <w:lvlJc w:val="left"/>
      <w:pPr>
        <w:ind w:left="1940" w:hanging="360"/>
      </w:pPr>
    </w:lvl>
    <w:lvl w:ilvl="2" w:tplc="2000001B" w:tentative="1">
      <w:start w:val="1"/>
      <w:numFmt w:val="lowerRoman"/>
      <w:lvlText w:val="%3."/>
      <w:lvlJc w:val="right"/>
      <w:pPr>
        <w:ind w:left="2660" w:hanging="180"/>
      </w:pPr>
    </w:lvl>
    <w:lvl w:ilvl="3" w:tplc="2000000F" w:tentative="1">
      <w:start w:val="1"/>
      <w:numFmt w:val="decimal"/>
      <w:lvlText w:val="%4."/>
      <w:lvlJc w:val="left"/>
      <w:pPr>
        <w:ind w:left="3380" w:hanging="360"/>
      </w:pPr>
    </w:lvl>
    <w:lvl w:ilvl="4" w:tplc="20000019" w:tentative="1">
      <w:start w:val="1"/>
      <w:numFmt w:val="lowerLetter"/>
      <w:lvlText w:val="%5."/>
      <w:lvlJc w:val="left"/>
      <w:pPr>
        <w:ind w:left="4100" w:hanging="360"/>
      </w:pPr>
    </w:lvl>
    <w:lvl w:ilvl="5" w:tplc="2000001B" w:tentative="1">
      <w:start w:val="1"/>
      <w:numFmt w:val="lowerRoman"/>
      <w:lvlText w:val="%6."/>
      <w:lvlJc w:val="right"/>
      <w:pPr>
        <w:ind w:left="4820" w:hanging="180"/>
      </w:pPr>
    </w:lvl>
    <w:lvl w:ilvl="6" w:tplc="2000000F" w:tentative="1">
      <w:start w:val="1"/>
      <w:numFmt w:val="decimal"/>
      <w:lvlText w:val="%7."/>
      <w:lvlJc w:val="left"/>
      <w:pPr>
        <w:ind w:left="5540" w:hanging="360"/>
      </w:pPr>
    </w:lvl>
    <w:lvl w:ilvl="7" w:tplc="20000019" w:tentative="1">
      <w:start w:val="1"/>
      <w:numFmt w:val="lowerLetter"/>
      <w:lvlText w:val="%8."/>
      <w:lvlJc w:val="left"/>
      <w:pPr>
        <w:ind w:left="6260" w:hanging="360"/>
      </w:pPr>
    </w:lvl>
    <w:lvl w:ilvl="8" w:tplc="2000001B" w:tentative="1">
      <w:start w:val="1"/>
      <w:numFmt w:val="lowerRoman"/>
      <w:lvlText w:val="%9."/>
      <w:lvlJc w:val="right"/>
      <w:pPr>
        <w:ind w:left="69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0B6"/>
    <w:rsid w:val="00040BE1"/>
    <w:rsid w:val="00075D46"/>
    <w:rsid w:val="00162216"/>
    <w:rsid w:val="00217D76"/>
    <w:rsid w:val="002250C7"/>
    <w:rsid w:val="002B168A"/>
    <w:rsid w:val="002E681D"/>
    <w:rsid w:val="00345AE9"/>
    <w:rsid w:val="00390358"/>
    <w:rsid w:val="003B1A20"/>
    <w:rsid w:val="00417477"/>
    <w:rsid w:val="004A5643"/>
    <w:rsid w:val="005031A6"/>
    <w:rsid w:val="0053238D"/>
    <w:rsid w:val="00571E65"/>
    <w:rsid w:val="00592245"/>
    <w:rsid w:val="005B1CF8"/>
    <w:rsid w:val="00605DD3"/>
    <w:rsid w:val="00617F54"/>
    <w:rsid w:val="00673606"/>
    <w:rsid w:val="006A2ABE"/>
    <w:rsid w:val="006C37FE"/>
    <w:rsid w:val="00722F7D"/>
    <w:rsid w:val="00812FD8"/>
    <w:rsid w:val="008961DA"/>
    <w:rsid w:val="008B5DB0"/>
    <w:rsid w:val="008D10B6"/>
    <w:rsid w:val="008F5571"/>
    <w:rsid w:val="009848A4"/>
    <w:rsid w:val="009F71B7"/>
    <w:rsid w:val="00A24EAD"/>
    <w:rsid w:val="00A53265"/>
    <w:rsid w:val="00A85D36"/>
    <w:rsid w:val="00AC3CD6"/>
    <w:rsid w:val="00BD3909"/>
    <w:rsid w:val="00BF5EC5"/>
    <w:rsid w:val="00C422EF"/>
    <w:rsid w:val="00CB15F7"/>
    <w:rsid w:val="00D054E4"/>
    <w:rsid w:val="00D740CF"/>
    <w:rsid w:val="00D82972"/>
    <w:rsid w:val="00DC6396"/>
    <w:rsid w:val="00ED3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uk-UA"/>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sz w:val="22"/>
      <w:szCs w:val="22"/>
      <w:lang w:val="uk-UA"/>
    </w:rPr>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pPr>
      <w:spacing w:line="276" w:lineRule="auto"/>
    </w:pPr>
    <w:rPr>
      <w:sz w:val="22"/>
      <w:szCs w:val="22"/>
      <w:lang w:val="uk-UA"/>
    </w:rPr>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character" w:styleId="ad">
    <w:name w:val="Hyperlink"/>
    <w:uiPriority w:val="99"/>
    <w:unhideWhenUsed/>
    <w:rsid w:val="00040BE1"/>
    <w:rPr>
      <w:color w:val="0563C1"/>
      <w:u w:val="single"/>
    </w:rPr>
  </w:style>
  <w:style w:type="character" w:customStyle="1" w:styleId="ae">
    <w:name w:val="Неразрешенное упоминание"/>
    <w:uiPriority w:val="99"/>
    <w:semiHidden/>
    <w:unhideWhenUsed/>
    <w:rsid w:val="00040BE1"/>
    <w:rPr>
      <w:color w:val="605E5C"/>
      <w:shd w:val="clear" w:color="auto" w:fill="E1DFDD"/>
    </w:rPr>
  </w:style>
  <w:style w:type="table" w:styleId="af">
    <w:name w:val="Table Grid"/>
    <w:basedOn w:val="a1"/>
    <w:rsid w:val="00605DD3"/>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605DD3"/>
    <w:pPr>
      <w:keepNext/>
      <w:keepLines/>
      <w:suppressAutoHyphens/>
      <w:autoSpaceDE w:val="0"/>
      <w:autoSpaceDN w:val="0"/>
      <w:adjustRightInd w:val="0"/>
      <w:spacing w:before="397" w:after="170"/>
      <w:textAlignment w:val="center"/>
    </w:pPr>
    <w:rPr>
      <w:rFonts w:ascii="Times New Roman" w:eastAsia="Calibri" w:hAnsi="Times New Roman" w:cs="AvantGardeC"/>
      <w:b/>
      <w:color w:val="000000"/>
      <w:sz w:val="36"/>
      <w:szCs w:val="36"/>
      <w:lang w:val="uk-UA" w:eastAsia="en-US"/>
    </w:rPr>
  </w:style>
  <w:style w:type="paragraph" w:customStyle="1" w:styleId="Ctrl">
    <w:name w:val="Статья_основной_текст (Статья ___Ctrl)"/>
    <w:uiPriority w:val="1"/>
    <w:rsid w:val="00605DD3"/>
    <w:pPr>
      <w:autoSpaceDE w:val="0"/>
      <w:autoSpaceDN w:val="0"/>
      <w:adjustRightInd w:val="0"/>
      <w:spacing w:line="250" w:lineRule="atLeast"/>
      <w:ind w:firstLine="454"/>
      <w:jc w:val="both"/>
      <w:textAlignment w:val="center"/>
    </w:pPr>
    <w:rPr>
      <w:rFonts w:ascii="Times New Roman" w:eastAsia="Calibri"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605DD3"/>
    <w:pPr>
      <w:autoSpaceDE w:val="0"/>
      <w:autoSpaceDN w:val="0"/>
      <w:adjustRightInd w:val="0"/>
      <w:spacing w:line="210" w:lineRule="atLeast"/>
      <w:ind w:firstLine="227"/>
      <w:jc w:val="both"/>
      <w:textAlignment w:val="center"/>
    </w:pPr>
    <w:rPr>
      <w:rFonts w:ascii="Times New Roman" w:eastAsia="Calibri" w:hAnsi="Times New Roman" w:cs="Myriad Pro"/>
      <w:color w:val="000000"/>
      <w:sz w:val="24"/>
      <w:szCs w:val="18"/>
      <w:lang w:val="uk-UA" w:eastAsia="en-US"/>
    </w:rPr>
  </w:style>
  <w:style w:type="paragraph" w:styleId="af0">
    <w:name w:val="List Paragraph"/>
    <w:basedOn w:val="a"/>
    <w:uiPriority w:val="34"/>
    <w:qFormat/>
    <w:rsid w:val="00417477"/>
    <w:pPr>
      <w:spacing w:before="120" w:after="120" w:line="240" w:lineRule="auto"/>
      <w:ind w:left="720" w:firstLine="709"/>
      <w:contextualSpacing/>
      <w:jc w:val="center"/>
    </w:pPr>
    <w:rPr>
      <w:rFonts w:ascii="Calibri" w:eastAsia="Calibri" w:hAnsi="Calibri" w:cs="Times New Roman"/>
      <w:lang w:val="ru-RU" w:eastAsia="en-US"/>
    </w:rPr>
  </w:style>
  <w:style w:type="paragraph" w:customStyle="1" w:styleId="normal">
    <w:name w:val="normal"/>
    <w:rsid w:val="00BD3909"/>
    <w:pPr>
      <w:spacing w:after="160" w:line="259" w:lineRule="auto"/>
    </w:pPr>
    <w:rPr>
      <w:rFonts w:ascii="Calibri" w:eastAsia="Calibri" w:hAnsi="Calibri" w:cs="Calibri"/>
      <w:sz w:val="22"/>
      <w:szCs w:val="22"/>
      <w:lang w:val="uk-UA"/>
    </w:rPr>
  </w:style>
  <w:style w:type="paragraph" w:styleId="af1">
    <w:name w:val="Balloon Text"/>
    <w:basedOn w:val="a"/>
    <w:link w:val="af2"/>
    <w:uiPriority w:val="99"/>
    <w:semiHidden/>
    <w:unhideWhenUsed/>
    <w:rsid w:val="00D740C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740CF"/>
    <w:rPr>
      <w:rFonts w:ascii="Tahoma" w:hAnsi="Tahoma" w:cs="Tahoma"/>
      <w:sz w:val="16"/>
      <w:szCs w:val="16"/>
      <w:lang w:val="uk-UA"/>
    </w:rPr>
  </w:style>
  <w:style w:type="paragraph" w:customStyle="1" w:styleId="af3">
    <w:name w:val="ОСНОВНИЙ"/>
    <w:basedOn w:val="a"/>
    <w:link w:val="af4"/>
    <w:qFormat/>
    <w:rsid w:val="005031A6"/>
    <w:pPr>
      <w:shd w:val="clear" w:color="auto" w:fill="FFFFFF"/>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f4">
    <w:name w:val="ОСНОВНИЙ Знак"/>
    <w:link w:val="af3"/>
    <w:rsid w:val="005031A6"/>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f6"/>
    <w:uiPriority w:val="99"/>
    <w:qFormat/>
    <w:rsid w:val="0057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571E65"/>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111704536">
      <w:bodyDiv w:val="1"/>
      <w:marLeft w:val="0"/>
      <w:marRight w:val="0"/>
      <w:marTop w:val="0"/>
      <w:marBottom w:val="0"/>
      <w:divBdr>
        <w:top w:val="none" w:sz="0" w:space="0" w:color="auto"/>
        <w:left w:val="none" w:sz="0" w:space="0" w:color="auto"/>
        <w:bottom w:val="none" w:sz="0" w:space="0" w:color="auto"/>
        <w:right w:val="none" w:sz="0" w:space="0" w:color="auto"/>
      </w:divBdr>
    </w:div>
    <w:div w:id="204035138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8YHRAxmYk9dvqlGxGFxzWIiIQ==">AMUW2mWQnQSlsSRQIwF17vsv+BdZZxv+eFAbbOAId6JfArz71nCv1829Ym74eidP4UiqMbznrbj8mk9/JjwrsiiJbQbBhLK5LIQGw9H69Lx+ZZdxKdIrNFUYQ/rOExq1O2yRGDn7WN9ApnnR2CZTbcje+wBfU0y8Wg==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MaslennikovVV</cp:lastModifiedBy>
  <cp:revision>3</cp:revision>
  <cp:lastPrinted>2024-04-12T10:30:00Z</cp:lastPrinted>
  <dcterms:created xsi:type="dcterms:W3CDTF">2024-04-12T10:36:00Z</dcterms:created>
  <dcterms:modified xsi:type="dcterms:W3CDTF">2024-04-12T10:37:00Z</dcterms:modified>
</cp:coreProperties>
</file>