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B69" w:rsidRDefault="00E442C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 __________</w:t>
      </w:r>
    </w:p>
    <w:p w:rsidR="00DC3B69" w:rsidRDefault="00DC3B69">
      <w:pPr>
        <w:spacing w:line="240" w:lineRule="auto"/>
        <w:rPr>
          <w:rFonts w:ascii="Times New Roman" w:eastAsia="Times New Roman" w:hAnsi="Times New Roman" w:cs="Times New Roman"/>
          <w:sz w:val="24"/>
          <w:szCs w:val="24"/>
          <w:lang w:val="uk-UA"/>
        </w:rPr>
      </w:pPr>
    </w:p>
    <w:p w:rsidR="007057DE" w:rsidRPr="007057DE" w:rsidRDefault="007057DE">
      <w:pPr>
        <w:spacing w:line="240" w:lineRule="auto"/>
        <w:rPr>
          <w:rFonts w:ascii="Times New Roman" w:eastAsia="Times New Roman" w:hAnsi="Times New Roman" w:cs="Times New Roman"/>
          <w:sz w:val="24"/>
          <w:szCs w:val="24"/>
          <w:lang w:val="uk-UA"/>
        </w:rPr>
      </w:pPr>
    </w:p>
    <w:p w:rsidR="00DC3B69" w:rsidRDefault="00E442CD">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місто </w:t>
      </w:r>
      <w:r w:rsidR="007057DE">
        <w:rPr>
          <w:rFonts w:ascii="Times New Roman" w:eastAsia="Times New Roman" w:hAnsi="Times New Roman" w:cs="Times New Roman"/>
          <w:sz w:val="24"/>
          <w:szCs w:val="24"/>
          <w:lang w:val="uk-UA"/>
        </w:rPr>
        <w:t>Київ</w:t>
      </w:r>
      <w:r>
        <w:rPr>
          <w:rFonts w:ascii="Times New Roman" w:eastAsia="Times New Roman" w:hAnsi="Times New Roman" w:cs="Times New Roman"/>
          <w:sz w:val="24"/>
          <w:szCs w:val="24"/>
        </w:rPr>
        <w:t xml:space="preserve">, Україна                                                  </w:t>
      </w:r>
      <w:r w:rsidR="007057D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w:t>
      </w:r>
      <w:r w:rsidR="007057D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«__» __________ 20__ року</w:t>
      </w:r>
    </w:p>
    <w:p w:rsidR="007057DE" w:rsidRDefault="007057DE">
      <w:pPr>
        <w:spacing w:line="240" w:lineRule="auto"/>
        <w:rPr>
          <w:rFonts w:ascii="Times New Roman" w:eastAsia="Times New Roman" w:hAnsi="Times New Roman" w:cs="Times New Roman"/>
          <w:sz w:val="24"/>
          <w:szCs w:val="24"/>
          <w:lang w:val="uk-UA"/>
        </w:rPr>
      </w:pPr>
    </w:p>
    <w:p w:rsidR="007057DE" w:rsidRPr="007057DE" w:rsidRDefault="007057DE">
      <w:pPr>
        <w:spacing w:line="240" w:lineRule="auto"/>
        <w:rPr>
          <w:rFonts w:ascii="Times New Roman" w:eastAsia="Times New Roman" w:hAnsi="Times New Roman" w:cs="Times New Roman"/>
          <w:sz w:val="24"/>
          <w:szCs w:val="24"/>
          <w:lang w:val="uk-UA"/>
        </w:rPr>
      </w:pPr>
    </w:p>
    <w:p w:rsidR="00DC3B69" w:rsidRDefault="00DC3B69">
      <w:pPr>
        <w:spacing w:line="240" w:lineRule="auto"/>
        <w:rPr>
          <w:rFonts w:ascii="Times New Roman" w:eastAsia="Times New Roman" w:hAnsi="Times New Roman" w:cs="Times New Roman"/>
          <w:sz w:val="24"/>
          <w:szCs w:val="24"/>
        </w:rPr>
      </w:pPr>
    </w:p>
    <w:p w:rsidR="00DC3B69" w:rsidRDefault="007057DE" w:rsidP="007057DE">
      <w:pPr>
        <w:spacing w:line="240" w:lineRule="auto"/>
        <w:jc w:val="both"/>
        <w:rPr>
          <w:rFonts w:ascii="Times New Roman" w:eastAsia="Times New Roman" w:hAnsi="Times New Roman" w:cs="Times New Roman"/>
          <w:sz w:val="24"/>
          <w:szCs w:val="24"/>
        </w:rPr>
      </w:pPr>
      <w:r w:rsidRPr="007057DE">
        <w:rPr>
          <w:rFonts w:ascii="Times New Roman" w:eastAsia="Times New Roman" w:hAnsi="Times New Roman" w:cs="Times New Roman"/>
          <w:sz w:val="24"/>
          <w:szCs w:val="24"/>
        </w:rPr>
        <w:t>МІЖНАРОДНИЙ НАУКОВО-НАВЧАЛЬНИЙ ЦЕНТР ІНФОРМАЦІЙНИХ ТЕХНОЛОГІЙ ТА СИСТЕМ НАН ТА МОН УКРАЇНИ</w:t>
      </w:r>
      <w:r w:rsidR="00E442CD">
        <w:rPr>
          <w:rFonts w:ascii="Times New Roman" w:eastAsia="Times New Roman" w:hAnsi="Times New Roman" w:cs="Times New Roman"/>
          <w:sz w:val="24"/>
          <w:szCs w:val="24"/>
        </w:rPr>
        <w:t xml:space="preserve">, код ЄДРПОУ </w:t>
      </w:r>
      <w:r>
        <w:rPr>
          <w:rFonts w:ascii="Times New Roman" w:eastAsia="Times New Roman" w:hAnsi="Times New Roman" w:cs="Times New Roman"/>
          <w:sz w:val="24"/>
          <w:szCs w:val="24"/>
          <w:lang w:val="uk-UA"/>
        </w:rPr>
        <w:t>24741741</w:t>
      </w:r>
      <w:r w:rsidR="00E442CD">
        <w:rPr>
          <w:rFonts w:ascii="Times New Roman" w:eastAsia="Times New Roman" w:hAnsi="Times New Roman" w:cs="Times New Roman"/>
          <w:sz w:val="24"/>
          <w:szCs w:val="24"/>
        </w:rPr>
        <w:t xml:space="preserve">, надалі іменується – Покупець, в особі </w:t>
      </w:r>
      <w:r w:rsidRPr="007057DE">
        <w:rPr>
          <w:rFonts w:ascii="Times New Roman" w:eastAsia="Times New Roman" w:hAnsi="Times New Roman" w:cs="Times New Roman"/>
          <w:sz w:val="24"/>
          <w:szCs w:val="24"/>
        </w:rPr>
        <w:t>директора Волкова Олександра Євгеновича</w:t>
      </w:r>
      <w:r w:rsidR="00E151B2">
        <w:rPr>
          <w:rFonts w:ascii="Times New Roman" w:eastAsia="Times New Roman" w:hAnsi="Times New Roman" w:cs="Times New Roman"/>
          <w:sz w:val="24"/>
          <w:szCs w:val="24"/>
        </w:rPr>
        <w:t>, який</w:t>
      </w:r>
      <w:bookmarkStart w:id="0" w:name="_GoBack"/>
      <w:bookmarkEnd w:id="0"/>
      <w:r w:rsidR="00E442CD">
        <w:rPr>
          <w:rFonts w:ascii="Times New Roman" w:eastAsia="Times New Roman" w:hAnsi="Times New Roman" w:cs="Times New Roman"/>
          <w:sz w:val="24"/>
          <w:szCs w:val="24"/>
        </w:rPr>
        <w:t xml:space="preserve"> діє на підставі </w:t>
      </w:r>
      <w:r w:rsidRPr="007057DE">
        <w:rPr>
          <w:rFonts w:ascii="Times New Roman" w:eastAsia="Times New Roman" w:hAnsi="Times New Roman" w:cs="Times New Roman"/>
          <w:sz w:val="24"/>
          <w:szCs w:val="24"/>
        </w:rPr>
        <w:t>Статуту</w:t>
      </w:r>
      <w:r w:rsidR="00E442CD">
        <w:rPr>
          <w:rFonts w:ascii="Times New Roman" w:eastAsia="Times New Roman" w:hAnsi="Times New Roman" w:cs="Times New Roman"/>
          <w:sz w:val="24"/>
          <w:szCs w:val="24"/>
        </w:rPr>
        <w:t>, з однієї сторони, та</w:t>
      </w:r>
    </w:p>
    <w:p w:rsidR="00DC3B69" w:rsidRDefault="00DC3B69" w:rsidP="007057DE">
      <w:pPr>
        <w:spacing w:line="240" w:lineRule="auto"/>
        <w:jc w:val="both"/>
        <w:rPr>
          <w:rFonts w:ascii="Times New Roman" w:eastAsia="Times New Roman" w:hAnsi="Times New Roman" w:cs="Times New Roman"/>
          <w:sz w:val="24"/>
          <w:szCs w:val="24"/>
        </w:rPr>
      </w:pP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 код ЄДРПОУ ________, надалі іменується – Постачальник, в особі ____</w:t>
      </w:r>
      <w:r w:rsidR="007057DE">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DC3B69" w:rsidRDefault="00E442C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DA7CA8" w:rsidRDefault="00E442CD" w:rsidP="007057DE">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1.1. Постачальник зобов’язується поставити у власність Покупця нафтопродукти</w:t>
      </w:r>
      <w:r w:rsidR="007057DE">
        <w:rPr>
          <w:rFonts w:ascii="Times New Roman" w:eastAsia="Times New Roman" w:hAnsi="Times New Roman" w:cs="Times New Roman"/>
          <w:sz w:val="24"/>
          <w:szCs w:val="24"/>
          <w:lang w:val="uk-UA"/>
        </w:rPr>
        <w:t xml:space="preserve"> </w:t>
      </w:r>
      <w:r w:rsidR="007057DE" w:rsidRPr="007057DE">
        <w:rPr>
          <w:rFonts w:ascii="Times New Roman" w:eastAsia="Times New Roman" w:hAnsi="Times New Roman" w:cs="Times New Roman"/>
          <w:sz w:val="24"/>
          <w:szCs w:val="24"/>
          <w:lang w:val="uk-UA"/>
        </w:rPr>
        <w:t>за кодом CPV за ДК 021:2015: 09130000-9 Нафта і дистиляти (</w:t>
      </w:r>
      <w:r w:rsidR="007057DE" w:rsidRPr="00DA7CA8">
        <w:rPr>
          <w:rFonts w:ascii="Times New Roman" w:eastAsia="Times New Roman" w:hAnsi="Times New Roman" w:cs="Times New Roman"/>
          <w:b/>
          <w:sz w:val="24"/>
          <w:szCs w:val="24"/>
          <w:lang w:val="uk-UA"/>
        </w:rPr>
        <w:t>бензин А-95 (Євро 5)</w:t>
      </w:r>
      <w:r w:rsidR="00DA7CA8">
        <w:rPr>
          <w:rFonts w:ascii="Times New Roman" w:eastAsia="Times New Roman" w:hAnsi="Times New Roman" w:cs="Times New Roman"/>
          <w:b/>
          <w:sz w:val="24"/>
          <w:szCs w:val="24"/>
          <w:lang w:val="uk-UA"/>
        </w:rPr>
        <w:t>, талон</w:t>
      </w:r>
      <w:r w:rsidR="00DA7CA8" w:rsidRPr="00DA7CA8">
        <w:t xml:space="preserve"> </w:t>
      </w:r>
      <w:r w:rsidR="00DA7CA8" w:rsidRPr="00DA7CA8">
        <w:rPr>
          <w:rFonts w:ascii="Times New Roman" w:eastAsia="Times New Roman" w:hAnsi="Times New Roman" w:cs="Times New Roman"/>
          <w:sz w:val="24"/>
          <w:szCs w:val="24"/>
        </w:rPr>
        <w:t>(безстрокові талони (або на термін дія яких не менше одного місяця) номіналом «10», «20» літрів)</w:t>
      </w:r>
      <w:r>
        <w:rPr>
          <w:rFonts w:ascii="Times New Roman" w:eastAsia="Times New Roman" w:hAnsi="Times New Roman" w:cs="Times New Roman"/>
          <w:sz w:val="24"/>
          <w:szCs w:val="24"/>
        </w:rPr>
        <w:t xml:space="preserve"> (далі – Паливо)</w:t>
      </w:r>
      <w:r w:rsidR="00DA7CA8" w:rsidRPr="00DA7CA8">
        <w:rPr>
          <w:rFonts w:ascii="Times New Roman" w:eastAsia="Times New Roman" w:hAnsi="Times New Roman" w:cs="Times New Roman"/>
          <w:sz w:val="24"/>
          <w:szCs w:val="24"/>
        </w:rPr>
        <w:t>, у кількості (обсязі), асортименті та за цінами, які зазначені у Специфікації</w:t>
      </w:r>
      <w:r w:rsidR="00DA7CA8">
        <w:rPr>
          <w:rFonts w:ascii="Times New Roman" w:eastAsia="Times New Roman" w:hAnsi="Times New Roman" w:cs="Times New Roman"/>
          <w:sz w:val="24"/>
          <w:szCs w:val="24"/>
        </w:rPr>
        <w:t>, що є Додатком № 1 до Договору (далі – Специфікація)</w:t>
      </w:r>
      <w:r>
        <w:rPr>
          <w:rFonts w:ascii="Times New Roman" w:eastAsia="Times New Roman" w:hAnsi="Times New Roman" w:cs="Times New Roman"/>
          <w:sz w:val="24"/>
          <w:szCs w:val="24"/>
        </w:rPr>
        <w:t xml:space="preserve">, а Покупець зобов’язується прийняти та </w:t>
      </w:r>
      <w:r w:rsidR="007057DE">
        <w:rPr>
          <w:rFonts w:ascii="Times New Roman" w:eastAsia="Times New Roman" w:hAnsi="Times New Roman" w:cs="Times New Roman"/>
          <w:sz w:val="24"/>
          <w:szCs w:val="24"/>
          <w:lang w:val="uk-UA"/>
        </w:rPr>
        <w:t>оплатити</w:t>
      </w:r>
      <w:r>
        <w:rPr>
          <w:rFonts w:ascii="Times New Roman" w:eastAsia="Times New Roman" w:hAnsi="Times New Roman" w:cs="Times New Roman"/>
          <w:sz w:val="24"/>
          <w:szCs w:val="24"/>
        </w:rPr>
        <w:t xml:space="preserve"> Паливо в порядку та на умовах Договору. </w:t>
      </w:r>
    </w:p>
    <w:p w:rsidR="00DC3B69" w:rsidRDefault="00DA7CA8"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lang w:val="uk-UA"/>
        </w:rPr>
        <w:t xml:space="preserve"> </w:t>
      </w:r>
      <w:r w:rsidR="00E442CD">
        <w:rPr>
          <w:rFonts w:ascii="Times New Roman" w:eastAsia="Times New Roman" w:hAnsi="Times New Roman" w:cs="Times New Roman"/>
          <w:sz w:val="24"/>
          <w:szCs w:val="24"/>
        </w:rPr>
        <w:t xml:space="preserve">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w:t>
      </w:r>
      <w:proofErr w:type="spellStart"/>
      <w:r w:rsidR="00E442CD">
        <w:rPr>
          <w:rFonts w:ascii="Times New Roman" w:eastAsia="Times New Roman" w:hAnsi="Times New Roman" w:cs="Times New Roman"/>
          <w:sz w:val="24"/>
          <w:szCs w:val="24"/>
        </w:rPr>
        <w:t>чеків</w:t>
      </w:r>
      <w:proofErr w:type="spellEnd"/>
      <w:r w:rsidR="00E442CD">
        <w:rPr>
          <w:rFonts w:ascii="Times New Roman" w:eastAsia="Times New Roman" w:hAnsi="Times New Roman" w:cs="Times New Roman"/>
          <w:sz w:val="24"/>
          <w:szCs w:val="24"/>
        </w:rPr>
        <w:t>). Покупець в порядку і на умовах визначених цим Договором зобов'язується прийняти та оплатити Постачальнику вартість Палива.</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rsidR="00DC3B69" w:rsidRDefault="00E442C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Загальна ціна (вартість) Палива за цим Договором та ціна за одиницю Палива визначається у Специфікації, що є додатком 1 до Договору</w:t>
      </w:r>
      <w:r w:rsidR="00DA7CA8">
        <w:rPr>
          <w:rFonts w:ascii="Times New Roman" w:eastAsia="Times New Roman" w:hAnsi="Times New Roman" w:cs="Times New Roman"/>
          <w:sz w:val="24"/>
          <w:szCs w:val="24"/>
          <w:lang w:val="uk-UA"/>
        </w:rPr>
        <w:t xml:space="preserve"> та</w:t>
      </w:r>
      <w:r w:rsidR="00DA7CA8" w:rsidRPr="00DA7CA8">
        <w:rPr>
          <w:rFonts w:ascii="Times New Roman" w:eastAsia="Times New Roman" w:hAnsi="Times New Roman" w:cs="Times New Roman"/>
          <w:sz w:val="24"/>
          <w:szCs w:val="24"/>
          <w:lang w:val="uk-UA"/>
        </w:rPr>
        <w:t xml:space="preserve"> складає ___________ грн. (________________________), в тому числі ПДВ*20% –_________ грн. (___________________________).</w:t>
      </w:r>
      <w:r>
        <w:rPr>
          <w:rFonts w:ascii="Times New Roman" w:eastAsia="Times New Roman" w:hAnsi="Times New Roman" w:cs="Times New Roman"/>
          <w:sz w:val="24"/>
          <w:szCs w:val="24"/>
        </w:rPr>
        <w:t xml:space="preserve"> </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ціна (вартість) Палива включає податки, збори та інші обов'язкові платежі до бюджетів, передбачені законодавством України. </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Постачальник не вправі збільшувати узгоджену ціну в односторонньому порядку.</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Покупець може зменшити обсяги закупівлі в межах ціни Договору залежно від реального фінансування видатків.</w:t>
      </w:r>
    </w:p>
    <w:p w:rsidR="00DC3B69" w:rsidRDefault="00E442C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Порядок розрахунків за Паливо встановлено у Специфікації (Додаток № 1), що є невід’ємною частиною цього Договору. </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Палива, зазначеного Специфікації, оплата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за фактично </w:t>
      </w:r>
      <w:r>
        <w:rPr>
          <w:rFonts w:ascii="Times New Roman" w:eastAsia="Times New Roman" w:hAnsi="Times New Roman" w:cs="Times New Roman"/>
          <w:sz w:val="24"/>
          <w:szCs w:val="24"/>
        </w:rPr>
        <w:lastRenderedPageBreak/>
        <w:t xml:space="preserve">поставлену кількість Палива. Оплата здійснюється відповідно до ст. 49 Бюджетного кодексу України. </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Фінансування здійснюється за кошти, що вказано у Специфікації (Додаток № 1), що є невід’ємною частиною цього Договору.</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rsidR="00DC3B69" w:rsidRDefault="00E442C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УМОВИ ПОСТАВКИ</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DC3B69" w:rsidRDefault="00E442C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DC3B69" w:rsidRDefault="00E442C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ПОСТАВКИ ТА ПРИЙМАННЯ-ПЕРЕДАЧІ ПАЛИВА</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5C0B9B" w:rsidRPr="005C0B9B" w:rsidRDefault="00E442CD" w:rsidP="005C0B9B">
      <w:pPr>
        <w:spacing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rPr>
        <w:t xml:space="preserve">6.3. Місце поставки Палива шляхом передачі талонів визначається у Специфікації, що є Додатком № 1 до Договору, а безпосередня передача (відпуск) Палива через </w:t>
      </w:r>
      <w:r w:rsidRPr="005C0B9B">
        <w:rPr>
          <w:rFonts w:ascii="Times New Roman" w:eastAsia="Times New Roman" w:hAnsi="Times New Roman" w:cs="Times New Roman"/>
          <w:b/>
          <w:sz w:val="24"/>
          <w:szCs w:val="24"/>
        </w:rPr>
        <w:t>АЗС, що визначені у Додат</w:t>
      </w:r>
      <w:r w:rsidR="005C0B9B" w:rsidRPr="005C0B9B">
        <w:rPr>
          <w:rFonts w:ascii="Times New Roman" w:eastAsia="Times New Roman" w:hAnsi="Times New Roman" w:cs="Times New Roman"/>
          <w:b/>
          <w:sz w:val="24"/>
          <w:szCs w:val="24"/>
        </w:rPr>
        <w:t>ку 2 до цього Договору</w:t>
      </w:r>
      <w:r w:rsidR="005C0B9B" w:rsidRPr="005C0B9B">
        <w:rPr>
          <w:rFonts w:ascii="Times New Roman" w:eastAsia="Times New Roman" w:hAnsi="Times New Roman" w:cs="Times New Roman"/>
          <w:b/>
          <w:sz w:val="24"/>
          <w:szCs w:val="24"/>
          <w:lang w:val="uk-UA"/>
        </w:rPr>
        <w:t xml:space="preserve"> та які мають бути в радіусі 3 км від місцезнаходження  Покупця ( проспект Академіка Глушкова 40, м. Київ).</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Обов’язок Постачальника фактичної передачі (відпуску) Палива вважається виконаним з монету передачі (відпуску) такого Палива на АЗС, що підтверджуєть</w:t>
      </w:r>
      <w:r w:rsidR="00BE3027">
        <w:rPr>
          <w:rFonts w:ascii="Times New Roman" w:eastAsia="Times New Roman" w:hAnsi="Times New Roman" w:cs="Times New Roman"/>
          <w:sz w:val="24"/>
          <w:szCs w:val="24"/>
        </w:rPr>
        <w:t xml:space="preserve">ся касовим (фіскальним) </w:t>
      </w:r>
      <w:proofErr w:type="spellStart"/>
      <w:r w:rsidR="00BE3027">
        <w:rPr>
          <w:rFonts w:ascii="Times New Roman" w:eastAsia="Times New Roman" w:hAnsi="Times New Roman" w:cs="Times New Roman"/>
          <w:sz w:val="24"/>
          <w:szCs w:val="24"/>
        </w:rPr>
        <w:t>чеком</w:t>
      </w:r>
      <w:proofErr w:type="spellEnd"/>
      <w:r w:rsidR="00BE302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Строк дії Талонів на видачу палива визначено у Специфікації (Додаток № 1), що є невід’ємною частиною цього Договору.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rsidR="00DC3B69" w:rsidRDefault="00E442C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ОБОВ'ЯЗКИ СТОРІН</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Постачальник має право:</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 Здійснювати перевірку (на АЗС) достовірності Талонів, що надаються Постачальником (уповноваженим представником) для отримання Палива на АЗС;</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 Своєчасно та в повному обсязі отримувати плату за поставлене Паливо відповідно до умов цього Договору;</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Постачальник зобов'язаний:</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Забезпечити Покупцеві поставку Палива (талонів у строки, встановлені цим Договором.</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У разі технічної аварії на АЗС забезпечити передачу (відпуск) Палива Покупцеві через найближчу розташовану АЗС;</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7.2.4. Здійснювати облік операцій з видачі (повернення) та використання Покупцем талонів;</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7.2.6. На вимогу Покупця здійснювати звірку взаємних розрахунків між Сторонами;</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7.2.7. Надати Покупцю належним чином оформлену та підписану видаткову накладну;</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7.2.8. Здійснювати з Покупцем остаточні розрахунки за цим Договором у випадку його дострокового припинення.</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Покупець має право:</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Передавати Талони уповноваженим представникам для одержання ними Пального на АЗС;</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7.3.3. На відшкодування в повному обсязі шкоди понесеної за невиконання чи неналежне виконання Постачальником умов цього Договору.</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Достроково розірвати цей Договір, повідомивши про це Постачальника за 10 календарних днів до запланованої дати розірвання.</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7.3.5. Контролювати поставку Палива у строки, встановлені цим Договором.</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Покупець зобов'язаний:</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Додержуватись письмових інструкцій Постачальника щодо використання Талонів;</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7.4.2. Приймати поставлене Паливо (Талони) на основі видаткової накладної.</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7.4.3. З моменту передачі Талонів Постачальником забезпечити їх цілісність, належне зберігання та правомірне використання Талонів Покупцем.</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7.4.4. Здійснювати з Постачальником остаточні розрахунки за цим Договором у випадку його дострокового припинення;</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7.4.5. На вимогу Постачальника здійснювати звірку розрахунків між Сторонами.</w:t>
      </w:r>
    </w:p>
    <w:p w:rsidR="00DC3B69" w:rsidRDefault="00E442C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ВІДПОВІДАЛЬНІСТЬ СТОРІН ЗА ПОРУШЕННЯ УМОВ ДОГОВОРУ</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За порушення строків поставки Палива або недопоставку Палива Постачальник сплачує Покупцю пеню в розмірі 0,1 відсотка вартості Палива, поставку якого </w:t>
      </w:r>
      <w:proofErr w:type="spellStart"/>
      <w:r>
        <w:rPr>
          <w:rFonts w:ascii="Times New Roman" w:eastAsia="Times New Roman" w:hAnsi="Times New Roman" w:cs="Times New Roman"/>
          <w:sz w:val="24"/>
          <w:szCs w:val="24"/>
        </w:rPr>
        <w:t>прострочено</w:t>
      </w:r>
      <w:proofErr w:type="spellEnd"/>
      <w:r>
        <w:rPr>
          <w:rFonts w:ascii="Times New Roman" w:eastAsia="Times New Roman" w:hAnsi="Times New Roman" w:cs="Times New Roman"/>
          <w:sz w:val="24"/>
          <w:szCs w:val="24"/>
        </w:rPr>
        <w:t xml:space="preserve"> та/або </w:t>
      </w:r>
      <w:proofErr w:type="spellStart"/>
      <w:r>
        <w:rPr>
          <w:rFonts w:ascii="Times New Roman" w:eastAsia="Times New Roman" w:hAnsi="Times New Roman" w:cs="Times New Roman"/>
          <w:sz w:val="24"/>
          <w:szCs w:val="24"/>
        </w:rPr>
        <w:t>недопоставлено</w:t>
      </w:r>
      <w:proofErr w:type="spellEnd"/>
      <w:r>
        <w:rPr>
          <w:rFonts w:ascii="Times New Roman" w:eastAsia="Times New Roman" w:hAnsi="Times New Roman" w:cs="Times New Roman"/>
          <w:sz w:val="24"/>
          <w:szCs w:val="24"/>
        </w:rPr>
        <w:t xml:space="preserve">,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w:t>
      </w:r>
      <w:proofErr w:type="spellStart"/>
      <w:r>
        <w:rPr>
          <w:rFonts w:ascii="Times New Roman" w:eastAsia="Times New Roman" w:hAnsi="Times New Roman" w:cs="Times New Roman"/>
          <w:sz w:val="24"/>
          <w:szCs w:val="24"/>
        </w:rPr>
        <w:t>прострочено</w:t>
      </w:r>
      <w:proofErr w:type="spellEnd"/>
      <w:r>
        <w:rPr>
          <w:rFonts w:ascii="Times New Roman" w:eastAsia="Times New Roman" w:hAnsi="Times New Roman" w:cs="Times New Roman"/>
          <w:sz w:val="24"/>
          <w:szCs w:val="24"/>
        </w:rPr>
        <w:t>.</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Оплата штрафних санкцій не звільняє винну Сторону від обов’язку виконати всі свої зобов’язання за цим Договором.</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Одностороння відмова від виконання зобов’язань за договором не допускається, крім випадків, передбачених цим Договором.</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DC3B69" w:rsidRDefault="00E442CD" w:rsidP="007057D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DC3B69" w:rsidRDefault="00E442C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ОБСТАВИНИ НЕПЕРЕБОРНОЇ СИЛИ</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DC3B69" w:rsidRDefault="00E442C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АНТИКОРУПЦІЙНІ ЗАСТЕРЕЖЕННЯ</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DC3B69" w:rsidRDefault="00E442C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ПОРЯДОК ЗДІЙСНЕННЯ ПОВІДОМЛЕННЯ СТОРІН</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DC3B69" w:rsidRDefault="00E442C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BE3027">
        <w:rPr>
          <w:rFonts w:ascii="Times New Roman" w:eastAsia="Times New Roman" w:hAnsi="Times New Roman" w:cs="Times New Roman"/>
          <w:b/>
          <w:sz w:val="24"/>
          <w:szCs w:val="24"/>
          <w:lang w:val="uk-UA"/>
        </w:rPr>
        <w:t>3</w:t>
      </w:r>
      <w:r>
        <w:rPr>
          <w:rFonts w:ascii="Times New Roman" w:eastAsia="Times New Roman" w:hAnsi="Times New Roman" w:cs="Times New Roman"/>
          <w:b/>
          <w:sz w:val="24"/>
          <w:szCs w:val="24"/>
        </w:rPr>
        <w:t>. ДІЯ ДОГОВОРУ</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E3027">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.1. Договір набирає чинності з дня його підписання уповноваженими представниками Сторін, скріплення печатками Сторін (за наявності) та діє до </w:t>
      </w:r>
      <w:r w:rsidR="00BE3027" w:rsidRPr="00BE3027">
        <w:rPr>
          <w:rFonts w:ascii="Times New Roman" w:eastAsia="Times New Roman" w:hAnsi="Times New Roman" w:cs="Times New Roman"/>
          <w:b/>
          <w:sz w:val="24"/>
          <w:szCs w:val="24"/>
        </w:rPr>
        <w:t>«31» грудня 202</w:t>
      </w:r>
      <w:r w:rsidR="00BE3027" w:rsidRPr="00BE3027">
        <w:rPr>
          <w:rFonts w:ascii="Times New Roman" w:eastAsia="Times New Roman" w:hAnsi="Times New Roman" w:cs="Times New Roman"/>
          <w:b/>
          <w:sz w:val="24"/>
          <w:szCs w:val="24"/>
          <w:lang w:val="uk-UA"/>
        </w:rPr>
        <w:t>4</w:t>
      </w:r>
      <w:r w:rsidR="00BE3027" w:rsidRPr="00BE3027">
        <w:rPr>
          <w:rFonts w:ascii="Times New Roman" w:eastAsia="Times New Roman" w:hAnsi="Times New Roman" w:cs="Times New Roman"/>
          <w:b/>
          <w:sz w:val="24"/>
          <w:szCs w:val="24"/>
        </w:rPr>
        <w:t xml:space="preserve"> року</w:t>
      </w:r>
      <w:r w:rsidR="00BE3027" w:rsidRPr="00BE30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E3027">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E3027">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.3. Покупець  має право односторонньої відмови від цього Договору у разі:</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Палива;</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Палива неналежної якості;</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D7B8F">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.4. Всі зміни та доповнення до цього Договору укладаються у письмовій</w:t>
      </w:r>
      <w:r w:rsidR="000D7B8F">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формі після їх підписання Сторонами стають невід’ємними частинами цього Договору.</w:t>
      </w:r>
    </w:p>
    <w:p w:rsidR="00DC3B69" w:rsidRDefault="00E442C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0D7B8F">
        <w:rPr>
          <w:rFonts w:ascii="Times New Roman" w:eastAsia="Times New Roman" w:hAnsi="Times New Roman" w:cs="Times New Roman"/>
          <w:b/>
          <w:sz w:val="24"/>
          <w:szCs w:val="24"/>
          <w:lang w:val="uk-UA"/>
        </w:rPr>
        <w:t>4</w:t>
      </w:r>
      <w:r>
        <w:rPr>
          <w:rFonts w:ascii="Times New Roman" w:eastAsia="Times New Roman" w:hAnsi="Times New Roman" w:cs="Times New Roman"/>
          <w:b/>
          <w:sz w:val="24"/>
          <w:szCs w:val="24"/>
        </w:rPr>
        <w:t>. ПРИКІНЦЕВІ ПОЛОЖЕННЯ</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D7B8F">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.1. Зміна умов цього Договору може здійснюватися шляхом підписання додатковї угоди на умовах та в порядку передбаченому чинним законодавством.  </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D7B8F">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D7B8F">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0D7B8F">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DC3B69" w:rsidRDefault="000D7B8F"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14</w:t>
      </w:r>
      <w:r w:rsidR="00E442CD">
        <w:rPr>
          <w:rFonts w:ascii="Times New Roman" w:eastAsia="Times New Roman" w:hAnsi="Times New Roman" w:cs="Times New Roman"/>
          <w:sz w:val="24"/>
          <w:szCs w:val="24"/>
        </w:rPr>
        <w:t>.5. З будь-яких питань, що не врегульовані цим Договором, Сторони керуються чинним законодавством України.</w:t>
      </w:r>
    </w:p>
    <w:p w:rsidR="00035F62" w:rsidRDefault="00E442CD" w:rsidP="007057DE">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sidR="000D7B8F">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.6. </w:t>
      </w:r>
      <w:r w:rsidR="00035F62" w:rsidRPr="00035F62">
        <w:rPr>
          <w:rFonts w:ascii="Times New Roman" w:eastAsia="Times New Roman" w:hAnsi="Times New Roman" w:cs="Times New Roman"/>
          <w:sz w:val="24"/>
          <w:szCs w:val="24"/>
        </w:rPr>
        <w:t>На момент укладення цього Договору Постачальник</w:t>
      </w:r>
      <w:r w:rsidR="00035F62">
        <w:rPr>
          <w:rFonts w:ascii="Times New Roman" w:eastAsia="Times New Roman" w:hAnsi="Times New Roman" w:cs="Times New Roman"/>
          <w:sz w:val="24"/>
          <w:szCs w:val="24"/>
        </w:rPr>
        <w:t xml:space="preserve"> ____________________________</w:t>
      </w:r>
      <w:r w:rsidR="00035F62">
        <w:rPr>
          <w:rFonts w:ascii="Times New Roman" w:eastAsia="Times New Roman" w:hAnsi="Times New Roman" w:cs="Times New Roman"/>
          <w:sz w:val="24"/>
          <w:szCs w:val="24"/>
          <w:lang w:val="uk-UA"/>
        </w:rPr>
        <w:t xml:space="preserve"> </w:t>
      </w:r>
      <w:r w:rsidR="00035F62" w:rsidRPr="00035F62">
        <w:rPr>
          <w:rFonts w:ascii="Times New Roman" w:eastAsia="Times New Roman" w:hAnsi="Times New Roman" w:cs="Times New Roman"/>
          <w:i/>
          <w:sz w:val="24"/>
          <w:szCs w:val="24"/>
        </w:rPr>
        <w:t>(зазначається статус платника податку Постачальник)</w:t>
      </w:r>
      <w:r w:rsidR="00035F62" w:rsidRPr="00035F62">
        <w:rPr>
          <w:rFonts w:ascii="Times New Roman" w:eastAsia="Times New Roman" w:hAnsi="Times New Roman" w:cs="Times New Roman"/>
          <w:sz w:val="24"/>
          <w:szCs w:val="24"/>
        </w:rPr>
        <w:t>. Покупець є бюджетною установою, що фінансується з державного бюджету та є неприбутковою організацією.</w:t>
      </w:r>
      <w:r w:rsidR="00F94EA9" w:rsidRPr="00F94EA9">
        <w:rPr>
          <w:rFonts w:ascii="Times New Roman" w:eastAsia="Times New Roman" w:hAnsi="Times New Roman" w:cs="Times New Roman"/>
          <w:lang w:val="uk-UA"/>
        </w:rPr>
        <w:t xml:space="preserve"> </w:t>
      </w:r>
      <w:r w:rsidR="00F94EA9">
        <w:rPr>
          <w:rFonts w:ascii="Times New Roman" w:eastAsia="Times New Roman" w:hAnsi="Times New Roman" w:cs="Times New Roman"/>
          <w:lang w:val="uk-UA"/>
        </w:rPr>
        <w:t>Є п</w:t>
      </w:r>
      <w:r w:rsidR="00F94EA9" w:rsidRPr="00F94EA9">
        <w:rPr>
          <w:rFonts w:ascii="Times New Roman" w:eastAsia="Times New Roman" w:hAnsi="Times New Roman" w:cs="Times New Roman"/>
          <w:sz w:val="24"/>
          <w:szCs w:val="24"/>
          <w:lang w:val="uk-UA"/>
        </w:rPr>
        <w:t>латник</w:t>
      </w:r>
      <w:r w:rsidR="00F94EA9">
        <w:rPr>
          <w:rFonts w:ascii="Times New Roman" w:eastAsia="Times New Roman" w:hAnsi="Times New Roman" w:cs="Times New Roman"/>
          <w:sz w:val="24"/>
          <w:szCs w:val="24"/>
          <w:lang w:val="uk-UA"/>
        </w:rPr>
        <w:t>ом</w:t>
      </w:r>
      <w:r w:rsidR="00F94EA9" w:rsidRPr="00F94EA9">
        <w:rPr>
          <w:rFonts w:ascii="Times New Roman" w:eastAsia="Times New Roman" w:hAnsi="Times New Roman" w:cs="Times New Roman"/>
          <w:sz w:val="24"/>
          <w:szCs w:val="24"/>
          <w:lang w:val="uk-UA"/>
        </w:rPr>
        <w:t xml:space="preserve"> ПДВ.</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D7B8F">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C3B69" w:rsidRDefault="00E442CD" w:rsidP="000D7B8F">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0D7B8F">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 xml:space="preserve">.8.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Pr>
          <w:rFonts w:ascii="Times New Roman" w:eastAsia="Times New Roman" w:hAnsi="Times New Roman" w:cs="Times New Roman"/>
          <w:color w:val="222222"/>
          <w:sz w:val="24"/>
          <w:szCs w:val="24"/>
        </w:rPr>
        <w:t>закупівель</w:t>
      </w:r>
      <w:proofErr w:type="spellEnd"/>
      <w:r>
        <w:rPr>
          <w:rFonts w:ascii="Times New Roman" w:eastAsia="Times New Roman" w:hAnsi="Times New Roman" w:cs="Times New Roman"/>
          <w:color w:val="222222"/>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DC3B69" w:rsidRDefault="00E442CD" w:rsidP="007057DE">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rsidR="0042733F" w:rsidRDefault="0042733F" w:rsidP="0042733F">
      <w:pPr>
        <w:numPr>
          <w:ilvl w:val="0"/>
          <w:numId w:val="1"/>
        </w:numPr>
        <w:spacing w:line="240" w:lineRule="auto"/>
        <w:jc w:val="both"/>
        <w:rPr>
          <w:rFonts w:ascii="Times New Roman" w:eastAsia="Times New Roman" w:hAnsi="Times New Roman" w:cs="Times New Roman"/>
          <w:color w:val="222222"/>
          <w:sz w:val="24"/>
          <w:szCs w:val="24"/>
        </w:rPr>
      </w:pPr>
      <w:r w:rsidRPr="0042733F">
        <w:rPr>
          <w:rFonts w:ascii="Times New Roman" w:eastAsia="Times New Roman" w:hAnsi="Times New Roman" w:cs="Times New Roman"/>
          <w:color w:val="222222"/>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2733F">
        <w:rPr>
          <w:rFonts w:ascii="Times New Roman" w:eastAsia="Times New Roman" w:hAnsi="Times New Roman" w:cs="Times New Roman"/>
          <w:color w:val="222222"/>
          <w:sz w:val="24"/>
          <w:szCs w:val="24"/>
        </w:rPr>
        <w:t>пропорційно</w:t>
      </w:r>
      <w:proofErr w:type="spellEnd"/>
      <w:r w:rsidRPr="0042733F">
        <w:rPr>
          <w:rFonts w:ascii="Times New Roman" w:eastAsia="Times New Roman" w:hAnsi="Times New Roman" w:cs="Times New Roman"/>
          <w:color w:val="222222"/>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3B69" w:rsidRDefault="00E442CD" w:rsidP="007057DE">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DC3B69" w:rsidRDefault="00E442CD" w:rsidP="007057DE">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3B69" w:rsidRPr="002E5877" w:rsidRDefault="00E442CD" w:rsidP="007057DE">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rsidR="002E5877" w:rsidRDefault="002E5877" w:rsidP="002E5877">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14.9. </w:t>
      </w:r>
      <w:r w:rsidRPr="002E5877">
        <w:rPr>
          <w:rFonts w:ascii="Times New Roman" w:eastAsia="Times New Roman" w:hAnsi="Times New Roman" w:cs="Times New Roman"/>
          <w:color w:val="222222"/>
          <w:sz w:val="24"/>
          <w:szCs w:val="24"/>
          <w:lang w:val="uk-UA"/>
        </w:rPr>
        <w:t>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w:t>
      </w:r>
    </w:p>
    <w:p w:rsidR="00DC3B69" w:rsidRDefault="00E442C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035F62">
        <w:rPr>
          <w:rFonts w:ascii="Times New Roman" w:eastAsia="Times New Roman" w:hAnsi="Times New Roman" w:cs="Times New Roman"/>
          <w:b/>
          <w:sz w:val="24"/>
          <w:szCs w:val="24"/>
          <w:lang w:val="uk-UA"/>
        </w:rPr>
        <w:t>5</w:t>
      </w:r>
      <w:r>
        <w:rPr>
          <w:rFonts w:ascii="Times New Roman" w:eastAsia="Times New Roman" w:hAnsi="Times New Roman" w:cs="Times New Roman"/>
          <w:b/>
          <w:sz w:val="24"/>
          <w:szCs w:val="24"/>
        </w:rPr>
        <w:t>. ДОДАТКИ, ЩО Є НЕВІД’ЄМНИМИ ЧАСТИНАМИ ДОГОВОРУ</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035F62">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35F62">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.2. Невід’ємною частиною цього Договору є:</w:t>
      </w:r>
    </w:p>
    <w:p w:rsidR="00DC3B69" w:rsidRDefault="00E442CD" w:rsidP="007057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35F62">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.2.1. Специфікація (Додаток № 1);</w:t>
      </w:r>
    </w:p>
    <w:p w:rsidR="00DC3B69" w:rsidRPr="00035F62" w:rsidRDefault="00E442CD" w:rsidP="007057DE">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sidR="00035F62">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.2.2. Перелік та розташування (розміщення) стаціонарних АЗС у м. Києві та АЗС по всій території України (крім тимчасово окупованої території Донецької, Луганської областях та АР Крим) (Додаток № 2)</w:t>
      </w:r>
      <w:r w:rsidR="00035F62">
        <w:rPr>
          <w:rFonts w:ascii="Times New Roman" w:eastAsia="Times New Roman" w:hAnsi="Times New Roman" w:cs="Times New Roman"/>
          <w:sz w:val="24"/>
          <w:szCs w:val="24"/>
          <w:lang w:val="uk-UA"/>
        </w:rPr>
        <w:t>.</w:t>
      </w:r>
    </w:p>
    <w:p w:rsidR="00DC3B69" w:rsidRDefault="00E442CD">
      <w:pPr>
        <w:spacing w:before="240" w:after="240"/>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1</w:t>
      </w:r>
      <w:r w:rsidR="00035F62">
        <w:rPr>
          <w:rFonts w:ascii="Times New Roman" w:eastAsia="Times New Roman" w:hAnsi="Times New Roman" w:cs="Times New Roman"/>
          <w:b/>
          <w:color w:val="222222"/>
          <w:sz w:val="24"/>
          <w:szCs w:val="24"/>
          <w:lang w:val="uk-UA"/>
        </w:rPr>
        <w:t>6</w:t>
      </w:r>
      <w:r>
        <w:rPr>
          <w:rFonts w:ascii="Times New Roman" w:eastAsia="Times New Roman" w:hAnsi="Times New Roman" w:cs="Times New Roman"/>
          <w:b/>
          <w:color w:val="222222"/>
          <w:sz w:val="24"/>
          <w:szCs w:val="24"/>
        </w:rPr>
        <w:t>. МІСЦЕЗНАХОДЖЕННЯ І РЕКВІЗИТИ СТОРІН</w:t>
      </w:r>
    </w:p>
    <w:p w:rsidR="005C0B9B" w:rsidRPr="005C0B9B" w:rsidRDefault="005C0B9B">
      <w:pPr>
        <w:spacing w:before="240" w:after="240"/>
        <w:jc w:val="center"/>
        <w:rPr>
          <w:rFonts w:ascii="Times New Roman" w:eastAsia="Times New Roman" w:hAnsi="Times New Roman" w:cs="Times New Roman"/>
          <w:b/>
          <w:color w:val="222222"/>
          <w:sz w:val="24"/>
          <w:szCs w:val="24"/>
          <w:lang w:val="uk-UA"/>
        </w:rPr>
      </w:pPr>
    </w:p>
    <w:tbl>
      <w:tblPr>
        <w:tblW w:w="9894" w:type="dxa"/>
        <w:tblLayout w:type="fixed"/>
        <w:tblLook w:val="0000" w:firstRow="0" w:lastRow="0" w:firstColumn="0" w:lastColumn="0" w:noHBand="0" w:noVBand="0"/>
      </w:tblPr>
      <w:tblGrid>
        <w:gridCol w:w="4928"/>
        <w:gridCol w:w="4966"/>
      </w:tblGrid>
      <w:tr w:rsidR="005C0B9B" w:rsidRPr="005C0B9B" w:rsidTr="00764561">
        <w:tc>
          <w:tcPr>
            <w:tcW w:w="4928" w:type="dxa"/>
          </w:tcPr>
          <w:p w:rsidR="005C0B9B" w:rsidRPr="005C0B9B" w:rsidRDefault="005C0B9B" w:rsidP="005C0B9B">
            <w:pPr>
              <w:tabs>
                <w:tab w:val="left" w:pos="459"/>
              </w:tabs>
              <w:ind w:firstLine="142"/>
              <w:jc w:val="center"/>
              <w:rPr>
                <w:rFonts w:ascii="Times New Roman" w:eastAsia="Times New Roman" w:hAnsi="Times New Roman" w:cs="Times New Roman"/>
                <w:sz w:val="24"/>
                <w:szCs w:val="24"/>
              </w:rPr>
            </w:pPr>
            <w:r w:rsidRPr="005C0B9B">
              <w:rPr>
                <w:rFonts w:ascii="Times New Roman" w:eastAsia="Times New Roman" w:hAnsi="Times New Roman" w:cs="Times New Roman"/>
                <w:sz w:val="24"/>
                <w:szCs w:val="24"/>
              </w:rPr>
              <w:t>ПОСТАЧАЛЬНИК:</w:t>
            </w:r>
          </w:p>
        </w:tc>
        <w:tc>
          <w:tcPr>
            <w:tcW w:w="4966" w:type="dxa"/>
          </w:tcPr>
          <w:p w:rsidR="005C0B9B" w:rsidRPr="005C0B9B" w:rsidRDefault="005C0B9B" w:rsidP="005C0B9B">
            <w:pPr>
              <w:tabs>
                <w:tab w:val="left" w:pos="459"/>
              </w:tabs>
              <w:ind w:firstLine="142"/>
              <w:jc w:val="center"/>
              <w:rPr>
                <w:rFonts w:ascii="Times New Roman" w:eastAsia="Times New Roman" w:hAnsi="Times New Roman" w:cs="Times New Roman"/>
                <w:sz w:val="24"/>
                <w:szCs w:val="24"/>
              </w:rPr>
            </w:pPr>
            <w:r w:rsidRPr="005C0B9B">
              <w:rPr>
                <w:rFonts w:ascii="Times New Roman" w:eastAsia="Times New Roman" w:hAnsi="Times New Roman" w:cs="Times New Roman"/>
                <w:sz w:val="24"/>
                <w:szCs w:val="24"/>
              </w:rPr>
              <w:t>ПОКУПЕЦЬ:</w:t>
            </w:r>
          </w:p>
        </w:tc>
      </w:tr>
      <w:tr w:rsidR="005C0B9B" w:rsidRPr="005C0B9B" w:rsidTr="00764561">
        <w:tc>
          <w:tcPr>
            <w:tcW w:w="4928" w:type="dxa"/>
          </w:tcPr>
          <w:p w:rsidR="005C0B9B" w:rsidRPr="005C0B9B" w:rsidRDefault="005C0B9B" w:rsidP="005C0B9B">
            <w:pPr>
              <w:shd w:val="clear" w:color="auto" w:fill="FFFFFF"/>
              <w:rPr>
                <w:rFonts w:ascii="Times New Roman" w:eastAsia="Times New Roman" w:hAnsi="Times New Roman" w:cs="Times New Roman"/>
                <w:b/>
              </w:rPr>
            </w:pPr>
            <w:r w:rsidRPr="005C0B9B">
              <w:rPr>
                <w:rFonts w:ascii="Times New Roman" w:eastAsia="Times New Roman" w:hAnsi="Times New Roman" w:cs="Times New Roman"/>
                <w:b/>
              </w:rPr>
              <w:t>____________________________________</w:t>
            </w:r>
          </w:p>
          <w:p w:rsidR="005C0B9B" w:rsidRPr="005C0B9B" w:rsidRDefault="005C0B9B" w:rsidP="005C0B9B">
            <w:pPr>
              <w:shd w:val="clear" w:color="auto" w:fill="FFFFFF"/>
              <w:rPr>
                <w:rFonts w:ascii="Times New Roman" w:eastAsia="Times New Roman" w:hAnsi="Times New Roman" w:cs="Times New Roman"/>
                <w:i/>
              </w:rPr>
            </w:pPr>
            <w:r w:rsidRPr="005C0B9B">
              <w:rPr>
                <w:rFonts w:ascii="Times New Roman" w:eastAsia="Times New Roman" w:hAnsi="Times New Roman" w:cs="Times New Roman"/>
                <w:i/>
              </w:rPr>
              <w:t>(зазначається найменування Постачальника)</w:t>
            </w:r>
          </w:p>
          <w:p w:rsidR="005C0B9B" w:rsidRPr="005C0B9B" w:rsidRDefault="005C0B9B" w:rsidP="005C0B9B">
            <w:pPr>
              <w:shd w:val="clear" w:color="auto" w:fill="FFFFFF"/>
              <w:rPr>
                <w:rFonts w:ascii="Times New Roman" w:eastAsia="Times New Roman" w:hAnsi="Times New Roman" w:cs="Times New Roman"/>
              </w:rPr>
            </w:pPr>
          </w:p>
          <w:p w:rsidR="005C0B9B" w:rsidRPr="005C0B9B" w:rsidRDefault="005C0B9B" w:rsidP="005C0B9B">
            <w:pPr>
              <w:shd w:val="clear" w:color="auto" w:fill="FFFFFF"/>
              <w:rPr>
                <w:rFonts w:ascii="Times New Roman" w:eastAsia="Times New Roman" w:hAnsi="Times New Roman" w:cs="Times New Roman"/>
              </w:rPr>
            </w:pPr>
            <w:r w:rsidRPr="005C0B9B">
              <w:rPr>
                <w:rFonts w:ascii="Times New Roman" w:eastAsia="Times New Roman" w:hAnsi="Times New Roman" w:cs="Times New Roman"/>
              </w:rPr>
              <w:t>Місцезнаходження: _______________________</w:t>
            </w:r>
          </w:p>
          <w:p w:rsidR="005C0B9B" w:rsidRPr="005C0B9B" w:rsidRDefault="005C0B9B" w:rsidP="005C0B9B">
            <w:pPr>
              <w:shd w:val="clear" w:color="auto" w:fill="FFFFFF"/>
              <w:rPr>
                <w:rFonts w:ascii="Times New Roman" w:eastAsia="Times New Roman" w:hAnsi="Times New Roman" w:cs="Times New Roman"/>
              </w:rPr>
            </w:pPr>
            <w:r w:rsidRPr="005C0B9B">
              <w:rPr>
                <w:rFonts w:ascii="Times New Roman" w:eastAsia="Times New Roman" w:hAnsi="Times New Roman" w:cs="Times New Roman"/>
              </w:rPr>
              <w:t>Адреса для кореспонденції: ________________</w:t>
            </w:r>
          </w:p>
          <w:p w:rsidR="005C0B9B" w:rsidRPr="005C0B9B" w:rsidRDefault="005C0B9B" w:rsidP="005C0B9B">
            <w:pPr>
              <w:tabs>
                <w:tab w:val="left" w:pos="459"/>
              </w:tabs>
              <w:rPr>
                <w:rFonts w:ascii="Times New Roman" w:eastAsia="Times New Roman" w:hAnsi="Times New Roman" w:cs="Times New Roman"/>
              </w:rPr>
            </w:pPr>
            <w:r w:rsidRPr="005C0B9B">
              <w:rPr>
                <w:rFonts w:ascii="Times New Roman" w:eastAsia="Times New Roman" w:hAnsi="Times New Roman" w:cs="Times New Roman"/>
              </w:rPr>
              <w:t>Код ЄДРПОУ ____________________________</w:t>
            </w:r>
          </w:p>
          <w:p w:rsidR="005C0B9B" w:rsidRDefault="005C0B9B" w:rsidP="005C0B9B">
            <w:pPr>
              <w:rPr>
                <w:rFonts w:ascii="Times New Roman" w:eastAsia="Times New Roman" w:hAnsi="Times New Roman" w:cs="Times New Roman"/>
                <w:lang w:val="uk-UA"/>
              </w:rPr>
            </w:pPr>
            <w:r w:rsidRPr="005C0B9B">
              <w:rPr>
                <w:rFonts w:ascii="Times New Roman" w:eastAsia="Times New Roman" w:hAnsi="Times New Roman" w:cs="Times New Roman"/>
              </w:rPr>
              <w:t>IBAN № ________________________________</w:t>
            </w:r>
          </w:p>
          <w:p w:rsidR="00A45C1F" w:rsidRPr="00A45C1F" w:rsidRDefault="00A45C1F" w:rsidP="005C0B9B">
            <w:pPr>
              <w:rPr>
                <w:rFonts w:ascii="Times New Roman" w:eastAsia="Times New Roman" w:hAnsi="Times New Roman" w:cs="Times New Roman"/>
                <w:lang w:val="uk-UA"/>
              </w:rPr>
            </w:pPr>
            <w:r>
              <w:rPr>
                <w:rFonts w:ascii="Times New Roman" w:eastAsia="Times New Roman" w:hAnsi="Times New Roman" w:cs="Times New Roman"/>
                <w:lang w:val="uk-UA"/>
              </w:rPr>
              <w:t>ІПН:____________________________________</w:t>
            </w:r>
          </w:p>
          <w:p w:rsidR="005C0B9B" w:rsidRPr="005C0B9B" w:rsidRDefault="005C0B9B" w:rsidP="005C0B9B">
            <w:pPr>
              <w:rPr>
                <w:rFonts w:ascii="Times New Roman" w:eastAsia="Times New Roman" w:hAnsi="Times New Roman" w:cs="Times New Roman"/>
              </w:rPr>
            </w:pPr>
            <w:proofErr w:type="spellStart"/>
            <w:r w:rsidRPr="005C0B9B">
              <w:rPr>
                <w:rFonts w:ascii="Times New Roman" w:eastAsia="Times New Roman" w:hAnsi="Times New Roman" w:cs="Times New Roman"/>
              </w:rPr>
              <w:t>Тел</w:t>
            </w:r>
            <w:proofErr w:type="spellEnd"/>
            <w:r w:rsidRPr="005C0B9B">
              <w:rPr>
                <w:rFonts w:ascii="Times New Roman" w:eastAsia="Times New Roman" w:hAnsi="Times New Roman" w:cs="Times New Roman"/>
              </w:rPr>
              <w:t>. ____________________________________</w:t>
            </w:r>
          </w:p>
          <w:p w:rsidR="005C0B9B" w:rsidRPr="005C0B9B" w:rsidRDefault="005C0B9B" w:rsidP="005C0B9B">
            <w:pPr>
              <w:jc w:val="both"/>
              <w:rPr>
                <w:rFonts w:ascii="Times New Roman" w:eastAsia="Times New Roman" w:hAnsi="Times New Roman" w:cs="Times New Roman"/>
              </w:rPr>
            </w:pPr>
            <w:r w:rsidRPr="005C0B9B">
              <w:rPr>
                <w:rFonts w:ascii="Times New Roman" w:eastAsia="Times New Roman" w:hAnsi="Times New Roman" w:cs="Times New Roman"/>
              </w:rPr>
              <w:t>Веб-сайт ________________________________</w:t>
            </w:r>
          </w:p>
          <w:p w:rsidR="005C0B9B" w:rsidRDefault="005C0B9B" w:rsidP="005C0B9B">
            <w:pPr>
              <w:jc w:val="both"/>
              <w:rPr>
                <w:rFonts w:ascii="Times New Roman" w:eastAsia="Times New Roman" w:hAnsi="Times New Roman" w:cs="Times New Roman"/>
                <w:lang w:val="uk-UA"/>
              </w:rPr>
            </w:pPr>
          </w:p>
          <w:p w:rsidR="00A45C1F" w:rsidRPr="00A45C1F" w:rsidRDefault="00A45C1F" w:rsidP="005C0B9B">
            <w:pPr>
              <w:jc w:val="both"/>
              <w:rPr>
                <w:rFonts w:ascii="Times New Roman" w:eastAsia="Times New Roman" w:hAnsi="Times New Roman" w:cs="Times New Roman"/>
                <w:lang w:val="uk-UA"/>
              </w:rPr>
            </w:pPr>
          </w:p>
          <w:p w:rsidR="005C0B9B" w:rsidRPr="005C0B9B" w:rsidRDefault="005C0B9B" w:rsidP="005C0B9B">
            <w:pPr>
              <w:jc w:val="both"/>
              <w:rPr>
                <w:rFonts w:ascii="Times New Roman" w:eastAsia="Times New Roman" w:hAnsi="Times New Roman" w:cs="Times New Roman"/>
              </w:rPr>
            </w:pPr>
            <w:r w:rsidRPr="005C0B9B">
              <w:rPr>
                <w:rFonts w:ascii="Times New Roman" w:eastAsia="Times New Roman" w:hAnsi="Times New Roman" w:cs="Times New Roman"/>
              </w:rPr>
              <w:t>___________________/_______________/</w:t>
            </w:r>
          </w:p>
          <w:p w:rsidR="005C0B9B" w:rsidRPr="005C0B9B" w:rsidRDefault="005C0B9B" w:rsidP="005C0B9B">
            <w:pPr>
              <w:jc w:val="both"/>
              <w:rPr>
                <w:rFonts w:ascii="Times New Roman" w:eastAsia="Times New Roman" w:hAnsi="Times New Roman" w:cs="Times New Roman"/>
              </w:rPr>
            </w:pPr>
            <w:r w:rsidRPr="005C0B9B">
              <w:rPr>
                <w:rFonts w:ascii="Times New Roman" w:eastAsia="Times New Roman" w:hAnsi="Times New Roman" w:cs="Times New Roman"/>
              </w:rPr>
              <w:t>___ ______________ 202_ р.</w:t>
            </w:r>
          </w:p>
          <w:p w:rsidR="005C0B9B" w:rsidRPr="005C0B9B" w:rsidRDefault="005C0B9B" w:rsidP="005C0B9B">
            <w:pPr>
              <w:tabs>
                <w:tab w:val="left" w:pos="459"/>
              </w:tabs>
              <w:ind w:firstLine="142"/>
              <w:jc w:val="center"/>
              <w:rPr>
                <w:rFonts w:ascii="Times New Roman" w:eastAsia="Times New Roman" w:hAnsi="Times New Roman" w:cs="Times New Roman"/>
              </w:rPr>
            </w:pPr>
          </w:p>
        </w:tc>
        <w:tc>
          <w:tcPr>
            <w:tcW w:w="4966" w:type="dxa"/>
          </w:tcPr>
          <w:p w:rsidR="005C0B9B" w:rsidRPr="005C0B9B" w:rsidRDefault="005C0B9B" w:rsidP="005C0B9B">
            <w:pPr>
              <w:shd w:val="clear" w:color="auto" w:fill="FFFFFF"/>
              <w:rPr>
                <w:rFonts w:ascii="Times New Roman" w:eastAsia="Times New Roman" w:hAnsi="Times New Roman" w:cs="Times New Roman"/>
                <w:b/>
                <w:i/>
              </w:rPr>
            </w:pPr>
            <w:r w:rsidRPr="005C0B9B">
              <w:rPr>
                <w:rFonts w:ascii="Times New Roman" w:eastAsia="Times New Roman" w:hAnsi="Times New Roman" w:cs="Times New Roman"/>
                <w:b/>
                <w:i/>
              </w:rPr>
              <w:t>______________________________________</w:t>
            </w:r>
          </w:p>
          <w:p w:rsidR="005C0B9B" w:rsidRPr="005C0B9B" w:rsidRDefault="005C0B9B" w:rsidP="005C0B9B">
            <w:pPr>
              <w:shd w:val="clear" w:color="auto" w:fill="FFFFFF"/>
              <w:rPr>
                <w:rFonts w:ascii="Times New Roman" w:eastAsia="Times New Roman" w:hAnsi="Times New Roman" w:cs="Times New Roman"/>
                <w:i/>
              </w:rPr>
            </w:pPr>
            <w:r w:rsidRPr="005C0B9B">
              <w:rPr>
                <w:rFonts w:ascii="Times New Roman" w:eastAsia="Times New Roman" w:hAnsi="Times New Roman" w:cs="Times New Roman"/>
                <w:i/>
              </w:rPr>
              <w:t>(зазначається найменування Покупця)</w:t>
            </w:r>
          </w:p>
          <w:p w:rsidR="005C0B9B" w:rsidRPr="005C0B9B" w:rsidRDefault="005C0B9B" w:rsidP="005C0B9B">
            <w:pPr>
              <w:shd w:val="clear" w:color="auto" w:fill="FFFFFF"/>
              <w:rPr>
                <w:rFonts w:ascii="Times New Roman" w:eastAsia="Times New Roman" w:hAnsi="Times New Roman" w:cs="Times New Roman"/>
              </w:rPr>
            </w:pPr>
          </w:p>
          <w:p w:rsidR="005C0B9B" w:rsidRPr="005C0B9B" w:rsidRDefault="005C0B9B" w:rsidP="005C0B9B">
            <w:pPr>
              <w:shd w:val="clear" w:color="auto" w:fill="FFFFFF"/>
              <w:rPr>
                <w:rFonts w:ascii="Times New Roman" w:eastAsia="Times New Roman" w:hAnsi="Times New Roman" w:cs="Times New Roman"/>
              </w:rPr>
            </w:pPr>
            <w:r w:rsidRPr="005C0B9B">
              <w:rPr>
                <w:rFonts w:ascii="Times New Roman" w:eastAsia="Times New Roman" w:hAnsi="Times New Roman" w:cs="Times New Roman"/>
              </w:rPr>
              <w:t>Місцезнаходження: _______________________</w:t>
            </w:r>
          </w:p>
          <w:p w:rsidR="005C0B9B" w:rsidRPr="005C0B9B" w:rsidRDefault="005C0B9B" w:rsidP="005C0B9B">
            <w:pPr>
              <w:shd w:val="clear" w:color="auto" w:fill="FFFFFF"/>
              <w:rPr>
                <w:rFonts w:ascii="Times New Roman" w:eastAsia="Times New Roman" w:hAnsi="Times New Roman" w:cs="Times New Roman"/>
              </w:rPr>
            </w:pPr>
            <w:r w:rsidRPr="005C0B9B">
              <w:rPr>
                <w:rFonts w:ascii="Times New Roman" w:eastAsia="Times New Roman" w:hAnsi="Times New Roman" w:cs="Times New Roman"/>
              </w:rPr>
              <w:t>Адреса для кореспонденції: ________________</w:t>
            </w:r>
          </w:p>
          <w:p w:rsidR="005C0B9B" w:rsidRPr="005C0B9B" w:rsidRDefault="005C0B9B" w:rsidP="005C0B9B">
            <w:pPr>
              <w:shd w:val="clear" w:color="auto" w:fill="FFFFFF"/>
              <w:rPr>
                <w:rFonts w:ascii="Times New Roman" w:eastAsia="Times New Roman" w:hAnsi="Times New Roman" w:cs="Times New Roman"/>
              </w:rPr>
            </w:pPr>
            <w:r w:rsidRPr="005C0B9B">
              <w:rPr>
                <w:rFonts w:ascii="Times New Roman" w:eastAsia="Times New Roman" w:hAnsi="Times New Roman" w:cs="Times New Roman"/>
              </w:rPr>
              <w:t>Код ЄДРПОУ ____________________________</w:t>
            </w:r>
          </w:p>
          <w:p w:rsidR="005C0B9B" w:rsidRDefault="005C0B9B" w:rsidP="005C0B9B">
            <w:pPr>
              <w:shd w:val="clear" w:color="auto" w:fill="FFFFFF"/>
              <w:rPr>
                <w:rFonts w:ascii="Times New Roman" w:eastAsia="Times New Roman" w:hAnsi="Times New Roman" w:cs="Times New Roman"/>
                <w:lang w:val="uk-UA"/>
              </w:rPr>
            </w:pPr>
            <w:r w:rsidRPr="005C0B9B">
              <w:rPr>
                <w:rFonts w:ascii="Times New Roman" w:eastAsia="Times New Roman" w:hAnsi="Times New Roman" w:cs="Times New Roman"/>
              </w:rPr>
              <w:t>IBAN № ________________________________</w:t>
            </w:r>
          </w:p>
          <w:p w:rsidR="00A45C1F" w:rsidRPr="00A45C1F" w:rsidRDefault="00A45C1F" w:rsidP="005C0B9B">
            <w:pPr>
              <w:shd w:val="clear" w:color="auto" w:fill="FFFFFF"/>
              <w:rPr>
                <w:rFonts w:ascii="Times New Roman" w:eastAsia="Times New Roman" w:hAnsi="Times New Roman" w:cs="Times New Roman"/>
                <w:lang w:val="uk-UA"/>
              </w:rPr>
            </w:pPr>
            <w:r>
              <w:rPr>
                <w:rFonts w:ascii="Times New Roman" w:eastAsia="Times New Roman" w:hAnsi="Times New Roman" w:cs="Times New Roman"/>
                <w:lang w:val="uk-UA"/>
              </w:rPr>
              <w:t>ІПН:___________________________________</w:t>
            </w:r>
          </w:p>
          <w:p w:rsidR="005C0B9B" w:rsidRPr="005C0B9B" w:rsidRDefault="005C0B9B" w:rsidP="005C0B9B">
            <w:pPr>
              <w:shd w:val="clear" w:color="auto" w:fill="FFFFFF"/>
              <w:rPr>
                <w:rFonts w:ascii="Times New Roman" w:eastAsia="Times New Roman" w:hAnsi="Times New Roman" w:cs="Times New Roman"/>
              </w:rPr>
            </w:pPr>
            <w:proofErr w:type="spellStart"/>
            <w:r w:rsidRPr="005C0B9B">
              <w:rPr>
                <w:rFonts w:ascii="Times New Roman" w:eastAsia="Times New Roman" w:hAnsi="Times New Roman" w:cs="Times New Roman"/>
              </w:rPr>
              <w:t>Тел</w:t>
            </w:r>
            <w:proofErr w:type="spellEnd"/>
            <w:r w:rsidRPr="005C0B9B">
              <w:rPr>
                <w:rFonts w:ascii="Times New Roman" w:eastAsia="Times New Roman" w:hAnsi="Times New Roman" w:cs="Times New Roman"/>
              </w:rPr>
              <w:t>. ____________________________________</w:t>
            </w:r>
          </w:p>
          <w:p w:rsidR="005C0B9B" w:rsidRPr="005C0B9B" w:rsidRDefault="005C0B9B" w:rsidP="005C0B9B">
            <w:pPr>
              <w:shd w:val="clear" w:color="auto" w:fill="FFFFFF"/>
              <w:rPr>
                <w:rFonts w:ascii="Times New Roman" w:eastAsia="Times New Roman" w:hAnsi="Times New Roman" w:cs="Times New Roman"/>
              </w:rPr>
            </w:pPr>
            <w:r w:rsidRPr="005C0B9B">
              <w:rPr>
                <w:rFonts w:ascii="Times New Roman" w:eastAsia="Times New Roman" w:hAnsi="Times New Roman" w:cs="Times New Roman"/>
              </w:rPr>
              <w:t>Веб-сайт ________________________________</w:t>
            </w:r>
          </w:p>
          <w:p w:rsidR="005C0B9B" w:rsidRPr="00A45C1F" w:rsidRDefault="00A45C1F" w:rsidP="005C0B9B">
            <w:pPr>
              <w:shd w:val="clear" w:color="auto" w:fill="FFFFFF"/>
              <w:rPr>
                <w:rFonts w:ascii="Times New Roman" w:eastAsia="Times New Roman" w:hAnsi="Times New Roman" w:cs="Times New Roman"/>
                <w:b/>
                <w:lang w:val="uk-UA"/>
              </w:rPr>
            </w:pPr>
            <w:r w:rsidRPr="00A45C1F">
              <w:rPr>
                <w:rFonts w:ascii="Times New Roman" w:eastAsia="Times New Roman" w:hAnsi="Times New Roman" w:cs="Times New Roman"/>
                <w:b/>
                <w:lang w:val="uk-UA"/>
              </w:rPr>
              <w:t>Платник ПДВ.</w:t>
            </w:r>
          </w:p>
          <w:p w:rsidR="00A45C1F" w:rsidRPr="00A45C1F" w:rsidRDefault="00A45C1F" w:rsidP="005C0B9B">
            <w:pPr>
              <w:shd w:val="clear" w:color="auto" w:fill="FFFFFF"/>
              <w:rPr>
                <w:rFonts w:ascii="Times New Roman" w:eastAsia="Times New Roman" w:hAnsi="Times New Roman" w:cs="Times New Roman"/>
                <w:lang w:val="uk-UA"/>
              </w:rPr>
            </w:pPr>
          </w:p>
          <w:p w:rsidR="005C0B9B" w:rsidRPr="005C0B9B" w:rsidRDefault="005C0B9B" w:rsidP="005C0B9B">
            <w:pPr>
              <w:shd w:val="clear" w:color="auto" w:fill="FFFFFF"/>
              <w:rPr>
                <w:rFonts w:ascii="Times New Roman" w:eastAsia="Times New Roman" w:hAnsi="Times New Roman" w:cs="Times New Roman"/>
              </w:rPr>
            </w:pPr>
            <w:r w:rsidRPr="005C0B9B">
              <w:rPr>
                <w:rFonts w:ascii="Times New Roman" w:eastAsia="Times New Roman" w:hAnsi="Times New Roman" w:cs="Times New Roman"/>
              </w:rPr>
              <w:t>___________________/_______________/</w:t>
            </w:r>
          </w:p>
          <w:p w:rsidR="005C0B9B" w:rsidRPr="005C0B9B" w:rsidRDefault="005C0B9B" w:rsidP="005C0B9B">
            <w:pPr>
              <w:shd w:val="clear" w:color="auto" w:fill="FFFFFF"/>
              <w:rPr>
                <w:rFonts w:ascii="Times New Roman" w:eastAsia="Times New Roman" w:hAnsi="Times New Roman" w:cs="Times New Roman"/>
              </w:rPr>
            </w:pPr>
            <w:r w:rsidRPr="005C0B9B">
              <w:rPr>
                <w:rFonts w:ascii="Times New Roman" w:eastAsia="Times New Roman" w:hAnsi="Times New Roman" w:cs="Times New Roman"/>
              </w:rPr>
              <w:t>___ ______________ 202</w:t>
            </w:r>
            <w:r>
              <w:rPr>
                <w:rFonts w:ascii="Times New Roman" w:eastAsia="Times New Roman" w:hAnsi="Times New Roman" w:cs="Times New Roman"/>
                <w:lang w:val="uk-UA"/>
              </w:rPr>
              <w:t>_</w:t>
            </w:r>
            <w:r w:rsidRPr="005C0B9B">
              <w:rPr>
                <w:rFonts w:ascii="Times New Roman" w:eastAsia="Times New Roman" w:hAnsi="Times New Roman" w:cs="Times New Roman"/>
              </w:rPr>
              <w:t xml:space="preserve"> р.</w:t>
            </w:r>
          </w:p>
          <w:p w:rsidR="005C0B9B" w:rsidRPr="005C0B9B" w:rsidRDefault="005C0B9B" w:rsidP="005C0B9B">
            <w:pPr>
              <w:tabs>
                <w:tab w:val="left" w:pos="459"/>
              </w:tabs>
              <w:ind w:firstLine="142"/>
              <w:jc w:val="center"/>
              <w:rPr>
                <w:rFonts w:ascii="Times New Roman" w:eastAsia="Times New Roman" w:hAnsi="Times New Roman" w:cs="Times New Roman"/>
              </w:rPr>
            </w:pPr>
          </w:p>
        </w:tc>
      </w:tr>
    </w:tbl>
    <w:p w:rsidR="00035F62" w:rsidRDefault="00035F62">
      <w:pPr>
        <w:spacing w:before="240" w:after="240"/>
        <w:jc w:val="center"/>
        <w:rPr>
          <w:rFonts w:ascii="Times New Roman" w:eastAsia="Times New Roman" w:hAnsi="Times New Roman" w:cs="Times New Roman"/>
          <w:b/>
          <w:color w:val="222222"/>
          <w:sz w:val="24"/>
          <w:szCs w:val="24"/>
          <w:lang w:val="uk-UA"/>
        </w:rPr>
      </w:pPr>
    </w:p>
    <w:p w:rsidR="005C0B9B" w:rsidRDefault="005C0B9B">
      <w:pPr>
        <w:spacing w:before="240" w:after="240"/>
        <w:jc w:val="center"/>
        <w:rPr>
          <w:rFonts w:ascii="Times New Roman" w:eastAsia="Times New Roman" w:hAnsi="Times New Roman" w:cs="Times New Roman"/>
          <w:b/>
          <w:color w:val="222222"/>
          <w:sz w:val="24"/>
          <w:szCs w:val="24"/>
          <w:lang w:val="uk-UA"/>
        </w:rPr>
      </w:pPr>
    </w:p>
    <w:p w:rsidR="005C0B9B" w:rsidRDefault="005C0B9B">
      <w:pPr>
        <w:spacing w:before="240" w:after="240"/>
        <w:jc w:val="center"/>
        <w:rPr>
          <w:rFonts w:ascii="Times New Roman" w:eastAsia="Times New Roman" w:hAnsi="Times New Roman" w:cs="Times New Roman"/>
          <w:b/>
          <w:color w:val="222222"/>
          <w:sz w:val="24"/>
          <w:szCs w:val="24"/>
          <w:lang w:val="uk-UA"/>
        </w:rPr>
      </w:pPr>
    </w:p>
    <w:p w:rsidR="005C0B9B" w:rsidRDefault="005C0B9B">
      <w:pPr>
        <w:spacing w:before="240" w:after="240"/>
        <w:jc w:val="center"/>
        <w:rPr>
          <w:rFonts w:ascii="Times New Roman" w:eastAsia="Times New Roman" w:hAnsi="Times New Roman" w:cs="Times New Roman"/>
          <w:b/>
          <w:color w:val="222222"/>
          <w:sz w:val="24"/>
          <w:szCs w:val="24"/>
          <w:lang w:val="uk-UA"/>
        </w:rPr>
      </w:pPr>
    </w:p>
    <w:p w:rsidR="005C0B9B" w:rsidRDefault="005C0B9B">
      <w:pPr>
        <w:spacing w:before="240" w:after="240"/>
        <w:jc w:val="center"/>
        <w:rPr>
          <w:rFonts w:ascii="Times New Roman" w:eastAsia="Times New Roman" w:hAnsi="Times New Roman" w:cs="Times New Roman"/>
          <w:b/>
          <w:color w:val="222222"/>
          <w:sz w:val="24"/>
          <w:szCs w:val="24"/>
          <w:lang w:val="uk-UA"/>
        </w:rPr>
      </w:pPr>
    </w:p>
    <w:p w:rsidR="005C0B9B" w:rsidRDefault="005C0B9B">
      <w:pPr>
        <w:spacing w:before="240" w:after="240"/>
        <w:jc w:val="center"/>
        <w:rPr>
          <w:rFonts w:ascii="Times New Roman" w:eastAsia="Times New Roman" w:hAnsi="Times New Roman" w:cs="Times New Roman"/>
          <w:b/>
          <w:color w:val="222222"/>
          <w:sz w:val="24"/>
          <w:szCs w:val="24"/>
          <w:lang w:val="uk-UA"/>
        </w:rPr>
      </w:pPr>
    </w:p>
    <w:p w:rsidR="005C0B9B" w:rsidRPr="00035F62" w:rsidRDefault="005C0B9B">
      <w:pPr>
        <w:spacing w:before="240" w:after="240"/>
        <w:jc w:val="center"/>
        <w:rPr>
          <w:rFonts w:ascii="Times New Roman" w:eastAsia="Times New Roman" w:hAnsi="Times New Roman" w:cs="Times New Roman"/>
          <w:b/>
          <w:color w:val="222222"/>
          <w:sz w:val="24"/>
          <w:szCs w:val="24"/>
          <w:lang w:val="uk-UA"/>
        </w:rPr>
      </w:pPr>
    </w:p>
    <w:tbl>
      <w:tblPr>
        <w:tblStyle w:val="affffa"/>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10"/>
        <w:gridCol w:w="4470"/>
      </w:tblGrid>
      <w:tr w:rsidR="00DC3B69">
        <w:trPr>
          <w:trHeight w:val="995"/>
        </w:trPr>
        <w:tc>
          <w:tcPr>
            <w:tcW w:w="4410" w:type="dxa"/>
            <w:tcBorders>
              <w:top w:val="nil"/>
              <w:left w:val="nil"/>
              <w:bottom w:val="nil"/>
              <w:right w:val="nil"/>
            </w:tcBorders>
            <w:tcMar>
              <w:top w:w="100" w:type="dxa"/>
              <w:left w:w="100" w:type="dxa"/>
              <w:bottom w:w="100" w:type="dxa"/>
              <w:right w:w="100" w:type="dxa"/>
            </w:tcMar>
          </w:tcPr>
          <w:p w:rsidR="00DC3B69" w:rsidRDefault="00DC3B69">
            <w:pPr>
              <w:spacing w:before="240" w:after="240"/>
              <w:jc w:val="center"/>
              <w:rPr>
                <w:rFonts w:ascii="Times New Roman" w:eastAsia="Times New Roman" w:hAnsi="Times New Roman" w:cs="Times New Roman"/>
                <w:color w:val="222222"/>
                <w:sz w:val="24"/>
                <w:szCs w:val="24"/>
              </w:rPr>
            </w:pPr>
          </w:p>
        </w:tc>
        <w:tc>
          <w:tcPr>
            <w:tcW w:w="4470" w:type="dxa"/>
            <w:tcBorders>
              <w:top w:val="nil"/>
              <w:left w:val="nil"/>
              <w:bottom w:val="nil"/>
              <w:right w:val="nil"/>
            </w:tcBorders>
            <w:tcMar>
              <w:top w:w="100" w:type="dxa"/>
              <w:left w:w="100" w:type="dxa"/>
              <w:bottom w:w="100" w:type="dxa"/>
              <w:right w:w="100" w:type="dxa"/>
            </w:tcMar>
          </w:tcPr>
          <w:p w:rsidR="00DC3B69" w:rsidRDefault="00DC3B69">
            <w:pPr>
              <w:spacing w:before="240" w:after="240"/>
              <w:jc w:val="center"/>
              <w:rPr>
                <w:rFonts w:ascii="Times New Roman" w:eastAsia="Times New Roman" w:hAnsi="Times New Roman" w:cs="Times New Roman"/>
                <w:color w:val="222222"/>
                <w:sz w:val="24"/>
                <w:szCs w:val="24"/>
              </w:rPr>
            </w:pPr>
          </w:p>
        </w:tc>
      </w:tr>
    </w:tbl>
    <w:p w:rsidR="00DC3B69" w:rsidRDefault="00DC3B69">
      <w:pPr>
        <w:spacing w:line="240" w:lineRule="auto"/>
        <w:rPr>
          <w:rFonts w:ascii="Times New Roman" w:eastAsia="Times New Roman" w:hAnsi="Times New Roman" w:cs="Times New Roman"/>
          <w:sz w:val="24"/>
          <w:szCs w:val="24"/>
        </w:rPr>
      </w:pPr>
    </w:p>
    <w:p w:rsidR="00DC3B69" w:rsidRDefault="00E442CD">
      <w:pPr>
        <w:spacing w:line="240" w:lineRule="auto"/>
        <w:rPr>
          <w:rFonts w:ascii="Times New Roman" w:eastAsia="Times New Roman" w:hAnsi="Times New Roman" w:cs="Times New Roman"/>
          <w:sz w:val="24"/>
          <w:szCs w:val="24"/>
        </w:rPr>
      </w:pPr>
      <w:r>
        <w:br w:type="page"/>
      </w:r>
    </w:p>
    <w:p w:rsidR="00DC3B69" w:rsidRDefault="00E442CD">
      <w:pPr>
        <w:spacing w:line="259" w:lineRule="auto"/>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                                                                                  </w:t>
      </w:r>
      <w:r w:rsidR="002E5877">
        <w:rPr>
          <w:rFonts w:ascii="Times New Roman" w:eastAsia="Times New Roman" w:hAnsi="Times New Roman" w:cs="Times New Roman"/>
          <w:sz w:val="24"/>
          <w:szCs w:val="24"/>
        </w:rPr>
        <w:t xml:space="preserve">            </w:t>
      </w:r>
      <w:r>
        <w:rPr>
          <w:rFonts w:ascii="Times New Roman" w:eastAsia="Times New Roman" w:hAnsi="Times New Roman" w:cs="Times New Roman"/>
        </w:rPr>
        <w:t>Додаток 1</w:t>
      </w:r>
    </w:p>
    <w:p w:rsidR="00DC3B69" w:rsidRDefault="00E442CD">
      <w:pPr>
        <w:spacing w:line="259" w:lineRule="auto"/>
        <w:ind w:left="5664"/>
        <w:rPr>
          <w:rFonts w:ascii="Times New Roman" w:eastAsia="Times New Roman" w:hAnsi="Times New Roman" w:cs="Times New Roman"/>
        </w:rPr>
      </w:pPr>
      <w:r>
        <w:rPr>
          <w:rFonts w:ascii="Times New Roman" w:eastAsia="Times New Roman" w:hAnsi="Times New Roman" w:cs="Times New Roman"/>
        </w:rPr>
        <w:t>до Договору  від ________202_ року</w:t>
      </w:r>
    </w:p>
    <w:p w:rsidR="00DC3B69" w:rsidRDefault="00E442CD">
      <w:pPr>
        <w:spacing w:line="259" w:lineRule="auto"/>
        <w:ind w:left="4956" w:firstLine="707"/>
        <w:rPr>
          <w:rFonts w:ascii="Times New Roman" w:eastAsia="Times New Roman" w:hAnsi="Times New Roman" w:cs="Times New Roman"/>
        </w:rPr>
      </w:pPr>
      <w:r>
        <w:rPr>
          <w:rFonts w:ascii="Times New Roman" w:eastAsia="Times New Roman" w:hAnsi="Times New Roman" w:cs="Times New Roman"/>
        </w:rPr>
        <w:t>№ ____________</w:t>
      </w:r>
    </w:p>
    <w:p w:rsidR="00DC3B69" w:rsidRDefault="00DC3B69">
      <w:pPr>
        <w:spacing w:after="160" w:line="259" w:lineRule="auto"/>
        <w:ind w:hanging="84"/>
        <w:jc w:val="center"/>
        <w:rPr>
          <w:rFonts w:ascii="Times New Roman" w:eastAsia="Times New Roman" w:hAnsi="Times New Roman" w:cs="Times New Roman"/>
        </w:rPr>
      </w:pPr>
    </w:p>
    <w:p w:rsidR="00DC3B69" w:rsidRPr="005C0B9B" w:rsidRDefault="00E442CD">
      <w:pPr>
        <w:spacing w:after="160" w:line="259" w:lineRule="auto"/>
        <w:jc w:val="center"/>
        <w:rPr>
          <w:rFonts w:ascii="Times New Roman" w:eastAsia="Times New Roman" w:hAnsi="Times New Roman" w:cs="Times New Roman"/>
          <w:b/>
          <w:sz w:val="24"/>
          <w:szCs w:val="24"/>
        </w:rPr>
      </w:pPr>
      <w:r w:rsidRPr="005C0B9B">
        <w:rPr>
          <w:rFonts w:ascii="Times New Roman" w:eastAsia="Times New Roman" w:hAnsi="Times New Roman" w:cs="Times New Roman"/>
          <w:b/>
          <w:sz w:val="24"/>
          <w:szCs w:val="24"/>
        </w:rPr>
        <w:t xml:space="preserve">СПЕЦИФІКАЦІЯ </w:t>
      </w:r>
    </w:p>
    <w:tbl>
      <w:tblPr>
        <w:tblStyle w:val="affffc"/>
        <w:tblW w:w="9498" w:type="dxa"/>
        <w:tblInd w:w="115" w:type="dxa"/>
        <w:tblLayout w:type="fixed"/>
        <w:tblLook w:val="0000" w:firstRow="0" w:lastRow="0" w:firstColumn="0" w:lastColumn="0" w:noHBand="0" w:noVBand="0"/>
      </w:tblPr>
      <w:tblGrid>
        <w:gridCol w:w="567"/>
        <w:gridCol w:w="2295"/>
        <w:gridCol w:w="1256"/>
        <w:gridCol w:w="1275"/>
        <w:gridCol w:w="1135"/>
        <w:gridCol w:w="1342"/>
        <w:gridCol w:w="1628"/>
      </w:tblGrid>
      <w:tr w:rsidR="002E5877" w:rsidTr="002E5877">
        <w:trPr>
          <w:trHeight w:val="675"/>
        </w:trPr>
        <w:tc>
          <w:tcPr>
            <w:tcW w:w="568" w:type="dxa"/>
            <w:tcBorders>
              <w:top w:val="single" w:sz="4" w:space="0" w:color="000000"/>
              <w:left w:val="single" w:sz="4" w:space="0" w:color="000000"/>
              <w:bottom w:val="single" w:sz="4" w:space="0" w:color="000000"/>
              <w:right w:val="nil"/>
            </w:tcBorders>
            <w:shd w:val="clear" w:color="auto" w:fill="C0C0C0"/>
            <w:vAlign w:val="center"/>
          </w:tcPr>
          <w:p w:rsidR="002E5877" w:rsidRDefault="002E5877">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w:t>
            </w:r>
          </w:p>
          <w:p w:rsidR="002E5877" w:rsidRDefault="002E5877">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з/п</w:t>
            </w:r>
          </w:p>
        </w:tc>
        <w:tc>
          <w:tcPr>
            <w:tcW w:w="2295" w:type="dxa"/>
            <w:tcBorders>
              <w:top w:val="single" w:sz="4" w:space="0" w:color="000000"/>
              <w:left w:val="single" w:sz="4" w:space="0" w:color="000000"/>
              <w:bottom w:val="single" w:sz="4" w:space="0" w:color="000000"/>
              <w:right w:val="nil"/>
            </w:tcBorders>
            <w:shd w:val="clear" w:color="auto" w:fill="C0C0C0"/>
            <w:vAlign w:val="center"/>
          </w:tcPr>
          <w:p w:rsidR="002E5877" w:rsidRDefault="002E5877">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Палива/товару</w:t>
            </w:r>
          </w:p>
        </w:tc>
        <w:tc>
          <w:tcPr>
            <w:tcW w:w="1256" w:type="dxa"/>
            <w:tcBorders>
              <w:top w:val="single" w:sz="4" w:space="0" w:color="000000"/>
              <w:left w:val="single" w:sz="4" w:space="0" w:color="000000"/>
              <w:bottom w:val="single" w:sz="4" w:space="0" w:color="000000"/>
              <w:right w:val="nil"/>
            </w:tcBorders>
            <w:shd w:val="clear" w:color="auto" w:fill="C0C0C0"/>
            <w:vAlign w:val="center"/>
          </w:tcPr>
          <w:p w:rsidR="002E5877" w:rsidRDefault="002E5877">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Кількість, л.</w:t>
            </w:r>
          </w:p>
        </w:tc>
        <w:tc>
          <w:tcPr>
            <w:tcW w:w="1275" w:type="dxa"/>
            <w:tcBorders>
              <w:top w:val="single" w:sz="4" w:space="0" w:color="000000"/>
              <w:left w:val="single" w:sz="4" w:space="0" w:color="000000"/>
              <w:bottom w:val="single" w:sz="4" w:space="0" w:color="000000"/>
              <w:right w:val="single" w:sz="4" w:space="0" w:color="auto"/>
            </w:tcBorders>
            <w:shd w:val="clear" w:color="auto" w:fill="C0C0C0"/>
            <w:vAlign w:val="center"/>
          </w:tcPr>
          <w:p w:rsidR="002E5877" w:rsidRDefault="002E5877">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Виробник </w:t>
            </w:r>
            <w:r>
              <w:rPr>
                <w:rFonts w:ascii="Times New Roman" w:eastAsia="Times New Roman" w:hAnsi="Times New Roman" w:cs="Times New Roman"/>
                <w:lang w:val="uk-UA"/>
              </w:rPr>
              <w:t>т</w:t>
            </w:r>
            <w:proofErr w:type="spellStart"/>
            <w:r w:rsidRPr="002E5877">
              <w:rPr>
                <w:rFonts w:ascii="Times New Roman" w:eastAsia="Times New Roman" w:hAnsi="Times New Roman" w:cs="Times New Roman"/>
              </w:rPr>
              <w:t>овару</w:t>
            </w:r>
            <w:proofErr w:type="spellEnd"/>
          </w:p>
        </w:tc>
        <w:tc>
          <w:tcPr>
            <w:tcW w:w="1135" w:type="dxa"/>
            <w:tcBorders>
              <w:top w:val="single" w:sz="4" w:space="0" w:color="auto"/>
              <w:left w:val="single" w:sz="4" w:space="0" w:color="auto"/>
              <w:bottom w:val="single" w:sz="4" w:space="0" w:color="000000"/>
              <w:right w:val="single" w:sz="4" w:space="0" w:color="auto"/>
            </w:tcBorders>
            <w:shd w:val="clear" w:color="auto" w:fill="C0C0C0"/>
          </w:tcPr>
          <w:p w:rsidR="002E5877" w:rsidRDefault="002E5877">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Строк дії Талонів</w:t>
            </w:r>
          </w:p>
        </w:tc>
        <w:tc>
          <w:tcPr>
            <w:tcW w:w="1341" w:type="dxa"/>
            <w:tcBorders>
              <w:top w:val="single" w:sz="4" w:space="0" w:color="000000"/>
              <w:left w:val="single" w:sz="4" w:space="0" w:color="auto"/>
              <w:bottom w:val="single" w:sz="4" w:space="0" w:color="000000"/>
              <w:right w:val="single" w:sz="4" w:space="0" w:color="000000"/>
            </w:tcBorders>
            <w:shd w:val="clear" w:color="auto" w:fill="C0C0C0"/>
            <w:vAlign w:val="center"/>
          </w:tcPr>
          <w:p w:rsidR="002E5877" w:rsidRDefault="002E5877">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Ціна без ПДВ, грн </w:t>
            </w:r>
          </w:p>
        </w:tc>
        <w:tc>
          <w:tcPr>
            <w:tcW w:w="162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E5877" w:rsidRDefault="002E5877">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Вартість без ПДВ, грн</w:t>
            </w:r>
          </w:p>
        </w:tc>
      </w:tr>
      <w:tr w:rsidR="002E5877" w:rsidTr="002E5877">
        <w:trPr>
          <w:trHeight w:val="651"/>
        </w:trPr>
        <w:tc>
          <w:tcPr>
            <w:tcW w:w="568" w:type="dxa"/>
            <w:tcBorders>
              <w:top w:val="nil"/>
              <w:left w:val="single" w:sz="4" w:space="0" w:color="000000"/>
              <w:bottom w:val="single" w:sz="4" w:space="0" w:color="000000"/>
              <w:right w:val="single" w:sz="4" w:space="0" w:color="000000"/>
            </w:tcBorders>
            <w:vAlign w:val="center"/>
          </w:tcPr>
          <w:p w:rsidR="002E5877" w:rsidRDefault="002E5877">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95" w:type="dxa"/>
            <w:tcBorders>
              <w:top w:val="nil"/>
              <w:left w:val="nil"/>
              <w:bottom w:val="single" w:sz="4" w:space="0" w:color="000000"/>
              <w:right w:val="single" w:sz="4" w:space="0" w:color="000000"/>
            </w:tcBorders>
            <w:vAlign w:val="center"/>
          </w:tcPr>
          <w:p w:rsidR="002E5877" w:rsidRDefault="002E5877">
            <w:pPr>
              <w:tabs>
                <w:tab w:val="left" w:pos="7088"/>
                <w:tab w:val="left" w:pos="7371"/>
              </w:tabs>
              <w:spacing w:after="160" w:line="259" w:lineRule="auto"/>
              <w:jc w:val="both"/>
              <w:rPr>
                <w:rFonts w:ascii="Times New Roman" w:eastAsia="Times New Roman" w:hAnsi="Times New Roman" w:cs="Times New Roman"/>
              </w:rPr>
            </w:pPr>
          </w:p>
        </w:tc>
        <w:tc>
          <w:tcPr>
            <w:tcW w:w="1256" w:type="dxa"/>
            <w:tcBorders>
              <w:top w:val="nil"/>
              <w:left w:val="nil"/>
              <w:bottom w:val="single" w:sz="4" w:space="0" w:color="000000"/>
              <w:right w:val="single" w:sz="4" w:space="0" w:color="000000"/>
            </w:tcBorders>
            <w:vAlign w:val="center"/>
          </w:tcPr>
          <w:p w:rsidR="002E5877" w:rsidRDefault="002E5877">
            <w:pPr>
              <w:spacing w:after="160" w:line="259" w:lineRule="auto"/>
              <w:jc w:val="center"/>
              <w:rPr>
                <w:rFonts w:ascii="Times New Roman" w:eastAsia="Times New Roman" w:hAnsi="Times New Roman" w:cs="Times New Roman"/>
              </w:rPr>
            </w:pPr>
          </w:p>
        </w:tc>
        <w:tc>
          <w:tcPr>
            <w:tcW w:w="1275" w:type="dxa"/>
            <w:tcBorders>
              <w:top w:val="nil"/>
              <w:left w:val="nil"/>
              <w:bottom w:val="single" w:sz="4" w:space="0" w:color="000000"/>
              <w:right w:val="single" w:sz="4" w:space="0" w:color="auto"/>
            </w:tcBorders>
            <w:vAlign w:val="center"/>
          </w:tcPr>
          <w:p w:rsidR="002E5877" w:rsidRDefault="002E5877">
            <w:pPr>
              <w:spacing w:after="160" w:line="259" w:lineRule="auto"/>
              <w:jc w:val="center"/>
              <w:rPr>
                <w:rFonts w:ascii="Times New Roman" w:eastAsia="Times New Roman" w:hAnsi="Times New Roman" w:cs="Times New Roman"/>
              </w:rPr>
            </w:pPr>
          </w:p>
        </w:tc>
        <w:tc>
          <w:tcPr>
            <w:tcW w:w="1135" w:type="dxa"/>
            <w:tcBorders>
              <w:top w:val="single" w:sz="4" w:space="0" w:color="000000"/>
              <w:left w:val="single" w:sz="4" w:space="0" w:color="auto"/>
              <w:bottom w:val="single" w:sz="4" w:space="0" w:color="auto"/>
              <w:right w:val="single" w:sz="4" w:space="0" w:color="auto"/>
            </w:tcBorders>
          </w:tcPr>
          <w:p w:rsidR="002E5877" w:rsidRDefault="002E5877">
            <w:pPr>
              <w:spacing w:after="160" w:line="259" w:lineRule="auto"/>
              <w:jc w:val="center"/>
              <w:rPr>
                <w:rFonts w:ascii="Times New Roman" w:eastAsia="Times New Roman" w:hAnsi="Times New Roman" w:cs="Times New Roman"/>
              </w:rPr>
            </w:pPr>
          </w:p>
        </w:tc>
        <w:tc>
          <w:tcPr>
            <w:tcW w:w="1341" w:type="dxa"/>
            <w:tcBorders>
              <w:top w:val="nil"/>
              <w:left w:val="single" w:sz="4" w:space="0" w:color="auto"/>
              <w:bottom w:val="single" w:sz="4" w:space="0" w:color="000000"/>
              <w:right w:val="single" w:sz="4" w:space="0" w:color="000000"/>
            </w:tcBorders>
            <w:vAlign w:val="center"/>
          </w:tcPr>
          <w:p w:rsidR="002E5877" w:rsidRDefault="002E5877">
            <w:pPr>
              <w:spacing w:after="160" w:line="259" w:lineRule="auto"/>
              <w:jc w:val="center"/>
              <w:rPr>
                <w:rFonts w:ascii="Times New Roman" w:eastAsia="Times New Roman" w:hAnsi="Times New Roman" w:cs="Times New Roman"/>
              </w:rPr>
            </w:pPr>
          </w:p>
        </w:tc>
        <w:tc>
          <w:tcPr>
            <w:tcW w:w="1628" w:type="dxa"/>
            <w:tcBorders>
              <w:top w:val="nil"/>
              <w:left w:val="nil"/>
              <w:bottom w:val="single" w:sz="4" w:space="0" w:color="000000"/>
              <w:right w:val="single" w:sz="4" w:space="0" w:color="000000"/>
            </w:tcBorders>
            <w:vAlign w:val="center"/>
          </w:tcPr>
          <w:p w:rsidR="002E5877" w:rsidRDefault="002E5877">
            <w:pPr>
              <w:spacing w:after="160" w:line="259" w:lineRule="auto"/>
              <w:jc w:val="center"/>
              <w:rPr>
                <w:rFonts w:ascii="Times New Roman" w:eastAsia="Times New Roman" w:hAnsi="Times New Roman" w:cs="Times New Roman"/>
              </w:rPr>
            </w:pPr>
          </w:p>
        </w:tc>
      </w:tr>
      <w:tr w:rsidR="002E5877" w:rsidTr="002E5877">
        <w:trPr>
          <w:trHeight w:val="121"/>
        </w:trPr>
        <w:tc>
          <w:tcPr>
            <w:tcW w:w="567" w:type="dxa"/>
            <w:tcBorders>
              <w:top w:val="nil"/>
              <w:left w:val="single" w:sz="4" w:space="0" w:color="000000"/>
              <w:bottom w:val="single" w:sz="4" w:space="0" w:color="000000"/>
              <w:right w:val="single" w:sz="4" w:space="0" w:color="000000"/>
            </w:tcBorders>
          </w:tcPr>
          <w:p w:rsidR="002E5877" w:rsidRDefault="002E5877">
            <w:pPr>
              <w:spacing w:after="160" w:line="259" w:lineRule="auto"/>
              <w:jc w:val="right"/>
              <w:rPr>
                <w:rFonts w:ascii="Times New Roman" w:eastAsia="Times New Roman" w:hAnsi="Times New Roman" w:cs="Times New Roman"/>
              </w:rPr>
            </w:pPr>
          </w:p>
        </w:tc>
        <w:tc>
          <w:tcPr>
            <w:tcW w:w="7303" w:type="dxa"/>
            <w:gridSpan w:val="5"/>
            <w:tcBorders>
              <w:top w:val="nil"/>
              <w:left w:val="single" w:sz="4" w:space="0" w:color="000000"/>
              <w:bottom w:val="single" w:sz="4" w:space="0" w:color="000000"/>
              <w:right w:val="single" w:sz="4" w:space="0" w:color="000000"/>
            </w:tcBorders>
            <w:vAlign w:val="center"/>
          </w:tcPr>
          <w:p w:rsidR="002E5877" w:rsidRDefault="002E5877">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ПДВ:</w:t>
            </w:r>
          </w:p>
        </w:tc>
        <w:tc>
          <w:tcPr>
            <w:tcW w:w="1628" w:type="dxa"/>
            <w:tcBorders>
              <w:top w:val="nil"/>
              <w:left w:val="nil"/>
              <w:bottom w:val="single" w:sz="4" w:space="0" w:color="000000"/>
              <w:right w:val="single" w:sz="4" w:space="0" w:color="000000"/>
            </w:tcBorders>
            <w:vAlign w:val="center"/>
          </w:tcPr>
          <w:p w:rsidR="002E5877" w:rsidRDefault="002E5877">
            <w:pPr>
              <w:spacing w:after="160" w:line="259" w:lineRule="auto"/>
              <w:jc w:val="center"/>
              <w:rPr>
                <w:rFonts w:ascii="Times New Roman" w:eastAsia="Times New Roman" w:hAnsi="Times New Roman" w:cs="Times New Roman"/>
              </w:rPr>
            </w:pPr>
          </w:p>
        </w:tc>
      </w:tr>
      <w:tr w:rsidR="002E5877" w:rsidTr="002E5877">
        <w:trPr>
          <w:trHeight w:val="121"/>
        </w:trPr>
        <w:tc>
          <w:tcPr>
            <w:tcW w:w="567" w:type="dxa"/>
            <w:tcBorders>
              <w:top w:val="nil"/>
              <w:left w:val="single" w:sz="4" w:space="0" w:color="000000"/>
              <w:bottom w:val="single" w:sz="4" w:space="0" w:color="000000"/>
              <w:right w:val="single" w:sz="4" w:space="0" w:color="000000"/>
            </w:tcBorders>
          </w:tcPr>
          <w:p w:rsidR="002E5877" w:rsidRDefault="002E5877">
            <w:pPr>
              <w:spacing w:after="160" w:line="259" w:lineRule="auto"/>
              <w:jc w:val="right"/>
              <w:rPr>
                <w:rFonts w:ascii="Times New Roman" w:eastAsia="Times New Roman" w:hAnsi="Times New Roman" w:cs="Times New Roman"/>
              </w:rPr>
            </w:pPr>
          </w:p>
        </w:tc>
        <w:tc>
          <w:tcPr>
            <w:tcW w:w="7303" w:type="dxa"/>
            <w:gridSpan w:val="5"/>
            <w:tcBorders>
              <w:top w:val="nil"/>
              <w:left w:val="single" w:sz="4" w:space="0" w:color="000000"/>
              <w:bottom w:val="single" w:sz="4" w:space="0" w:color="000000"/>
              <w:right w:val="single" w:sz="4" w:space="0" w:color="000000"/>
            </w:tcBorders>
            <w:vAlign w:val="center"/>
          </w:tcPr>
          <w:p w:rsidR="002E5877" w:rsidRDefault="002E5877">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Усього з ПДВ:</w:t>
            </w:r>
          </w:p>
        </w:tc>
        <w:tc>
          <w:tcPr>
            <w:tcW w:w="1628" w:type="dxa"/>
            <w:tcBorders>
              <w:top w:val="nil"/>
              <w:left w:val="nil"/>
              <w:bottom w:val="single" w:sz="4" w:space="0" w:color="000000"/>
              <w:right w:val="single" w:sz="4" w:space="0" w:color="000000"/>
            </w:tcBorders>
            <w:vAlign w:val="center"/>
          </w:tcPr>
          <w:p w:rsidR="002E5877" w:rsidRDefault="002E5877">
            <w:pPr>
              <w:spacing w:after="160" w:line="259" w:lineRule="auto"/>
              <w:jc w:val="center"/>
              <w:rPr>
                <w:rFonts w:ascii="Times New Roman" w:eastAsia="Times New Roman" w:hAnsi="Times New Roman" w:cs="Times New Roman"/>
              </w:rPr>
            </w:pPr>
          </w:p>
        </w:tc>
      </w:tr>
    </w:tbl>
    <w:p w:rsidR="00DC3B69" w:rsidRDefault="00DC3B69">
      <w:pPr>
        <w:spacing w:after="160" w:line="259" w:lineRule="auto"/>
        <w:ind w:firstLine="540"/>
        <w:jc w:val="center"/>
        <w:rPr>
          <w:rFonts w:ascii="Times New Roman" w:eastAsia="Times New Roman" w:hAnsi="Times New Roman" w:cs="Times New Roman"/>
        </w:rPr>
      </w:pPr>
    </w:p>
    <w:p w:rsidR="00DC3B69" w:rsidRPr="00182011" w:rsidRDefault="00E442CD" w:rsidP="00A20A7F">
      <w:pPr>
        <w:pStyle w:val="aff7"/>
        <w:numPr>
          <w:ilvl w:val="0"/>
          <w:numId w:val="2"/>
        </w:numPr>
        <w:pBdr>
          <w:top w:val="nil"/>
          <w:left w:val="nil"/>
          <w:bottom w:val="nil"/>
          <w:right w:val="nil"/>
          <w:between w:val="nil"/>
        </w:pBdr>
        <w:tabs>
          <w:tab w:val="left" w:pos="1080"/>
        </w:tabs>
        <w:spacing w:line="240" w:lineRule="auto"/>
        <w:ind w:left="0" w:firstLine="426"/>
        <w:jc w:val="both"/>
        <w:rPr>
          <w:rFonts w:ascii="Times New Roman" w:eastAsia="Times New Roman" w:hAnsi="Times New Roman" w:cs="Times New Roman"/>
          <w:color w:val="000000"/>
          <w:sz w:val="24"/>
          <w:szCs w:val="24"/>
        </w:rPr>
      </w:pPr>
      <w:r w:rsidRPr="00182011">
        <w:rPr>
          <w:rFonts w:ascii="Times New Roman" w:eastAsia="Times New Roman" w:hAnsi="Times New Roman" w:cs="Times New Roman"/>
          <w:color w:val="000000"/>
          <w:sz w:val="24"/>
          <w:szCs w:val="24"/>
        </w:rPr>
        <w:t>Відповідно до п. 2.1. Договору загальна ціна (вартість) цього Договору ст</w:t>
      </w:r>
      <w:r w:rsidR="00A20A7F">
        <w:rPr>
          <w:rFonts w:ascii="Times New Roman" w:eastAsia="Times New Roman" w:hAnsi="Times New Roman" w:cs="Times New Roman"/>
          <w:color w:val="000000"/>
          <w:sz w:val="24"/>
          <w:szCs w:val="24"/>
        </w:rPr>
        <w:t>ановить ______________________</w:t>
      </w:r>
      <w:r w:rsidR="00A20A7F">
        <w:rPr>
          <w:rFonts w:ascii="Times New Roman" w:eastAsia="Times New Roman" w:hAnsi="Times New Roman" w:cs="Times New Roman"/>
          <w:color w:val="000000"/>
          <w:sz w:val="24"/>
          <w:szCs w:val="24"/>
          <w:lang w:val="uk-UA"/>
        </w:rPr>
        <w:t xml:space="preserve">, </w:t>
      </w:r>
      <w:r w:rsidRPr="00182011">
        <w:rPr>
          <w:rFonts w:ascii="Times New Roman" w:eastAsia="Times New Roman" w:hAnsi="Times New Roman" w:cs="Times New Roman"/>
          <w:color w:val="000000"/>
          <w:sz w:val="24"/>
          <w:szCs w:val="24"/>
        </w:rPr>
        <w:t>в т</w:t>
      </w:r>
      <w:r w:rsidR="002E5877" w:rsidRPr="00182011">
        <w:rPr>
          <w:rFonts w:ascii="Times New Roman" w:eastAsia="Times New Roman" w:hAnsi="Times New Roman" w:cs="Times New Roman"/>
          <w:color w:val="000000"/>
          <w:sz w:val="24"/>
          <w:szCs w:val="24"/>
          <w:lang w:val="uk-UA"/>
        </w:rPr>
        <w:t>.</w:t>
      </w:r>
      <w:r w:rsidRPr="00182011">
        <w:rPr>
          <w:rFonts w:ascii="Times New Roman" w:eastAsia="Times New Roman" w:hAnsi="Times New Roman" w:cs="Times New Roman"/>
          <w:color w:val="000000"/>
          <w:sz w:val="24"/>
          <w:szCs w:val="24"/>
        </w:rPr>
        <w:t>ч.  ПДВ _________</w:t>
      </w:r>
      <w:r w:rsidR="00A20A7F">
        <w:rPr>
          <w:rFonts w:ascii="Times New Roman" w:eastAsia="Times New Roman" w:hAnsi="Times New Roman" w:cs="Times New Roman"/>
          <w:color w:val="000000"/>
          <w:sz w:val="24"/>
          <w:szCs w:val="24"/>
          <w:lang w:val="uk-UA"/>
        </w:rPr>
        <w:t>.</w:t>
      </w:r>
      <w:r w:rsidRPr="00182011">
        <w:rPr>
          <w:rFonts w:ascii="Times New Roman" w:eastAsia="Times New Roman" w:hAnsi="Times New Roman" w:cs="Times New Roman"/>
          <w:color w:val="000000"/>
          <w:sz w:val="24"/>
          <w:szCs w:val="24"/>
        </w:rPr>
        <w:t xml:space="preserve"> </w:t>
      </w:r>
    </w:p>
    <w:p w:rsidR="00DC3B69" w:rsidRPr="00182011" w:rsidRDefault="00E442CD" w:rsidP="00182011">
      <w:pPr>
        <w:numPr>
          <w:ilvl w:val="0"/>
          <w:numId w:val="2"/>
        </w:numPr>
        <w:tabs>
          <w:tab w:val="left" w:pos="840"/>
        </w:tabs>
        <w:spacing w:line="240" w:lineRule="auto"/>
        <w:ind w:left="0"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Відповідно</w:t>
      </w:r>
      <w:r w:rsidR="00A20A7F">
        <w:rPr>
          <w:rFonts w:ascii="Times New Roman" w:eastAsia="Times New Roman" w:hAnsi="Times New Roman" w:cs="Times New Roman"/>
          <w:sz w:val="24"/>
          <w:szCs w:val="24"/>
          <w:lang w:val="uk-UA"/>
        </w:rPr>
        <w:t xml:space="preserve"> д</w:t>
      </w:r>
      <w:r>
        <w:rPr>
          <w:rFonts w:ascii="Times New Roman" w:eastAsia="Times New Roman" w:hAnsi="Times New Roman" w:cs="Times New Roman"/>
          <w:sz w:val="24"/>
          <w:szCs w:val="24"/>
        </w:rPr>
        <w:t>о п</w:t>
      </w:r>
      <w:r w:rsidR="002E587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3.2., оплата Палива здійснюється впродовж </w:t>
      </w:r>
      <w:r w:rsidR="00182011" w:rsidRPr="00182011">
        <w:rPr>
          <w:rFonts w:ascii="Times New Roman" w:eastAsia="Times New Roman" w:hAnsi="Times New Roman" w:cs="Times New Roman"/>
          <w:sz w:val="24"/>
          <w:szCs w:val="24"/>
          <w:lang w:val="ru-RU"/>
        </w:rPr>
        <w:t>20</w:t>
      </w:r>
      <w:r w:rsidR="00182011" w:rsidRPr="00182011">
        <w:rPr>
          <w:rFonts w:ascii="Times New Roman" w:eastAsia="Times New Roman" w:hAnsi="Times New Roman" w:cs="Times New Roman"/>
          <w:sz w:val="24"/>
          <w:szCs w:val="24"/>
          <w:lang w:val="uk-UA"/>
        </w:rPr>
        <w:t>-т</w:t>
      </w:r>
      <w:r w:rsidR="00182011" w:rsidRPr="00182011">
        <w:rPr>
          <w:rFonts w:ascii="Times New Roman" w:eastAsia="Times New Roman" w:hAnsi="Times New Roman" w:cs="Times New Roman"/>
          <w:sz w:val="24"/>
          <w:szCs w:val="24"/>
          <w:lang w:val="ru-RU"/>
        </w:rPr>
        <w:t>и</w:t>
      </w:r>
      <w:r w:rsidR="00182011" w:rsidRPr="00182011">
        <w:rPr>
          <w:rFonts w:ascii="Times New Roman" w:eastAsia="Times New Roman" w:hAnsi="Times New Roman" w:cs="Times New Roman"/>
          <w:sz w:val="24"/>
          <w:szCs w:val="24"/>
          <w:lang w:val="uk-UA"/>
        </w:rPr>
        <w:t xml:space="preserve"> </w:t>
      </w:r>
      <w:r w:rsidR="00182011" w:rsidRPr="00182011">
        <w:rPr>
          <w:rFonts w:ascii="Times New Roman" w:eastAsia="Times New Roman" w:hAnsi="Times New Roman" w:cs="Times New Roman"/>
          <w:sz w:val="23"/>
          <w:szCs w:val="23"/>
        </w:rPr>
        <w:t>календарних</w:t>
      </w:r>
      <w:r w:rsidR="00182011" w:rsidRPr="00182011">
        <w:rPr>
          <w:rFonts w:ascii="Times New Roman" w:eastAsia="Times New Roman" w:hAnsi="Times New Roman" w:cs="Times New Roman"/>
          <w:sz w:val="24"/>
          <w:szCs w:val="24"/>
          <w:lang w:val="uk-UA"/>
        </w:rPr>
        <w:t xml:space="preserve"> днів з </w:t>
      </w:r>
      <w:r w:rsidR="00182011" w:rsidRPr="00182011">
        <w:rPr>
          <w:rFonts w:ascii="Times New Roman" w:eastAsia="Times New Roman" w:hAnsi="Times New Roman" w:cs="Times New Roman"/>
          <w:sz w:val="23"/>
          <w:szCs w:val="23"/>
        </w:rPr>
        <w:t xml:space="preserve">дати поставки (передачі) </w:t>
      </w:r>
      <w:r w:rsidR="00182011" w:rsidRPr="00182011">
        <w:rPr>
          <w:rFonts w:ascii="Times New Roman" w:eastAsia="Times New Roman" w:hAnsi="Times New Roman" w:cs="Times New Roman"/>
          <w:sz w:val="24"/>
          <w:szCs w:val="24"/>
        </w:rPr>
        <w:t>Палива та підписання уповноваженими представниками Сторін видаткової накладної</w:t>
      </w:r>
      <w:r w:rsidR="00182011" w:rsidRPr="00182011">
        <w:rPr>
          <w:rFonts w:ascii="Times New Roman" w:eastAsia="Times New Roman" w:hAnsi="Times New Roman" w:cs="Times New Roman"/>
          <w:sz w:val="24"/>
          <w:szCs w:val="24"/>
          <w:lang w:val="uk-UA"/>
        </w:rPr>
        <w:t xml:space="preserve"> та при наявності бюджетних коштів на рахунках Держказначейства.</w:t>
      </w:r>
      <w:r w:rsidRPr="00182011">
        <w:rPr>
          <w:rFonts w:ascii="Times New Roman" w:eastAsia="Times New Roman" w:hAnsi="Times New Roman" w:cs="Times New Roman"/>
          <w:sz w:val="23"/>
          <w:szCs w:val="23"/>
        </w:rPr>
        <w:t xml:space="preserve"> </w:t>
      </w:r>
    </w:p>
    <w:p w:rsidR="00DC3B69" w:rsidRPr="00182011" w:rsidRDefault="00E442CD" w:rsidP="00182011">
      <w:pPr>
        <w:numPr>
          <w:ilvl w:val="0"/>
          <w:numId w:val="2"/>
        </w:numPr>
        <w:tabs>
          <w:tab w:val="left" w:pos="1080"/>
        </w:tabs>
        <w:spacing w:line="240" w:lineRule="auto"/>
        <w:ind w:left="0" w:firstLine="425"/>
        <w:jc w:val="both"/>
        <w:rPr>
          <w:rFonts w:ascii="Times New Roman" w:eastAsia="Times New Roman" w:hAnsi="Times New Roman" w:cs="Times New Roman"/>
          <w:bCs/>
          <w:sz w:val="24"/>
          <w:szCs w:val="24"/>
          <w:lang w:val="uk-UA"/>
        </w:rPr>
      </w:pPr>
      <w:r>
        <w:rPr>
          <w:rFonts w:ascii="Times New Roman" w:eastAsia="Times New Roman" w:hAnsi="Times New Roman" w:cs="Times New Roman"/>
          <w:sz w:val="24"/>
          <w:szCs w:val="24"/>
        </w:rPr>
        <w:t>Відповідно</w:t>
      </w:r>
      <w:r w:rsidR="00A20A7F">
        <w:rPr>
          <w:rFonts w:ascii="Times New Roman" w:eastAsia="Times New Roman" w:hAnsi="Times New Roman" w:cs="Times New Roman"/>
          <w:sz w:val="24"/>
          <w:szCs w:val="24"/>
          <w:lang w:val="uk-UA"/>
        </w:rPr>
        <w:t xml:space="preserve"> д</w:t>
      </w:r>
      <w:r>
        <w:rPr>
          <w:rFonts w:ascii="Times New Roman" w:eastAsia="Times New Roman" w:hAnsi="Times New Roman" w:cs="Times New Roman"/>
          <w:sz w:val="24"/>
          <w:szCs w:val="24"/>
        </w:rPr>
        <w:t>о п</w:t>
      </w:r>
      <w:r w:rsidR="00182011">
        <w:rPr>
          <w:rFonts w:ascii="Times New Roman" w:eastAsia="Times New Roman" w:hAnsi="Times New Roman" w:cs="Times New Roman"/>
          <w:sz w:val="24"/>
          <w:szCs w:val="24"/>
          <w:lang w:val="uk-UA"/>
        </w:rPr>
        <w:t>.</w:t>
      </w:r>
      <w:r w:rsidR="00182011">
        <w:rPr>
          <w:rFonts w:ascii="Times New Roman" w:eastAsia="Times New Roman" w:hAnsi="Times New Roman" w:cs="Times New Roman"/>
          <w:sz w:val="24"/>
          <w:szCs w:val="24"/>
        </w:rPr>
        <w:t>3.4.</w:t>
      </w:r>
      <w:r w:rsidR="00182011">
        <w:rPr>
          <w:rFonts w:ascii="Times New Roman" w:eastAsia="Times New Roman" w:hAnsi="Times New Roman" w:cs="Times New Roman"/>
          <w:sz w:val="24"/>
          <w:szCs w:val="24"/>
          <w:lang w:val="uk-UA"/>
        </w:rPr>
        <w:t xml:space="preserve"> Договору </w:t>
      </w:r>
      <w:r w:rsidR="00182011">
        <w:rPr>
          <w:rFonts w:ascii="Times New Roman" w:eastAsia="Times New Roman" w:hAnsi="Times New Roman" w:cs="Times New Roman"/>
          <w:sz w:val="24"/>
          <w:szCs w:val="24"/>
        </w:rPr>
        <w:t>фінансування здійснюється за кошти</w:t>
      </w:r>
      <w:r w:rsidR="00182011">
        <w:rPr>
          <w:rFonts w:ascii="Times New Roman" w:eastAsia="Times New Roman" w:hAnsi="Times New Roman" w:cs="Times New Roman"/>
          <w:sz w:val="24"/>
          <w:szCs w:val="24"/>
          <w:lang w:val="uk-UA"/>
        </w:rPr>
        <w:t xml:space="preserve"> </w:t>
      </w:r>
      <w:r w:rsidR="00182011" w:rsidRPr="00182011">
        <w:rPr>
          <w:rFonts w:ascii="Times New Roman" w:eastAsia="Times New Roman" w:hAnsi="Times New Roman" w:cs="Times New Roman"/>
          <w:bCs/>
          <w:sz w:val="24"/>
          <w:szCs w:val="24"/>
          <w:lang w:val="uk-UA"/>
        </w:rPr>
        <w:t>Державн</w:t>
      </w:r>
      <w:r w:rsidR="00182011">
        <w:rPr>
          <w:rFonts w:ascii="Times New Roman" w:eastAsia="Times New Roman" w:hAnsi="Times New Roman" w:cs="Times New Roman"/>
          <w:bCs/>
          <w:sz w:val="24"/>
          <w:szCs w:val="24"/>
          <w:lang w:val="uk-UA"/>
        </w:rPr>
        <w:t>ого</w:t>
      </w:r>
      <w:r w:rsidR="00182011" w:rsidRPr="00182011">
        <w:rPr>
          <w:rFonts w:ascii="Times New Roman" w:eastAsia="Times New Roman" w:hAnsi="Times New Roman" w:cs="Times New Roman"/>
          <w:bCs/>
          <w:sz w:val="24"/>
          <w:szCs w:val="24"/>
          <w:lang w:val="uk-UA"/>
        </w:rPr>
        <w:t xml:space="preserve"> бюджет</w:t>
      </w:r>
      <w:r w:rsidR="00182011">
        <w:rPr>
          <w:rFonts w:ascii="Times New Roman" w:eastAsia="Times New Roman" w:hAnsi="Times New Roman" w:cs="Times New Roman"/>
          <w:bCs/>
          <w:sz w:val="24"/>
          <w:szCs w:val="24"/>
          <w:lang w:val="uk-UA"/>
        </w:rPr>
        <w:t>у</w:t>
      </w:r>
      <w:r w:rsidR="00182011" w:rsidRPr="00182011">
        <w:rPr>
          <w:rFonts w:ascii="Times New Roman" w:eastAsia="Times New Roman" w:hAnsi="Times New Roman" w:cs="Times New Roman"/>
          <w:bCs/>
          <w:sz w:val="24"/>
          <w:szCs w:val="24"/>
          <w:lang w:val="uk-UA"/>
        </w:rPr>
        <w:t xml:space="preserve"> України</w:t>
      </w:r>
      <w:r w:rsidR="00182011">
        <w:rPr>
          <w:rFonts w:ascii="Times New Roman" w:eastAsia="Times New Roman" w:hAnsi="Times New Roman" w:cs="Times New Roman"/>
          <w:bCs/>
          <w:sz w:val="24"/>
          <w:szCs w:val="24"/>
          <w:lang w:val="uk-UA"/>
        </w:rPr>
        <w:t>,</w:t>
      </w:r>
      <w:r w:rsidR="00182011" w:rsidRPr="00182011">
        <w:rPr>
          <w:rFonts w:ascii="Times New Roman" w:eastAsia="Times New Roman" w:hAnsi="Times New Roman" w:cs="Times New Roman"/>
          <w:bCs/>
          <w:sz w:val="24"/>
          <w:szCs w:val="24"/>
          <w:lang w:val="uk-UA"/>
        </w:rPr>
        <w:t xml:space="preserve"> тож всі платежі здійснюються </w:t>
      </w:r>
      <w:r w:rsidR="00182011">
        <w:rPr>
          <w:rFonts w:ascii="Times New Roman" w:eastAsia="Times New Roman" w:hAnsi="Times New Roman" w:cs="Times New Roman"/>
          <w:bCs/>
          <w:sz w:val="24"/>
          <w:szCs w:val="24"/>
          <w:lang w:val="uk-UA"/>
        </w:rPr>
        <w:t xml:space="preserve">згідно </w:t>
      </w:r>
      <w:r w:rsidR="00182011" w:rsidRPr="00182011">
        <w:rPr>
          <w:rFonts w:ascii="Times New Roman" w:eastAsia="Times New Roman" w:hAnsi="Times New Roman" w:cs="Times New Roman"/>
          <w:bCs/>
          <w:sz w:val="24"/>
          <w:szCs w:val="24"/>
          <w:lang w:val="uk-UA"/>
        </w:rPr>
        <w:t>Постанови №590 від 09.06.2021</w:t>
      </w:r>
      <w:r w:rsidR="00182011">
        <w:rPr>
          <w:rFonts w:ascii="Times New Roman" w:eastAsia="Times New Roman" w:hAnsi="Times New Roman" w:cs="Times New Roman"/>
          <w:bCs/>
          <w:sz w:val="24"/>
          <w:szCs w:val="24"/>
          <w:lang w:val="uk-UA"/>
        </w:rPr>
        <w:t xml:space="preserve"> </w:t>
      </w:r>
      <w:r w:rsidR="00182011" w:rsidRPr="00182011">
        <w:rPr>
          <w:rFonts w:ascii="Times New Roman" w:eastAsia="Times New Roman" w:hAnsi="Times New Roman" w:cs="Times New Roman"/>
          <w:bCs/>
          <w:sz w:val="24"/>
          <w:szCs w:val="24"/>
          <w:lang w:val="uk-UA"/>
        </w:rPr>
        <w:t xml:space="preserve">року, </w:t>
      </w:r>
      <w:r w:rsidR="00182011" w:rsidRPr="00182011">
        <w:rPr>
          <w:rFonts w:ascii="Times New Roman" w:eastAsia="Times New Roman" w:hAnsi="Times New Roman" w:cs="Times New Roman"/>
          <w:sz w:val="24"/>
          <w:szCs w:val="24"/>
          <w:lang w:val="uk-UA"/>
        </w:rPr>
        <w:t>з урахуванням ресурсної забезпеченості єдиного казначейського рахунка.</w:t>
      </w:r>
    </w:p>
    <w:p w:rsidR="00DC3B69" w:rsidRDefault="00E442CD">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w:t>
      </w:r>
      <w:r w:rsidR="00182011">
        <w:rPr>
          <w:rFonts w:ascii="Times New Roman" w:eastAsia="Times New Roman" w:hAnsi="Times New Roman" w:cs="Times New Roman"/>
          <w:color w:val="000000"/>
          <w:sz w:val="24"/>
          <w:szCs w:val="24"/>
          <w:lang w:val="uk-UA"/>
        </w:rPr>
        <w:t>.</w:t>
      </w:r>
      <w:r w:rsidR="00182011">
        <w:rPr>
          <w:rFonts w:ascii="Times New Roman" w:eastAsia="Times New Roman" w:hAnsi="Times New Roman" w:cs="Times New Roman"/>
          <w:color w:val="000000"/>
          <w:sz w:val="24"/>
          <w:szCs w:val="24"/>
        </w:rPr>
        <w:t>4.1.</w:t>
      </w:r>
      <w:r w:rsidR="00182011">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Договору строк поставки талонів Постачальником становить </w:t>
      </w:r>
      <w:r w:rsidR="00A20A7F">
        <w:rPr>
          <w:rFonts w:ascii="Times New Roman" w:eastAsia="Times New Roman" w:hAnsi="Times New Roman" w:cs="Times New Roman"/>
          <w:color w:val="000000"/>
          <w:sz w:val="24"/>
          <w:szCs w:val="24"/>
          <w:lang w:val="uk-UA"/>
        </w:rPr>
        <w:t>5</w:t>
      </w:r>
      <w:r w:rsidR="00182011">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 календарних днів з моменту підписання цього Договору.</w:t>
      </w:r>
    </w:p>
    <w:p w:rsidR="00DC3B69" w:rsidRDefault="00E442CD">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 6.3. Договору місце поставки Палива</w:t>
      </w:r>
      <w:r w:rsidR="00A20A7F">
        <w:rPr>
          <w:rFonts w:ascii="Times New Roman" w:eastAsia="Times New Roman" w:hAnsi="Times New Roman" w:cs="Times New Roman"/>
          <w:sz w:val="24"/>
          <w:szCs w:val="24"/>
          <w:lang w:val="uk-UA"/>
        </w:rPr>
        <w:t xml:space="preserve"> (талонів)</w:t>
      </w:r>
      <w:r>
        <w:rPr>
          <w:rFonts w:ascii="Times New Roman" w:eastAsia="Times New Roman" w:hAnsi="Times New Roman" w:cs="Times New Roman"/>
          <w:sz w:val="24"/>
          <w:szCs w:val="24"/>
        </w:rPr>
        <w:t xml:space="preserve"> </w:t>
      </w:r>
      <w:r w:rsidR="00A20A7F" w:rsidRPr="00A20A7F">
        <w:rPr>
          <w:rFonts w:ascii="Times New Roman" w:eastAsia="Times New Roman" w:hAnsi="Times New Roman" w:cs="Times New Roman"/>
          <w:sz w:val="24"/>
          <w:szCs w:val="24"/>
          <w:lang w:val="uk-UA"/>
        </w:rPr>
        <w:t>проспект Академіка Глушкова 40, м. Київ</w:t>
      </w:r>
      <w:r w:rsidR="00A20A7F" w:rsidRPr="00A20A7F">
        <w:rPr>
          <w:rFonts w:ascii="Times New Roman" w:eastAsia="Times New Roman" w:hAnsi="Times New Roman" w:cs="Times New Roman"/>
          <w:sz w:val="20"/>
          <w:szCs w:val="20"/>
          <w:lang w:val="uk-UA" w:eastAsia="ar-SA"/>
        </w:rPr>
        <w:t xml:space="preserve"> </w:t>
      </w:r>
      <w:r w:rsidR="00A20A7F" w:rsidRPr="00A20A7F">
        <w:rPr>
          <w:rFonts w:ascii="Times New Roman" w:eastAsia="Times New Roman" w:hAnsi="Times New Roman" w:cs="Times New Roman"/>
          <w:sz w:val="24"/>
          <w:szCs w:val="24"/>
          <w:lang w:val="uk-UA"/>
        </w:rPr>
        <w:t>за рахунок Постачальника</w:t>
      </w:r>
      <w:r>
        <w:rPr>
          <w:rFonts w:ascii="Times New Roman" w:eastAsia="Times New Roman" w:hAnsi="Times New Roman" w:cs="Times New Roman"/>
          <w:sz w:val="24"/>
          <w:szCs w:val="24"/>
        </w:rPr>
        <w:t>.</w:t>
      </w:r>
    </w:p>
    <w:p w:rsidR="00DC3B69" w:rsidRDefault="00E442CD">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w:t>
      </w:r>
      <w:r w:rsidR="00A20A7F">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Договору строк дії талонів становить ____________, але в будь-якому випадку не менше ніж строк дії цього Договору.</w:t>
      </w:r>
    </w:p>
    <w:p w:rsidR="00DC3B69" w:rsidRDefault="00A20A7F">
      <w:pPr>
        <w:numPr>
          <w:ilvl w:val="0"/>
          <w:numId w:val="2"/>
        </w:numP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Відповідно до п.</w:t>
      </w:r>
      <w:r w:rsidR="00E442CD">
        <w:rPr>
          <w:rFonts w:ascii="Times New Roman" w:eastAsia="Times New Roman" w:hAnsi="Times New Roman" w:cs="Times New Roman"/>
          <w:color w:val="222222"/>
          <w:sz w:val="24"/>
          <w:szCs w:val="24"/>
        </w:rPr>
        <w:t xml:space="preserve">14.1. Договір вважається укладеним і набирає чинності після його підписання Сторонами та діє до </w:t>
      </w:r>
      <w:r w:rsidRPr="00A20A7F">
        <w:rPr>
          <w:rFonts w:ascii="Times New Roman" w:eastAsia="Times New Roman" w:hAnsi="Times New Roman" w:cs="Times New Roman"/>
          <w:color w:val="222222"/>
          <w:sz w:val="24"/>
          <w:szCs w:val="24"/>
        </w:rPr>
        <w:t>«31» грудня 202</w:t>
      </w:r>
      <w:r w:rsidRPr="00A20A7F">
        <w:rPr>
          <w:rFonts w:ascii="Times New Roman" w:eastAsia="Times New Roman" w:hAnsi="Times New Roman" w:cs="Times New Roman"/>
          <w:color w:val="222222"/>
          <w:sz w:val="24"/>
          <w:szCs w:val="24"/>
          <w:lang w:val="uk-UA"/>
        </w:rPr>
        <w:t>4</w:t>
      </w:r>
      <w:r w:rsidRPr="00A20A7F">
        <w:rPr>
          <w:rFonts w:ascii="Times New Roman" w:eastAsia="Times New Roman" w:hAnsi="Times New Roman" w:cs="Times New Roman"/>
          <w:color w:val="222222"/>
          <w:sz w:val="24"/>
          <w:szCs w:val="24"/>
        </w:rPr>
        <w:t xml:space="preserve"> року</w:t>
      </w:r>
      <w:r>
        <w:rPr>
          <w:rFonts w:ascii="Times New Roman" w:eastAsia="Times New Roman" w:hAnsi="Times New Roman" w:cs="Times New Roman"/>
          <w:color w:val="222222"/>
          <w:sz w:val="24"/>
          <w:szCs w:val="24"/>
          <w:lang w:val="uk-UA"/>
        </w:rPr>
        <w:t>.</w:t>
      </w:r>
    </w:p>
    <w:tbl>
      <w:tblPr>
        <w:tblStyle w:val="affffd"/>
        <w:tblW w:w="9936" w:type="dxa"/>
        <w:tblInd w:w="-115" w:type="dxa"/>
        <w:tblLayout w:type="fixed"/>
        <w:tblLook w:val="0000" w:firstRow="0" w:lastRow="0" w:firstColumn="0" w:lastColumn="0" w:noHBand="0" w:noVBand="0"/>
      </w:tblPr>
      <w:tblGrid>
        <w:gridCol w:w="4968"/>
        <w:gridCol w:w="4968"/>
      </w:tblGrid>
      <w:tr w:rsidR="00DC3B69">
        <w:tc>
          <w:tcPr>
            <w:tcW w:w="4968" w:type="dxa"/>
          </w:tcPr>
          <w:p w:rsidR="00DC3B69" w:rsidRDefault="00DC3B69">
            <w:pPr>
              <w:tabs>
                <w:tab w:val="left" w:pos="459"/>
              </w:tabs>
              <w:spacing w:after="160" w:line="259" w:lineRule="auto"/>
              <w:rPr>
                <w:rFonts w:ascii="Times New Roman" w:eastAsia="Times New Roman" w:hAnsi="Times New Roman" w:cs="Times New Roman"/>
                <w:b/>
              </w:rPr>
            </w:pPr>
          </w:p>
        </w:tc>
        <w:tc>
          <w:tcPr>
            <w:tcW w:w="4968" w:type="dxa"/>
          </w:tcPr>
          <w:p w:rsidR="00DC3B69" w:rsidRDefault="00DC3B69">
            <w:pPr>
              <w:tabs>
                <w:tab w:val="left" w:pos="459"/>
              </w:tabs>
              <w:spacing w:after="160" w:line="259" w:lineRule="auto"/>
              <w:ind w:firstLine="142"/>
              <w:jc w:val="center"/>
              <w:rPr>
                <w:rFonts w:ascii="Times New Roman" w:eastAsia="Times New Roman" w:hAnsi="Times New Roman" w:cs="Times New Roman"/>
                <w:b/>
              </w:rPr>
            </w:pPr>
          </w:p>
        </w:tc>
      </w:tr>
      <w:tr w:rsidR="00DC3B69">
        <w:tc>
          <w:tcPr>
            <w:tcW w:w="4968" w:type="dxa"/>
          </w:tcPr>
          <w:p w:rsidR="00DC3B69" w:rsidRDefault="00DC3B69">
            <w:pPr>
              <w:widowControl w:val="0"/>
              <w:rPr>
                <w:rFonts w:ascii="Times New Roman" w:eastAsia="Times New Roman" w:hAnsi="Times New Roman" w:cs="Times New Roman"/>
                <w:b/>
                <w:sz w:val="20"/>
                <w:szCs w:val="20"/>
              </w:rPr>
            </w:pPr>
          </w:p>
          <w:tbl>
            <w:tblPr>
              <w:tblStyle w:val="affffe"/>
              <w:tblW w:w="9894" w:type="dxa"/>
              <w:tblInd w:w="0" w:type="dxa"/>
              <w:tblLayout w:type="fixed"/>
              <w:tblLook w:val="0000" w:firstRow="0" w:lastRow="0" w:firstColumn="0" w:lastColumn="0" w:noHBand="0" w:noVBand="0"/>
            </w:tblPr>
            <w:tblGrid>
              <w:gridCol w:w="4928"/>
              <w:gridCol w:w="4966"/>
            </w:tblGrid>
            <w:tr w:rsidR="00DC3B69">
              <w:tc>
                <w:tcPr>
                  <w:tcW w:w="4928" w:type="dxa"/>
                </w:tcPr>
                <w:p w:rsidR="00DC3B69" w:rsidRPr="005C0B9B" w:rsidRDefault="00E442CD">
                  <w:pPr>
                    <w:tabs>
                      <w:tab w:val="left" w:pos="459"/>
                    </w:tabs>
                    <w:ind w:firstLine="142"/>
                    <w:jc w:val="center"/>
                    <w:rPr>
                      <w:rFonts w:ascii="Times New Roman" w:eastAsia="Times New Roman" w:hAnsi="Times New Roman" w:cs="Times New Roman"/>
                      <w:sz w:val="24"/>
                      <w:szCs w:val="24"/>
                    </w:rPr>
                  </w:pPr>
                  <w:r w:rsidRPr="005C0B9B">
                    <w:rPr>
                      <w:rFonts w:ascii="Times New Roman" w:eastAsia="Times New Roman" w:hAnsi="Times New Roman" w:cs="Times New Roman"/>
                      <w:sz w:val="24"/>
                      <w:szCs w:val="24"/>
                    </w:rPr>
                    <w:t>ПОСТАЧАЛЬНИК:</w:t>
                  </w:r>
                </w:p>
              </w:tc>
              <w:tc>
                <w:tcPr>
                  <w:tcW w:w="4966" w:type="dxa"/>
                </w:tcPr>
                <w:p w:rsidR="00DC3B69" w:rsidRDefault="00E442CD">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DC3B69">
              <w:tc>
                <w:tcPr>
                  <w:tcW w:w="4928" w:type="dxa"/>
                </w:tcPr>
                <w:p w:rsidR="00DC3B69" w:rsidRDefault="00E442CD">
                  <w:pPr>
                    <w:shd w:val="clear" w:color="auto" w:fill="FFFFFF"/>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DC3B69" w:rsidRDefault="00E442CD">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DC3B69" w:rsidRDefault="00DC3B69">
                  <w:pPr>
                    <w:shd w:val="clear" w:color="auto" w:fill="FFFFFF"/>
                    <w:rPr>
                      <w:rFonts w:ascii="Times New Roman" w:eastAsia="Times New Roman" w:hAnsi="Times New Roman" w:cs="Times New Roman"/>
                    </w:rPr>
                  </w:pPr>
                </w:p>
                <w:p w:rsidR="00DC3B69" w:rsidRDefault="00E442CD">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DC3B69" w:rsidRDefault="00E442CD">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DC3B69" w:rsidRDefault="00E442CD">
                  <w:pPr>
                    <w:tabs>
                      <w:tab w:val="left" w:pos="459"/>
                    </w:tabs>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DC3B69" w:rsidRDefault="00E442CD">
                  <w:pPr>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DC3B69" w:rsidRDefault="00E442CD">
                  <w:pPr>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rsidR="00DC3B69" w:rsidRDefault="00E442CD">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DC3B69" w:rsidRDefault="00DC3B69">
                  <w:pPr>
                    <w:jc w:val="both"/>
                    <w:rPr>
                      <w:rFonts w:ascii="Times New Roman" w:eastAsia="Times New Roman" w:hAnsi="Times New Roman" w:cs="Times New Roman"/>
                      <w:lang w:val="uk-UA"/>
                    </w:rPr>
                  </w:pPr>
                </w:p>
                <w:p w:rsidR="00A45C1F" w:rsidRPr="00A45C1F" w:rsidRDefault="00A45C1F">
                  <w:pPr>
                    <w:jc w:val="both"/>
                    <w:rPr>
                      <w:rFonts w:ascii="Times New Roman" w:eastAsia="Times New Roman" w:hAnsi="Times New Roman" w:cs="Times New Roman"/>
                      <w:lang w:val="uk-UA"/>
                    </w:rPr>
                  </w:pPr>
                </w:p>
                <w:p w:rsidR="00DC3B69" w:rsidRDefault="00E442CD">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DC3B69" w:rsidRDefault="00E442CD">
                  <w:pPr>
                    <w:jc w:val="both"/>
                    <w:rPr>
                      <w:rFonts w:ascii="Times New Roman" w:eastAsia="Times New Roman" w:hAnsi="Times New Roman" w:cs="Times New Roman"/>
                    </w:rPr>
                  </w:pPr>
                  <w:r>
                    <w:rPr>
                      <w:rFonts w:ascii="Times New Roman" w:eastAsia="Times New Roman" w:hAnsi="Times New Roman" w:cs="Times New Roman"/>
                    </w:rPr>
                    <w:t>___ ______________ 202</w:t>
                  </w:r>
                  <w:r w:rsidR="005C0B9B">
                    <w:rPr>
                      <w:rFonts w:ascii="Times New Roman" w:eastAsia="Times New Roman" w:hAnsi="Times New Roman" w:cs="Times New Roman"/>
                      <w:lang w:val="uk-UA"/>
                    </w:rPr>
                    <w:t>_</w:t>
                  </w:r>
                  <w:r>
                    <w:rPr>
                      <w:rFonts w:ascii="Times New Roman" w:eastAsia="Times New Roman" w:hAnsi="Times New Roman" w:cs="Times New Roman"/>
                    </w:rPr>
                    <w:t>р.</w:t>
                  </w:r>
                </w:p>
                <w:p w:rsidR="00DC3B69" w:rsidRDefault="00DC3B69">
                  <w:pPr>
                    <w:tabs>
                      <w:tab w:val="left" w:pos="459"/>
                    </w:tabs>
                    <w:ind w:firstLine="142"/>
                    <w:jc w:val="center"/>
                    <w:rPr>
                      <w:rFonts w:ascii="Times New Roman" w:eastAsia="Times New Roman" w:hAnsi="Times New Roman" w:cs="Times New Roman"/>
                    </w:rPr>
                  </w:pPr>
                </w:p>
              </w:tc>
              <w:tc>
                <w:tcPr>
                  <w:tcW w:w="4966" w:type="dxa"/>
                </w:tcPr>
                <w:p w:rsidR="00DC3B69" w:rsidRDefault="00E442CD">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DC3B69" w:rsidRDefault="00E442CD">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DC3B69" w:rsidRDefault="00DC3B69">
                  <w:pPr>
                    <w:shd w:val="clear" w:color="auto" w:fill="FFFFFF"/>
                    <w:rPr>
                      <w:rFonts w:ascii="Times New Roman" w:eastAsia="Times New Roman" w:hAnsi="Times New Roman" w:cs="Times New Roman"/>
                    </w:rPr>
                  </w:pPr>
                </w:p>
                <w:p w:rsidR="00DC3B69" w:rsidRDefault="00E442CD">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DC3B69" w:rsidRDefault="00E442CD">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DC3B69" w:rsidRDefault="00E442CD">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DC3B69" w:rsidRDefault="00E442CD">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DC3B69" w:rsidRDefault="00E442CD">
                  <w:pPr>
                    <w:shd w:val="clear" w:color="auto" w:fill="FFFFFF"/>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rsidR="00DC3B69" w:rsidRDefault="00E442CD">
                  <w:pPr>
                    <w:shd w:val="clear" w:color="auto" w:fill="FFFFFF"/>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DC3B69" w:rsidRDefault="00DC3B69">
                  <w:pPr>
                    <w:shd w:val="clear" w:color="auto" w:fill="FFFFFF"/>
                    <w:rPr>
                      <w:rFonts w:ascii="Times New Roman" w:eastAsia="Times New Roman" w:hAnsi="Times New Roman" w:cs="Times New Roman"/>
                    </w:rPr>
                  </w:pPr>
                </w:p>
                <w:p w:rsidR="00DC3B69" w:rsidRDefault="00E442CD">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rsidR="00DC3B69" w:rsidRDefault="00E442CD">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rsidR="00DC3B69" w:rsidRDefault="00DC3B69">
                  <w:pPr>
                    <w:tabs>
                      <w:tab w:val="left" w:pos="459"/>
                    </w:tabs>
                    <w:ind w:firstLine="142"/>
                    <w:jc w:val="center"/>
                    <w:rPr>
                      <w:rFonts w:ascii="Times New Roman" w:eastAsia="Times New Roman" w:hAnsi="Times New Roman" w:cs="Times New Roman"/>
                    </w:rPr>
                  </w:pPr>
                </w:p>
              </w:tc>
            </w:tr>
          </w:tbl>
          <w:p w:rsidR="00DC3B69" w:rsidRDefault="00DC3B69">
            <w:pPr>
              <w:rPr>
                <w:rFonts w:ascii="Calibri" w:eastAsia="Calibri" w:hAnsi="Calibri" w:cs="Calibri"/>
                <w:sz w:val="20"/>
                <w:szCs w:val="20"/>
              </w:rPr>
            </w:pPr>
          </w:p>
        </w:tc>
        <w:tc>
          <w:tcPr>
            <w:tcW w:w="4968" w:type="dxa"/>
          </w:tcPr>
          <w:p w:rsidR="00DC3B69" w:rsidRDefault="00DC3B69">
            <w:pPr>
              <w:widowControl w:val="0"/>
              <w:rPr>
                <w:rFonts w:ascii="Calibri" w:eastAsia="Calibri" w:hAnsi="Calibri" w:cs="Calibri"/>
                <w:sz w:val="20"/>
                <w:szCs w:val="20"/>
              </w:rPr>
            </w:pPr>
          </w:p>
          <w:tbl>
            <w:tblPr>
              <w:tblStyle w:val="afffff"/>
              <w:tblW w:w="9894" w:type="dxa"/>
              <w:tblInd w:w="0" w:type="dxa"/>
              <w:tblLayout w:type="fixed"/>
              <w:tblLook w:val="0000" w:firstRow="0" w:lastRow="0" w:firstColumn="0" w:lastColumn="0" w:noHBand="0" w:noVBand="0"/>
            </w:tblPr>
            <w:tblGrid>
              <w:gridCol w:w="4928"/>
              <w:gridCol w:w="4966"/>
            </w:tblGrid>
            <w:tr w:rsidR="00DC3B69">
              <w:tc>
                <w:tcPr>
                  <w:tcW w:w="4928" w:type="dxa"/>
                </w:tcPr>
                <w:p w:rsidR="00DC3B69" w:rsidRPr="005C0B9B" w:rsidRDefault="00E442CD">
                  <w:pPr>
                    <w:tabs>
                      <w:tab w:val="left" w:pos="459"/>
                    </w:tabs>
                    <w:ind w:firstLine="142"/>
                    <w:jc w:val="center"/>
                    <w:rPr>
                      <w:rFonts w:ascii="Times New Roman" w:eastAsia="Times New Roman" w:hAnsi="Times New Roman" w:cs="Times New Roman"/>
                      <w:sz w:val="24"/>
                      <w:szCs w:val="24"/>
                    </w:rPr>
                  </w:pPr>
                  <w:r w:rsidRPr="005C0B9B">
                    <w:rPr>
                      <w:rFonts w:ascii="Times New Roman" w:eastAsia="Times New Roman" w:hAnsi="Times New Roman" w:cs="Times New Roman"/>
                      <w:sz w:val="24"/>
                      <w:szCs w:val="24"/>
                    </w:rPr>
                    <w:t>ПОКУПЕЦЬ:</w:t>
                  </w:r>
                </w:p>
              </w:tc>
              <w:tc>
                <w:tcPr>
                  <w:tcW w:w="4966" w:type="dxa"/>
                </w:tcPr>
                <w:p w:rsidR="00DC3B69" w:rsidRDefault="00E442CD">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DC3B69">
              <w:tc>
                <w:tcPr>
                  <w:tcW w:w="4928" w:type="dxa"/>
                </w:tcPr>
                <w:p w:rsidR="00DC3B69" w:rsidRDefault="00E442CD">
                  <w:pPr>
                    <w:shd w:val="clear" w:color="auto" w:fill="FFFFFF"/>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DC3B69" w:rsidRDefault="00E442CD">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DC3B69" w:rsidRDefault="00DC3B69">
                  <w:pPr>
                    <w:shd w:val="clear" w:color="auto" w:fill="FFFFFF"/>
                    <w:rPr>
                      <w:rFonts w:ascii="Times New Roman" w:eastAsia="Times New Roman" w:hAnsi="Times New Roman" w:cs="Times New Roman"/>
                    </w:rPr>
                  </w:pPr>
                </w:p>
                <w:p w:rsidR="00DC3B69" w:rsidRDefault="00E442CD">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DC3B69" w:rsidRDefault="00E442CD">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DC3B69" w:rsidRDefault="00E442CD">
                  <w:pPr>
                    <w:tabs>
                      <w:tab w:val="left" w:pos="459"/>
                    </w:tabs>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DC3B69" w:rsidRDefault="00E442CD">
                  <w:pPr>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DC3B69" w:rsidRDefault="00E442CD">
                  <w:pPr>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rsidR="00DC3B69" w:rsidRDefault="00E442CD">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A45C1F" w:rsidRPr="00A45C1F" w:rsidRDefault="00A45C1F" w:rsidP="00A45C1F">
                  <w:pPr>
                    <w:jc w:val="both"/>
                    <w:rPr>
                      <w:rFonts w:ascii="Times New Roman" w:eastAsia="Times New Roman" w:hAnsi="Times New Roman" w:cs="Times New Roman"/>
                      <w:lang w:val="uk-UA"/>
                    </w:rPr>
                  </w:pPr>
                  <w:r w:rsidRPr="00A45C1F">
                    <w:rPr>
                      <w:rFonts w:ascii="Times New Roman" w:eastAsia="Times New Roman" w:hAnsi="Times New Roman" w:cs="Times New Roman"/>
                      <w:lang w:val="uk-UA"/>
                    </w:rPr>
                    <w:t>Платник ПДВ.</w:t>
                  </w:r>
                </w:p>
                <w:p w:rsidR="00DC3B69" w:rsidRDefault="00DC3B69">
                  <w:pPr>
                    <w:jc w:val="both"/>
                    <w:rPr>
                      <w:rFonts w:ascii="Times New Roman" w:eastAsia="Times New Roman" w:hAnsi="Times New Roman" w:cs="Times New Roman"/>
                    </w:rPr>
                  </w:pPr>
                </w:p>
                <w:p w:rsidR="00DC3B69" w:rsidRDefault="00E442CD">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DC3B69" w:rsidRDefault="005C0B9B">
                  <w:pPr>
                    <w:jc w:val="both"/>
                    <w:rPr>
                      <w:rFonts w:ascii="Times New Roman" w:eastAsia="Times New Roman" w:hAnsi="Times New Roman" w:cs="Times New Roman"/>
                    </w:rPr>
                  </w:pPr>
                  <w:r>
                    <w:rPr>
                      <w:rFonts w:ascii="Times New Roman" w:eastAsia="Times New Roman" w:hAnsi="Times New Roman" w:cs="Times New Roman"/>
                    </w:rPr>
                    <w:t>___ ______________ 202</w:t>
                  </w:r>
                  <w:r>
                    <w:rPr>
                      <w:rFonts w:ascii="Times New Roman" w:eastAsia="Times New Roman" w:hAnsi="Times New Roman" w:cs="Times New Roman"/>
                      <w:lang w:val="uk-UA"/>
                    </w:rPr>
                    <w:t>_</w:t>
                  </w:r>
                  <w:r w:rsidR="00E442CD">
                    <w:rPr>
                      <w:rFonts w:ascii="Times New Roman" w:eastAsia="Times New Roman" w:hAnsi="Times New Roman" w:cs="Times New Roman"/>
                    </w:rPr>
                    <w:t>р.</w:t>
                  </w:r>
                </w:p>
                <w:p w:rsidR="00DC3B69" w:rsidRDefault="00DC3B69">
                  <w:pPr>
                    <w:tabs>
                      <w:tab w:val="left" w:pos="459"/>
                    </w:tabs>
                    <w:ind w:firstLine="142"/>
                    <w:jc w:val="center"/>
                    <w:rPr>
                      <w:rFonts w:ascii="Times New Roman" w:eastAsia="Times New Roman" w:hAnsi="Times New Roman" w:cs="Times New Roman"/>
                      <w:lang w:val="uk-UA"/>
                    </w:rPr>
                  </w:pPr>
                </w:p>
                <w:p w:rsidR="005C0B9B" w:rsidRDefault="005C0B9B">
                  <w:pPr>
                    <w:tabs>
                      <w:tab w:val="left" w:pos="459"/>
                    </w:tabs>
                    <w:ind w:firstLine="142"/>
                    <w:jc w:val="center"/>
                    <w:rPr>
                      <w:rFonts w:ascii="Times New Roman" w:eastAsia="Times New Roman" w:hAnsi="Times New Roman" w:cs="Times New Roman"/>
                      <w:lang w:val="uk-UA"/>
                    </w:rPr>
                  </w:pPr>
                </w:p>
                <w:p w:rsidR="005C0B9B" w:rsidRPr="005C0B9B" w:rsidRDefault="005C0B9B" w:rsidP="000C11CF">
                  <w:pPr>
                    <w:tabs>
                      <w:tab w:val="left" w:pos="459"/>
                    </w:tabs>
                    <w:rPr>
                      <w:rFonts w:ascii="Times New Roman" w:eastAsia="Times New Roman" w:hAnsi="Times New Roman" w:cs="Times New Roman"/>
                      <w:lang w:val="uk-UA"/>
                    </w:rPr>
                  </w:pPr>
                </w:p>
              </w:tc>
              <w:tc>
                <w:tcPr>
                  <w:tcW w:w="4966" w:type="dxa"/>
                </w:tcPr>
                <w:p w:rsidR="00DC3B69" w:rsidRDefault="00E442CD">
                  <w:pPr>
                    <w:shd w:val="clear" w:color="auto" w:fill="FFFFFF"/>
                    <w:rPr>
                      <w:rFonts w:ascii="Times New Roman" w:eastAsia="Times New Roman" w:hAnsi="Times New Roman" w:cs="Times New Roman"/>
                      <w:b/>
                      <w:i/>
                    </w:rPr>
                  </w:pPr>
                  <w:r>
                    <w:rPr>
                      <w:rFonts w:ascii="Times New Roman" w:eastAsia="Times New Roman" w:hAnsi="Times New Roman" w:cs="Times New Roman"/>
                      <w:b/>
                      <w:i/>
                    </w:rPr>
                    <w:lastRenderedPageBreak/>
                    <w:t>______________________________________</w:t>
                  </w:r>
                </w:p>
                <w:p w:rsidR="00DC3B69" w:rsidRDefault="00E442CD">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DC3B69" w:rsidRDefault="00DC3B69">
                  <w:pPr>
                    <w:shd w:val="clear" w:color="auto" w:fill="FFFFFF"/>
                    <w:rPr>
                      <w:rFonts w:ascii="Times New Roman" w:eastAsia="Times New Roman" w:hAnsi="Times New Roman" w:cs="Times New Roman"/>
                    </w:rPr>
                  </w:pPr>
                </w:p>
                <w:p w:rsidR="00DC3B69" w:rsidRDefault="00E442CD">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DC3B69" w:rsidRDefault="00E442CD">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DC3B69" w:rsidRDefault="00E442CD">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DC3B69" w:rsidRDefault="00E442CD">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DC3B69" w:rsidRDefault="00E442CD">
                  <w:pPr>
                    <w:shd w:val="clear" w:color="auto" w:fill="FFFFFF"/>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rsidR="00DC3B69" w:rsidRDefault="00E442CD">
                  <w:pPr>
                    <w:shd w:val="clear" w:color="auto" w:fill="FFFFFF"/>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DC3B69" w:rsidRDefault="00DC3B69">
                  <w:pPr>
                    <w:shd w:val="clear" w:color="auto" w:fill="FFFFFF"/>
                    <w:rPr>
                      <w:rFonts w:ascii="Times New Roman" w:eastAsia="Times New Roman" w:hAnsi="Times New Roman" w:cs="Times New Roman"/>
                    </w:rPr>
                  </w:pPr>
                </w:p>
                <w:p w:rsidR="00DC3B69" w:rsidRDefault="00E442CD">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rsidR="00DC3B69" w:rsidRDefault="00E442CD">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rsidR="00DC3B69" w:rsidRDefault="00DC3B69">
                  <w:pPr>
                    <w:tabs>
                      <w:tab w:val="left" w:pos="459"/>
                    </w:tabs>
                    <w:ind w:firstLine="142"/>
                    <w:jc w:val="center"/>
                    <w:rPr>
                      <w:rFonts w:ascii="Times New Roman" w:eastAsia="Times New Roman" w:hAnsi="Times New Roman" w:cs="Times New Roman"/>
                    </w:rPr>
                  </w:pPr>
                </w:p>
              </w:tc>
            </w:tr>
          </w:tbl>
          <w:p w:rsidR="00DC3B69" w:rsidRDefault="00DC3B69">
            <w:pPr>
              <w:rPr>
                <w:rFonts w:ascii="Calibri" w:eastAsia="Calibri" w:hAnsi="Calibri" w:cs="Calibri"/>
                <w:sz w:val="20"/>
                <w:szCs w:val="20"/>
              </w:rPr>
            </w:pPr>
          </w:p>
        </w:tc>
      </w:tr>
    </w:tbl>
    <w:p w:rsidR="00DC3B69" w:rsidRDefault="005C0B9B" w:rsidP="005C0B9B">
      <w:pPr>
        <w:spacing w:line="259" w:lineRule="auto"/>
        <w:jc w:val="center"/>
        <w:rPr>
          <w:rFonts w:ascii="Times New Roman" w:eastAsia="Times New Roman" w:hAnsi="Times New Roman" w:cs="Times New Roman"/>
        </w:rPr>
      </w:pPr>
      <w:r>
        <w:rPr>
          <w:rFonts w:ascii="Times New Roman" w:eastAsia="Times New Roman" w:hAnsi="Times New Roman" w:cs="Times New Roman"/>
          <w:lang w:val="uk-UA"/>
        </w:rPr>
        <w:lastRenderedPageBreak/>
        <w:t xml:space="preserve">                                             </w:t>
      </w:r>
      <w:r w:rsidR="0042733F">
        <w:rPr>
          <w:rFonts w:ascii="Times New Roman" w:eastAsia="Times New Roman" w:hAnsi="Times New Roman" w:cs="Times New Roman"/>
          <w:lang w:val="uk-UA"/>
        </w:rPr>
        <w:t xml:space="preserve">     </w:t>
      </w:r>
      <w:r w:rsidR="00E442CD">
        <w:rPr>
          <w:rFonts w:ascii="Times New Roman" w:eastAsia="Times New Roman" w:hAnsi="Times New Roman" w:cs="Times New Roman"/>
        </w:rPr>
        <w:t>Додаток 2</w:t>
      </w:r>
    </w:p>
    <w:p w:rsidR="00DC3B69" w:rsidRDefault="00E442CD">
      <w:pPr>
        <w:spacing w:line="259" w:lineRule="auto"/>
        <w:ind w:left="5664"/>
        <w:rPr>
          <w:rFonts w:ascii="Times New Roman" w:eastAsia="Times New Roman" w:hAnsi="Times New Roman" w:cs="Times New Roman"/>
        </w:rPr>
      </w:pPr>
      <w:r>
        <w:rPr>
          <w:rFonts w:ascii="Times New Roman" w:eastAsia="Times New Roman" w:hAnsi="Times New Roman" w:cs="Times New Roman"/>
        </w:rPr>
        <w:t>до Договору від ________202_ року</w:t>
      </w:r>
    </w:p>
    <w:p w:rsidR="00DC3B69" w:rsidRDefault="00E442CD">
      <w:pPr>
        <w:spacing w:line="259" w:lineRule="auto"/>
        <w:ind w:left="4956" w:firstLine="707"/>
        <w:rPr>
          <w:rFonts w:ascii="Times New Roman" w:eastAsia="Times New Roman" w:hAnsi="Times New Roman" w:cs="Times New Roman"/>
        </w:rPr>
      </w:pPr>
      <w:r>
        <w:rPr>
          <w:rFonts w:ascii="Times New Roman" w:eastAsia="Times New Roman" w:hAnsi="Times New Roman" w:cs="Times New Roman"/>
        </w:rPr>
        <w:t>№ ____________</w:t>
      </w:r>
    </w:p>
    <w:p w:rsidR="00DC3B69" w:rsidRDefault="00DC3B69">
      <w:pPr>
        <w:spacing w:after="160" w:line="259" w:lineRule="auto"/>
        <w:ind w:firstLine="708"/>
        <w:rPr>
          <w:rFonts w:ascii="Times New Roman" w:eastAsia="Times New Roman" w:hAnsi="Times New Roman" w:cs="Times New Roman"/>
        </w:rPr>
      </w:pPr>
    </w:p>
    <w:p w:rsidR="00DC3B69" w:rsidRDefault="00DC3B69">
      <w:pPr>
        <w:spacing w:after="160" w:line="259" w:lineRule="auto"/>
        <w:ind w:firstLine="708"/>
        <w:rPr>
          <w:rFonts w:ascii="Times New Roman" w:eastAsia="Times New Roman" w:hAnsi="Times New Roman" w:cs="Times New Roman"/>
        </w:rPr>
      </w:pPr>
    </w:p>
    <w:p w:rsidR="00DC3B69" w:rsidRPr="00E442CD" w:rsidRDefault="00E442CD" w:rsidP="00E442CD">
      <w:pPr>
        <w:spacing w:after="160" w:line="259" w:lineRule="auto"/>
        <w:jc w:val="center"/>
        <w:rPr>
          <w:rFonts w:ascii="Times New Roman" w:eastAsia="Times New Roman" w:hAnsi="Times New Roman" w:cs="Times New Roman"/>
          <w:sz w:val="24"/>
          <w:szCs w:val="24"/>
        </w:rPr>
      </w:pPr>
      <w:r w:rsidRPr="00E442CD">
        <w:rPr>
          <w:rFonts w:ascii="Times New Roman" w:eastAsia="Times New Roman" w:hAnsi="Times New Roman" w:cs="Times New Roman"/>
          <w:sz w:val="24"/>
          <w:szCs w:val="24"/>
        </w:rPr>
        <w:t>Перелік та розташування (розміщення) стаціонарних АЗС у м. Києві та АЗС по всій території України (крім тимчасово окупованої території Донецької, Луганської областях та АР Крим)</w:t>
      </w:r>
    </w:p>
    <w:p w:rsidR="00DC3B69" w:rsidRDefault="00DC3B69">
      <w:pPr>
        <w:spacing w:after="160" w:line="259" w:lineRule="auto"/>
        <w:jc w:val="center"/>
        <w:rPr>
          <w:rFonts w:ascii="Times New Roman" w:eastAsia="Times New Roman" w:hAnsi="Times New Roman" w:cs="Times New Roman"/>
          <w:b/>
        </w:rPr>
      </w:pPr>
    </w:p>
    <w:tbl>
      <w:tblPr>
        <w:tblStyle w:val="afffff0"/>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2834"/>
        <w:gridCol w:w="2020"/>
      </w:tblGrid>
      <w:tr w:rsidR="00DC3B69">
        <w:trPr>
          <w:trHeight w:val="1380"/>
          <w:jc w:val="center"/>
        </w:trPr>
        <w:tc>
          <w:tcPr>
            <w:tcW w:w="562" w:type="dxa"/>
            <w:vAlign w:val="center"/>
          </w:tcPr>
          <w:p w:rsidR="00DC3B69" w:rsidRDefault="00E442C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з/п</w:t>
            </w:r>
          </w:p>
        </w:tc>
        <w:tc>
          <w:tcPr>
            <w:tcW w:w="2551" w:type="dxa"/>
            <w:vAlign w:val="center"/>
          </w:tcPr>
          <w:p w:rsidR="00DC3B69" w:rsidRDefault="00E442CD">
            <w:pPr>
              <w:spacing w:after="160" w:line="259" w:lineRule="auto"/>
              <w:ind w:right="-98"/>
              <w:jc w:val="center"/>
              <w:rPr>
                <w:rFonts w:ascii="Times New Roman" w:eastAsia="Times New Roman" w:hAnsi="Times New Roman" w:cs="Times New Roman"/>
              </w:rPr>
            </w:pPr>
            <w:r>
              <w:rPr>
                <w:rFonts w:ascii="Times New Roman" w:eastAsia="Times New Roman" w:hAnsi="Times New Roman" w:cs="Times New Roman"/>
              </w:rPr>
              <w:t>Адреса АЗС (область, місто, вулиця)</w:t>
            </w:r>
          </w:p>
        </w:tc>
        <w:tc>
          <w:tcPr>
            <w:tcW w:w="1558" w:type="dxa"/>
            <w:vAlign w:val="center"/>
          </w:tcPr>
          <w:p w:rsidR="00DC3B69" w:rsidRDefault="00E442C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Назва АЗС</w:t>
            </w:r>
          </w:p>
        </w:tc>
        <w:tc>
          <w:tcPr>
            <w:tcW w:w="2834" w:type="dxa"/>
            <w:vAlign w:val="center"/>
          </w:tcPr>
          <w:p w:rsidR="00DC3B69" w:rsidRDefault="00E442CD">
            <w:pPr>
              <w:keepNext/>
              <w:shd w:val="clear" w:color="auto" w:fill="FFFFFF"/>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пального, яке пропонується на АЗС</w:t>
            </w:r>
          </w:p>
        </w:tc>
        <w:tc>
          <w:tcPr>
            <w:tcW w:w="2020" w:type="dxa"/>
            <w:vAlign w:val="center"/>
          </w:tcPr>
          <w:p w:rsidR="00DC3B69" w:rsidRDefault="00E442C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Примітки (власна, орендована, партнерський договір)</w:t>
            </w:r>
          </w:p>
        </w:tc>
      </w:tr>
      <w:tr w:rsidR="00DC3B69">
        <w:trPr>
          <w:trHeight w:val="247"/>
          <w:jc w:val="center"/>
        </w:trPr>
        <w:tc>
          <w:tcPr>
            <w:tcW w:w="562" w:type="dxa"/>
            <w:vAlign w:val="center"/>
          </w:tcPr>
          <w:p w:rsidR="00DC3B69" w:rsidRDefault="00E442C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551" w:type="dxa"/>
            <w:vAlign w:val="center"/>
          </w:tcPr>
          <w:p w:rsidR="00DC3B69" w:rsidRDefault="00DC3B69">
            <w:pPr>
              <w:spacing w:after="160" w:line="259" w:lineRule="auto"/>
              <w:rPr>
                <w:rFonts w:ascii="Times New Roman" w:eastAsia="Times New Roman" w:hAnsi="Times New Roman" w:cs="Times New Roman"/>
              </w:rPr>
            </w:pPr>
          </w:p>
        </w:tc>
        <w:tc>
          <w:tcPr>
            <w:tcW w:w="1558" w:type="dxa"/>
            <w:vAlign w:val="center"/>
          </w:tcPr>
          <w:p w:rsidR="00DC3B69" w:rsidRDefault="00DC3B69">
            <w:pPr>
              <w:spacing w:after="160" w:line="259" w:lineRule="auto"/>
              <w:rPr>
                <w:rFonts w:ascii="Times New Roman" w:eastAsia="Times New Roman" w:hAnsi="Times New Roman" w:cs="Times New Roman"/>
              </w:rPr>
            </w:pPr>
          </w:p>
        </w:tc>
        <w:tc>
          <w:tcPr>
            <w:tcW w:w="2834" w:type="dxa"/>
            <w:vAlign w:val="center"/>
          </w:tcPr>
          <w:p w:rsidR="00DC3B69" w:rsidRDefault="00DC3B69">
            <w:pPr>
              <w:spacing w:after="160" w:line="259" w:lineRule="auto"/>
              <w:rPr>
                <w:rFonts w:ascii="Times New Roman" w:eastAsia="Times New Roman" w:hAnsi="Times New Roman" w:cs="Times New Roman"/>
              </w:rPr>
            </w:pPr>
          </w:p>
        </w:tc>
        <w:tc>
          <w:tcPr>
            <w:tcW w:w="2020" w:type="dxa"/>
            <w:vAlign w:val="center"/>
          </w:tcPr>
          <w:p w:rsidR="00DC3B69" w:rsidRDefault="00DC3B69">
            <w:pPr>
              <w:spacing w:after="160" w:line="259" w:lineRule="auto"/>
              <w:rPr>
                <w:rFonts w:ascii="Times New Roman" w:eastAsia="Times New Roman" w:hAnsi="Times New Roman" w:cs="Times New Roman"/>
              </w:rPr>
            </w:pPr>
          </w:p>
        </w:tc>
      </w:tr>
      <w:tr w:rsidR="00DC3B69">
        <w:trPr>
          <w:trHeight w:val="247"/>
          <w:jc w:val="center"/>
        </w:trPr>
        <w:tc>
          <w:tcPr>
            <w:tcW w:w="562" w:type="dxa"/>
            <w:vAlign w:val="center"/>
          </w:tcPr>
          <w:p w:rsidR="00DC3B69" w:rsidRDefault="00DC3B69">
            <w:pPr>
              <w:spacing w:after="160" w:line="259" w:lineRule="auto"/>
              <w:jc w:val="center"/>
              <w:rPr>
                <w:rFonts w:ascii="Times New Roman" w:eastAsia="Times New Roman" w:hAnsi="Times New Roman" w:cs="Times New Roman"/>
              </w:rPr>
            </w:pPr>
          </w:p>
        </w:tc>
        <w:tc>
          <w:tcPr>
            <w:tcW w:w="2551" w:type="dxa"/>
            <w:vAlign w:val="center"/>
          </w:tcPr>
          <w:p w:rsidR="00DC3B69" w:rsidRDefault="00DC3B69">
            <w:pPr>
              <w:spacing w:after="160" w:line="259" w:lineRule="auto"/>
              <w:jc w:val="center"/>
              <w:rPr>
                <w:rFonts w:ascii="Times New Roman" w:eastAsia="Times New Roman" w:hAnsi="Times New Roman" w:cs="Times New Roman"/>
              </w:rPr>
            </w:pPr>
          </w:p>
        </w:tc>
        <w:tc>
          <w:tcPr>
            <w:tcW w:w="1558" w:type="dxa"/>
            <w:vAlign w:val="center"/>
          </w:tcPr>
          <w:p w:rsidR="00DC3B69" w:rsidRDefault="00DC3B69">
            <w:pPr>
              <w:spacing w:after="160" w:line="259" w:lineRule="auto"/>
              <w:jc w:val="center"/>
              <w:rPr>
                <w:rFonts w:ascii="Times New Roman" w:eastAsia="Times New Roman" w:hAnsi="Times New Roman" w:cs="Times New Roman"/>
              </w:rPr>
            </w:pPr>
          </w:p>
        </w:tc>
        <w:tc>
          <w:tcPr>
            <w:tcW w:w="2834" w:type="dxa"/>
            <w:vAlign w:val="center"/>
          </w:tcPr>
          <w:p w:rsidR="00DC3B69" w:rsidRDefault="00DC3B69">
            <w:pPr>
              <w:spacing w:after="160" w:line="259" w:lineRule="auto"/>
              <w:jc w:val="center"/>
              <w:rPr>
                <w:rFonts w:ascii="Times New Roman" w:eastAsia="Times New Roman" w:hAnsi="Times New Roman" w:cs="Times New Roman"/>
              </w:rPr>
            </w:pPr>
          </w:p>
        </w:tc>
        <w:tc>
          <w:tcPr>
            <w:tcW w:w="2020" w:type="dxa"/>
            <w:vAlign w:val="center"/>
          </w:tcPr>
          <w:p w:rsidR="00DC3B69" w:rsidRDefault="00DC3B69">
            <w:pPr>
              <w:spacing w:after="160" w:line="259" w:lineRule="auto"/>
              <w:jc w:val="center"/>
              <w:rPr>
                <w:rFonts w:ascii="Times New Roman" w:eastAsia="Times New Roman" w:hAnsi="Times New Roman" w:cs="Times New Roman"/>
              </w:rPr>
            </w:pPr>
          </w:p>
        </w:tc>
      </w:tr>
      <w:tr w:rsidR="00DC3B69">
        <w:trPr>
          <w:trHeight w:val="247"/>
          <w:jc w:val="center"/>
        </w:trPr>
        <w:tc>
          <w:tcPr>
            <w:tcW w:w="562" w:type="dxa"/>
            <w:vAlign w:val="center"/>
          </w:tcPr>
          <w:p w:rsidR="00DC3B69" w:rsidRDefault="00E442CD">
            <w:pPr>
              <w:spacing w:after="160"/>
              <w:rPr>
                <w:rFonts w:ascii="Times New Roman" w:eastAsia="Times New Roman" w:hAnsi="Times New Roman" w:cs="Times New Roman"/>
              </w:rPr>
            </w:pPr>
            <w:r>
              <w:rPr>
                <w:rFonts w:ascii="Times New Roman" w:eastAsia="Times New Roman" w:hAnsi="Times New Roman" w:cs="Times New Roman"/>
              </w:rPr>
              <w:t>..</w:t>
            </w:r>
          </w:p>
        </w:tc>
        <w:tc>
          <w:tcPr>
            <w:tcW w:w="2551" w:type="dxa"/>
            <w:vAlign w:val="center"/>
          </w:tcPr>
          <w:p w:rsidR="00DC3B69" w:rsidRDefault="00DC3B69">
            <w:pPr>
              <w:spacing w:after="160"/>
              <w:rPr>
                <w:rFonts w:ascii="Times New Roman" w:eastAsia="Times New Roman" w:hAnsi="Times New Roman" w:cs="Times New Roman"/>
              </w:rPr>
            </w:pPr>
          </w:p>
        </w:tc>
        <w:tc>
          <w:tcPr>
            <w:tcW w:w="1558" w:type="dxa"/>
            <w:vAlign w:val="center"/>
          </w:tcPr>
          <w:p w:rsidR="00DC3B69" w:rsidRDefault="00DC3B69">
            <w:pPr>
              <w:spacing w:after="160"/>
              <w:rPr>
                <w:rFonts w:ascii="Times New Roman" w:eastAsia="Times New Roman" w:hAnsi="Times New Roman" w:cs="Times New Roman"/>
              </w:rPr>
            </w:pPr>
          </w:p>
        </w:tc>
        <w:tc>
          <w:tcPr>
            <w:tcW w:w="2834" w:type="dxa"/>
            <w:vAlign w:val="center"/>
          </w:tcPr>
          <w:p w:rsidR="00DC3B69" w:rsidRDefault="00DC3B69">
            <w:pPr>
              <w:spacing w:after="160"/>
              <w:rPr>
                <w:rFonts w:ascii="Times New Roman" w:eastAsia="Times New Roman" w:hAnsi="Times New Roman" w:cs="Times New Roman"/>
              </w:rPr>
            </w:pPr>
          </w:p>
        </w:tc>
        <w:tc>
          <w:tcPr>
            <w:tcW w:w="2020" w:type="dxa"/>
            <w:vAlign w:val="center"/>
          </w:tcPr>
          <w:p w:rsidR="00DC3B69" w:rsidRDefault="00DC3B69">
            <w:pPr>
              <w:spacing w:after="160"/>
              <w:rPr>
                <w:rFonts w:ascii="Times New Roman" w:eastAsia="Times New Roman" w:hAnsi="Times New Roman" w:cs="Times New Roman"/>
              </w:rPr>
            </w:pPr>
          </w:p>
        </w:tc>
      </w:tr>
    </w:tbl>
    <w:p w:rsidR="00DC3B69" w:rsidRPr="0042733F" w:rsidRDefault="00DC3B69" w:rsidP="0042733F">
      <w:pPr>
        <w:spacing w:after="160" w:line="259" w:lineRule="auto"/>
        <w:jc w:val="both"/>
        <w:rPr>
          <w:rFonts w:ascii="Times New Roman" w:eastAsia="Times New Roman" w:hAnsi="Times New Roman" w:cs="Times New Roman"/>
          <w:sz w:val="24"/>
          <w:szCs w:val="24"/>
        </w:rPr>
      </w:pPr>
    </w:p>
    <w:p w:rsidR="00DC3B69" w:rsidRPr="0042733F" w:rsidRDefault="005C0B9B" w:rsidP="0042733F">
      <w:pPr>
        <w:spacing w:after="160" w:line="259" w:lineRule="auto"/>
        <w:jc w:val="both"/>
        <w:rPr>
          <w:rFonts w:ascii="Times New Roman" w:eastAsia="Times New Roman" w:hAnsi="Times New Roman" w:cs="Times New Roman"/>
          <w:b/>
          <w:i/>
          <w:sz w:val="24"/>
          <w:szCs w:val="24"/>
          <w:lang w:val="uk-UA"/>
        </w:rPr>
      </w:pPr>
      <w:r w:rsidRPr="0042733F">
        <w:rPr>
          <w:rFonts w:ascii="Times New Roman" w:eastAsia="Times New Roman" w:hAnsi="Times New Roman" w:cs="Times New Roman"/>
          <w:b/>
          <w:i/>
          <w:sz w:val="24"/>
          <w:szCs w:val="24"/>
          <w:lang w:val="uk-UA"/>
        </w:rPr>
        <w:t>* Наявність мережі АЗС Учасник</w:t>
      </w:r>
      <w:r w:rsidR="00E442CD" w:rsidRPr="0042733F">
        <w:rPr>
          <w:rFonts w:ascii="Times New Roman" w:eastAsia="Times New Roman" w:hAnsi="Times New Roman" w:cs="Times New Roman"/>
          <w:b/>
          <w:i/>
          <w:sz w:val="24"/>
          <w:szCs w:val="24"/>
          <w:lang w:val="uk-UA"/>
        </w:rPr>
        <w:t xml:space="preserve">а в межах міста Києва </w:t>
      </w:r>
      <w:r w:rsidR="00E442CD" w:rsidRPr="0042733F">
        <w:rPr>
          <w:rFonts w:ascii="Times New Roman" w:eastAsia="Times New Roman" w:hAnsi="Times New Roman" w:cs="Times New Roman"/>
          <w:b/>
          <w:i/>
          <w:sz w:val="24"/>
          <w:szCs w:val="24"/>
          <w:u w:val="single"/>
          <w:lang w:val="uk-UA"/>
        </w:rPr>
        <w:t xml:space="preserve">в радіусі  </w:t>
      </w:r>
      <w:r w:rsidRPr="0042733F">
        <w:rPr>
          <w:rFonts w:ascii="Times New Roman" w:eastAsia="Times New Roman" w:hAnsi="Times New Roman" w:cs="Times New Roman"/>
          <w:b/>
          <w:i/>
          <w:sz w:val="24"/>
          <w:szCs w:val="24"/>
          <w:u w:val="single"/>
          <w:lang w:val="uk-UA"/>
        </w:rPr>
        <w:t xml:space="preserve">3 км </w:t>
      </w:r>
      <w:r w:rsidRPr="0042733F">
        <w:rPr>
          <w:rFonts w:ascii="Times New Roman" w:eastAsia="Times New Roman" w:hAnsi="Times New Roman" w:cs="Times New Roman"/>
          <w:b/>
          <w:i/>
          <w:sz w:val="24"/>
          <w:szCs w:val="24"/>
          <w:lang w:val="uk-UA"/>
        </w:rPr>
        <w:t>від місцезнаходження Замовника.</w:t>
      </w:r>
    </w:p>
    <w:p w:rsidR="005C0B9B" w:rsidRDefault="005C0B9B">
      <w:pPr>
        <w:spacing w:after="160" w:line="259" w:lineRule="auto"/>
        <w:rPr>
          <w:rFonts w:ascii="Times New Roman" w:eastAsia="Times New Roman" w:hAnsi="Times New Roman" w:cs="Times New Roman"/>
          <w:lang w:val="uk-UA"/>
        </w:rPr>
      </w:pPr>
    </w:p>
    <w:p w:rsidR="005C0B9B" w:rsidRDefault="005C0B9B">
      <w:pPr>
        <w:spacing w:after="160" w:line="259" w:lineRule="auto"/>
        <w:rPr>
          <w:rFonts w:ascii="Times New Roman" w:eastAsia="Times New Roman" w:hAnsi="Times New Roman" w:cs="Times New Roman"/>
          <w:lang w:val="uk-UA"/>
        </w:rPr>
      </w:pPr>
    </w:p>
    <w:tbl>
      <w:tblPr>
        <w:tblStyle w:val="affffe"/>
        <w:tblW w:w="9894" w:type="dxa"/>
        <w:tblInd w:w="0" w:type="dxa"/>
        <w:tblLayout w:type="fixed"/>
        <w:tblLook w:val="0000" w:firstRow="0" w:lastRow="0" w:firstColumn="0" w:lastColumn="0" w:noHBand="0" w:noVBand="0"/>
      </w:tblPr>
      <w:tblGrid>
        <w:gridCol w:w="4928"/>
        <w:gridCol w:w="4966"/>
      </w:tblGrid>
      <w:tr w:rsidR="005C0B9B" w:rsidTr="00764561">
        <w:tc>
          <w:tcPr>
            <w:tcW w:w="4928" w:type="dxa"/>
          </w:tcPr>
          <w:p w:rsidR="005C0B9B" w:rsidRPr="005C0B9B" w:rsidRDefault="005C0B9B" w:rsidP="00764561">
            <w:pPr>
              <w:tabs>
                <w:tab w:val="left" w:pos="459"/>
              </w:tabs>
              <w:ind w:firstLine="142"/>
              <w:jc w:val="center"/>
              <w:rPr>
                <w:rFonts w:ascii="Times New Roman" w:eastAsia="Times New Roman" w:hAnsi="Times New Roman" w:cs="Times New Roman"/>
                <w:sz w:val="24"/>
                <w:szCs w:val="24"/>
              </w:rPr>
            </w:pPr>
            <w:r w:rsidRPr="005C0B9B">
              <w:rPr>
                <w:rFonts w:ascii="Times New Roman" w:eastAsia="Times New Roman" w:hAnsi="Times New Roman" w:cs="Times New Roman"/>
                <w:sz w:val="24"/>
                <w:szCs w:val="24"/>
              </w:rPr>
              <w:t>ПОСТАЧАЛЬНИК:</w:t>
            </w:r>
          </w:p>
        </w:tc>
        <w:tc>
          <w:tcPr>
            <w:tcW w:w="4966" w:type="dxa"/>
          </w:tcPr>
          <w:p w:rsidR="005C0B9B" w:rsidRPr="005C0B9B" w:rsidRDefault="005C0B9B" w:rsidP="00764561">
            <w:pPr>
              <w:tabs>
                <w:tab w:val="left" w:pos="459"/>
              </w:tabs>
              <w:ind w:firstLine="142"/>
              <w:jc w:val="center"/>
              <w:rPr>
                <w:rFonts w:ascii="Times New Roman" w:eastAsia="Times New Roman" w:hAnsi="Times New Roman" w:cs="Times New Roman"/>
                <w:sz w:val="24"/>
                <w:szCs w:val="24"/>
              </w:rPr>
            </w:pPr>
            <w:r w:rsidRPr="005C0B9B">
              <w:rPr>
                <w:rFonts w:ascii="Times New Roman" w:eastAsia="Times New Roman" w:hAnsi="Times New Roman" w:cs="Times New Roman"/>
                <w:sz w:val="24"/>
                <w:szCs w:val="24"/>
              </w:rPr>
              <w:t>ПОКУПЕЦЬ:</w:t>
            </w:r>
          </w:p>
        </w:tc>
      </w:tr>
      <w:tr w:rsidR="005C0B9B" w:rsidTr="00764561">
        <w:tc>
          <w:tcPr>
            <w:tcW w:w="4928" w:type="dxa"/>
          </w:tcPr>
          <w:p w:rsidR="005C0B9B" w:rsidRDefault="005C0B9B" w:rsidP="00764561">
            <w:pPr>
              <w:shd w:val="clear" w:color="auto" w:fill="FFFFFF"/>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5C0B9B" w:rsidRDefault="005C0B9B" w:rsidP="00764561">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5C0B9B" w:rsidRDefault="005C0B9B" w:rsidP="00764561">
            <w:pPr>
              <w:shd w:val="clear" w:color="auto" w:fill="FFFFFF"/>
              <w:rPr>
                <w:rFonts w:ascii="Times New Roman" w:eastAsia="Times New Roman" w:hAnsi="Times New Roman" w:cs="Times New Roman"/>
              </w:rPr>
            </w:pPr>
          </w:p>
          <w:p w:rsidR="005C0B9B" w:rsidRDefault="005C0B9B" w:rsidP="00764561">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5C0B9B" w:rsidRDefault="005C0B9B" w:rsidP="00764561">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5C0B9B" w:rsidRDefault="005C0B9B" w:rsidP="00764561">
            <w:pPr>
              <w:tabs>
                <w:tab w:val="left" w:pos="459"/>
              </w:tabs>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5C0B9B" w:rsidRDefault="005C0B9B" w:rsidP="00764561">
            <w:pPr>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5C0B9B" w:rsidRDefault="005C0B9B" w:rsidP="00764561">
            <w:pPr>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rsidR="005C0B9B" w:rsidRDefault="005C0B9B" w:rsidP="00764561">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5C0B9B" w:rsidRDefault="005C0B9B" w:rsidP="00764561">
            <w:pPr>
              <w:jc w:val="both"/>
              <w:rPr>
                <w:rFonts w:ascii="Times New Roman" w:eastAsia="Times New Roman" w:hAnsi="Times New Roman" w:cs="Times New Roman"/>
                <w:lang w:val="uk-UA"/>
              </w:rPr>
            </w:pPr>
          </w:p>
          <w:p w:rsidR="00A45C1F" w:rsidRPr="00A45C1F" w:rsidRDefault="00A45C1F" w:rsidP="00764561">
            <w:pPr>
              <w:jc w:val="both"/>
              <w:rPr>
                <w:rFonts w:ascii="Times New Roman" w:eastAsia="Times New Roman" w:hAnsi="Times New Roman" w:cs="Times New Roman"/>
                <w:lang w:val="uk-UA"/>
              </w:rPr>
            </w:pPr>
          </w:p>
          <w:p w:rsidR="005C0B9B" w:rsidRDefault="005C0B9B" w:rsidP="00764561">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5C0B9B" w:rsidRDefault="005C0B9B" w:rsidP="00764561">
            <w:pPr>
              <w:jc w:val="both"/>
              <w:rPr>
                <w:rFonts w:ascii="Times New Roman" w:eastAsia="Times New Roman" w:hAnsi="Times New Roman" w:cs="Times New Roman"/>
              </w:rPr>
            </w:pPr>
            <w:r>
              <w:rPr>
                <w:rFonts w:ascii="Times New Roman" w:eastAsia="Times New Roman" w:hAnsi="Times New Roman" w:cs="Times New Roman"/>
              </w:rPr>
              <w:t>___ ______________ 202_ р.</w:t>
            </w:r>
          </w:p>
          <w:p w:rsidR="005C0B9B" w:rsidRDefault="005C0B9B" w:rsidP="00764561">
            <w:pPr>
              <w:tabs>
                <w:tab w:val="left" w:pos="459"/>
              </w:tabs>
              <w:ind w:firstLine="142"/>
              <w:jc w:val="center"/>
              <w:rPr>
                <w:rFonts w:ascii="Times New Roman" w:eastAsia="Times New Roman" w:hAnsi="Times New Roman" w:cs="Times New Roman"/>
              </w:rPr>
            </w:pPr>
          </w:p>
        </w:tc>
        <w:tc>
          <w:tcPr>
            <w:tcW w:w="4966" w:type="dxa"/>
          </w:tcPr>
          <w:p w:rsidR="005C0B9B" w:rsidRDefault="005C0B9B" w:rsidP="00764561">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5C0B9B" w:rsidRDefault="005C0B9B" w:rsidP="00764561">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5C0B9B" w:rsidRDefault="005C0B9B" w:rsidP="00764561">
            <w:pPr>
              <w:shd w:val="clear" w:color="auto" w:fill="FFFFFF"/>
              <w:rPr>
                <w:rFonts w:ascii="Times New Roman" w:eastAsia="Times New Roman" w:hAnsi="Times New Roman" w:cs="Times New Roman"/>
              </w:rPr>
            </w:pPr>
          </w:p>
          <w:p w:rsidR="005C0B9B" w:rsidRDefault="005C0B9B" w:rsidP="00764561">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5C0B9B" w:rsidRDefault="005C0B9B" w:rsidP="00764561">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5C0B9B" w:rsidRDefault="005C0B9B" w:rsidP="00764561">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5C0B9B" w:rsidRDefault="005C0B9B" w:rsidP="00764561">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5C0B9B" w:rsidRDefault="005C0B9B" w:rsidP="00764561">
            <w:pPr>
              <w:shd w:val="clear" w:color="auto" w:fill="FFFFFF"/>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rsidR="005C0B9B" w:rsidRDefault="005C0B9B" w:rsidP="00764561">
            <w:pPr>
              <w:shd w:val="clear" w:color="auto" w:fill="FFFFFF"/>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A45C1F" w:rsidRPr="00A45C1F" w:rsidRDefault="00A45C1F" w:rsidP="00A45C1F">
            <w:pPr>
              <w:shd w:val="clear" w:color="auto" w:fill="FFFFFF"/>
              <w:rPr>
                <w:rFonts w:ascii="Times New Roman" w:eastAsia="Times New Roman" w:hAnsi="Times New Roman" w:cs="Times New Roman"/>
                <w:lang w:val="uk-UA"/>
              </w:rPr>
            </w:pPr>
            <w:r w:rsidRPr="00A45C1F">
              <w:rPr>
                <w:rFonts w:ascii="Times New Roman" w:eastAsia="Times New Roman" w:hAnsi="Times New Roman" w:cs="Times New Roman"/>
                <w:lang w:val="uk-UA"/>
              </w:rPr>
              <w:t>Платник ПДВ.</w:t>
            </w:r>
          </w:p>
          <w:p w:rsidR="005C0B9B" w:rsidRDefault="005C0B9B" w:rsidP="00764561">
            <w:pPr>
              <w:shd w:val="clear" w:color="auto" w:fill="FFFFFF"/>
              <w:rPr>
                <w:rFonts w:ascii="Times New Roman" w:eastAsia="Times New Roman" w:hAnsi="Times New Roman" w:cs="Times New Roman"/>
              </w:rPr>
            </w:pPr>
          </w:p>
          <w:p w:rsidR="005C0B9B" w:rsidRDefault="005C0B9B" w:rsidP="00764561">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rsidR="005C0B9B" w:rsidRDefault="005C0B9B" w:rsidP="00764561">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w:t>
            </w:r>
            <w:r>
              <w:rPr>
                <w:rFonts w:ascii="Times New Roman" w:eastAsia="Times New Roman" w:hAnsi="Times New Roman" w:cs="Times New Roman"/>
                <w:lang w:val="uk-UA"/>
              </w:rPr>
              <w:t>_</w:t>
            </w:r>
            <w:r>
              <w:rPr>
                <w:rFonts w:ascii="Times New Roman" w:eastAsia="Times New Roman" w:hAnsi="Times New Roman" w:cs="Times New Roman"/>
              </w:rPr>
              <w:t xml:space="preserve"> р.</w:t>
            </w:r>
          </w:p>
          <w:p w:rsidR="005C0B9B" w:rsidRDefault="005C0B9B" w:rsidP="00764561">
            <w:pPr>
              <w:tabs>
                <w:tab w:val="left" w:pos="459"/>
              </w:tabs>
              <w:ind w:firstLine="142"/>
              <w:jc w:val="center"/>
              <w:rPr>
                <w:rFonts w:ascii="Times New Roman" w:eastAsia="Times New Roman" w:hAnsi="Times New Roman" w:cs="Times New Roman"/>
              </w:rPr>
            </w:pPr>
          </w:p>
        </w:tc>
      </w:tr>
    </w:tbl>
    <w:p w:rsidR="005C0B9B" w:rsidRDefault="005C0B9B">
      <w:pPr>
        <w:spacing w:after="160" w:line="259" w:lineRule="auto"/>
        <w:rPr>
          <w:rFonts w:ascii="Times New Roman" w:eastAsia="Times New Roman" w:hAnsi="Times New Roman" w:cs="Times New Roman"/>
          <w:lang w:val="uk-UA"/>
        </w:rPr>
      </w:pPr>
    </w:p>
    <w:sectPr w:rsidR="005C0B9B" w:rsidSect="007057DE">
      <w:pgSz w:w="11909" w:h="16834"/>
      <w:pgMar w:top="993" w:right="973"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237DE"/>
    <w:multiLevelType w:val="multilevel"/>
    <w:tmpl w:val="1BF4C924"/>
    <w:lvl w:ilvl="0">
      <w:start w:val="1"/>
      <w:numFmt w:val="decimal"/>
      <w:lvlText w:val="%1."/>
      <w:lvlJc w:val="left"/>
      <w:pPr>
        <w:ind w:left="900" w:hanging="360"/>
      </w:pPr>
      <w:rPr>
        <w:rFonts w:ascii="Times New Roman" w:eastAsia="Times New Roman" w:hAnsi="Times New Roman" w:cs="Times New Roman"/>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55A2738F"/>
    <w:multiLevelType w:val="multilevel"/>
    <w:tmpl w:val="F2D8F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69"/>
    <w:rsid w:val="00035F62"/>
    <w:rsid w:val="000B2E9E"/>
    <w:rsid w:val="000C11CF"/>
    <w:rsid w:val="000D7B8F"/>
    <w:rsid w:val="00182011"/>
    <w:rsid w:val="002E5877"/>
    <w:rsid w:val="0042733F"/>
    <w:rsid w:val="00474AA6"/>
    <w:rsid w:val="005C0B9B"/>
    <w:rsid w:val="007057DE"/>
    <w:rsid w:val="00A20A7F"/>
    <w:rsid w:val="00A45C1F"/>
    <w:rsid w:val="00BC6184"/>
    <w:rsid w:val="00BE3027"/>
    <w:rsid w:val="00DA7CA8"/>
    <w:rsid w:val="00DC3B69"/>
    <w:rsid w:val="00E151B2"/>
    <w:rsid w:val="00E442CD"/>
    <w:rsid w:val="00F94E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56BBC-46C6-4D41-A475-B5639DEF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B9B"/>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table" w:customStyle="1" w:styleId="a5">
    <w:basedOn w:val="TableNormal3"/>
    <w:tblPr>
      <w:tblStyleRowBandSize w:val="1"/>
      <w:tblStyleColBandSize w:val="1"/>
      <w:tblCellMar>
        <w:top w:w="100" w:type="dxa"/>
        <w:left w:w="108" w:type="dxa"/>
        <w:bottom w:w="100" w:type="dxa"/>
        <w:right w:w="108" w:type="dxa"/>
      </w:tblCellMar>
    </w:tblPr>
  </w:style>
  <w:style w:type="table" w:customStyle="1" w:styleId="a6">
    <w:basedOn w:val="TableNormal3"/>
    <w:tblPr>
      <w:tblStyleRowBandSize w:val="1"/>
      <w:tblStyleColBandSize w:val="1"/>
      <w:tblCellMar>
        <w:top w:w="100" w:type="dxa"/>
        <w:left w:w="108" w:type="dxa"/>
        <w:bottom w:w="100" w:type="dxa"/>
        <w:right w:w="108" w:type="dxa"/>
      </w:tblCellMar>
    </w:tblPr>
  </w:style>
  <w:style w:type="table" w:customStyle="1" w:styleId="a7">
    <w:basedOn w:val="TableNormal3"/>
    <w:tblPr>
      <w:tblStyleRowBandSize w:val="1"/>
      <w:tblStyleColBandSize w:val="1"/>
      <w:tblCellMar>
        <w:top w:w="100" w:type="dxa"/>
        <w:left w:w="108" w:type="dxa"/>
        <w:bottom w:w="100" w:type="dxa"/>
        <w:right w:w="108" w:type="dxa"/>
      </w:tblCellMar>
    </w:tblPr>
  </w:style>
  <w:style w:type="table" w:customStyle="1" w:styleId="a8">
    <w:basedOn w:val="TableNormal3"/>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8" w:type="dxa"/>
        <w:bottom w:w="100" w:type="dxa"/>
        <w:right w:w="108" w:type="dxa"/>
      </w:tblCellMar>
    </w:tblPr>
  </w:style>
  <w:style w:type="table" w:customStyle="1" w:styleId="aa">
    <w:basedOn w:val="TableNormal3"/>
    <w:tblPr>
      <w:tblStyleRowBandSize w:val="1"/>
      <w:tblStyleColBandSize w:val="1"/>
      <w:tblCellMar>
        <w:top w:w="100" w:type="dxa"/>
        <w:left w:w="108" w:type="dxa"/>
        <w:bottom w:w="100" w:type="dxa"/>
        <w:right w:w="108" w:type="dxa"/>
      </w:tblCellMar>
    </w:tblPr>
  </w:style>
  <w:style w:type="table" w:customStyle="1" w:styleId="ab">
    <w:basedOn w:val="TableNormal3"/>
    <w:tblPr>
      <w:tblStyleRowBandSize w:val="1"/>
      <w:tblStyleColBandSize w:val="1"/>
      <w:tblCellMar>
        <w:top w:w="100" w:type="dxa"/>
        <w:left w:w="108" w:type="dxa"/>
        <w:bottom w:w="100" w:type="dxa"/>
        <w:right w:w="108" w:type="dxa"/>
      </w:tblCellMar>
    </w:tblPr>
  </w:style>
  <w:style w:type="table" w:customStyle="1" w:styleId="ac">
    <w:basedOn w:val="TableNormal3"/>
    <w:tblPr>
      <w:tblStyleRowBandSize w:val="1"/>
      <w:tblStyleColBandSize w:val="1"/>
      <w:tblCellMar>
        <w:top w:w="100" w:type="dxa"/>
        <w:left w:w="108" w:type="dxa"/>
        <w:bottom w:w="100" w:type="dxa"/>
        <w:right w:w="108" w:type="dxa"/>
      </w:tblCellMar>
    </w:tblPr>
  </w:style>
  <w:style w:type="table" w:customStyle="1" w:styleId="ad">
    <w:basedOn w:val="TableNormal3"/>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tblPr>
      <w:tblStyleRowBandSize w:val="1"/>
      <w:tblStyleColBandSize w:val="1"/>
      <w:tblCellMar>
        <w:left w:w="115" w:type="dxa"/>
        <w:right w:w="115" w:type="dxa"/>
      </w:tblCellMar>
    </w:tblPr>
  </w:style>
  <w:style w:type="paragraph" w:styleId="aff7">
    <w:name w:val="List Paragraph"/>
    <w:basedOn w:val="a"/>
    <w:uiPriority w:val="34"/>
    <w:qFormat/>
    <w:rsid w:val="00801798"/>
    <w:pPr>
      <w:ind w:left="720"/>
      <w:contextualSpacing/>
    </w:pPr>
  </w:style>
  <w:style w:type="character" w:styleId="aff8">
    <w:name w:val="annotation reference"/>
    <w:basedOn w:val="a0"/>
    <w:uiPriority w:val="99"/>
    <w:semiHidden/>
    <w:unhideWhenUsed/>
    <w:rsid w:val="00801798"/>
    <w:rPr>
      <w:sz w:val="16"/>
      <w:szCs w:val="16"/>
    </w:rPr>
  </w:style>
  <w:style w:type="paragraph" w:styleId="aff9">
    <w:name w:val="annotation text"/>
    <w:basedOn w:val="a"/>
    <w:link w:val="affa"/>
    <w:uiPriority w:val="99"/>
    <w:semiHidden/>
    <w:unhideWhenUsed/>
    <w:rsid w:val="00801798"/>
    <w:pPr>
      <w:spacing w:line="240" w:lineRule="auto"/>
    </w:pPr>
    <w:rPr>
      <w:sz w:val="20"/>
      <w:szCs w:val="20"/>
    </w:rPr>
  </w:style>
  <w:style w:type="character" w:customStyle="1" w:styleId="affa">
    <w:name w:val="Текст примітки Знак"/>
    <w:basedOn w:val="a0"/>
    <w:link w:val="aff9"/>
    <w:uiPriority w:val="99"/>
    <w:semiHidden/>
    <w:rsid w:val="00801798"/>
    <w:rPr>
      <w:sz w:val="20"/>
      <w:szCs w:val="20"/>
    </w:rPr>
  </w:style>
  <w:style w:type="paragraph" w:styleId="affb">
    <w:name w:val="annotation subject"/>
    <w:basedOn w:val="aff9"/>
    <w:next w:val="aff9"/>
    <w:link w:val="affc"/>
    <w:uiPriority w:val="99"/>
    <w:semiHidden/>
    <w:unhideWhenUsed/>
    <w:rsid w:val="00801798"/>
    <w:rPr>
      <w:b/>
      <w:bCs/>
    </w:rPr>
  </w:style>
  <w:style w:type="character" w:customStyle="1" w:styleId="affc">
    <w:name w:val="Тема примітки Знак"/>
    <w:basedOn w:val="affa"/>
    <w:link w:val="affb"/>
    <w:uiPriority w:val="99"/>
    <w:semiHidden/>
    <w:rsid w:val="00801798"/>
    <w:rPr>
      <w:b/>
      <w:bCs/>
      <w:sz w:val="20"/>
      <w:szCs w:val="20"/>
    </w:rPr>
  </w:style>
  <w:style w:type="paragraph" w:styleId="affd">
    <w:name w:val="Normal (Web)"/>
    <w:basedOn w:val="a"/>
    <w:uiPriority w:val="99"/>
    <w:semiHidden/>
    <w:unhideWhenUsed/>
    <w:rsid w:val="00801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Revision"/>
    <w:hidden/>
    <w:uiPriority w:val="99"/>
    <w:semiHidden/>
    <w:rsid w:val="00801798"/>
    <w:pPr>
      <w:spacing w:line="240" w:lineRule="auto"/>
    </w:pPr>
  </w:style>
  <w:style w:type="table" w:customStyle="1" w:styleId="afff">
    <w:basedOn w:val="TableNormal2"/>
    <w:tblPr>
      <w:tblStyleRowBandSize w:val="1"/>
      <w:tblStyleColBandSize w:val="1"/>
      <w:tblCellMar>
        <w:left w:w="115" w:type="dxa"/>
        <w:right w:w="115" w:type="dxa"/>
      </w:tblCellMar>
    </w:tblPr>
  </w:style>
  <w:style w:type="table" w:customStyle="1" w:styleId="afff0">
    <w:basedOn w:val="TableNormal2"/>
    <w:tblPr>
      <w:tblStyleRowBandSize w:val="1"/>
      <w:tblStyleColBandSize w:val="1"/>
      <w:tblCellMar>
        <w:left w:w="115" w:type="dxa"/>
        <w:right w:w="115" w:type="dxa"/>
      </w:tblCellMar>
    </w:tblPr>
  </w:style>
  <w:style w:type="table" w:customStyle="1" w:styleId="afff1">
    <w:basedOn w:val="TableNormal2"/>
    <w:tblPr>
      <w:tblStyleRowBandSize w:val="1"/>
      <w:tblStyleColBandSize w:val="1"/>
      <w:tblCellMar>
        <w:left w:w="115" w:type="dxa"/>
        <w:right w:w="115" w:type="dxa"/>
      </w:tblCellMar>
    </w:tblPr>
  </w:style>
  <w:style w:type="table" w:customStyle="1" w:styleId="afff2">
    <w:basedOn w:val="TableNormal2"/>
    <w:tblPr>
      <w:tblStyleRowBandSize w:val="1"/>
      <w:tblStyleColBandSize w:val="1"/>
      <w:tblCellMar>
        <w:left w:w="115" w:type="dxa"/>
        <w:right w:w="115" w:type="dxa"/>
      </w:tblCellMar>
    </w:tblPr>
  </w:style>
  <w:style w:type="table" w:customStyle="1" w:styleId="afff3">
    <w:basedOn w:val="TableNormal2"/>
    <w:tblPr>
      <w:tblStyleRowBandSize w:val="1"/>
      <w:tblStyleColBandSize w:val="1"/>
      <w:tblCellMar>
        <w:left w:w="115" w:type="dxa"/>
        <w:right w:w="115" w:type="dxa"/>
      </w:tblCellMar>
    </w:tblPr>
  </w:style>
  <w:style w:type="table" w:customStyle="1" w:styleId="afff4">
    <w:basedOn w:val="TableNormal2"/>
    <w:tblPr>
      <w:tblStyleRowBandSize w:val="1"/>
      <w:tblStyleColBandSize w:val="1"/>
      <w:tblCellMar>
        <w:left w:w="115" w:type="dxa"/>
        <w:right w:w="115" w:type="dxa"/>
      </w:tblCellMar>
    </w:tblPr>
  </w:style>
  <w:style w:type="table" w:customStyle="1" w:styleId="afff5">
    <w:basedOn w:val="TableNormal2"/>
    <w:tblPr>
      <w:tblStyleRowBandSize w:val="1"/>
      <w:tblStyleColBandSize w:val="1"/>
      <w:tblCellMar>
        <w:left w:w="115" w:type="dxa"/>
        <w:right w:w="115" w:type="dxa"/>
      </w:tblCellMar>
    </w:tblPr>
  </w:style>
  <w:style w:type="table" w:customStyle="1" w:styleId="afff6">
    <w:basedOn w:val="TableNormal2"/>
    <w:tblPr>
      <w:tblStyleRowBandSize w:val="1"/>
      <w:tblStyleColBandSize w:val="1"/>
      <w:tblCellMar>
        <w:left w:w="115" w:type="dxa"/>
        <w:right w:w="115" w:type="dxa"/>
      </w:tblCellMar>
    </w:tblPr>
  </w:style>
  <w:style w:type="table" w:customStyle="1" w:styleId="afff7">
    <w:basedOn w:val="TableNormal2"/>
    <w:tblPr>
      <w:tblStyleRowBandSize w:val="1"/>
      <w:tblStyleColBandSize w:val="1"/>
      <w:tblCellMar>
        <w:left w:w="115" w:type="dxa"/>
        <w:right w:w="115" w:type="dxa"/>
      </w:tblCellMar>
    </w:tblPr>
  </w:style>
  <w:style w:type="table" w:customStyle="1" w:styleId="afff8">
    <w:basedOn w:val="TableNormal2"/>
    <w:tblPr>
      <w:tblStyleRowBandSize w:val="1"/>
      <w:tblStyleColBandSize w:val="1"/>
      <w:tblCellMar>
        <w:left w:w="115" w:type="dxa"/>
        <w:right w:w="115" w:type="dxa"/>
      </w:tblCellMar>
    </w:tblPr>
  </w:style>
  <w:style w:type="table" w:customStyle="1" w:styleId="afff9">
    <w:basedOn w:val="TableNormal2"/>
    <w:tblPr>
      <w:tblStyleRowBandSize w:val="1"/>
      <w:tblStyleColBandSize w:val="1"/>
      <w:tblCellMar>
        <w:left w:w="115" w:type="dxa"/>
        <w:right w:w="115" w:type="dxa"/>
      </w:tblCellMar>
    </w:tblPr>
  </w:style>
  <w:style w:type="table" w:customStyle="1" w:styleId="afffa">
    <w:basedOn w:val="TableNormal2"/>
    <w:tblPr>
      <w:tblStyleRowBandSize w:val="1"/>
      <w:tblStyleColBandSize w:val="1"/>
      <w:tblCellMar>
        <w:left w:w="115" w:type="dxa"/>
        <w:right w:w="115" w:type="dxa"/>
      </w:tblCellMar>
    </w:tblPr>
  </w:style>
  <w:style w:type="table" w:customStyle="1" w:styleId="afffb">
    <w:basedOn w:val="TableNormal2"/>
    <w:tblPr>
      <w:tblStyleRowBandSize w:val="1"/>
      <w:tblStyleColBandSize w:val="1"/>
      <w:tblCellMar>
        <w:left w:w="115" w:type="dxa"/>
        <w:right w:w="115" w:type="dxa"/>
      </w:tblCellMar>
    </w:tblPr>
  </w:style>
  <w:style w:type="table" w:customStyle="1" w:styleId="afffc">
    <w:basedOn w:val="TableNormal2"/>
    <w:tblPr>
      <w:tblStyleRowBandSize w:val="1"/>
      <w:tblStyleColBandSize w:val="1"/>
      <w:tblCellMar>
        <w:left w:w="115" w:type="dxa"/>
        <w:right w:w="115" w:type="dxa"/>
      </w:tblCellMar>
    </w:tblPr>
  </w:style>
  <w:style w:type="table" w:customStyle="1" w:styleId="afffd">
    <w:basedOn w:val="TableNormal2"/>
    <w:tblPr>
      <w:tblStyleRowBandSize w:val="1"/>
      <w:tblStyleColBandSize w:val="1"/>
      <w:tblCellMar>
        <w:left w:w="115" w:type="dxa"/>
        <w:right w:w="115" w:type="dxa"/>
      </w:tblCellMar>
    </w:tblPr>
  </w:style>
  <w:style w:type="table" w:customStyle="1" w:styleId="afffe">
    <w:basedOn w:val="TableNormal2"/>
    <w:tblPr>
      <w:tblStyleRowBandSize w:val="1"/>
      <w:tblStyleColBandSize w:val="1"/>
      <w:tblCellMar>
        <w:left w:w="115" w:type="dxa"/>
        <w:right w:w="115" w:type="dxa"/>
      </w:tblCellMar>
    </w:tblPr>
  </w:style>
  <w:style w:type="table" w:customStyle="1" w:styleId="affff">
    <w:basedOn w:val="TableNormal2"/>
    <w:tblPr>
      <w:tblStyleRowBandSize w:val="1"/>
      <w:tblStyleColBandSize w:val="1"/>
      <w:tblCellMar>
        <w:left w:w="115" w:type="dxa"/>
        <w:right w:w="115" w:type="dxa"/>
      </w:tblCellMar>
    </w:tblPr>
  </w:style>
  <w:style w:type="table" w:customStyle="1" w:styleId="affff0">
    <w:basedOn w:val="TableNormal2"/>
    <w:tblPr>
      <w:tblStyleRowBandSize w:val="1"/>
      <w:tblStyleColBandSize w:val="1"/>
      <w:tblCellMar>
        <w:top w:w="100" w:type="dxa"/>
        <w:left w:w="100" w:type="dxa"/>
        <w:bottom w:w="100" w:type="dxa"/>
        <w:right w:w="100" w:type="dxa"/>
      </w:tblCellMar>
    </w:tblPr>
  </w:style>
  <w:style w:type="table" w:customStyle="1" w:styleId="affff1">
    <w:basedOn w:val="TableNormal2"/>
    <w:tblPr>
      <w:tblStyleRowBandSize w:val="1"/>
      <w:tblStyleColBandSize w:val="1"/>
      <w:tblCellMar>
        <w:top w:w="100" w:type="dxa"/>
        <w:left w:w="100" w:type="dxa"/>
        <w:bottom w:w="100" w:type="dxa"/>
        <w:right w:w="100" w:type="dxa"/>
      </w:tblCellMar>
    </w:tblPr>
  </w:style>
  <w:style w:type="table" w:customStyle="1" w:styleId="affff2">
    <w:basedOn w:val="TableNormal2"/>
    <w:tblPr>
      <w:tblStyleRowBandSize w:val="1"/>
      <w:tblStyleColBandSize w:val="1"/>
      <w:tblCellMar>
        <w:left w:w="115" w:type="dxa"/>
        <w:right w:w="115" w:type="dxa"/>
      </w:tblCellMar>
    </w:tblPr>
  </w:style>
  <w:style w:type="table" w:customStyle="1" w:styleId="affff3">
    <w:basedOn w:val="TableNormal2"/>
    <w:tblPr>
      <w:tblStyleRowBandSize w:val="1"/>
      <w:tblStyleColBandSize w:val="1"/>
      <w:tblCellMar>
        <w:left w:w="115" w:type="dxa"/>
        <w:right w:w="115" w:type="dxa"/>
      </w:tblCellMar>
    </w:tblPr>
  </w:style>
  <w:style w:type="table" w:customStyle="1" w:styleId="affff4">
    <w:basedOn w:val="TableNormal2"/>
    <w:tblPr>
      <w:tblStyleRowBandSize w:val="1"/>
      <w:tblStyleColBandSize w:val="1"/>
      <w:tblCellMar>
        <w:left w:w="115" w:type="dxa"/>
        <w:right w:w="115" w:type="dxa"/>
      </w:tblCellMar>
    </w:tblPr>
  </w:style>
  <w:style w:type="table" w:customStyle="1" w:styleId="affff5">
    <w:basedOn w:val="TableNormal2"/>
    <w:tblPr>
      <w:tblStyleRowBandSize w:val="1"/>
      <w:tblStyleColBandSize w:val="1"/>
      <w:tblCellMar>
        <w:left w:w="115" w:type="dxa"/>
        <w:right w:w="115" w:type="dxa"/>
      </w:tblCellMar>
    </w:tblPr>
  </w:style>
  <w:style w:type="table" w:customStyle="1" w:styleId="affff6">
    <w:basedOn w:val="TableNormal2"/>
    <w:tblPr>
      <w:tblStyleRowBandSize w:val="1"/>
      <w:tblStyleColBandSize w:val="1"/>
      <w:tblCellMar>
        <w:left w:w="115" w:type="dxa"/>
        <w:right w:w="115" w:type="dxa"/>
      </w:tblCellMar>
    </w:tblPr>
  </w:style>
  <w:style w:type="table" w:customStyle="1" w:styleId="affff7">
    <w:basedOn w:val="TableNormal2"/>
    <w:tblPr>
      <w:tblStyleRowBandSize w:val="1"/>
      <w:tblStyleColBandSize w:val="1"/>
      <w:tblCellMar>
        <w:left w:w="115" w:type="dxa"/>
        <w:right w:w="115" w:type="dxa"/>
      </w:tblCellMar>
    </w:tblPr>
  </w:style>
  <w:style w:type="table" w:customStyle="1" w:styleId="affff8">
    <w:basedOn w:val="TableNormal2"/>
    <w:tblPr>
      <w:tblStyleRowBandSize w:val="1"/>
      <w:tblStyleColBandSize w:val="1"/>
      <w:tblCellMar>
        <w:left w:w="115" w:type="dxa"/>
        <w:right w:w="115" w:type="dxa"/>
      </w:tblCellMar>
    </w:tblPr>
  </w:style>
  <w:style w:type="table" w:customStyle="1" w:styleId="affff9">
    <w:basedOn w:val="TableNormal2"/>
    <w:tblPr>
      <w:tblStyleRowBandSize w:val="1"/>
      <w:tblStyleColBandSize w:val="1"/>
      <w:tblCellMar>
        <w:left w:w="115" w:type="dxa"/>
        <w:right w:w="115" w:type="dxa"/>
      </w:tblCellMar>
    </w:tblPr>
  </w:style>
  <w:style w:type="table" w:customStyle="1" w:styleId="affffa">
    <w:basedOn w:val="TableNormal2"/>
    <w:tblPr>
      <w:tblStyleRowBandSize w:val="1"/>
      <w:tblStyleColBandSize w:val="1"/>
      <w:tblCellMar>
        <w:left w:w="115" w:type="dxa"/>
        <w:right w:w="115" w:type="dxa"/>
      </w:tblCellMar>
    </w:tblPr>
  </w:style>
  <w:style w:type="table" w:customStyle="1" w:styleId="affffb">
    <w:basedOn w:val="TableNormal2"/>
    <w:tblPr>
      <w:tblStyleRowBandSize w:val="1"/>
      <w:tblStyleColBandSize w:val="1"/>
      <w:tblCellMar>
        <w:left w:w="115" w:type="dxa"/>
        <w:right w:w="115" w:type="dxa"/>
      </w:tblCellMar>
    </w:tblPr>
  </w:style>
  <w:style w:type="table" w:customStyle="1" w:styleId="affffc">
    <w:basedOn w:val="TableNormal2"/>
    <w:tblPr>
      <w:tblStyleRowBandSize w:val="1"/>
      <w:tblStyleColBandSize w:val="1"/>
      <w:tblCellMar>
        <w:left w:w="115" w:type="dxa"/>
        <w:right w:w="115" w:type="dxa"/>
      </w:tblCellMar>
    </w:tblPr>
  </w:style>
  <w:style w:type="table" w:customStyle="1" w:styleId="affffd">
    <w:basedOn w:val="TableNormal2"/>
    <w:tblPr>
      <w:tblStyleRowBandSize w:val="1"/>
      <w:tblStyleColBandSize w:val="1"/>
      <w:tblCellMar>
        <w:left w:w="115" w:type="dxa"/>
        <w:right w:w="115" w:type="dxa"/>
      </w:tblCellMar>
    </w:tblPr>
  </w:style>
  <w:style w:type="table" w:customStyle="1" w:styleId="affffe">
    <w:basedOn w:val="TableNormal2"/>
    <w:tblPr>
      <w:tblStyleRowBandSize w:val="1"/>
      <w:tblStyleColBandSize w:val="1"/>
      <w:tblCellMar>
        <w:left w:w="115" w:type="dxa"/>
        <w:right w:w="115" w:type="dxa"/>
      </w:tblCellMar>
    </w:tblPr>
  </w:style>
  <w:style w:type="table" w:customStyle="1" w:styleId="afffff">
    <w:basedOn w:val="TableNormal2"/>
    <w:tblPr>
      <w:tblStyleRowBandSize w:val="1"/>
      <w:tblStyleColBandSize w:val="1"/>
      <w:tblCellMar>
        <w:left w:w="115" w:type="dxa"/>
        <w:right w:w="115" w:type="dxa"/>
      </w:tblCellMar>
    </w:tblPr>
  </w:style>
  <w:style w:type="table" w:customStyle="1" w:styleId="afffff0">
    <w:basedOn w:val="TableNormal2"/>
    <w:tblPr>
      <w:tblStyleRowBandSize w:val="1"/>
      <w:tblStyleColBandSize w:val="1"/>
      <w:tblCellMar>
        <w:left w:w="115" w:type="dxa"/>
        <w:right w:w="115" w:type="dxa"/>
      </w:tblCellMar>
    </w:tblPr>
  </w:style>
  <w:style w:type="table" w:customStyle="1" w:styleId="afffff1">
    <w:basedOn w:val="TableNormal2"/>
    <w:tblPr>
      <w:tblStyleRowBandSize w:val="1"/>
      <w:tblStyleColBandSize w:val="1"/>
      <w:tblCellMar>
        <w:left w:w="115" w:type="dxa"/>
        <w:right w:w="115" w:type="dxa"/>
      </w:tblCellMar>
    </w:tblPr>
  </w:style>
  <w:style w:type="table" w:customStyle="1" w:styleId="afffff2">
    <w:basedOn w:val="TableNormal2"/>
    <w:tblPr>
      <w:tblStyleRowBandSize w:val="1"/>
      <w:tblStyleColBandSize w:val="1"/>
      <w:tblCellMar>
        <w:left w:w="115" w:type="dxa"/>
        <w:right w:w="115" w:type="dxa"/>
      </w:tblCellMar>
    </w:tblPr>
  </w:style>
  <w:style w:type="table" w:customStyle="1" w:styleId="afffff3">
    <w:basedOn w:val="TableNormal2"/>
    <w:tblPr>
      <w:tblStyleRowBandSize w:val="1"/>
      <w:tblStyleColBandSize w:val="1"/>
      <w:tblCellMar>
        <w:left w:w="115" w:type="dxa"/>
        <w:right w:w="115" w:type="dxa"/>
      </w:tblCellMar>
    </w:tblPr>
  </w:style>
  <w:style w:type="paragraph" w:styleId="afffff4">
    <w:name w:val="Balloon Text"/>
    <w:basedOn w:val="a"/>
    <w:link w:val="afffff5"/>
    <w:uiPriority w:val="99"/>
    <w:semiHidden/>
    <w:unhideWhenUsed/>
    <w:rsid w:val="007057DE"/>
    <w:pPr>
      <w:spacing w:line="240" w:lineRule="auto"/>
    </w:pPr>
    <w:rPr>
      <w:rFonts w:ascii="Tahoma" w:hAnsi="Tahoma" w:cs="Tahoma"/>
      <w:sz w:val="16"/>
      <w:szCs w:val="16"/>
    </w:rPr>
  </w:style>
  <w:style w:type="character" w:customStyle="1" w:styleId="afffff5">
    <w:name w:val="Текст у виносці Знак"/>
    <w:basedOn w:val="a0"/>
    <w:link w:val="afffff4"/>
    <w:uiPriority w:val="99"/>
    <w:semiHidden/>
    <w:rsid w:val="00705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antu2IuqSPYbmN1Xi42Xf2OcKQ==">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19715</Words>
  <Characters>11238</Characters>
  <Application>Microsoft Office Word</Application>
  <DocSecurity>0</DocSecurity>
  <Lines>93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Пользователь</cp:lastModifiedBy>
  <cp:revision>5</cp:revision>
  <cp:lastPrinted>2024-03-11T15:11:00Z</cp:lastPrinted>
  <dcterms:created xsi:type="dcterms:W3CDTF">2024-03-11T14:55:00Z</dcterms:created>
  <dcterms:modified xsi:type="dcterms:W3CDTF">2024-03-12T12:04:00Z</dcterms:modified>
</cp:coreProperties>
</file>