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90" w:rsidRPr="00E30444" w:rsidRDefault="00B26990" w:rsidP="00555800">
      <w:pPr>
        <w:rPr>
          <w:rFonts w:ascii="Times New Roman" w:hAnsi="Times New Roman" w:cs="Times New Roman"/>
          <w:b/>
          <w:sz w:val="22"/>
          <w:szCs w:val="22"/>
        </w:rPr>
      </w:pPr>
    </w:p>
    <w:p w:rsidR="00B26990" w:rsidRDefault="00B26990" w:rsidP="006B5304">
      <w:pPr>
        <w:jc w:val="center"/>
        <w:rPr>
          <w:rFonts w:ascii="Times New Roman" w:hAnsi="Times New Roman" w:cs="Times New Roman"/>
          <w:b/>
          <w:sz w:val="22"/>
          <w:szCs w:val="22"/>
        </w:rPr>
      </w:pPr>
    </w:p>
    <w:p w:rsidR="00B26990" w:rsidRPr="00CC16FE" w:rsidRDefault="00B26990" w:rsidP="006B5304">
      <w:pPr>
        <w:jc w:val="center"/>
        <w:rPr>
          <w:rFonts w:ascii="Times New Roman" w:hAnsi="Times New Roman" w:cs="Times New Roman"/>
          <w:b/>
          <w:sz w:val="22"/>
          <w:szCs w:val="22"/>
        </w:rPr>
      </w:pPr>
      <w:r w:rsidRPr="00CC16FE">
        <w:rPr>
          <w:rFonts w:ascii="Times New Roman" w:hAnsi="Times New Roman"/>
          <w:b/>
          <w:color w:val="212529"/>
          <w:shd w:val="clear" w:color="auto" w:fill="FFFFFF"/>
        </w:rPr>
        <w:t>ВІЙСЬКОВА ЧАСТИНА А4554</w:t>
      </w:r>
    </w:p>
    <w:p w:rsidR="00B26990" w:rsidRPr="00CC16FE" w:rsidRDefault="00B26990" w:rsidP="006B5304">
      <w:pPr>
        <w:rPr>
          <w:rFonts w:ascii="Times New Roman" w:hAnsi="Times New Roman" w:cs="Times New Roman"/>
          <w:sz w:val="22"/>
          <w:szCs w:val="22"/>
        </w:rPr>
      </w:pPr>
    </w:p>
    <w:tbl>
      <w:tblPr>
        <w:tblW w:w="4347" w:type="dxa"/>
        <w:tblInd w:w="51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4111"/>
      </w:tblGrid>
      <w:tr w:rsidR="00B26990" w:rsidRPr="00CC16FE" w:rsidTr="006919C1">
        <w:tc>
          <w:tcPr>
            <w:tcW w:w="236" w:type="dxa"/>
            <w:tcBorders>
              <w:top w:val="nil"/>
              <w:left w:val="nil"/>
              <w:bottom w:val="nil"/>
            </w:tcBorders>
          </w:tcPr>
          <w:p w:rsidR="00B26990" w:rsidRPr="00CC16FE" w:rsidRDefault="00B26990" w:rsidP="004A2A0F">
            <w:pPr>
              <w:rPr>
                <w:rFonts w:ascii="Times New Roman" w:hAnsi="Times New Roman" w:cs="Times New Roman"/>
              </w:rPr>
            </w:pPr>
          </w:p>
        </w:tc>
        <w:tc>
          <w:tcPr>
            <w:tcW w:w="4111" w:type="dxa"/>
            <w:tcBorders>
              <w:top w:val="nil"/>
              <w:bottom w:val="nil"/>
              <w:right w:val="nil"/>
            </w:tcBorders>
          </w:tcPr>
          <w:p w:rsidR="00B26990" w:rsidRPr="00CC16FE" w:rsidRDefault="00B26990" w:rsidP="00555800">
            <w:pPr>
              <w:rPr>
                <w:rFonts w:ascii="Times New Roman" w:hAnsi="Times New Roman" w:cs="Times New Roman"/>
              </w:rPr>
            </w:pPr>
          </w:p>
          <w:p w:rsidR="00B26990" w:rsidRPr="00CC16FE" w:rsidRDefault="00B26990" w:rsidP="00CC0A72">
            <w:pPr>
              <w:rPr>
                <w:rFonts w:ascii="Times New Roman" w:hAnsi="Times New Roman" w:cs="Times New Roman"/>
              </w:rPr>
            </w:pPr>
            <w:r w:rsidRPr="00CC16FE">
              <w:rPr>
                <w:rFonts w:ascii="Times New Roman" w:hAnsi="Times New Roman" w:cs="Times New Roman"/>
                <w:sz w:val="22"/>
                <w:szCs w:val="22"/>
              </w:rPr>
              <w:t>ЗАТВЕРДЖЕНО</w:t>
            </w:r>
          </w:p>
          <w:p w:rsidR="00B26990" w:rsidRPr="00CC16FE" w:rsidRDefault="00B26990" w:rsidP="00CC0A72">
            <w:pPr>
              <w:rPr>
                <w:rFonts w:ascii="Times New Roman" w:hAnsi="Times New Roman" w:cs="Times New Roman"/>
                <w:lang w:val="ru-RU"/>
              </w:rPr>
            </w:pPr>
            <w:r w:rsidRPr="00CC16FE">
              <w:rPr>
                <w:rFonts w:ascii="Times New Roman" w:hAnsi="Times New Roman" w:cs="Times New Roman"/>
                <w:sz w:val="22"/>
                <w:szCs w:val="22"/>
              </w:rPr>
              <w:t>Протокол уповноваженої особи  №_____</w:t>
            </w:r>
          </w:p>
          <w:p w:rsidR="00B26990" w:rsidRPr="00CC16FE" w:rsidRDefault="00B26990" w:rsidP="00CC0A72">
            <w:pPr>
              <w:rPr>
                <w:rFonts w:ascii="Times New Roman" w:hAnsi="Times New Roman" w:cs="Times New Roman"/>
              </w:rPr>
            </w:pPr>
            <w:r w:rsidRPr="00CC16FE">
              <w:rPr>
                <w:rFonts w:ascii="Times New Roman" w:hAnsi="Times New Roman" w:cs="Times New Roman"/>
                <w:sz w:val="22"/>
                <w:szCs w:val="22"/>
              </w:rPr>
              <w:t xml:space="preserve">від «_____» </w:t>
            </w:r>
            <w:r w:rsidR="00B935C6">
              <w:rPr>
                <w:rFonts w:ascii="Times New Roman" w:hAnsi="Times New Roman" w:cs="Times New Roman"/>
                <w:sz w:val="22"/>
                <w:szCs w:val="22"/>
              </w:rPr>
              <w:t>лютого</w:t>
            </w:r>
            <w:r w:rsidRPr="00CC16FE">
              <w:rPr>
                <w:rFonts w:ascii="Times New Roman" w:hAnsi="Times New Roman" w:cs="Times New Roman"/>
                <w:sz w:val="22"/>
                <w:szCs w:val="22"/>
              </w:rPr>
              <w:t xml:space="preserve"> 202</w:t>
            </w:r>
            <w:r w:rsidR="00270338">
              <w:rPr>
                <w:rFonts w:ascii="Times New Roman" w:hAnsi="Times New Roman" w:cs="Times New Roman"/>
                <w:sz w:val="22"/>
                <w:szCs w:val="22"/>
              </w:rPr>
              <w:t xml:space="preserve">4 </w:t>
            </w:r>
            <w:r w:rsidRPr="00CC16FE">
              <w:rPr>
                <w:rFonts w:ascii="Times New Roman" w:hAnsi="Times New Roman" w:cs="Times New Roman"/>
                <w:sz w:val="22"/>
                <w:szCs w:val="22"/>
              </w:rPr>
              <w:t>року</w:t>
            </w:r>
          </w:p>
          <w:p w:rsidR="00B26990" w:rsidRPr="00CC16FE" w:rsidRDefault="00B26990" w:rsidP="00CC0A72">
            <w:pPr>
              <w:rPr>
                <w:rFonts w:ascii="Times New Roman" w:hAnsi="Times New Roman" w:cs="Times New Roman"/>
              </w:rPr>
            </w:pPr>
          </w:p>
          <w:p w:rsidR="00B26990" w:rsidRPr="00CC16FE" w:rsidRDefault="00B26990" w:rsidP="00CC0A72">
            <w:pPr>
              <w:rPr>
                <w:rFonts w:ascii="Times New Roman" w:hAnsi="Times New Roman" w:cs="Times New Roman"/>
              </w:rPr>
            </w:pPr>
            <w:r w:rsidRPr="00CC16FE">
              <w:rPr>
                <w:rFonts w:ascii="Times New Roman" w:hAnsi="Times New Roman" w:cs="Times New Roman"/>
                <w:sz w:val="22"/>
                <w:szCs w:val="22"/>
              </w:rPr>
              <w:t xml:space="preserve">уповноважена особа </w:t>
            </w:r>
          </w:p>
          <w:p w:rsidR="00B26990" w:rsidRPr="00CC16FE" w:rsidRDefault="00B26990" w:rsidP="00BF3557">
            <w:pPr>
              <w:jc w:val="right"/>
              <w:rPr>
                <w:rFonts w:ascii="Times New Roman" w:hAnsi="Times New Roman" w:cs="Times New Roman"/>
              </w:rPr>
            </w:pPr>
          </w:p>
          <w:p w:rsidR="00B26990" w:rsidRPr="00CC16FE" w:rsidRDefault="00B26990" w:rsidP="00BF3557">
            <w:pPr>
              <w:jc w:val="right"/>
              <w:rPr>
                <w:rFonts w:ascii="Times New Roman" w:hAnsi="Times New Roman" w:cs="Times New Roman"/>
              </w:rPr>
            </w:pPr>
            <w:r w:rsidRPr="00CC16FE">
              <w:rPr>
                <w:rFonts w:ascii="Times New Roman" w:hAnsi="Times New Roman" w:cs="Times New Roman"/>
              </w:rPr>
              <w:t>_____</w:t>
            </w:r>
            <w:r w:rsidRPr="00CC16FE">
              <w:rPr>
                <w:rFonts w:ascii="Times New Roman" w:hAnsi="Times New Roman" w:cs="Times New Roman"/>
                <w:sz w:val="22"/>
                <w:szCs w:val="22"/>
              </w:rPr>
              <w:t>______________</w:t>
            </w:r>
            <w:r w:rsidRPr="00CC16FE">
              <w:rPr>
                <w:rFonts w:ascii="Times New Roman" w:hAnsi="Times New Roman" w:cs="Times New Roman"/>
              </w:rPr>
              <w:t xml:space="preserve"> КУРЕНДА Т.П.</w:t>
            </w:r>
          </w:p>
          <w:p w:rsidR="00B26990" w:rsidRPr="00CC16FE" w:rsidRDefault="00B26990" w:rsidP="004A2A0F">
            <w:pPr>
              <w:rPr>
                <w:rFonts w:ascii="Times New Roman" w:hAnsi="Times New Roman" w:cs="Times New Roman"/>
              </w:rPr>
            </w:pPr>
          </w:p>
        </w:tc>
      </w:tr>
    </w:tbl>
    <w:p w:rsidR="00B26990" w:rsidRPr="00CC16FE" w:rsidRDefault="00B26990" w:rsidP="00555800">
      <w:pPr>
        <w:rPr>
          <w:rFonts w:ascii="Times New Roman" w:hAnsi="Times New Roman" w:cs="Times New Roman"/>
          <w:b/>
          <w:sz w:val="22"/>
          <w:szCs w:val="22"/>
        </w:rPr>
      </w:pPr>
    </w:p>
    <w:p w:rsidR="00B26990" w:rsidRPr="00CC16FE" w:rsidRDefault="00B26990" w:rsidP="00555800">
      <w:pPr>
        <w:rPr>
          <w:rFonts w:ascii="Times New Roman" w:hAnsi="Times New Roman" w:cs="Times New Roman"/>
          <w:b/>
          <w:sz w:val="22"/>
          <w:szCs w:val="22"/>
        </w:rPr>
      </w:pPr>
    </w:p>
    <w:tbl>
      <w:tblPr>
        <w:tblW w:w="10469" w:type="dxa"/>
        <w:tblInd w:w="619" w:type="dxa"/>
        <w:tblLayout w:type="fixed"/>
        <w:tblLook w:val="0000" w:firstRow="0" w:lastRow="0" w:firstColumn="0" w:lastColumn="0" w:noHBand="0" w:noVBand="0"/>
      </w:tblPr>
      <w:tblGrid>
        <w:gridCol w:w="288"/>
        <w:gridCol w:w="296"/>
        <w:gridCol w:w="2733"/>
        <w:gridCol w:w="141"/>
        <w:gridCol w:w="284"/>
        <w:gridCol w:w="6547"/>
        <w:gridCol w:w="180"/>
      </w:tblGrid>
      <w:tr w:rsidR="00B26990" w:rsidRPr="00CC16FE" w:rsidTr="00177487">
        <w:trPr>
          <w:gridBefore w:val="1"/>
          <w:gridAfter w:val="1"/>
          <w:wBefore w:w="288" w:type="dxa"/>
          <w:wAfter w:w="180" w:type="dxa"/>
          <w:trHeight w:val="445"/>
        </w:trPr>
        <w:tc>
          <w:tcPr>
            <w:tcW w:w="10001" w:type="dxa"/>
            <w:gridSpan w:val="5"/>
          </w:tcPr>
          <w:p w:rsidR="00B26990" w:rsidRPr="00CC16FE" w:rsidRDefault="00B26990" w:rsidP="00C96C20">
            <w:pPr>
              <w:jc w:val="center"/>
              <w:rPr>
                <w:rFonts w:ascii="Times New Roman" w:hAnsi="Times New Roman" w:cs="Times New Roman"/>
                <w:b/>
                <w:sz w:val="28"/>
                <w:szCs w:val="28"/>
              </w:rPr>
            </w:pPr>
            <w:r w:rsidRPr="00CC16FE">
              <w:rPr>
                <w:rFonts w:ascii="Times New Roman" w:hAnsi="Times New Roman" w:cs="Times New Roman"/>
                <w:b/>
                <w:sz w:val="28"/>
                <w:szCs w:val="28"/>
              </w:rPr>
              <w:t>ТЕНДЕРНА ДОКУМЕНТАЦІЯ</w:t>
            </w:r>
          </w:p>
          <w:p w:rsidR="00B26990" w:rsidRPr="00CC16FE" w:rsidRDefault="00B26990" w:rsidP="006919C1">
            <w:pPr>
              <w:jc w:val="center"/>
              <w:rPr>
                <w:rFonts w:ascii="Times New Roman" w:hAnsi="Times New Roman" w:cs="Times New Roman"/>
                <w:b/>
                <w:sz w:val="28"/>
                <w:szCs w:val="28"/>
              </w:rPr>
            </w:pPr>
            <w:r w:rsidRPr="00CC16FE">
              <w:rPr>
                <w:rFonts w:ascii="Times New Roman" w:hAnsi="Times New Roman"/>
                <w:b/>
                <w:color w:val="000000"/>
                <w:sz w:val="28"/>
                <w:szCs w:val="28"/>
              </w:rPr>
              <w:t>Процедура закупівлі –</w:t>
            </w:r>
            <w:r w:rsidRPr="00CC16FE">
              <w:rPr>
                <w:rFonts w:ascii="Times New Roman" w:hAnsi="Times New Roman" w:cs="Times New Roman"/>
                <w:b/>
                <w:sz w:val="28"/>
                <w:szCs w:val="28"/>
              </w:rPr>
              <w:t>відкриті торги (з особливостями)</w:t>
            </w:r>
          </w:p>
          <w:tbl>
            <w:tblPr>
              <w:tblW w:w="10320" w:type="dxa"/>
              <w:tblLayout w:type="fixed"/>
              <w:tblLook w:val="00A0" w:firstRow="1" w:lastRow="0" w:firstColumn="1" w:lastColumn="0" w:noHBand="0" w:noVBand="0"/>
            </w:tblPr>
            <w:tblGrid>
              <w:gridCol w:w="10320"/>
            </w:tblGrid>
            <w:tr w:rsidR="00B26990" w:rsidRPr="00CC16FE" w:rsidTr="00916415">
              <w:tc>
                <w:tcPr>
                  <w:tcW w:w="10320" w:type="dxa"/>
                  <w:tcBorders>
                    <w:top w:val="nil"/>
                    <w:left w:val="nil"/>
                    <w:bottom w:val="nil"/>
                    <w:right w:val="nil"/>
                  </w:tcBorders>
                </w:tcPr>
                <w:p w:rsidR="00B26990" w:rsidRPr="00CC16FE" w:rsidRDefault="00B26990" w:rsidP="005065C0">
                  <w:pPr>
                    <w:jc w:val="both"/>
                    <w:rPr>
                      <w:rFonts w:ascii="Times New Roman" w:hAnsi="Times New Roman"/>
                      <w:b/>
                      <w:color w:val="000000"/>
                      <w:sz w:val="28"/>
                      <w:szCs w:val="28"/>
                    </w:rPr>
                  </w:pPr>
                </w:p>
              </w:tc>
            </w:tr>
          </w:tbl>
          <w:p w:rsidR="00B26990" w:rsidRPr="00CC16FE" w:rsidRDefault="00B26990" w:rsidP="000D01B6">
            <w:pPr>
              <w:tabs>
                <w:tab w:val="left" w:pos="2200"/>
              </w:tabs>
              <w:jc w:val="center"/>
              <w:rPr>
                <w:rFonts w:ascii="Times New Roman" w:hAnsi="Times New Roman"/>
                <w:b/>
                <w:color w:val="000000"/>
                <w:sz w:val="28"/>
                <w:szCs w:val="28"/>
              </w:rPr>
            </w:pPr>
            <w:r w:rsidRPr="00CC16FE">
              <w:rPr>
                <w:rFonts w:ascii="Times New Roman" w:hAnsi="Times New Roman"/>
                <w:b/>
                <w:color w:val="000000"/>
                <w:sz w:val="28"/>
                <w:szCs w:val="28"/>
              </w:rPr>
              <w:t>Предмет</w:t>
            </w:r>
            <w:r w:rsidR="000601C6">
              <w:rPr>
                <w:rFonts w:ascii="Times New Roman" w:hAnsi="Times New Roman"/>
                <w:b/>
                <w:color w:val="000000"/>
                <w:sz w:val="28"/>
                <w:szCs w:val="28"/>
              </w:rPr>
              <w:t xml:space="preserve"> закупівлі: ДК 021:2015 код </w:t>
            </w:r>
            <w:r w:rsidR="000D01B6">
              <w:rPr>
                <w:rFonts w:ascii="Times New Roman" w:eastAsia="SimSun" w:hAnsi="Times New Roman"/>
                <w:b/>
                <w:bCs/>
                <w:sz w:val="28"/>
                <w:szCs w:val="28"/>
                <w:lang w:eastAsia="zh-CN"/>
              </w:rPr>
              <w:t>—  3369</w:t>
            </w:r>
            <w:r w:rsidR="000D01B6">
              <w:rPr>
                <w:rFonts w:ascii="Times New Roman" w:eastAsia="SimSun" w:hAnsi="Times New Roman"/>
                <w:b/>
                <w:bCs/>
                <w:sz w:val="28"/>
                <w:szCs w:val="28"/>
                <w:lang w:eastAsia="zh-CN"/>
              </w:rPr>
              <w:t>0000-3 Лікарські засоби різні (Л</w:t>
            </w:r>
            <w:r w:rsidR="000D01B6">
              <w:rPr>
                <w:rFonts w:ascii="Times New Roman" w:eastAsia="SimSun" w:hAnsi="Times New Roman"/>
                <w:b/>
                <w:bCs/>
                <w:sz w:val="28"/>
                <w:szCs w:val="28"/>
                <w:lang w:eastAsia="zh-CN"/>
              </w:rPr>
              <w:t>абораторні реактиви)</w:t>
            </w:r>
            <w:r w:rsidRPr="00CC16FE">
              <w:rPr>
                <w:rFonts w:ascii="Times New Roman" w:hAnsi="Times New Roman"/>
                <w:b/>
                <w:color w:val="000000"/>
                <w:sz w:val="28"/>
                <w:szCs w:val="28"/>
              </w:rPr>
              <w:t xml:space="preserve">, </w:t>
            </w:r>
          </w:p>
          <w:p w:rsidR="00B26990" w:rsidRPr="00377C66" w:rsidRDefault="00B26990" w:rsidP="006E6726">
            <w:pPr>
              <w:rPr>
                <w:sz w:val="28"/>
                <w:szCs w:val="28"/>
              </w:rPr>
            </w:pPr>
          </w:p>
          <w:p w:rsidR="00FE23E4" w:rsidRPr="00511F75" w:rsidRDefault="00FE23E4" w:rsidP="00511F75">
            <w:pPr>
              <w:pStyle w:val="a3"/>
              <w:tabs>
                <w:tab w:val="left" w:pos="8647"/>
              </w:tabs>
              <w:rPr>
                <w:rFonts w:ascii="Times New Roman" w:hAnsi="Times New Roman"/>
                <w:b/>
                <w:sz w:val="28"/>
                <w:szCs w:val="28"/>
                <w:shd w:val="clear" w:color="auto" w:fill="FFFFFF"/>
                <w:lang w:val="uk-UA"/>
              </w:rPr>
            </w:pPr>
          </w:p>
          <w:p w:rsidR="003D688D" w:rsidRDefault="003D688D" w:rsidP="00C96C20">
            <w:pPr>
              <w:jc w:val="both"/>
              <w:rPr>
                <w:rFonts w:ascii="Times New Roman" w:hAnsi="Times New Roman" w:cs="Times New Roman"/>
                <w:b/>
                <w:sz w:val="28"/>
              </w:rPr>
            </w:pPr>
          </w:p>
          <w:p w:rsidR="001A223F" w:rsidRDefault="001A223F" w:rsidP="00C96C20">
            <w:pPr>
              <w:jc w:val="both"/>
              <w:rPr>
                <w:rFonts w:ascii="Times New Roman" w:hAnsi="Times New Roman" w:cs="Times New Roman"/>
                <w:b/>
                <w:sz w:val="28"/>
              </w:rPr>
            </w:pPr>
          </w:p>
          <w:p w:rsidR="001A223F" w:rsidRDefault="001A223F"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B935C6" w:rsidRDefault="00B935C6"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8245F" w:rsidRDefault="0038245F" w:rsidP="00C96C20">
            <w:pPr>
              <w:jc w:val="both"/>
              <w:rPr>
                <w:rFonts w:ascii="Times New Roman" w:hAnsi="Times New Roman" w:cs="Times New Roman"/>
                <w:b/>
                <w:sz w:val="28"/>
              </w:rPr>
            </w:pPr>
          </w:p>
          <w:p w:rsidR="000D01B6" w:rsidRDefault="000D01B6" w:rsidP="00C96C20">
            <w:pPr>
              <w:jc w:val="both"/>
              <w:rPr>
                <w:rFonts w:ascii="Times New Roman" w:hAnsi="Times New Roman" w:cs="Times New Roman"/>
                <w:b/>
                <w:sz w:val="28"/>
              </w:rPr>
            </w:pPr>
          </w:p>
          <w:p w:rsidR="0038245F" w:rsidRDefault="0038245F" w:rsidP="00C96C20">
            <w:pPr>
              <w:jc w:val="both"/>
              <w:rPr>
                <w:rFonts w:ascii="Times New Roman" w:hAnsi="Times New Roman" w:cs="Times New Roman"/>
                <w:b/>
                <w:sz w:val="28"/>
              </w:rPr>
            </w:pPr>
          </w:p>
          <w:p w:rsidR="0038245F" w:rsidRDefault="0038245F" w:rsidP="00C96C20">
            <w:pPr>
              <w:jc w:val="both"/>
              <w:rPr>
                <w:rFonts w:ascii="Times New Roman" w:hAnsi="Times New Roman" w:cs="Times New Roman"/>
                <w:b/>
                <w:sz w:val="28"/>
              </w:rPr>
            </w:pPr>
          </w:p>
          <w:p w:rsidR="0038245F" w:rsidRDefault="0038245F"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Pr="00CC16FE" w:rsidRDefault="003D688D" w:rsidP="00C96C20">
            <w:pPr>
              <w:jc w:val="both"/>
              <w:rPr>
                <w:rFonts w:ascii="Times New Roman" w:hAnsi="Times New Roman" w:cs="Times New Roman"/>
                <w:b/>
                <w:sz w:val="28"/>
              </w:rPr>
            </w:pPr>
          </w:p>
          <w:p w:rsidR="00B26990" w:rsidRDefault="00B26990" w:rsidP="00F3139A">
            <w:pPr>
              <w:jc w:val="center"/>
              <w:rPr>
                <w:rFonts w:ascii="Times New Roman" w:hAnsi="Times New Roman" w:cs="Times New Roman"/>
              </w:rPr>
            </w:pPr>
            <w:r w:rsidRPr="00CC16FE">
              <w:rPr>
                <w:rFonts w:ascii="Times New Roman" w:hAnsi="Times New Roman" w:cs="Times New Roman"/>
              </w:rPr>
              <w:t>м. Луцьк– 202</w:t>
            </w:r>
            <w:r w:rsidR="00270338">
              <w:rPr>
                <w:rFonts w:ascii="Times New Roman" w:hAnsi="Times New Roman" w:cs="Times New Roman"/>
              </w:rPr>
              <w:t>4</w:t>
            </w:r>
            <w:r w:rsidRPr="00CC16FE">
              <w:rPr>
                <w:rFonts w:ascii="Times New Roman" w:hAnsi="Times New Roman" w:cs="Times New Roman"/>
              </w:rPr>
              <w:t xml:space="preserve"> рік.</w:t>
            </w:r>
          </w:p>
          <w:p w:rsidR="003D688D" w:rsidRPr="00CC16FE" w:rsidRDefault="003D688D" w:rsidP="00F3139A">
            <w:pPr>
              <w:jc w:val="center"/>
              <w:rPr>
                <w:rFonts w:ascii="Times New Roman" w:hAnsi="Times New Roman" w:cs="Times New Roman"/>
                <w:b/>
                <w:sz w:val="28"/>
              </w:rPr>
            </w:pP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384"/>
        </w:trPr>
        <w:tc>
          <w:tcPr>
            <w:tcW w:w="584" w:type="dxa"/>
            <w:gridSpan w:val="2"/>
          </w:tcPr>
          <w:p w:rsidR="00B26990" w:rsidRPr="00CC16FE" w:rsidRDefault="00B26990" w:rsidP="004A2A0F">
            <w:pPr>
              <w:jc w:val="center"/>
              <w:rPr>
                <w:rFonts w:ascii="Times New Roman" w:hAnsi="Times New Roman" w:cs="Times New Roman"/>
                <w:b/>
              </w:rPr>
            </w:pPr>
            <w:r w:rsidRPr="00CC16FE">
              <w:rPr>
                <w:rFonts w:ascii="Times New Roman" w:hAnsi="Times New Roman" w:cs="Times New Roman"/>
                <w:b/>
                <w:sz w:val="22"/>
                <w:szCs w:val="22"/>
              </w:rPr>
              <w:lastRenderedPageBreak/>
              <w:br w:type="page"/>
              <w:t>№ з/п</w:t>
            </w:r>
          </w:p>
        </w:tc>
        <w:tc>
          <w:tcPr>
            <w:tcW w:w="9885" w:type="dxa"/>
            <w:gridSpan w:val="5"/>
          </w:tcPr>
          <w:p w:rsidR="00B26990" w:rsidRPr="00CC16FE" w:rsidRDefault="00B26990" w:rsidP="004A2A0F">
            <w:pPr>
              <w:jc w:val="center"/>
              <w:rPr>
                <w:rFonts w:ascii="Times New Roman" w:hAnsi="Times New Roman" w:cs="Times New Roman"/>
                <w:b/>
              </w:rPr>
            </w:pPr>
          </w:p>
          <w:p w:rsidR="00B26990" w:rsidRPr="00CC16FE" w:rsidRDefault="00B26990" w:rsidP="00F83B03">
            <w:pPr>
              <w:jc w:val="center"/>
              <w:rPr>
                <w:rFonts w:ascii="Times New Roman" w:hAnsi="Times New Roman" w:cs="Times New Roman"/>
                <w:b/>
              </w:rPr>
            </w:pPr>
            <w:r w:rsidRPr="00CC16FE">
              <w:rPr>
                <w:rFonts w:ascii="Times New Roman" w:hAnsi="Times New Roman" w:cs="Times New Roman"/>
                <w:b/>
                <w:sz w:val="22"/>
                <w:szCs w:val="22"/>
              </w:rPr>
              <w:t>Розділ 1. Загальні положення</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b/>
              </w:rPr>
            </w:pPr>
            <w:r w:rsidRPr="00CC16FE">
              <w:rPr>
                <w:rFonts w:ascii="Times New Roman" w:hAnsi="Times New Roman" w:cs="Times New Roman"/>
                <w:b/>
                <w:sz w:val="22"/>
                <w:szCs w:val="22"/>
              </w:rPr>
              <w:t>1</w:t>
            </w:r>
          </w:p>
        </w:tc>
        <w:tc>
          <w:tcPr>
            <w:tcW w:w="2874" w:type="dxa"/>
            <w:gridSpan w:val="2"/>
          </w:tcPr>
          <w:p w:rsidR="00B26990" w:rsidRPr="00CC16FE" w:rsidRDefault="00B26990" w:rsidP="004A2A0F">
            <w:pPr>
              <w:jc w:val="center"/>
              <w:rPr>
                <w:rFonts w:ascii="Times New Roman" w:hAnsi="Times New Roman" w:cs="Times New Roman"/>
                <w:b/>
              </w:rPr>
            </w:pPr>
            <w:r w:rsidRPr="00CC16FE">
              <w:rPr>
                <w:rFonts w:ascii="Times New Roman" w:hAnsi="Times New Roman" w:cs="Times New Roman"/>
                <w:b/>
                <w:sz w:val="22"/>
                <w:szCs w:val="22"/>
              </w:rPr>
              <w:t>2</w:t>
            </w:r>
          </w:p>
        </w:tc>
        <w:tc>
          <w:tcPr>
            <w:tcW w:w="7011" w:type="dxa"/>
            <w:gridSpan w:val="3"/>
          </w:tcPr>
          <w:p w:rsidR="00B26990" w:rsidRPr="00CC16FE" w:rsidRDefault="00B26990" w:rsidP="004A2A0F">
            <w:pPr>
              <w:jc w:val="center"/>
              <w:rPr>
                <w:rFonts w:ascii="Times New Roman" w:hAnsi="Times New Roman" w:cs="Times New Roman"/>
                <w:b/>
              </w:rPr>
            </w:pPr>
            <w:r w:rsidRPr="00CC16FE">
              <w:rPr>
                <w:rFonts w:ascii="Times New Roman" w:hAnsi="Times New Roman" w:cs="Times New Roman"/>
                <w:b/>
                <w:sz w:val="22"/>
                <w:szCs w:val="22"/>
              </w:rPr>
              <w:t>3</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p>
          <w:p w:rsidR="00B26990" w:rsidRPr="00CC16FE" w:rsidRDefault="00B26990" w:rsidP="004A2A0F">
            <w:pPr>
              <w:jc w:val="center"/>
              <w:rPr>
                <w:rFonts w:ascii="Times New Roman" w:hAnsi="Times New Roman" w:cs="Times New Roman"/>
              </w:rPr>
            </w:pPr>
          </w:p>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1</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 xml:space="preserve">Терміни, які вживаються в тендерній документації </w:t>
            </w:r>
          </w:p>
          <w:p w:rsidR="00B26990" w:rsidRPr="00CC16FE" w:rsidRDefault="00B26990" w:rsidP="00C96C20">
            <w:pPr>
              <w:ind w:left="-728"/>
              <w:rPr>
                <w:rFonts w:ascii="Times New Roman" w:hAnsi="Times New Roman" w:cs="Times New Roman"/>
              </w:rPr>
            </w:pPr>
            <w:r w:rsidRPr="00CC16FE">
              <w:rPr>
                <w:rFonts w:ascii="Times New Roman" w:hAnsi="Times New Roman" w:cs="Times New Roman"/>
                <w:sz w:val="22"/>
                <w:szCs w:val="22"/>
              </w:rPr>
              <w:t> </w:t>
            </w:r>
          </w:p>
        </w:tc>
        <w:tc>
          <w:tcPr>
            <w:tcW w:w="7011" w:type="dxa"/>
            <w:gridSpan w:val="3"/>
          </w:tcPr>
          <w:p w:rsidR="00B26990" w:rsidRPr="00CC16FE" w:rsidRDefault="00B26990" w:rsidP="00E63E61">
            <w:pPr>
              <w:widowControl/>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color w:val="000000"/>
                <w:lang w:eastAsia="en-US"/>
              </w:rPr>
              <w:t xml:space="preserve">Документацію розроблено відповідно до вимог Закону України «Про публічні закупівлі» (далі </w:t>
            </w:r>
            <w:r w:rsidRPr="00CC16FE">
              <w:rPr>
                <w:rFonts w:ascii="Times New Roman" w:hAnsi="Times New Roman" w:cs="Times New Roman"/>
                <w:lang w:eastAsia="en-US"/>
              </w:rPr>
              <w:t>—</w:t>
            </w:r>
            <w:r w:rsidRPr="00CC16FE">
              <w:rPr>
                <w:rFonts w:ascii="Times New Roman" w:hAnsi="Times New Roman" w:cs="Times New Roman"/>
                <w:color w:val="000000"/>
                <w:lang w:eastAsia="en-US"/>
              </w:rPr>
              <w:t xml:space="preserve"> Закон)</w:t>
            </w:r>
            <w:r w:rsidRPr="00CC16FE">
              <w:rPr>
                <w:rFonts w:ascii="Times New Roman" w:hAnsi="Times New Roman" w:cs="Times New Roman"/>
                <w:lang w:eastAsia="en-US"/>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26990" w:rsidRPr="00CC16FE" w:rsidRDefault="00B26990" w:rsidP="00E63E61">
            <w:pPr>
              <w:widowControl/>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color w:val="000000"/>
                <w:lang w:eastAsia="en-US"/>
              </w:rPr>
              <w:t xml:space="preserve">Терміни, які використовуються в цій документації, вживаються у значенні, наведеному в Законі та </w:t>
            </w:r>
            <w:r w:rsidRPr="00CC16FE">
              <w:rPr>
                <w:rFonts w:ascii="Times New Roman" w:hAnsi="Times New Roman" w:cs="Times New Roman"/>
                <w:lang w:eastAsia="en-US"/>
              </w:rPr>
              <w:t>Особливостях.</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2</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 Інформація про замовника торгів</w:t>
            </w:r>
          </w:p>
        </w:tc>
        <w:tc>
          <w:tcPr>
            <w:tcW w:w="7011" w:type="dxa"/>
            <w:gridSpan w:val="3"/>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 </w:t>
            </w:r>
          </w:p>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 </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2.1</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Повне найменування:</w:t>
            </w:r>
          </w:p>
        </w:tc>
        <w:tc>
          <w:tcPr>
            <w:tcW w:w="7011" w:type="dxa"/>
            <w:gridSpan w:val="3"/>
          </w:tcPr>
          <w:p w:rsidR="00B26990" w:rsidRPr="00CC16FE" w:rsidRDefault="00B26990" w:rsidP="004A2A0F">
            <w:pPr>
              <w:rPr>
                <w:rFonts w:ascii="Times New Roman" w:hAnsi="Times New Roman" w:cs="Times New Roman"/>
              </w:rPr>
            </w:pPr>
            <w:r w:rsidRPr="00CC16FE">
              <w:rPr>
                <w:rFonts w:ascii="Times New Roman" w:hAnsi="Times New Roman"/>
                <w:b/>
                <w:color w:val="212529"/>
                <w:shd w:val="clear" w:color="auto" w:fill="FFFFFF"/>
              </w:rPr>
              <w:t>ВІЙСЬКОВА ЧАСТИНА А4554</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2.2</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Місцезнаходження:</w:t>
            </w:r>
          </w:p>
        </w:tc>
        <w:tc>
          <w:tcPr>
            <w:tcW w:w="7011" w:type="dxa"/>
            <w:gridSpan w:val="3"/>
          </w:tcPr>
          <w:p w:rsidR="00B26990" w:rsidRPr="00CC16FE" w:rsidRDefault="00B26990" w:rsidP="004A2A0F">
            <w:pPr>
              <w:rPr>
                <w:rFonts w:ascii="Times New Roman" w:hAnsi="Times New Roman" w:cs="Times New Roman"/>
              </w:rPr>
            </w:pPr>
            <w:r w:rsidRPr="00CC16FE">
              <w:rPr>
                <w:rFonts w:ascii="Times New Roman" w:hAnsi="Times New Roman" w:cs="Times New Roman"/>
              </w:rPr>
              <w:t xml:space="preserve">43016, Волинська область, місто Луцьк, </w:t>
            </w:r>
            <w:r w:rsidRPr="00CC16FE">
              <w:rPr>
                <w:rFonts w:ascii="Times New Roman" w:hAnsi="Times New Roman" w:cs="Times New Roman"/>
                <w:color w:val="000000"/>
                <w:spacing w:val="1"/>
              </w:rPr>
              <w:t xml:space="preserve">вул. Сенаторки </w:t>
            </w:r>
            <w:proofErr w:type="spellStart"/>
            <w:r w:rsidRPr="00CC16FE">
              <w:rPr>
                <w:rFonts w:ascii="Times New Roman" w:hAnsi="Times New Roman" w:cs="Times New Roman"/>
                <w:color w:val="000000"/>
                <w:spacing w:val="1"/>
              </w:rPr>
              <w:t>Левчанівської</w:t>
            </w:r>
            <w:proofErr w:type="spellEnd"/>
            <w:r w:rsidRPr="00CC16FE">
              <w:rPr>
                <w:rFonts w:ascii="Times New Roman" w:hAnsi="Times New Roman" w:cs="Times New Roman"/>
                <w:color w:val="000000"/>
                <w:spacing w:val="1"/>
              </w:rPr>
              <w:t>, буд.4</w:t>
            </w:r>
            <w:r w:rsidRPr="00CC16FE">
              <w:rPr>
                <w:rFonts w:ascii="Times New Roman" w:hAnsi="Times New Roman" w:cs="Times New Roman"/>
                <w:b/>
              </w:rPr>
              <w:t>.</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2.3</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Посадова особа замовника, уповноважена здійснювати зв'язок з учасниками</w:t>
            </w:r>
          </w:p>
        </w:tc>
        <w:tc>
          <w:tcPr>
            <w:tcW w:w="7011" w:type="dxa"/>
            <w:gridSpan w:val="3"/>
          </w:tcPr>
          <w:p w:rsidR="00B26990" w:rsidRPr="00CC16FE" w:rsidRDefault="00B26990" w:rsidP="00E621B8">
            <w:pPr>
              <w:rPr>
                <w:rFonts w:ascii="Times New Roman" w:hAnsi="Times New Roman" w:cs="Times New Roman"/>
              </w:rPr>
            </w:pPr>
            <w:r w:rsidRPr="00CC16FE">
              <w:rPr>
                <w:rFonts w:ascii="Times New Roman" w:hAnsi="Times New Roman" w:cs="Times New Roman"/>
              </w:rPr>
              <w:t xml:space="preserve">Відповідальний за проведення  торгів: </w:t>
            </w:r>
          </w:p>
          <w:p w:rsidR="00B26990" w:rsidRPr="00CC16FE" w:rsidRDefault="00B26990" w:rsidP="008D45BB">
            <w:pPr>
              <w:rPr>
                <w:rFonts w:ascii="Times New Roman" w:hAnsi="Times New Roman" w:cs="Times New Roman"/>
                <w:lang w:val="ru-RU"/>
              </w:rPr>
            </w:pPr>
            <w:r w:rsidRPr="00CC16FE">
              <w:rPr>
                <w:rFonts w:ascii="Times New Roman" w:hAnsi="Times New Roman" w:cs="Times New Roman"/>
              </w:rPr>
              <w:t>З загальних питань, пов‘язаних з проведенням закупівлі та документацією: уповноважена особа КУРЕНДА Т.П., 0950513155</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3</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Процедура закупівлі</w:t>
            </w:r>
          </w:p>
        </w:tc>
        <w:tc>
          <w:tcPr>
            <w:tcW w:w="7011" w:type="dxa"/>
            <w:gridSpan w:val="3"/>
          </w:tcPr>
          <w:p w:rsidR="00B26990" w:rsidRPr="00CC16FE" w:rsidRDefault="00B26990" w:rsidP="004A2A0F">
            <w:pPr>
              <w:rPr>
                <w:rFonts w:ascii="Times New Roman" w:hAnsi="Times New Roman" w:cs="Times New Roman"/>
              </w:rPr>
            </w:pPr>
            <w:r w:rsidRPr="00CC16FE">
              <w:rPr>
                <w:rFonts w:ascii="Times New Roman" w:hAnsi="Times New Roman" w:cs="Times New Roman"/>
              </w:rPr>
              <w:t>Відкриті торги з особливостями</w:t>
            </w:r>
          </w:p>
          <w:p w:rsidR="00B26990" w:rsidRPr="00CC16FE" w:rsidRDefault="00B26990" w:rsidP="004A2A0F">
            <w:pPr>
              <w:rPr>
                <w:rFonts w:ascii="Times New Roman" w:hAnsi="Times New Roman" w:cs="Times New Roman"/>
              </w:rPr>
            </w:pP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4</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Інформація про предмет закупівлі</w:t>
            </w:r>
          </w:p>
        </w:tc>
        <w:tc>
          <w:tcPr>
            <w:tcW w:w="7011" w:type="dxa"/>
            <w:gridSpan w:val="3"/>
          </w:tcPr>
          <w:p w:rsidR="00B26990" w:rsidRPr="00CC16FE" w:rsidRDefault="00FA529F" w:rsidP="000D01B6">
            <w:pPr>
              <w:rPr>
                <w:rFonts w:ascii="Times New Roman" w:hAnsi="Times New Roman" w:cs="Times New Roman"/>
              </w:rPr>
            </w:pPr>
            <w:r w:rsidRPr="00234CB9">
              <w:rPr>
                <w:rFonts w:ascii="Times New Roman" w:hAnsi="Times New Roman" w:cs="Times New Roman"/>
                <w:b/>
                <w:sz w:val="28"/>
                <w:szCs w:val="28"/>
              </w:rPr>
              <w:t xml:space="preserve">Ціна </w:t>
            </w:r>
            <w:r w:rsidR="000D01B6">
              <w:rPr>
                <w:rFonts w:ascii="Times New Roman" w:hAnsi="Times New Roman" w:cs="Times New Roman"/>
                <w:b/>
                <w:sz w:val="28"/>
                <w:szCs w:val="28"/>
              </w:rPr>
              <w:t xml:space="preserve">750 </w:t>
            </w:r>
            <w:r w:rsidR="00511F75">
              <w:rPr>
                <w:rFonts w:ascii="Times New Roman" w:hAnsi="Times New Roman" w:cs="Times New Roman"/>
                <w:b/>
                <w:sz w:val="28"/>
                <w:szCs w:val="28"/>
              </w:rPr>
              <w:t>0</w:t>
            </w:r>
            <w:r w:rsidRPr="00234CB9">
              <w:rPr>
                <w:rFonts w:ascii="Times New Roman" w:hAnsi="Times New Roman" w:cs="Times New Roman"/>
                <w:b/>
                <w:sz w:val="28"/>
                <w:szCs w:val="28"/>
              </w:rPr>
              <w:t>00,00 гривень.</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4.1</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Назва  предмета закупівлі</w:t>
            </w:r>
          </w:p>
        </w:tc>
        <w:tc>
          <w:tcPr>
            <w:tcW w:w="7011" w:type="dxa"/>
            <w:gridSpan w:val="3"/>
          </w:tcPr>
          <w:p w:rsidR="00B26990" w:rsidRPr="001A223F" w:rsidRDefault="00B26990" w:rsidP="00B935C6">
            <w:pPr>
              <w:tabs>
                <w:tab w:val="left" w:pos="2200"/>
              </w:tabs>
              <w:jc w:val="center"/>
              <w:rPr>
                <w:rFonts w:ascii="Times New Roman" w:hAnsi="Times New Roman"/>
                <w:b/>
                <w:color w:val="000000"/>
              </w:rPr>
            </w:pPr>
            <w:r w:rsidRPr="00CC16FE">
              <w:rPr>
                <w:rFonts w:ascii="Times New Roman" w:hAnsi="Times New Roman" w:cs="Times New Roman"/>
              </w:rPr>
              <w:t xml:space="preserve">Предмет закупівлі визначений на основі Державного класифікатора </w:t>
            </w:r>
            <w:r w:rsidR="00D2656D" w:rsidRPr="001A7659">
              <w:rPr>
                <w:rFonts w:ascii="Times New Roman" w:hAnsi="Times New Roman"/>
                <w:b/>
                <w:color w:val="000000"/>
              </w:rPr>
              <w:t xml:space="preserve">ДК 021:2015 код </w:t>
            </w:r>
            <w:r w:rsidR="000D01B6">
              <w:rPr>
                <w:rFonts w:ascii="Times New Roman" w:eastAsia="SimSun" w:hAnsi="Times New Roman"/>
                <w:b/>
                <w:bCs/>
                <w:sz w:val="28"/>
                <w:szCs w:val="28"/>
                <w:lang w:eastAsia="zh-CN"/>
              </w:rPr>
              <w:t xml:space="preserve">—  </w:t>
            </w:r>
            <w:r w:rsidR="000D01B6" w:rsidRPr="000D01B6">
              <w:rPr>
                <w:rFonts w:ascii="Times New Roman" w:eastAsia="SimSun" w:hAnsi="Times New Roman"/>
                <w:b/>
                <w:bCs/>
                <w:lang w:eastAsia="zh-CN"/>
              </w:rPr>
              <w:t>33690000-3 Лікарські засоби різні (лабораторні реактиви)</w:t>
            </w:r>
            <w:r w:rsidR="00C3668B" w:rsidRPr="000D01B6">
              <w:rPr>
                <w:rFonts w:ascii="Times New Roman" w:hAnsi="Times New Roman"/>
                <w:b/>
              </w:rPr>
              <w:t>.</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4.2</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Опис окремої частини  (частин)  предмета закупівлі (лота), щодо якої можуть бути подані тендерні пропозиції</w:t>
            </w:r>
          </w:p>
        </w:tc>
        <w:tc>
          <w:tcPr>
            <w:tcW w:w="7011" w:type="dxa"/>
            <w:gridSpan w:val="3"/>
          </w:tcPr>
          <w:p w:rsidR="00B26990" w:rsidRPr="00CC16FE" w:rsidRDefault="00B26990" w:rsidP="000D01B6">
            <w:pPr>
              <w:ind w:left="142"/>
              <w:jc w:val="both"/>
              <w:rPr>
                <w:rFonts w:ascii="Times New Roman" w:hAnsi="Times New Roman" w:cs="Times New Roman"/>
              </w:rPr>
            </w:pPr>
            <w:r w:rsidRPr="00CC16FE">
              <w:rPr>
                <w:rFonts w:ascii="Times New Roman" w:hAnsi="Times New Roman" w:cs="Times New Roman"/>
              </w:rPr>
              <w:t xml:space="preserve">Поділ на лоти </w:t>
            </w:r>
            <w:r w:rsidR="000601C6">
              <w:rPr>
                <w:rFonts w:ascii="Times New Roman" w:hAnsi="Times New Roman" w:cs="Times New Roman"/>
              </w:rPr>
              <w:t xml:space="preserve">не </w:t>
            </w:r>
            <w:r w:rsidR="0093415F" w:rsidRPr="00CC16FE">
              <w:rPr>
                <w:rFonts w:ascii="Times New Roman" w:hAnsi="Times New Roman" w:cs="Times New Roman"/>
              </w:rPr>
              <w:t>передбачено</w:t>
            </w:r>
            <w:r w:rsidR="000601C6">
              <w:rPr>
                <w:rFonts w:ascii="Times New Roman" w:hAnsi="Times New Roman" w:cs="Times New Roman"/>
              </w:rPr>
              <w:t xml:space="preserve">: </w:t>
            </w:r>
            <w:r w:rsidR="006F5976">
              <w:rPr>
                <w:rFonts w:ascii="Times New Roman" w:hAnsi="Times New Roman" w:cs="Times New Roman"/>
              </w:rPr>
              <w:t xml:space="preserve"> сум</w:t>
            </w:r>
            <w:r w:rsidR="001A223F">
              <w:rPr>
                <w:rFonts w:ascii="Times New Roman" w:hAnsi="Times New Roman" w:cs="Times New Roman"/>
              </w:rPr>
              <w:t>а</w:t>
            </w:r>
            <w:r w:rsidR="006F5976">
              <w:rPr>
                <w:rFonts w:ascii="Times New Roman" w:hAnsi="Times New Roman" w:cs="Times New Roman"/>
              </w:rPr>
              <w:t xml:space="preserve"> </w:t>
            </w:r>
            <w:r w:rsidR="000D01B6">
              <w:rPr>
                <w:rFonts w:ascii="Times New Roman" w:hAnsi="Times New Roman" w:cs="Times New Roman"/>
              </w:rPr>
              <w:t xml:space="preserve">750 </w:t>
            </w:r>
            <w:bookmarkStart w:id="0" w:name="_GoBack"/>
            <w:bookmarkEnd w:id="0"/>
            <w:r w:rsidR="00511F75">
              <w:rPr>
                <w:rFonts w:ascii="Times New Roman" w:hAnsi="Times New Roman" w:cs="Times New Roman"/>
              </w:rPr>
              <w:t>0</w:t>
            </w:r>
            <w:r w:rsidR="000601C6" w:rsidRPr="000601C6">
              <w:rPr>
                <w:rFonts w:ascii="Times New Roman" w:hAnsi="Times New Roman" w:cs="Times New Roman"/>
              </w:rPr>
              <w:t xml:space="preserve">00 грн 00 </w:t>
            </w:r>
            <w:proofErr w:type="spellStart"/>
            <w:r w:rsidR="000601C6" w:rsidRPr="000601C6">
              <w:rPr>
                <w:rFonts w:ascii="Times New Roman" w:hAnsi="Times New Roman" w:cs="Times New Roman"/>
              </w:rPr>
              <w:t>коп</w:t>
            </w:r>
            <w:proofErr w:type="spellEnd"/>
            <w:r w:rsidR="000601C6" w:rsidRPr="000601C6">
              <w:rPr>
                <w:rFonts w:ascii="Times New Roman" w:hAnsi="Times New Roman" w:cs="Times New Roman"/>
              </w:rPr>
              <w:t>:</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1721"/>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4.3</w:t>
            </w:r>
          </w:p>
        </w:tc>
        <w:tc>
          <w:tcPr>
            <w:tcW w:w="2874" w:type="dxa"/>
            <w:gridSpan w:val="2"/>
          </w:tcPr>
          <w:p w:rsidR="00B26990" w:rsidRPr="00CC16FE" w:rsidRDefault="00B26990" w:rsidP="00E63E61">
            <w:pPr>
              <w:rPr>
                <w:rFonts w:ascii="Times New Roman" w:hAnsi="Times New Roman" w:cs="Times New Roman"/>
              </w:rPr>
            </w:pPr>
            <w:r w:rsidRPr="00CC16FE">
              <w:rPr>
                <w:rFonts w:ascii="Times New Roman" w:hAnsi="Times New Roman" w:cs="Times New Roman"/>
                <w:sz w:val="22"/>
                <w:szCs w:val="22"/>
              </w:rPr>
              <w:t xml:space="preserve">Місце, кількість, обсяг поставки товарів </w:t>
            </w:r>
          </w:p>
        </w:tc>
        <w:tc>
          <w:tcPr>
            <w:tcW w:w="7011" w:type="dxa"/>
            <w:gridSpan w:val="3"/>
          </w:tcPr>
          <w:p w:rsidR="00B26990" w:rsidRPr="00CC16FE" w:rsidRDefault="00B26990" w:rsidP="00204E94">
            <w:pPr>
              <w:rPr>
                <w:rFonts w:ascii="Times New Roman" w:hAnsi="Times New Roman" w:cs="Times New Roman"/>
                <w:color w:val="000000"/>
                <w:spacing w:val="1"/>
              </w:rPr>
            </w:pPr>
            <w:r w:rsidRPr="00CC16FE">
              <w:rPr>
                <w:rFonts w:ascii="Times New Roman" w:hAnsi="Times New Roman" w:cs="Times New Roman"/>
              </w:rPr>
              <w:t xml:space="preserve">Місце поставки товару: 43016, Волинська область, місто Луцьк, </w:t>
            </w:r>
            <w:r w:rsidRPr="00CC16FE">
              <w:rPr>
                <w:rFonts w:ascii="Times New Roman" w:hAnsi="Times New Roman" w:cs="Times New Roman"/>
                <w:color w:val="000000"/>
                <w:spacing w:val="1"/>
              </w:rPr>
              <w:t xml:space="preserve">вул. Сенаторки </w:t>
            </w:r>
            <w:proofErr w:type="spellStart"/>
            <w:r w:rsidRPr="00CC16FE">
              <w:rPr>
                <w:rFonts w:ascii="Times New Roman" w:hAnsi="Times New Roman" w:cs="Times New Roman"/>
                <w:color w:val="000000"/>
                <w:spacing w:val="1"/>
              </w:rPr>
              <w:t>Левчанівської</w:t>
            </w:r>
            <w:proofErr w:type="spellEnd"/>
            <w:r w:rsidRPr="00CC16FE">
              <w:rPr>
                <w:rFonts w:ascii="Times New Roman" w:hAnsi="Times New Roman" w:cs="Times New Roman"/>
                <w:color w:val="000000"/>
                <w:spacing w:val="1"/>
              </w:rPr>
              <w:t xml:space="preserve">, буд.4; </w:t>
            </w:r>
          </w:p>
          <w:p w:rsidR="00B26990" w:rsidRPr="001A7659" w:rsidRDefault="00995EF5" w:rsidP="00097C73">
            <w:pPr>
              <w:widowControl/>
              <w:autoSpaceDE/>
              <w:autoSpaceDN/>
              <w:jc w:val="center"/>
              <w:rPr>
                <w:rFonts w:ascii="Times New Roman" w:hAnsi="Times New Roman" w:cs="Times New Roman"/>
              </w:rPr>
            </w:pPr>
            <w:r w:rsidRPr="001A7659">
              <w:rPr>
                <w:rFonts w:ascii="Times New Roman" w:hAnsi="Times New Roman"/>
                <w:b/>
                <w:color w:val="000000"/>
              </w:rPr>
              <w:t xml:space="preserve">ДК 021:2015 код </w:t>
            </w:r>
            <w:r w:rsidR="000D01B6" w:rsidRPr="000D01B6">
              <w:rPr>
                <w:rFonts w:ascii="Times New Roman" w:eastAsia="SimSun" w:hAnsi="Times New Roman"/>
                <w:b/>
                <w:bCs/>
                <w:lang w:eastAsia="zh-CN"/>
              </w:rPr>
              <w:t>—  33690000-3 Лікарські засоби різні (лабораторні реактиви)</w:t>
            </w:r>
            <w:r w:rsidR="00C3668B" w:rsidRPr="000D01B6">
              <w:rPr>
                <w:rFonts w:ascii="Times New Roman" w:hAnsi="Times New Roman"/>
                <w:b/>
              </w:rPr>
              <w:t>.</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4.4</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Строк поставки товарів (надання послуг, виконання робіт)</w:t>
            </w:r>
          </w:p>
        </w:tc>
        <w:tc>
          <w:tcPr>
            <w:tcW w:w="7011" w:type="dxa"/>
            <w:gridSpan w:val="3"/>
          </w:tcPr>
          <w:p w:rsidR="00B26990" w:rsidRPr="00CC16FE" w:rsidRDefault="00B26990" w:rsidP="004A2A0F">
            <w:pPr>
              <w:rPr>
                <w:rFonts w:ascii="Times New Roman" w:hAnsi="Times New Roman" w:cs="Times New Roman"/>
              </w:rPr>
            </w:pPr>
            <w:r w:rsidRPr="00CC16FE">
              <w:rPr>
                <w:rFonts w:ascii="Times New Roman" w:hAnsi="Times New Roman" w:cs="Times New Roman"/>
              </w:rPr>
              <w:t> </w:t>
            </w:r>
          </w:p>
          <w:p w:rsidR="00B26990" w:rsidRPr="00CC16FE" w:rsidRDefault="00B26990" w:rsidP="004A2A0F">
            <w:pPr>
              <w:rPr>
                <w:rFonts w:ascii="Times New Roman" w:hAnsi="Times New Roman" w:cs="Times New Roman"/>
              </w:rPr>
            </w:pPr>
            <w:r w:rsidRPr="00CC16FE">
              <w:rPr>
                <w:rFonts w:ascii="Times New Roman" w:hAnsi="Times New Roman" w:cs="Times New Roman"/>
              </w:rPr>
              <w:t>З моменту підписання договору  –</w:t>
            </w:r>
            <w:r w:rsidRPr="00CC16FE">
              <w:rPr>
                <w:rFonts w:ascii="Times New Roman" w:hAnsi="Times New Roman" w:cs="Times New Roman"/>
                <w:lang w:val="ru-RU"/>
              </w:rPr>
              <w:t xml:space="preserve"> </w:t>
            </w:r>
            <w:r w:rsidR="00AF7118">
              <w:rPr>
                <w:rFonts w:ascii="Times New Roman" w:hAnsi="Times New Roman" w:cs="Times New Roman"/>
                <w:lang w:val="ru-RU"/>
              </w:rPr>
              <w:t>2</w:t>
            </w:r>
            <w:r w:rsidR="00270338">
              <w:rPr>
                <w:rFonts w:ascii="Times New Roman" w:hAnsi="Times New Roman" w:cs="Times New Roman"/>
                <w:lang w:val="ru-RU"/>
              </w:rPr>
              <w:t>9</w:t>
            </w:r>
            <w:r w:rsidRPr="00CC16FE">
              <w:rPr>
                <w:rFonts w:ascii="Times New Roman" w:hAnsi="Times New Roman" w:cs="Times New Roman"/>
              </w:rPr>
              <w:t>.1</w:t>
            </w:r>
            <w:r w:rsidR="00270338">
              <w:rPr>
                <w:rFonts w:ascii="Times New Roman" w:hAnsi="Times New Roman" w:cs="Times New Roman"/>
              </w:rPr>
              <w:t>1</w:t>
            </w:r>
            <w:r w:rsidRPr="00CC16FE">
              <w:rPr>
                <w:rFonts w:ascii="Times New Roman" w:hAnsi="Times New Roman" w:cs="Times New Roman"/>
              </w:rPr>
              <w:t>.202</w:t>
            </w:r>
            <w:r w:rsidR="00270338">
              <w:rPr>
                <w:rFonts w:ascii="Times New Roman" w:hAnsi="Times New Roman" w:cs="Times New Roman"/>
              </w:rPr>
              <w:t>4</w:t>
            </w:r>
            <w:r w:rsidRPr="00CC16FE">
              <w:rPr>
                <w:rFonts w:ascii="Times New Roman" w:hAnsi="Times New Roman" w:cs="Times New Roman"/>
              </w:rPr>
              <w:t xml:space="preserve"> року.</w:t>
            </w:r>
          </w:p>
          <w:p w:rsidR="00B26990" w:rsidRPr="00CC16FE" w:rsidRDefault="00B26990" w:rsidP="004A2A0F">
            <w:pPr>
              <w:rPr>
                <w:rFonts w:ascii="Times New Roman" w:hAnsi="Times New Roman" w:cs="Times New Roman"/>
              </w:rPr>
            </w:pP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948"/>
        </w:trPr>
        <w:tc>
          <w:tcPr>
            <w:tcW w:w="584" w:type="dxa"/>
            <w:gridSpan w:val="2"/>
          </w:tcPr>
          <w:p w:rsidR="00B26990" w:rsidRPr="00CC16FE" w:rsidRDefault="00B26990" w:rsidP="00420AC6">
            <w:pPr>
              <w:spacing w:beforeLines="50" w:before="120" w:afterLines="50" w:after="120"/>
              <w:contextualSpacing/>
              <w:jc w:val="center"/>
              <w:rPr>
                <w:rFonts w:ascii="Times New Roman" w:hAnsi="Times New Roman"/>
                <w:color w:val="000000"/>
                <w:lang w:eastAsia="uk-UA"/>
              </w:rPr>
            </w:pPr>
            <w:r w:rsidRPr="00CC16FE">
              <w:rPr>
                <w:rFonts w:ascii="Times New Roman" w:hAnsi="Times New Roman"/>
                <w:color w:val="000000"/>
                <w:lang w:eastAsia="uk-UA"/>
              </w:rPr>
              <w:t>4.5</w:t>
            </w:r>
          </w:p>
        </w:tc>
        <w:tc>
          <w:tcPr>
            <w:tcW w:w="2874" w:type="dxa"/>
            <w:gridSpan w:val="2"/>
          </w:tcPr>
          <w:p w:rsidR="00B26990" w:rsidRPr="00CC16FE" w:rsidRDefault="00B26990" w:rsidP="00420AC6">
            <w:pPr>
              <w:spacing w:beforeLines="50" w:before="120" w:afterLines="50" w:after="120"/>
              <w:ind w:left="-9" w:right="113"/>
              <w:contextualSpacing/>
              <w:rPr>
                <w:rFonts w:ascii="Times New Roman" w:hAnsi="Times New Roman"/>
              </w:rPr>
            </w:pPr>
            <w:r w:rsidRPr="00CC16FE">
              <w:rPr>
                <w:rFonts w:ascii="Times New Roman" w:hAnsi="Times New Roman"/>
              </w:rPr>
              <w:t>Умови оплати договору (порядок здійснення розрахунків)</w:t>
            </w:r>
          </w:p>
        </w:tc>
        <w:tc>
          <w:tcPr>
            <w:tcW w:w="7011" w:type="dxa"/>
            <w:gridSpan w:val="3"/>
            <w:vAlign w:val="center"/>
          </w:tcPr>
          <w:p w:rsidR="00B26990" w:rsidRPr="00CC16FE" w:rsidRDefault="00511F75" w:rsidP="009A70A0">
            <w:pPr>
              <w:ind w:right="141"/>
              <w:rPr>
                <w:rFonts w:ascii="Times New Roman" w:hAnsi="Times New Roman" w:cs="Times New Roman"/>
                <w:lang w:val="ru-RU"/>
              </w:rPr>
            </w:pPr>
            <w:r>
              <w:rPr>
                <w:rFonts w:ascii="Times New Roman" w:hAnsi="Times New Roman" w:cs="Times New Roman"/>
                <w:lang w:val="ru-RU"/>
              </w:rPr>
              <w:t>5</w:t>
            </w:r>
            <w:r w:rsidR="00FA529F">
              <w:rPr>
                <w:rFonts w:ascii="Times New Roman" w:hAnsi="Times New Roman" w:cs="Times New Roman"/>
                <w:lang w:val="ru-RU"/>
              </w:rPr>
              <w:t xml:space="preserve"> </w:t>
            </w:r>
            <w:proofErr w:type="spellStart"/>
            <w:r w:rsidR="00FA529F">
              <w:rPr>
                <w:rFonts w:ascii="Times New Roman" w:hAnsi="Times New Roman" w:cs="Times New Roman"/>
                <w:lang w:val="ru-RU"/>
              </w:rPr>
              <w:t>календарних</w:t>
            </w:r>
            <w:proofErr w:type="spellEnd"/>
            <w:r w:rsidR="00B26990" w:rsidRPr="00CC16FE">
              <w:rPr>
                <w:rFonts w:ascii="Times New Roman" w:hAnsi="Times New Roman" w:cs="Times New Roman"/>
                <w:lang w:val="ru-RU"/>
              </w:rPr>
              <w:t xml:space="preserve"> </w:t>
            </w:r>
            <w:proofErr w:type="spellStart"/>
            <w:r w:rsidR="00B26990" w:rsidRPr="00CC16FE">
              <w:rPr>
                <w:rFonts w:ascii="Times New Roman" w:hAnsi="Times New Roman" w:cs="Times New Roman"/>
                <w:lang w:val="ru-RU"/>
              </w:rPr>
              <w:t>днів</w:t>
            </w:r>
            <w:proofErr w:type="spellEnd"/>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20AC6">
            <w:pPr>
              <w:spacing w:beforeLines="50" w:before="120" w:afterLines="50" w:after="120"/>
              <w:contextualSpacing/>
              <w:jc w:val="center"/>
              <w:rPr>
                <w:rFonts w:ascii="Times New Roman" w:hAnsi="Times New Roman"/>
                <w:color w:val="000000"/>
                <w:lang w:eastAsia="uk-UA"/>
              </w:rPr>
            </w:pPr>
            <w:r w:rsidRPr="00CC16FE">
              <w:rPr>
                <w:rFonts w:ascii="Times New Roman" w:hAnsi="Times New Roman"/>
                <w:color w:val="000000"/>
                <w:lang w:eastAsia="uk-UA"/>
              </w:rPr>
              <w:t>4.6</w:t>
            </w:r>
          </w:p>
        </w:tc>
        <w:tc>
          <w:tcPr>
            <w:tcW w:w="2874" w:type="dxa"/>
            <w:gridSpan w:val="2"/>
          </w:tcPr>
          <w:p w:rsidR="00B26990" w:rsidRPr="00CC16FE" w:rsidRDefault="00B26990" w:rsidP="00420AC6">
            <w:pPr>
              <w:spacing w:beforeLines="50" w:before="120" w:afterLines="50" w:after="120"/>
              <w:ind w:left="-9" w:right="113"/>
              <w:contextualSpacing/>
              <w:rPr>
                <w:rFonts w:ascii="Times New Roman" w:hAnsi="Times New Roman"/>
              </w:rPr>
            </w:pPr>
            <w:r w:rsidRPr="00CC16FE">
              <w:rPr>
                <w:rFonts w:ascii="Times New Roman" w:hAnsi="Times New Roman"/>
              </w:rPr>
              <w:t>Джерело фінансування закупівлі</w:t>
            </w:r>
          </w:p>
        </w:tc>
        <w:tc>
          <w:tcPr>
            <w:tcW w:w="7011" w:type="dxa"/>
            <w:gridSpan w:val="3"/>
            <w:vAlign w:val="center"/>
          </w:tcPr>
          <w:p w:rsidR="00B26990" w:rsidRPr="00CC16FE" w:rsidRDefault="00B26990" w:rsidP="00F83B03">
            <w:pPr>
              <w:ind w:right="141"/>
              <w:rPr>
                <w:rFonts w:ascii="Times New Roman" w:hAnsi="Times New Roman"/>
                <w:b/>
                <w:lang w:val="ru-RU"/>
              </w:rPr>
            </w:pPr>
            <w:r w:rsidRPr="00CC16FE">
              <w:rPr>
                <w:rFonts w:ascii="Times New Roman" w:hAnsi="Times New Roman"/>
                <w:lang w:val="ru-RU"/>
              </w:rPr>
              <w:t xml:space="preserve"> </w:t>
            </w:r>
            <w:proofErr w:type="spellStart"/>
            <w:r w:rsidRPr="00CC16FE">
              <w:rPr>
                <w:rFonts w:ascii="Times New Roman" w:hAnsi="Times New Roman"/>
                <w:lang w:val="ru-RU"/>
              </w:rPr>
              <w:t>Державний</w:t>
            </w:r>
            <w:proofErr w:type="spellEnd"/>
            <w:r w:rsidRPr="00CC16FE">
              <w:rPr>
                <w:rFonts w:ascii="Times New Roman" w:hAnsi="Times New Roman"/>
                <w:lang w:val="ru-RU"/>
              </w:rPr>
              <w:t xml:space="preserve"> бюджет</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20AC6">
            <w:pPr>
              <w:spacing w:beforeLines="50" w:before="120" w:afterLines="50" w:after="120"/>
              <w:contextualSpacing/>
              <w:jc w:val="center"/>
              <w:rPr>
                <w:rFonts w:ascii="Times New Roman" w:hAnsi="Times New Roman"/>
                <w:color w:val="000000"/>
                <w:lang w:eastAsia="uk-UA"/>
              </w:rPr>
            </w:pPr>
            <w:r w:rsidRPr="00CC16FE">
              <w:rPr>
                <w:rFonts w:ascii="Times New Roman" w:hAnsi="Times New Roman"/>
                <w:color w:val="000000"/>
                <w:lang w:eastAsia="uk-UA"/>
              </w:rPr>
              <w:t>4.7</w:t>
            </w:r>
          </w:p>
        </w:tc>
        <w:tc>
          <w:tcPr>
            <w:tcW w:w="2874" w:type="dxa"/>
            <w:gridSpan w:val="2"/>
          </w:tcPr>
          <w:p w:rsidR="00B26990" w:rsidRPr="00CC16FE" w:rsidRDefault="00B26990" w:rsidP="00420AC6">
            <w:pPr>
              <w:spacing w:beforeLines="50" w:before="120" w:afterLines="50" w:after="120"/>
              <w:ind w:left="-9" w:right="113"/>
              <w:contextualSpacing/>
              <w:rPr>
                <w:rFonts w:ascii="Times New Roman" w:hAnsi="Times New Roman"/>
              </w:rPr>
            </w:pPr>
            <w:r w:rsidRPr="00CC16FE">
              <w:rPr>
                <w:rFonts w:ascii="Times New Roman" w:hAnsi="Times New Roman"/>
              </w:rPr>
              <w:t xml:space="preserve">Крок пониження ціни </w:t>
            </w:r>
          </w:p>
        </w:tc>
        <w:tc>
          <w:tcPr>
            <w:tcW w:w="7011" w:type="dxa"/>
            <w:gridSpan w:val="3"/>
            <w:vAlign w:val="center"/>
          </w:tcPr>
          <w:p w:rsidR="00B26990" w:rsidRPr="00CC16FE" w:rsidRDefault="00B26990" w:rsidP="004A2A0F">
            <w:pPr>
              <w:ind w:right="141"/>
              <w:rPr>
                <w:rFonts w:ascii="Times New Roman" w:hAnsi="Times New Roman"/>
              </w:rPr>
            </w:pPr>
            <w:r w:rsidRPr="00CC16FE">
              <w:rPr>
                <w:rFonts w:ascii="Times New Roman" w:hAnsi="Times New Roman" w:cs="Times New Roman"/>
                <w:color w:val="000000"/>
              </w:rPr>
              <w:t>Розмір мінімального кроку пониження ціни під час електронного аукціону складає – 0.5 відсотка від очікуваної вартості закупівлі.</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spacing w:beforeLines="50" w:before="120" w:afterLines="50" w:after="120"/>
              <w:contextualSpacing/>
              <w:rPr>
                <w:rFonts w:ascii="Times New Roman" w:hAnsi="Times New Roman"/>
                <w:color w:val="000000"/>
                <w:lang w:eastAsia="uk-UA"/>
              </w:rPr>
            </w:pPr>
          </w:p>
        </w:tc>
        <w:tc>
          <w:tcPr>
            <w:tcW w:w="2874" w:type="dxa"/>
            <w:gridSpan w:val="2"/>
          </w:tcPr>
          <w:p w:rsidR="00FA529F" w:rsidRPr="00CC16FE" w:rsidRDefault="00FA529F" w:rsidP="001D190C">
            <w:pPr>
              <w:spacing w:beforeLines="50" w:before="120" w:afterLines="50" w:after="120"/>
              <w:ind w:left="-9" w:right="113"/>
              <w:contextualSpacing/>
              <w:rPr>
                <w:rFonts w:ascii="Times New Roman" w:hAnsi="Times New Roman"/>
              </w:rPr>
            </w:pPr>
          </w:p>
        </w:tc>
        <w:tc>
          <w:tcPr>
            <w:tcW w:w="7011" w:type="dxa"/>
            <w:gridSpan w:val="3"/>
            <w:vAlign w:val="center"/>
          </w:tcPr>
          <w:p w:rsidR="00FA529F" w:rsidRPr="00CC16FE" w:rsidRDefault="00FA529F" w:rsidP="001D190C">
            <w:pPr>
              <w:ind w:right="141"/>
              <w:rPr>
                <w:rFonts w:ascii="Times New Roman" w:hAnsi="Times New Roman" w:cs="Times New Roman"/>
                <w:color w:val="000000"/>
              </w:rPr>
            </w:pP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313"/>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5</w:t>
            </w:r>
          </w:p>
        </w:tc>
        <w:tc>
          <w:tcPr>
            <w:tcW w:w="2874" w:type="dxa"/>
            <w:gridSpan w:val="2"/>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Недискримінація учасників</w:t>
            </w:r>
          </w:p>
        </w:tc>
        <w:tc>
          <w:tcPr>
            <w:tcW w:w="7011" w:type="dxa"/>
            <w:gridSpan w:val="3"/>
          </w:tcPr>
          <w:p w:rsidR="00FA529F" w:rsidRPr="00CC16FE" w:rsidRDefault="00FA529F" w:rsidP="001D190C">
            <w:pPr>
              <w:rPr>
                <w:rFonts w:ascii="Times New Roman" w:hAnsi="Times New Roman" w:cs="Times New Roman"/>
              </w:rPr>
            </w:pPr>
            <w:r w:rsidRPr="00CC16FE">
              <w:rPr>
                <w:rFonts w:ascii="Times New Roman" w:hAnsi="Times New Roman" w:cs="Times New Roman"/>
                <w:color w:val="000000"/>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6</w:t>
            </w:r>
          </w:p>
        </w:tc>
        <w:tc>
          <w:tcPr>
            <w:tcW w:w="2874" w:type="dxa"/>
            <w:gridSpan w:val="2"/>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Інформація  про  валюту,  у якій  повинно бути розраховано і зазначено ціну тендерної пропозиції</w:t>
            </w:r>
          </w:p>
        </w:tc>
        <w:tc>
          <w:tcPr>
            <w:tcW w:w="7011" w:type="dxa"/>
            <w:gridSpan w:val="3"/>
          </w:tcPr>
          <w:p w:rsidR="00FA529F" w:rsidRPr="00CC16FE" w:rsidRDefault="00FA529F" w:rsidP="001D190C">
            <w:pPr>
              <w:rPr>
                <w:rFonts w:ascii="Times New Roman" w:hAnsi="Times New Roman" w:cs="Times New Roman"/>
              </w:rPr>
            </w:pPr>
            <w:r w:rsidRPr="00CC16FE">
              <w:rPr>
                <w:rFonts w:ascii="Times New Roman" w:hAnsi="Times New Roman" w:cs="Times New Roman"/>
                <w:color w:val="000000"/>
                <w:lang w:eastAsia="en-US"/>
              </w:rPr>
              <w:t xml:space="preserve">Валютою тендерної пропозиції є гривня. </w:t>
            </w:r>
            <w:r w:rsidRPr="00CC16FE">
              <w:rPr>
                <w:rFonts w:ascii="Times New Roman" w:hAnsi="Times New Roman" w:cs="Times New Roman"/>
                <w:b/>
                <w:i/>
                <w:color w:val="000000"/>
                <w:lang w:eastAsia="en-US"/>
              </w:rPr>
              <w:t>У разі якщо учасником процедури закупівлі є нерезидент</w:t>
            </w:r>
            <w:r w:rsidRPr="00CC16FE">
              <w:rPr>
                <w:rFonts w:ascii="Times New Roman" w:hAnsi="Times New Roman" w:cs="Times New Roman"/>
                <w:b/>
                <w:color w:val="000000"/>
                <w:lang w:eastAsia="en-US"/>
              </w:rPr>
              <w:t xml:space="preserve">,  </w:t>
            </w:r>
            <w:r w:rsidRPr="00CC16FE">
              <w:rPr>
                <w:rFonts w:ascii="Times New Roman" w:hAnsi="Times New Roman" w:cs="Times New Roman"/>
                <w:color w:val="000000"/>
                <w:lang w:eastAsia="en-US"/>
              </w:rPr>
              <w:t xml:space="preserve">такий </w:t>
            </w:r>
            <w:r w:rsidRPr="00CC16FE">
              <w:rPr>
                <w:rFonts w:ascii="Times New Roman" w:hAnsi="Times New Roman" w:cs="Times New Roman"/>
                <w:lang w:eastAsia="en-US"/>
              </w:rPr>
              <w:t>у</w:t>
            </w:r>
            <w:r w:rsidRPr="00CC16FE">
              <w:rPr>
                <w:rFonts w:ascii="Times New Roman" w:hAnsi="Times New Roman" w:cs="Times New Roman"/>
                <w:color w:val="000000"/>
                <w:lang w:eastAsia="en-US"/>
              </w:rPr>
              <w:t>часник зазначає ціну пропозиції в електронній системі закупівель у валюті – гривня.</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color w:val="000000"/>
              </w:rPr>
            </w:pPr>
            <w:r w:rsidRPr="00CC16FE">
              <w:rPr>
                <w:rFonts w:ascii="Times New Roman" w:hAnsi="Times New Roman" w:cs="Times New Roman"/>
                <w:color w:val="000000"/>
              </w:rPr>
              <w:t>7</w:t>
            </w:r>
          </w:p>
        </w:tc>
        <w:tc>
          <w:tcPr>
            <w:tcW w:w="2874"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color w:val="000000"/>
              </w:rPr>
              <w:t>Інформація про мову (мови), якою (якими) повинно бути складено тендерні пропозиції</w:t>
            </w:r>
          </w:p>
        </w:tc>
        <w:tc>
          <w:tcPr>
            <w:tcW w:w="7011" w:type="dxa"/>
            <w:gridSpan w:val="3"/>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Мова тендерної пропозиції – українська.</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C16FE">
              <w:rPr>
                <w:rFonts w:ascii="Times New Roman" w:hAnsi="Times New Roman" w:cs="Times New Roman"/>
              </w:rPr>
              <w:t>іншою мовою</w:t>
            </w:r>
            <w:r w:rsidRPr="00CC16FE">
              <w:rPr>
                <w:rFonts w:ascii="Times New Roman" w:hAnsi="Times New Roman" w:cs="Times New Roman"/>
                <w:color w:val="000000"/>
              </w:rPr>
              <w:t>. Визначальним є текст, викладений українською мовою.</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C16FE">
              <w:rPr>
                <w:rFonts w:ascii="Times New Roman" w:hAnsi="Times New Roman" w:cs="Times New Roman"/>
              </w:rPr>
              <w:t>І</w:t>
            </w:r>
            <w:r w:rsidRPr="00CC16FE">
              <w:rPr>
                <w:rFonts w:ascii="Times New Roman" w:hAnsi="Times New Roman" w:cs="Times New Roman"/>
                <w:color w:val="000000"/>
              </w:rPr>
              <w:t>нтернет, адреси електронної пошти, торговельної марки (</w:t>
            </w:r>
            <w:proofErr w:type="spellStart"/>
            <w:r w:rsidRPr="00CC16FE">
              <w:rPr>
                <w:rFonts w:ascii="Times New Roman" w:hAnsi="Times New Roman" w:cs="Times New Roman"/>
                <w:color w:val="000000"/>
              </w:rPr>
              <w:t>знак</w:t>
            </w:r>
            <w:r w:rsidRPr="00CC16FE">
              <w:rPr>
                <w:rFonts w:ascii="Times New Roman" w:hAnsi="Times New Roman" w:cs="Times New Roman"/>
              </w:rPr>
              <w:t>а</w:t>
            </w:r>
            <w:proofErr w:type="spellEnd"/>
            <w:r w:rsidRPr="00CC16FE">
              <w:rPr>
                <w:rFonts w:ascii="Times New Roman" w:hAnsi="Times New Roman" w:cs="Times New Roman"/>
                <w:color w:val="000000"/>
              </w:rPr>
              <w:t xml:space="preserve"> для товарів та послуг), загальноприйняті міжнародні терміни). Тендерна пропозиція та </w:t>
            </w:r>
            <w:r w:rsidRPr="00CC16FE">
              <w:rPr>
                <w:rFonts w:ascii="Times New Roman" w:hAnsi="Times New Roman" w:cs="Times New Roman"/>
              </w:rPr>
              <w:t>в</w:t>
            </w:r>
            <w:r w:rsidRPr="00CC16FE">
              <w:rPr>
                <w:rFonts w:ascii="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C16FE">
              <w:rPr>
                <w:rFonts w:ascii="Times New Roman" w:hAnsi="Times New Roman" w:cs="Times New Roman"/>
              </w:rPr>
              <w:t>українською мовою</w:t>
            </w:r>
            <w:r w:rsidRPr="00CC16FE">
              <w:rPr>
                <w:rFonts w:ascii="Times New Roman" w:hAnsi="Times New Roman" w:cs="Times New Roman"/>
                <w:color w:val="000000"/>
              </w:rPr>
              <w:t xml:space="preserve">. </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Виключення:</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C16FE">
              <w:rPr>
                <w:rFonts w:ascii="Times New Roman" w:hAnsi="Times New Roman" w:cs="Times New Roman"/>
              </w:rPr>
              <w:t>у</w:t>
            </w:r>
            <w:r w:rsidRPr="00CC16FE">
              <w:rPr>
                <w:rFonts w:ascii="Times New Roman" w:hAnsi="Times New Roman" w:cs="Times New Roman"/>
                <w:color w:val="000000"/>
              </w:rPr>
              <w:t xml:space="preserve"> тому числі якщо такі документи надані іноземною мовою без перекладу. </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 xml:space="preserve">2.  </w:t>
            </w:r>
            <w:r w:rsidRPr="00CC16FE">
              <w:rPr>
                <w:rFonts w:ascii="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C16FE">
              <w:rPr>
                <w:rFonts w:ascii="Times New Roman" w:hAnsi="Times New Roman" w:cs="Times New Roman"/>
              </w:rPr>
              <w:t>вимозі</w:t>
            </w:r>
            <w:proofErr w:type="spellEnd"/>
            <w:r w:rsidRPr="00CC16FE">
              <w:rPr>
                <w:rFonts w:ascii="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10469" w:type="dxa"/>
            <w:gridSpan w:val="7"/>
          </w:tcPr>
          <w:p w:rsidR="00FA529F" w:rsidRPr="00CC16FE" w:rsidRDefault="00FA529F" w:rsidP="001D190C">
            <w:pPr>
              <w:jc w:val="center"/>
              <w:rPr>
                <w:rFonts w:ascii="Times New Roman" w:hAnsi="Times New Roman" w:cs="Times New Roman"/>
                <w:b/>
              </w:rPr>
            </w:pPr>
          </w:p>
          <w:p w:rsidR="00FA529F" w:rsidRPr="00CC16FE" w:rsidRDefault="00FA529F" w:rsidP="001D190C">
            <w:pPr>
              <w:jc w:val="center"/>
              <w:rPr>
                <w:rFonts w:ascii="Times New Roman" w:hAnsi="Times New Roman" w:cs="Times New Roman"/>
                <w:b/>
              </w:rPr>
            </w:pPr>
            <w:r w:rsidRPr="00CC16FE">
              <w:rPr>
                <w:rFonts w:ascii="Times New Roman" w:hAnsi="Times New Roman" w:cs="Times New Roman"/>
                <w:b/>
                <w:sz w:val="22"/>
                <w:szCs w:val="22"/>
              </w:rPr>
              <w:t>Розділ 2. Порядок унесення змін  та надання роз‘яснень до тендерної документації</w:t>
            </w:r>
          </w:p>
          <w:p w:rsidR="00FA529F" w:rsidRPr="00CC16FE" w:rsidRDefault="00FA529F" w:rsidP="001D190C">
            <w:pPr>
              <w:jc w:val="center"/>
              <w:rPr>
                <w:rFonts w:ascii="Times New Roman" w:hAnsi="Times New Roman" w:cs="Times New Roman"/>
                <w:b/>
              </w:rPr>
            </w:pP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color w:val="000000"/>
              </w:rPr>
            </w:pPr>
            <w:r w:rsidRPr="00CC16FE">
              <w:rPr>
                <w:rFonts w:ascii="Times New Roman" w:hAnsi="Times New Roman" w:cs="Times New Roman"/>
                <w:b/>
                <w:color w:val="000000"/>
              </w:rPr>
              <w:t>1</w:t>
            </w:r>
          </w:p>
        </w:tc>
        <w:tc>
          <w:tcPr>
            <w:tcW w:w="3158" w:type="dxa"/>
            <w:gridSpan w:val="3"/>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 xml:space="preserve">Процедура надання роз’яснень щодо тендерної документації </w:t>
            </w:r>
          </w:p>
        </w:tc>
        <w:tc>
          <w:tcPr>
            <w:tcW w:w="6727" w:type="dxa"/>
            <w:gridSpan w:val="2"/>
          </w:tcPr>
          <w:p w:rsidR="00FA529F" w:rsidRPr="00CC16FE" w:rsidRDefault="00FA529F" w:rsidP="001D190C">
            <w:pPr>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529F" w:rsidRPr="00CC16FE" w:rsidRDefault="00FA529F" w:rsidP="001D190C">
            <w:pPr>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529F" w:rsidRPr="00CC16FE" w:rsidRDefault="00FA529F" w:rsidP="001D190C">
            <w:pPr>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lang w:eastAsia="en-US"/>
              </w:rPr>
              <w:t xml:space="preserve">Замовник повинен </w:t>
            </w:r>
            <w:r w:rsidRPr="00CC16FE">
              <w:rPr>
                <w:rFonts w:ascii="Times New Roman" w:hAnsi="Times New Roman" w:cs="Times New Roman"/>
                <w:b/>
                <w:lang w:eastAsia="en-US"/>
              </w:rPr>
              <w:t>протягом трьох днів</w:t>
            </w:r>
            <w:r w:rsidRPr="00CC16FE">
              <w:rPr>
                <w:rFonts w:ascii="Times New Roman" w:hAnsi="Times New Roman" w:cs="Times New Roman"/>
                <w:lang w:eastAsia="en-US"/>
              </w:rPr>
              <w:t xml:space="preserve"> з дати їх оприлюднення надати роз’яснення на звернення шляхом оприлюднення його в електронній системі закупівель.</w:t>
            </w:r>
          </w:p>
          <w:p w:rsidR="00FA529F" w:rsidRPr="00CC16FE" w:rsidRDefault="00FA529F" w:rsidP="001D190C">
            <w:pPr>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C16FE">
              <w:rPr>
                <w:rFonts w:ascii="Times New Roman" w:hAnsi="Times New Roman" w:cs="Times New Roman"/>
                <w:b/>
                <w:lang w:eastAsia="en-US"/>
              </w:rPr>
              <w:t>не менш як на чотири дні.</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325"/>
        </w:trPr>
        <w:tc>
          <w:tcPr>
            <w:tcW w:w="584" w:type="dxa"/>
            <w:gridSpan w:val="2"/>
          </w:tcPr>
          <w:p w:rsidR="00FA529F" w:rsidRPr="00CC16FE" w:rsidRDefault="00FA529F" w:rsidP="001D190C">
            <w:pPr>
              <w:jc w:val="center"/>
              <w:rPr>
                <w:rFonts w:ascii="Times New Roman" w:hAnsi="Times New Roman" w:cs="Times New Roman"/>
                <w:color w:val="000000"/>
              </w:rPr>
            </w:pPr>
            <w:r w:rsidRPr="00CC16FE">
              <w:rPr>
                <w:rFonts w:ascii="Times New Roman" w:hAnsi="Times New Roman" w:cs="Times New Roman"/>
                <w:b/>
                <w:color w:val="000000"/>
              </w:rPr>
              <w:t>2</w:t>
            </w:r>
          </w:p>
        </w:tc>
        <w:tc>
          <w:tcPr>
            <w:tcW w:w="3158" w:type="dxa"/>
            <w:gridSpan w:val="3"/>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Внесення змін до тендерної документації</w:t>
            </w:r>
          </w:p>
        </w:tc>
        <w:tc>
          <w:tcPr>
            <w:tcW w:w="6727" w:type="dxa"/>
            <w:gridSpan w:val="2"/>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C16FE">
              <w:rPr>
                <w:rFonts w:ascii="Times New Roman" w:hAnsi="Times New Roman" w:cs="Times New Roman"/>
              </w:rPr>
              <w:t>внести</w:t>
            </w:r>
            <w:proofErr w:type="spellEnd"/>
            <w:r w:rsidRPr="00CC16FE">
              <w:rPr>
                <w:rFonts w:ascii="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CC16FE">
              <w:rPr>
                <w:rFonts w:ascii="Times New Roman" w:hAnsi="Times New Roman" w:cs="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CC16FE">
              <w:rPr>
                <w:rFonts w:ascii="Times New Roman" w:hAnsi="Times New Roman" w:cs="Times New Roman"/>
              </w:rPr>
              <w:t xml:space="preserve">, що вносяться. Зміни до тендерної документації у </w:t>
            </w:r>
            <w:proofErr w:type="spellStart"/>
            <w:r w:rsidRPr="00CC16FE">
              <w:rPr>
                <w:rFonts w:ascii="Times New Roman" w:hAnsi="Times New Roman" w:cs="Times New Roman"/>
              </w:rPr>
              <w:t>машинозчитувальному</w:t>
            </w:r>
            <w:proofErr w:type="spellEnd"/>
            <w:r w:rsidRPr="00CC16FE">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10469" w:type="dxa"/>
            <w:gridSpan w:val="7"/>
          </w:tcPr>
          <w:p w:rsidR="00FA529F" w:rsidRPr="00CC16FE" w:rsidRDefault="00FA529F" w:rsidP="001D190C">
            <w:pPr>
              <w:jc w:val="center"/>
              <w:rPr>
                <w:rFonts w:ascii="Times New Roman" w:hAnsi="Times New Roman" w:cs="Times New Roman"/>
              </w:rPr>
            </w:pPr>
          </w:p>
          <w:p w:rsidR="00FA529F" w:rsidRPr="00CC16FE" w:rsidRDefault="00FA529F" w:rsidP="001D190C">
            <w:pPr>
              <w:jc w:val="center"/>
              <w:rPr>
                <w:rFonts w:ascii="Times New Roman" w:hAnsi="Times New Roman" w:cs="Times New Roman"/>
                <w:b/>
              </w:rPr>
            </w:pPr>
            <w:r w:rsidRPr="00CC16FE">
              <w:rPr>
                <w:rFonts w:ascii="Times New Roman" w:hAnsi="Times New Roman" w:cs="Times New Roman"/>
                <w:b/>
                <w:sz w:val="22"/>
                <w:szCs w:val="22"/>
              </w:rPr>
              <w:t>Розділ 3. Інструкція з підготовки тендерних пропозицій</w:t>
            </w:r>
          </w:p>
          <w:p w:rsidR="00FA529F" w:rsidRPr="00CC16FE" w:rsidRDefault="00FA529F" w:rsidP="001D190C">
            <w:pPr>
              <w:jc w:val="center"/>
              <w:rPr>
                <w:rFonts w:ascii="Times New Roman" w:hAnsi="Times New Roman" w:cs="Times New Roman"/>
              </w:rPr>
            </w:pP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1</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Зміст і спосіб подання тендерної пропозиції </w:t>
            </w:r>
          </w:p>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w:t>
            </w:r>
          </w:p>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w:t>
            </w:r>
          </w:p>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w:t>
            </w:r>
          </w:p>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w:t>
            </w:r>
          </w:p>
        </w:tc>
        <w:tc>
          <w:tcPr>
            <w:tcW w:w="7152" w:type="dxa"/>
            <w:gridSpan w:val="4"/>
          </w:tcPr>
          <w:p w:rsidR="00FA529F" w:rsidRPr="00CC16FE" w:rsidRDefault="00FA529F" w:rsidP="001D190C">
            <w:pPr>
              <w:autoSpaceDE/>
              <w:autoSpaceDN/>
              <w:spacing w:line="259" w:lineRule="auto"/>
              <w:jc w:val="both"/>
              <w:rPr>
                <w:rFonts w:ascii="Times New Roman" w:hAnsi="Times New Roman" w:cs="Times New Roman"/>
                <w:i/>
                <w:lang w:eastAsia="en-US"/>
              </w:rPr>
            </w:pPr>
            <w:r w:rsidRPr="00CC16FE">
              <w:rPr>
                <w:rFonts w:ascii="Times New Roman" w:hAnsi="Times New Roman" w:cs="Times New Roman"/>
                <w:i/>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A529F" w:rsidRPr="00CC16FE" w:rsidRDefault="00FA529F" w:rsidP="001D190C">
            <w:pPr>
              <w:autoSpaceDE/>
              <w:autoSpaceDN/>
              <w:ind w:left="-21"/>
              <w:contextualSpacing/>
              <w:jc w:val="both"/>
              <w:rPr>
                <w:rFonts w:ascii="Times New Roman" w:hAnsi="Times New Roman" w:cs="Times New Roman"/>
                <w:color w:val="000000"/>
              </w:rPr>
            </w:pPr>
            <w:r w:rsidRPr="00CC16FE">
              <w:rPr>
                <w:rFonts w:ascii="Times New Roman" w:hAnsi="Times New Roman" w:cs="Times New Roman"/>
                <w:lang w:val="ru-RU"/>
              </w:rPr>
              <w:t>1.1.</w:t>
            </w:r>
            <w:r w:rsidRPr="00CC16FE">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w:t>
            </w:r>
            <w:proofErr w:type="gramStart"/>
            <w:r w:rsidRPr="00CC16FE">
              <w:rPr>
                <w:rFonts w:ascii="Times New Roman" w:hAnsi="Times New Roman" w:cs="Times New Roman"/>
              </w:rPr>
              <w:t>п</w:t>
            </w:r>
            <w:proofErr w:type="gramEnd"/>
            <w:r w:rsidRPr="00CC16FE">
              <w:rPr>
                <w:rFonts w:ascii="Times New Roman" w:hAnsi="Times New Roman" w:cs="Times New Roman"/>
              </w:rPr>
              <w:t>ідтверджують відповідність вимогам, визначеним замовником</w:t>
            </w:r>
            <w:r w:rsidRPr="00CC16FE">
              <w:rPr>
                <w:rFonts w:ascii="Times New Roman" w:hAnsi="Times New Roman" w:cs="Times New Roman"/>
                <w:color w:val="000000"/>
              </w:rPr>
              <w:t>, а саме:</w:t>
            </w:r>
          </w:p>
          <w:p w:rsidR="00FA529F" w:rsidRPr="00CC16FE" w:rsidRDefault="00FA529F" w:rsidP="001D190C">
            <w:pPr>
              <w:numPr>
                <w:ilvl w:val="0"/>
                <w:numId w:val="4"/>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Статуту  або іншого установчого документу;</w:t>
            </w:r>
          </w:p>
          <w:p w:rsidR="00FA529F" w:rsidRPr="00CC16FE" w:rsidRDefault="00FA529F" w:rsidP="001D190C">
            <w:pPr>
              <w:numPr>
                <w:ilvl w:val="0"/>
                <w:numId w:val="5"/>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свідоцтва платника ПДВ (у разі наявності), або витягу з реєстру платників ПДВ;</w:t>
            </w:r>
          </w:p>
          <w:p w:rsidR="00FA529F" w:rsidRPr="00CC16FE" w:rsidRDefault="00FA529F" w:rsidP="001D190C">
            <w:pPr>
              <w:numPr>
                <w:ilvl w:val="0"/>
                <w:numId w:val="6"/>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свідоцтва про сплату єдиного податку (у разі наявності), або витягу з реєстру платників єдиного податку;</w:t>
            </w:r>
          </w:p>
          <w:p w:rsidR="00FA529F" w:rsidRPr="00CC16FE" w:rsidRDefault="00FA529F" w:rsidP="001D190C">
            <w:pPr>
              <w:numPr>
                <w:ilvl w:val="0"/>
                <w:numId w:val="7"/>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наказу про призначення керівника (для юридичних осіб);</w:t>
            </w:r>
          </w:p>
          <w:p w:rsidR="00FA529F" w:rsidRPr="00CC16FE" w:rsidRDefault="00FA529F" w:rsidP="001D190C">
            <w:pPr>
              <w:numPr>
                <w:ilvl w:val="0"/>
                <w:numId w:val="8"/>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довідки про присвоєння ідентифікаційного коду (для  учасників - фізичних осіб);</w:t>
            </w:r>
          </w:p>
          <w:p w:rsidR="00FA529F" w:rsidRPr="00CC16FE" w:rsidRDefault="00FA529F" w:rsidP="001D190C">
            <w:pPr>
              <w:numPr>
                <w:ilvl w:val="0"/>
                <w:numId w:val="9"/>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паспорту (для учасників - фізичних осіб);</w:t>
            </w:r>
          </w:p>
          <w:p w:rsidR="00FA529F" w:rsidRPr="00CC16FE" w:rsidRDefault="00FA529F" w:rsidP="001D190C">
            <w:pPr>
              <w:numPr>
                <w:ilvl w:val="0"/>
                <w:numId w:val="11"/>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Лист-згода на обробку персональних даних.</w:t>
            </w:r>
          </w:p>
          <w:p w:rsidR="00FA529F" w:rsidRPr="00CC16FE" w:rsidRDefault="00FA529F" w:rsidP="001D190C">
            <w:pPr>
              <w:numPr>
                <w:ilvl w:val="0"/>
                <w:numId w:val="12"/>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Лист у довільній формі, що Учасник не обмежений законодавством «Про санкції»</w:t>
            </w:r>
          </w:p>
          <w:p w:rsidR="00FA529F" w:rsidRPr="00CC16FE" w:rsidRDefault="00FA529F" w:rsidP="001D190C">
            <w:pPr>
              <w:widowControl/>
              <w:numPr>
                <w:ilvl w:val="0"/>
                <w:numId w:val="1"/>
              </w:numPr>
              <w:autoSpaceDE/>
              <w:autoSpaceDN/>
              <w:ind w:left="426" w:hanging="284"/>
              <w:contextualSpacing/>
              <w:jc w:val="both"/>
              <w:rPr>
                <w:rFonts w:ascii="Times New Roman" w:hAnsi="Times New Roman" w:cs="Times New Roman"/>
                <w:color w:val="000000"/>
              </w:rPr>
            </w:pPr>
            <w:r w:rsidRPr="00CC16FE">
              <w:rPr>
                <w:rFonts w:ascii="Times New Roman" w:hAnsi="Times New Roman" w:cs="Times New Roman"/>
                <w:color w:val="000000"/>
              </w:rPr>
              <w:t>інформації щодо відповідності учасника вимогам, визначеним у статті 17 Закону відповідно до п.5 розділу 3. цієї документації;</w:t>
            </w:r>
          </w:p>
          <w:p w:rsidR="00FA529F" w:rsidRPr="00CC16FE" w:rsidRDefault="00FA529F" w:rsidP="001D190C">
            <w:pPr>
              <w:widowControl/>
              <w:numPr>
                <w:ilvl w:val="0"/>
                <w:numId w:val="1"/>
              </w:numPr>
              <w:autoSpaceDE/>
              <w:autoSpaceDN/>
              <w:ind w:left="426" w:hanging="284"/>
              <w:contextualSpacing/>
              <w:jc w:val="both"/>
              <w:rPr>
                <w:rFonts w:ascii="Times New Roman" w:hAnsi="Times New Roman" w:cs="Times New Roman"/>
                <w:color w:val="000000"/>
              </w:rPr>
            </w:pPr>
            <w:r w:rsidRPr="00CC16FE">
              <w:rPr>
                <w:rFonts w:ascii="Times New Roman" w:hAnsi="Times New Roman" w:cs="Times New Roman"/>
                <w:color w:val="000000"/>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rsidR="00FA529F" w:rsidRPr="00CC16FE" w:rsidRDefault="00FA529F" w:rsidP="001D190C">
            <w:pPr>
              <w:widowControl/>
              <w:numPr>
                <w:ilvl w:val="0"/>
                <w:numId w:val="1"/>
              </w:numPr>
              <w:autoSpaceDE/>
              <w:autoSpaceDN/>
              <w:ind w:left="426" w:hanging="284"/>
              <w:contextualSpacing/>
              <w:jc w:val="both"/>
              <w:rPr>
                <w:rFonts w:ascii="Times New Roman" w:hAnsi="Times New Roman" w:cs="Times New Roman"/>
                <w:color w:val="000000"/>
              </w:rPr>
            </w:pPr>
            <w:r w:rsidRPr="00CC16FE">
              <w:rPr>
                <w:rFonts w:ascii="Times New Roman" w:hAnsi="Times New Roman" w:cs="Times New Roman"/>
                <w:color w:val="000000"/>
              </w:rPr>
              <w:t xml:space="preserve"> заповненою формою «Тендерна пропозиція» згідно Додатку №2 до тендерної документації;</w:t>
            </w:r>
          </w:p>
          <w:p w:rsidR="00FA529F" w:rsidRPr="00CC16FE" w:rsidRDefault="00FA529F" w:rsidP="001D190C">
            <w:pPr>
              <w:widowControl/>
              <w:numPr>
                <w:ilvl w:val="0"/>
                <w:numId w:val="1"/>
              </w:numPr>
              <w:autoSpaceDE/>
              <w:autoSpaceDN/>
              <w:ind w:left="426" w:hanging="643"/>
              <w:jc w:val="both"/>
              <w:rPr>
                <w:rFonts w:ascii="Times New Roman" w:hAnsi="Times New Roman" w:cs="Times New Roman"/>
                <w:color w:val="000000"/>
              </w:rPr>
            </w:pPr>
            <w:r w:rsidRPr="00CC16FE">
              <w:rPr>
                <w:rFonts w:ascii="Times New Roman" w:hAnsi="Times New Roman" w:cs="Times New Roman"/>
                <w:color w:val="000000"/>
              </w:rPr>
              <w:t>проект договору згідно Додатку №3 тендерної документації;</w:t>
            </w:r>
          </w:p>
          <w:p w:rsidR="00FA529F" w:rsidRPr="00CC16FE" w:rsidRDefault="00FA529F" w:rsidP="001D190C">
            <w:pPr>
              <w:autoSpaceDE/>
              <w:autoSpaceDN/>
              <w:jc w:val="both"/>
              <w:rPr>
                <w:rFonts w:ascii="Times New Roman" w:hAnsi="Times New Roman" w:cs="Times New Roman"/>
              </w:rPr>
            </w:pPr>
            <w:r w:rsidRPr="00CC16FE">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FA529F" w:rsidRPr="00CC16FE" w:rsidRDefault="00FA529F" w:rsidP="001D190C">
            <w:pPr>
              <w:widowControl/>
              <w:autoSpaceDE/>
              <w:autoSpaceDN/>
              <w:spacing w:line="259" w:lineRule="auto"/>
              <w:jc w:val="both"/>
              <w:rPr>
                <w:rFonts w:ascii="Times New Roman" w:hAnsi="Times New Roman" w:cs="Times New Roman"/>
                <w:lang w:eastAsia="en-US"/>
              </w:rPr>
            </w:pPr>
            <w:r w:rsidRPr="00CC16FE">
              <w:rPr>
                <w:rFonts w:ascii="Times New Roman" w:hAnsi="Times New Roman" w:cs="Times New Roman"/>
                <w:lang w:eastAsia="en-US"/>
              </w:rPr>
              <w:t>іншою інформацією та документами, відповідно до вимог цієї тендерної документації та додатків до неї.</w:t>
            </w:r>
          </w:p>
          <w:p w:rsidR="00FA529F" w:rsidRPr="00CC16FE" w:rsidRDefault="00FA529F" w:rsidP="001D190C">
            <w:pPr>
              <w:jc w:val="both"/>
              <w:rPr>
                <w:rFonts w:ascii="Times New Roman" w:hAnsi="Times New Roman" w:cs="Times New Roman"/>
                <w:lang w:val="ru-RU"/>
              </w:rPr>
            </w:pPr>
            <w:r w:rsidRPr="00CC16FE">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A529F" w:rsidRPr="00CC16FE" w:rsidRDefault="00FA529F" w:rsidP="001D190C">
            <w:pPr>
              <w:jc w:val="both"/>
              <w:rPr>
                <w:rFonts w:ascii="Times New Roman" w:hAnsi="Times New Roman" w:cs="Times New Roman"/>
                <w:lang w:val="ru-RU"/>
              </w:rPr>
            </w:pPr>
            <w:r w:rsidRPr="00CC16FE">
              <w:rPr>
                <w:rFonts w:ascii="Times New Roman" w:hAnsi="Times New Roman" w:cs="Times New Roman"/>
                <w:i/>
              </w:rPr>
              <w:t xml:space="preserve">Переможець процедури закупівлі у строк, що не перевищує </w:t>
            </w:r>
            <w:r w:rsidRPr="00CC16FE">
              <w:rPr>
                <w:rFonts w:ascii="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CC16FE">
              <w:rPr>
                <w:rFonts w:ascii="Times New Roman" w:hAnsi="Times New Roman" w:cs="Times New Roman"/>
                <w:i/>
              </w:rPr>
              <w:t xml:space="preserve">, повинен надати замовнику шляхом оприлюднення в електронній системі закупівель документи, встановлені в Додатку </w:t>
            </w:r>
            <w:r w:rsidRPr="00CC16FE">
              <w:rPr>
                <w:rFonts w:ascii="Times New Roman" w:hAnsi="Times New Roman" w:cs="Times New Roman"/>
                <w:i/>
                <w:lang w:val="ru-RU"/>
              </w:rPr>
              <w:t>4</w:t>
            </w:r>
            <w:r w:rsidRPr="00CC16FE">
              <w:rPr>
                <w:rFonts w:ascii="Times New Roman" w:hAnsi="Times New Roman" w:cs="Times New Roman"/>
                <w:i/>
              </w:rPr>
              <w:t xml:space="preserve"> (для переможця).</w:t>
            </w:r>
          </w:p>
          <w:p w:rsidR="00FA529F" w:rsidRPr="00CC16FE" w:rsidRDefault="00FA529F" w:rsidP="001D190C">
            <w:pPr>
              <w:autoSpaceDE/>
              <w:autoSpaceDN/>
              <w:ind w:hanging="21"/>
              <w:jc w:val="both"/>
              <w:rPr>
                <w:rFonts w:ascii="Times New Roman" w:hAnsi="Times New Roman" w:cs="Times New Roman"/>
                <w:color w:val="000000"/>
              </w:rPr>
            </w:pPr>
            <w:r w:rsidRPr="00CC16FE">
              <w:rPr>
                <w:rFonts w:ascii="Times New Roman" w:hAnsi="Times New Roman" w:cs="Times New Roman"/>
                <w:color w:val="000000"/>
              </w:rPr>
              <w:t xml:space="preserve"> </w:t>
            </w:r>
          </w:p>
          <w:p w:rsidR="00FA529F" w:rsidRPr="00CC16FE" w:rsidRDefault="00FA529F" w:rsidP="001D190C">
            <w:pPr>
              <w:jc w:val="both"/>
              <w:rPr>
                <w:rFonts w:ascii="Times New Roman" w:hAnsi="Times New Roman" w:cs="Times New Roman"/>
                <w:b/>
                <w:i/>
              </w:rPr>
            </w:pPr>
            <w:r w:rsidRPr="00CC16FE">
              <w:rPr>
                <w:rFonts w:ascii="Times New Roman" w:hAnsi="Times New Roman" w:cs="Times New Roman"/>
                <w:b/>
                <w:i/>
              </w:rPr>
              <w:t>Опис та приклади формальних несуттєвих помилок.</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A529F" w:rsidRPr="00CC16FE" w:rsidRDefault="00FA529F" w:rsidP="001D190C">
            <w:pPr>
              <w:jc w:val="both"/>
              <w:rPr>
                <w:rFonts w:ascii="Times New Roman" w:hAnsi="Times New Roman" w:cs="Times New Roman"/>
                <w:i/>
                <w:u w:val="single"/>
              </w:rPr>
            </w:pPr>
            <w:r w:rsidRPr="00CC16FE">
              <w:rPr>
                <w:rFonts w:ascii="Times New Roman" w:hAnsi="Times New Roman" w:cs="Times New Roman"/>
                <w:i/>
                <w:u w:val="single"/>
              </w:rPr>
              <w:t>Опис формальних помилок:</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w:t>
            </w:r>
            <w:r w:rsidRPr="00CC16FE">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уживання великої літери;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уживання розділових знаків та відмінювання слів у реченні;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 xml:space="preserve">використання слова або </w:t>
            </w:r>
            <w:proofErr w:type="spellStart"/>
            <w:r w:rsidRPr="00CC16FE">
              <w:rPr>
                <w:rFonts w:ascii="Times New Roman" w:hAnsi="Times New Roman" w:cs="Times New Roman"/>
              </w:rPr>
              <w:t>мовного</w:t>
            </w:r>
            <w:proofErr w:type="spellEnd"/>
            <w:r w:rsidRPr="00CC16FE">
              <w:rPr>
                <w:rFonts w:ascii="Times New Roman" w:hAnsi="Times New Roman" w:cs="Times New Roman"/>
              </w:rPr>
              <w:t xml:space="preserve"> звороту, запозичених з іншої мови;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застосування правил переносу частини слова з рядка в рядок;</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написання слів разом та/або окремо, та/або через дефіс;</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2.</w:t>
            </w:r>
            <w:r w:rsidRPr="00CC16FE">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3.</w:t>
            </w:r>
            <w:r w:rsidRPr="00CC16FE">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4.</w:t>
            </w:r>
            <w:r w:rsidRPr="00CC16FE">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5.</w:t>
            </w:r>
            <w:r w:rsidRPr="00CC16FE">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6.</w:t>
            </w:r>
            <w:r w:rsidRPr="00CC16FE">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7.</w:t>
            </w:r>
            <w:r w:rsidRPr="00CC16FE">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8.</w:t>
            </w:r>
            <w:r w:rsidRPr="00CC16FE">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9.</w:t>
            </w:r>
            <w:r w:rsidRPr="00CC16FE">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10.</w:t>
            </w:r>
            <w:r w:rsidRPr="00CC16FE">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11.</w:t>
            </w:r>
            <w:r w:rsidRPr="00CC16FE">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12.</w:t>
            </w:r>
            <w:r w:rsidRPr="00CC16FE">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529F" w:rsidRPr="00CC16FE" w:rsidRDefault="00FA529F" w:rsidP="001D190C">
            <w:pPr>
              <w:jc w:val="both"/>
              <w:rPr>
                <w:rFonts w:ascii="Times New Roman" w:hAnsi="Times New Roman" w:cs="Times New Roman"/>
                <w:i/>
                <w:u w:val="single"/>
              </w:rPr>
            </w:pPr>
            <w:r w:rsidRPr="00CC16FE">
              <w:rPr>
                <w:rFonts w:ascii="Times New Roman" w:hAnsi="Times New Roman" w:cs="Times New Roman"/>
                <w:i/>
                <w:u w:val="single"/>
              </w:rPr>
              <w:t>Приклади формальних помилок:</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w:t>
            </w:r>
            <w:proofErr w:type="spellStart"/>
            <w:r w:rsidRPr="00CC16FE">
              <w:rPr>
                <w:rFonts w:ascii="Times New Roman" w:hAnsi="Times New Roman" w:cs="Times New Roman"/>
              </w:rPr>
              <w:t>м.київ</w:t>
            </w:r>
            <w:proofErr w:type="spellEnd"/>
            <w:r w:rsidRPr="00CC16FE">
              <w:rPr>
                <w:rFonts w:ascii="Times New Roman" w:hAnsi="Times New Roman" w:cs="Times New Roman"/>
              </w:rPr>
              <w:t>» замість «</w:t>
            </w:r>
            <w:proofErr w:type="spellStart"/>
            <w:r w:rsidRPr="00CC16FE">
              <w:rPr>
                <w:rFonts w:ascii="Times New Roman" w:hAnsi="Times New Roman" w:cs="Times New Roman"/>
              </w:rPr>
              <w:t>м.Київ</w:t>
            </w:r>
            <w:proofErr w:type="spellEnd"/>
            <w:r w:rsidRPr="00CC16FE">
              <w:rPr>
                <w:rFonts w:ascii="Times New Roman" w:hAnsi="Times New Roman" w:cs="Times New Roman"/>
              </w:rPr>
              <w:t>»;</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«поряд -</w:t>
            </w:r>
            <w:proofErr w:type="spellStart"/>
            <w:r w:rsidRPr="00CC16FE">
              <w:rPr>
                <w:rFonts w:ascii="Times New Roman" w:hAnsi="Times New Roman" w:cs="Times New Roman"/>
              </w:rPr>
              <w:t>ок</w:t>
            </w:r>
            <w:proofErr w:type="spellEnd"/>
            <w:r w:rsidRPr="00CC16FE">
              <w:rPr>
                <w:rFonts w:ascii="Times New Roman" w:hAnsi="Times New Roman" w:cs="Times New Roman"/>
              </w:rPr>
              <w:t>» замість «</w:t>
            </w:r>
            <w:proofErr w:type="spellStart"/>
            <w:r w:rsidRPr="00CC16FE">
              <w:rPr>
                <w:rFonts w:ascii="Times New Roman" w:hAnsi="Times New Roman" w:cs="Times New Roman"/>
              </w:rPr>
              <w:t>поря</w:t>
            </w:r>
            <w:proofErr w:type="spellEnd"/>
            <w:r w:rsidRPr="00CC16FE">
              <w:rPr>
                <w:rFonts w:ascii="Times New Roman" w:hAnsi="Times New Roman" w:cs="Times New Roman"/>
              </w:rPr>
              <w:t xml:space="preserve"> – док»;</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w:t>
            </w:r>
            <w:proofErr w:type="spellStart"/>
            <w:r w:rsidRPr="00CC16FE">
              <w:rPr>
                <w:rFonts w:ascii="Times New Roman" w:hAnsi="Times New Roman" w:cs="Times New Roman"/>
              </w:rPr>
              <w:t>ненадається</w:t>
            </w:r>
            <w:proofErr w:type="spellEnd"/>
            <w:r w:rsidRPr="00CC16FE">
              <w:rPr>
                <w:rFonts w:ascii="Times New Roman" w:hAnsi="Times New Roman" w:cs="Times New Roman"/>
              </w:rPr>
              <w:t>» замість «не надається»»;</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«______________№_____________» замість «14.08.2020 №320/13/14-01»</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учасник розмістив (завантажив) документ у форматі «JPG» замість  документа у форматі «</w:t>
            </w:r>
            <w:proofErr w:type="spellStart"/>
            <w:r w:rsidRPr="00CC16FE">
              <w:rPr>
                <w:rFonts w:ascii="Times New Roman" w:hAnsi="Times New Roman" w:cs="Times New Roman"/>
              </w:rPr>
              <w:t>pdf</w:t>
            </w:r>
            <w:proofErr w:type="spellEnd"/>
            <w:r w:rsidRPr="00CC16FE">
              <w:rPr>
                <w:rFonts w:ascii="Times New Roman" w:hAnsi="Times New Roman" w:cs="Times New Roman"/>
              </w:rPr>
              <w:t>» (</w:t>
            </w:r>
            <w:proofErr w:type="spellStart"/>
            <w:r w:rsidRPr="00CC16FE">
              <w:rPr>
                <w:rFonts w:ascii="Times New Roman" w:hAnsi="Times New Roman" w:cs="Times New Roman"/>
              </w:rPr>
              <w:t>Portable</w:t>
            </w:r>
            <w:proofErr w:type="spellEnd"/>
            <w:r w:rsidR="00B935C6">
              <w:rPr>
                <w:rFonts w:ascii="Times New Roman" w:hAnsi="Times New Roman" w:cs="Times New Roman"/>
              </w:rPr>
              <w:t xml:space="preserve"> </w:t>
            </w:r>
            <w:proofErr w:type="spellStart"/>
            <w:r w:rsidRPr="00CC16FE">
              <w:rPr>
                <w:rFonts w:ascii="Times New Roman" w:hAnsi="Times New Roman" w:cs="Times New Roman"/>
              </w:rPr>
              <w:t>Document</w:t>
            </w:r>
            <w:proofErr w:type="spellEnd"/>
            <w:r w:rsidR="00B935C6">
              <w:rPr>
                <w:rFonts w:ascii="Times New Roman" w:hAnsi="Times New Roman" w:cs="Times New Roman"/>
              </w:rPr>
              <w:t xml:space="preserve"> </w:t>
            </w:r>
            <w:proofErr w:type="spellStart"/>
            <w:r w:rsidRPr="00CC16FE">
              <w:rPr>
                <w:rFonts w:ascii="Times New Roman" w:hAnsi="Times New Roman" w:cs="Times New Roman"/>
              </w:rPr>
              <w:t>Format</w:t>
            </w:r>
            <w:proofErr w:type="spellEnd"/>
            <w:r w:rsidRPr="00CC16FE">
              <w:rPr>
                <w:rFonts w:ascii="Times New Roman" w:hAnsi="Times New Roman" w:cs="Times New Roman"/>
              </w:rPr>
              <w:t xml:space="preserve">)». </w:t>
            </w:r>
          </w:p>
          <w:p w:rsidR="00FA529F" w:rsidRPr="00CC16FE" w:rsidRDefault="00FA529F" w:rsidP="001D190C">
            <w:pPr>
              <w:ind w:left="40" w:hanging="20"/>
              <w:jc w:val="both"/>
              <w:rPr>
                <w:rFonts w:ascii="Times New Roman" w:hAnsi="Times New Roman" w:cs="Times New Roman"/>
                <w:color w:val="000000"/>
              </w:rPr>
            </w:pPr>
            <w:r w:rsidRPr="00CC16FE">
              <w:rPr>
                <w:rFonts w:ascii="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529F" w:rsidRPr="00CC16FE" w:rsidRDefault="00FA529F" w:rsidP="001D190C">
            <w:pPr>
              <w:ind w:left="40" w:hanging="20"/>
              <w:jc w:val="both"/>
              <w:rPr>
                <w:rFonts w:ascii="Times New Roman" w:hAnsi="Times New Roman" w:cs="Times New Roman"/>
                <w:b/>
                <w:color w:val="000000"/>
              </w:rPr>
            </w:pPr>
            <w:r w:rsidRPr="00CC16FE">
              <w:rPr>
                <w:rFonts w:ascii="Times New Roman" w:hAnsi="Times New Roman" w:cs="Times New Roman"/>
                <w:b/>
                <w:color w:val="000000"/>
              </w:rPr>
              <w:t>УВАГА!!!</w:t>
            </w:r>
          </w:p>
          <w:p w:rsidR="00FA529F" w:rsidRPr="00CC16FE" w:rsidRDefault="00FA529F" w:rsidP="001D190C">
            <w:pPr>
              <w:jc w:val="both"/>
              <w:rPr>
                <w:rFonts w:ascii="Times New Roman" w:hAnsi="Times New Roman" w:cs="Times New Roman"/>
                <w:b/>
                <w:color w:val="000000"/>
              </w:rPr>
            </w:pPr>
            <w:bookmarkStart w:id="1" w:name="_heading=h.3znysh7" w:colFirst="0" w:colLast="0"/>
            <w:bookmarkEnd w:id="1"/>
            <w:r w:rsidRPr="00CC16FE">
              <w:rPr>
                <w:rFonts w:ascii="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C16FE">
              <w:rPr>
                <w:rFonts w:ascii="Times New Roman" w:hAnsi="Times New Roman" w:cs="Times New Roman"/>
                <w:b/>
                <w:color w:val="000000"/>
              </w:rPr>
              <w:t>скан</w:t>
            </w:r>
            <w:proofErr w:type="spellEnd"/>
            <w:r w:rsidRPr="00CC16FE">
              <w:rPr>
                <w:rFonts w:ascii="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1) документи мають бути чіткими та розбірливими для читання;</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C16FE">
              <w:rPr>
                <w:rFonts w:ascii="Times New Roman" w:hAnsi="Times New Roman" w:cs="Times New Roman"/>
                <w:b/>
              </w:rPr>
              <w:t>сом (УЕП)</w:t>
            </w:r>
            <w:r w:rsidRPr="00CC16FE">
              <w:rPr>
                <w:rFonts w:ascii="Times New Roman" w:hAnsi="Times New Roman" w:cs="Times New Roman"/>
                <w:b/>
                <w:color w:val="000000"/>
              </w:rPr>
              <w:t>;</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Винятки:</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529F" w:rsidRPr="00CC16FE" w:rsidRDefault="00FA529F" w:rsidP="001D190C">
            <w:pPr>
              <w:ind w:left="40" w:hanging="20"/>
              <w:jc w:val="both"/>
              <w:rPr>
                <w:rFonts w:ascii="Times New Roman" w:hAnsi="Times New Roman" w:cs="Times New Roman"/>
                <w:b/>
              </w:rPr>
            </w:pPr>
            <w:r w:rsidRPr="00CC16FE">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C16FE">
              <w:rPr>
                <w:rFonts w:ascii="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529F" w:rsidRPr="00CC16FE" w:rsidRDefault="00FA529F" w:rsidP="001D190C">
            <w:pPr>
              <w:ind w:left="40" w:hanging="20"/>
              <w:jc w:val="both"/>
              <w:rPr>
                <w:rFonts w:ascii="Times New Roman" w:hAnsi="Times New Roman" w:cs="Times New Roman"/>
                <w:b/>
                <w:color w:val="000000"/>
              </w:rPr>
            </w:pPr>
            <w:r w:rsidRPr="00CC16FE">
              <w:rPr>
                <w:rFonts w:ascii="Times New Roman" w:hAnsi="Times New Roman" w:cs="Times New Roman"/>
                <w:b/>
                <w:color w:val="000000"/>
              </w:rPr>
              <w:t xml:space="preserve">Замовник перевіряє КЕП/УЕП учасника на сайті центрального </w:t>
            </w:r>
            <w:proofErr w:type="spellStart"/>
            <w:r w:rsidRPr="00CC16FE">
              <w:rPr>
                <w:rFonts w:ascii="Times New Roman" w:hAnsi="Times New Roman" w:cs="Times New Roman"/>
                <w:b/>
                <w:color w:val="000000"/>
              </w:rPr>
              <w:t>засвідчувального</w:t>
            </w:r>
            <w:proofErr w:type="spellEnd"/>
            <w:r w:rsidRPr="00CC16FE">
              <w:rPr>
                <w:rFonts w:ascii="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C16FE">
              <w:rPr>
                <w:rFonts w:ascii="Times New Roman" w:hAnsi="Times New Roman" w:cs="Times New Roman"/>
                <w:b/>
                <w:color w:val="000000"/>
              </w:rPr>
              <w:t>відхилено</w:t>
            </w:r>
            <w:proofErr w:type="spellEnd"/>
            <w:r w:rsidRPr="00CC16FE">
              <w:rPr>
                <w:rFonts w:ascii="Times New Roman" w:hAnsi="Times New Roman" w:cs="Times New Roman"/>
                <w:b/>
                <w:color w:val="000000"/>
              </w:rPr>
              <w:t xml:space="preserve"> на підставі абзацу 3 пункту 1 частини 1 статті 31 Закону.</w:t>
            </w:r>
          </w:p>
          <w:p w:rsidR="00FA529F" w:rsidRPr="00CC16FE" w:rsidRDefault="00FA529F" w:rsidP="001D190C">
            <w:pPr>
              <w:jc w:val="both"/>
              <w:rPr>
                <w:rFonts w:ascii="Times New Roman" w:hAnsi="Times New Roman" w:cs="Times New Roman"/>
                <w:color w:val="0D0D0D"/>
              </w:rPr>
            </w:pPr>
            <w:bookmarkStart w:id="2" w:name="_heading=h.2et92p0" w:colFirst="0" w:colLast="0"/>
            <w:bookmarkEnd w:id="2"/>
            <w:r w:rsidRPr="00CC16FE">
              <w:rPr>
                <w:rFonts w:ascii="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A529F" w:rsidRPr="00CC16FE" w:rsidRDefault="00FA529F" w:rsidP="001D190C">
            <w:pPr>
              <w:jc w:val="both"/>
              <w:rPr>
                <w:rFonts w:ascii="Times New Roman" w:hAnsi="Times New Roman" w:cs="Times New Roman"/>
              </w:rPr>
            </w:pPr>
            <w:bookmarkStart w:id="3" w:name="_heading=h.hjqm8skarbdr" w:colFirst="0" w:colLast="0"/>
            <w:bookmarkEnd w:id="3"/>
            <w:r w:rsidRPr="00CC16FE">
              <w:rPr>
                <w:rFonts w:ascii="Times New Roman" w:hAnsi="Times New Roman" w:cs="Times New Roman"/>
                <w:i/>
              </w:rPr>
              <w:t xml:space="preserve">Тендерні пропозиції мають право подавати всі заінтересовані особи. </w:t>
            </w:r>
          </w:p>
          <w:p w:rsidR="00FA529F" w:rsidRPr="00CC16FE" w:rsidRDefault="00FA529F" w:rsidP="001D190C">
            <w:pPr>
              <w:ind w:left="142" w:hanging="1"/>
              <w:rPr>
                <w:rFonts w:ascii="Times New Roman" w:hAnsi="Times New Roman" w:cs="Times New Roman"/>
                <w:color w:val="000000"/>
              </w:rPr>
            </w:pPr>
            <w:bookmarkStart w:id="4" w:name="_heading=h.ftj7vaqoric" w:colFirst="0" w:colLast="0"/>
            <w:bookmarkEnd w:id="4"/>
            <w:r w:rsidRPr="00CC16FE">
              <w:rPr>
                <w:rFonts w:ascii="Times New Roman" w:hAnsi="Times New Roman" w:cs="Times New Roman"/>
                <w:color w:val="000000"/>
              </w:rPr>
              <w:t>Кожен учасник має право подати тільки одну тендерну пропозицію</w:t>
            </w:r>
            <w:r w:rsidRPr="00CC16FE">
              <w:rPr>
                <w:rFonts w:ascii="Times New Roman" w:hAnsi="Times New Roman" w:cs="Times New Roman"/>
                <w:color w:val="000000"/>
                <w:lang w:val="ru-RU"/>
              </w:rPr>
              <w:t xml:space="preserve"> </w:t>
            </w:r>
            <w:r w:rsidRPr="00CC16FE">
              <w:rPr>
                <w:rFonts w:ascii="Times New Roman" w:hAnsi="Times New Roman" w:cs="Times New Roman"/>
                <w:color w:val="000000"/>
              </w:rPr>
              <w:t>(у тому числі до визначеної в тендерній документації частини предмета закупівлі (лота) у разі здійснення закупівлі за лотами</w:t>
            </w:r>
            <w:r w:rsidRPr="00CC16FE">
              <w:rPr>
                <w:rFonts w:ascii="Times New Roman" w:hAnsi="Times New Roman" w:cs="Times New Roman"/>
                <w:color w:val="000000"/>
                <w:lang w:val="ru-RU"/>
              </w:rPr>
              <w:t>)</w:t>
            </w:r>
            <w:r w:rsidRPr="00CC16FE">
              <w:rPr>
                <w:rFonts w:ascii="Times New Roman" w:hAnsi="Times New Roman" w:cs="Times New Roman"/>
                <w:color w:val="000000"/>
              </w:rPr>
              <w:t>.</w:t>
            </w:r>
          </w:p>
          <w:p w:rsidR="00FA529F" w:rsidRPr="00CC16FE" w:rsidRDefault="00FA529F" w:rsidP="001D190C">
            <w:pPr>
              <w:ind w:left="283" w:hanging="424"/>
              <w:rPr>
                <w:rFonts w:ascii="Times New Roman" w:hAnsi="Times New Roman" w:cs="Times New Roman"/>
                <w:color w:val="000000"/>
                <w:lang w:val="ru-RU"/>
              </w:rPr>
            </w:pPr>
            <w:r w:rsidRPr="00CC16FE">
              <w:rPr>
                <w:rFonts w:ascii="Times New Roman" w:hAnsi="Times New Roman" w:cs="Times New Roman"/>
                <w:i/>
                <w:color w:val="000000"/>
                <w:sz w:val="20"/>
                <w:szCs w:val="20"/>
              </w:rPr>
              <w:t xml:space="preserve">У </w:t>
            </w:r>
            <w:r w:rsidRPr="00CC16FE">
              <w:rPr>
                <w:rFonts w:ascii="Times New Roman" w:hAnsi="Times New Roman" w:cs="Times New Roman"/>
                <w:i/>
                <w:color w:val="000000"/>
                <w:sz w:val="20"/>
                <w:szCs w:val="20"/>
                <w:lang w:val="ru-RU"/>
              </w:rPr>
              <w:t xml:space="preserve">    У </w:t>
            </w:r>
            <w:r w:rsidRPr="00CC16FE">
              <w:rPr>
                <w:rFonts w:ascii="Times New Roman" w:hAnsi="Times New Roman" w:cs="Times New Roman"/>
                <w:i/>
                <w:color w:val="000000"/>
                <w:sz w:val="20"/>
                <w:szCs w:val="20"/>
              </w:rPr>
              <w:t xml:space="preserve">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CC16FE">
              <w:rPr>
                <w:rFonts w:ascii="Times New Roman" w:hAnsi="Times New Roman" w:cs="Times New Roman"/>
                <w:i/>
                <w:color w:val="FF0000"/>
                <w:sz w:val="20"/>
                <w:szCs w:val="20"/>
              </w:rPr>
              <w:t xml:space="preserve">(у разі здійснення закупівлі за лотами), </w:t>
            </w:r>
            <w:r w:rsidRPr="00CC16FE">
              <w:rPr>
                <w:rFonts w:ascii="Times New Roman" w:hAnsi="Times New Roman" w:cs="Times New Roman"/>
                <w:i/>
                <w:sz w:val="20"/>
                <w:szCs w:val="20"/>
              </w:rPr>
              <w:t xml:space="preserve">учасник вважається таким, що не </w:t>
            </w:r>
            <w:r w:rsidRPr="00CC16FE">
              <w:rPr>
                <w:rFonts w:ascii="Times New Roman" w:hAnsi="Times New Roman" w:cs="Times New Roman"/>
                <w:i/>
                <w:color w:val="000000"/>
                <w:sz w:val="20"/>
                <w:szCs w:val="20"/>
              </w:rPr>
              <w:t>відповідає встановленим </w:t>
            </w:r>
            <w:hyperlink r:id="rId7" w:anchor="n1422">
              <w:r w:rsidRPr="00CC16FE">
                <w:rPr>
                  <w:rFonts w:ascii="Times New Roman" w:hAnsi="Times New Roman" w:cs="Times New Roman"/>
                  <w:i/>
                  <w:color w:val="000000"/>
                  <w:sz w:val="20"/>
                  <w:szCs w:val="20"/>
                </w:rPr>
                <w:t>абзацом першим</w:t>
              </w:r>
            </w:hyperlink>
            <w:r w:rsidRPr="00CC16FE">
              <w:rPr>
                <w:rFonts w:ascii="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CC16FE">
              <w:rPr>
                <w:rFonts w:ascii="Times New Roman" w:hAnsi="Times New Roman" w:cs="Times New Roman"/>
                <w:i/>
                <w:sz w:val="20"/>
                <w:szCs w:val="20"/>
              </w:rPr>
              <w:t>.</w:t>
            </w:r>
          </w:p>
          <w:p w:rsidR="00FA529F" w:rsidRPr="00CC16FE" w:rsidRDefault="00FA529F" w:rsidP="001D190C">
            <w:pPr>
              <w:ind w:left="142" w:right="141"/>
              <w:jc w:val="both"/>
              <w:rPr>
                <w:rFonts w:ascii="Times New Roman" w:hAnsi="Times New Roman" w:cs="Times New Roman"/>
              </w:rPr>
            </w:pP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2</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Забезпечення тендерної пропозиції</w:t>
            </w:r>
          </w:p>
          <w:p w:rsidR="00FA529F" w:rsidRPr="00CC16FE" w:rsidRDefault="00FA529F" w:rsidP="001D190C">
            <w:pPr>
              <w:rPr>
                <w:rFonts w:ascii="Times New Roman" w:hAnsi="Times New Roman" w:cs="Times New Roman"/>
              </w:rPr>
            </w:pPr>
          </w:p>
        </w:tc>
        <w:tc>
          <w:tcPr>
            <w:tcW w:w="7152" w:type="dxa"/>
            <w:gridSpan w:val="4"/>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xml:space="preserve">Не вимагається  </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3</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Умови повернення чи неповернення забезпечення тендерної пропозиції </w:t>
            </w:r>
          </w:p>
          <w:p w:rsidR="00FA529F" w:rsidRPr="00CC16FE" w:rsidRDefault="00FA529F" w:rsidP="001D190C">
            <w:pPr>
              <w:rPr>
                <w:rFonts w:ascii="Times New Roman" w:hAnsi="Times New Roman" w:cs="Times New Roman"/>
              </w:rPr>
            </w:pPr>
          </w:p>
        </w:tc>
        <w:tc>
          <w:tcPr>
            <w:tcW w:w="7152" w:type="dxa"/>
            <w:gridSpan w:val="4"/>
          </w:tcPr>
          <w:p w:rsidR="00FA529F" w:rsidRPr="00CC16FE" w:rsidRDefault="00FA529F" w:rsidP="001D190C">
            <w:pPr>
              <w:rPr>
                <w:rFonts w:ascii="Times New Roman" w:hAnsi="Times New Roman" w:cs="Times New Roman"/>
              </w:rPr>
            </w:pPr>
            <w:r w:rsidRPr="00CC16FE">
              <w:rPr>
                <w:rFonts w:ascii="Times New Roman" w:hAnsi="Times New Roman" w:cs="Times New Roman"/>
                <w:color w:val="000000"/>
              </w:rPr>
              <w:t>Забезпечення пропозиції конкурсних торгів не вимагається</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4</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xml:space="preserve"> Строк, протягом якого тендерні пропозиції  є дійсними</w:t>
            </w:r>
          </w:p>
        </w:tc>
        <w:tc>
          <w:tcPr>
            <w:tcW w:w="7152" w:type="dxa"/>
            <w:gridSpan w:val="4"/>
          </w:tcPr>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color w:val="000000"/>
              </w:rPr>
              <w:t>4.1</w:t>
            </w:r>
            <w:r w:rsidRPr="00CC16FE">
              <w:rPr>
                <w:rFonts w:ascii="Times New Roman" w:hAnsi="Times New Roman" w:cs="Times New Roman"/>
                <w:color w:val="000000"/>
                <w:lang w:val="ru-RU"/>
              </w:rPr>
              <w:t xml:space="preserve">. </w:t>
            </w:r>
            <w:r w:rsidRPr="00CC16FE">
              <w:rPr>
                <w:rFonts w:ascii="Times New Roman" w:hAnsi="Times New Roman" w:cs="Times New Roman"/>
                <w:color w:val="000000"/>
              </w:rPr>
              <w:t>Тендерні пропозиції вважаються дійсними протягом 90 днів із дати кінцевого строку подання тендерних пропозицій.</w:t>
            </w:r>
          </w:p>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color w:val="000000"/>
              </w:rPr>
              <w:t>- відхилити таку вимогу;</w:t>
            </w:r>
          </w:p>
          <w:p w:rsidR="00FA529F" w:rsidRPr="00CC16FE" w:rsidRDefault="00FA529F" w:rsidP="001D190C">
            <w:pPr>
              <w:rPr>
                <w:rFonts w:ascii="Times New Roman" w:hAnsi="Times New Roman" w:cs="Times New Roman"/>
                <w:color w:val="000000"/>
                <w:lang w:val="ru-RU"/>
              </w:rPr>
            </w:pPr>
            <w:r w:rsidRPr="00CC16FE">
              <w:rPr>
                <w:rFonts w:ascii="Times New Roman" w:hAnsi="Times New Roman" w:cs="Times New Roman"/>
                <w:color w:val="000000"/>
              </w:rPr>
              <w:t>- погодитися з вимогою та продовжити строк дії поданої ним тендерної пропозиції.</w:t>
            </w:r>
          </w:p>
          <w:p w:rsidR="00FA529F" w:rsidRPr="00CC16FE" w:rsidRDefault="00FA529F" w:rsidP="001D190C">
            <w:pPr>
              <w:rPr>
                <w:rFonts w:ascii="Times New Roman" w:hAnsi="Times New Roman" w:cs="Times New Roman"/>
                <w:lang w:val="ru-RU"/>
              </w:rPr>
            </w:pPr>
            <w:r w:rsidRPr="00CC16FE">
              <w:rPr>
                <w:rFonts w:ascii="Times New Roman" w:hAnsi="Times New Roman" w:cs="Times New Roman"/>
                <w:lang w:val="ru-RU"/>
              </w:rPr>
              <w:t xml:space="preserve">4.3. </w:t>
            </w:r>
            <w:r w:rsidRPr="00CC16FE">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CC16FE">
              <w:rPr>
                <w:rFonts w:ascii="Times New Roman" w:hAnsi="Times New Roman" w:cs="Times New Roman"/>
                <w:lang w:val="ru-RU"/>
              </w:rPr>
              <w:t>.</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5</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Кваліфікаційні критерії відповідно до статті 16, 17 Закону України</w:t>
            </w:r>
          </w:p>
          <w:p w:rsidR="00FA529F" w:rsidRPr="00CC16FE" w:rsidRDefault="00FA529F" w:rsidP="001D190C">
            <w:pPr>
              <w:rPr>
                <w:rFonts w:ascii="Times New Roman" w:hAnsi="Times New Roman" w:cs="Times New Roman"/>
              </w:rPr>
            </w:pPr>
          </w:p>
        </w:tc>
        <w:tc>
          <w:tcPr>
            <w:tcW w:w="7152" w:type="dxa"/>
            <w:gridSpan w:val="4"/>
          </w:tcPr>
          <w:p w:rsidR="00FA529F" w:rsidRPr="00CC16FE" w:rsidRDefault="00FA529F" w:rsidP="001D190C">
            <w:pPr>
              <w:jc w:val="both"/>
              <w:rPr>
                <w:u w:color="000000"/>
              </w:rPr>
            </w:pPr>
            <w:r w:rsidRPr="00CC16FE">
              <w:rPr>
                <w:rFonts w:cs="Calibri"/>
                <w:b/>
                <w:bCs/>
                <w:u w:color="000000"/>
              </w:rPr>
              <w:t>Відповідно до ст. 16 Закону</w:t>
            </w:r>
            <w:r w:rsidRPr="00CC16FE">
              <w:rPr>
                <w:rFonts w:cs="Calibri"/>
                <w:u w:color="000000"/>
              </w:rPr>
              <w:t xml:space="preserve"> Замовник установлює наступні кваліфікаційні критерії:</w:t>
            </w:r>
          </w:p>
          <w:p w:rsidR="00FA529F" w:rsidRPr="00CC16FE" w:rsidRDefault="00FA529F" w:rsidP="001D190C">
            <w:pPr>
              <w:ind w:firstLine="303"/>
              <w:jc w:val="both"/>
              <w:rPr>
                <w:u w:color="000000"/>
              </w:rPr>
            </w:pPr>
            <w:r w:rsidRPr="00CC16FE">
              <w:rPr>
                <w:rFonts w:cs="Calibri"/>
                <w:u w:color="000000"/>
              </w:rPr>
              <w:t>-</w:t>
            </w:r>
            <w:r w:rsidRPr="00CC16FE">
              <w:rPr>
                <w:rFonts w:cs="Calibri"/>
                <w:u w:color="000000"/>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FA529F" w:rsidRPr="00CC16FE" w:rsidRDefault="00FA529F" w:rsidP="001D190C">
            <w:pPr>
              <w:ind w:firstLine="303"/>
              <w:jc w:val="both"/>
              <w:rPr>
                <w:u w:color="000000"/>
              </w:rPr>
            </w:pPr>
            <w:r w:rsidRPr="00CC16FE">
              <w:rPr>
                <w:rFonts w:cs="Calibri"/>
                <w:u w:color="000000"/>
              </w:rPr>
              <w:t>Інформація про спосіб документального підтвердження відповідності Учасників встановленому кваліфікаційному критерію викладена у Додатку №4 до тендерної документації, та всі документи згідно п. 1.1. цієї тендерної документації. Учасник за власним бажанням може надати додаткові матеріали про його відповідність кваліфікаційним критеріям.</w:t>
            </w:r>
          </w:p>
          <w:p w:rsidR="00FA529F" w:rsidRPr="00CC16FE" w:rsidRDefault="00FA529F" w:rsidP="001D190C">
            <w:pPr>
              <w:ind w:right="120"/>
              <w:jc w:val="both"/>
              <w:rPr>
                <w:rFonts w:cs="Calibri"/>
                <w:u w:color="000000"/>
                <w:shd w:val="clear" w:color="auto" w:fill="FFFFFF"/>
              </w:rPr>
            </w:pPr>
            <w:r w:rsidRPr="00CC16FE">
              <w:rPr>
                <w:rFonts w:cs="Calibri"/>
                <w:u w:color="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A529F" w:rsidRPr="00CC16FE" w:rsidRDefault="00FA529F" w:rsidP="001D190C">
            <w:pPr>
              <w:ind w:right="120"/>
              <w:jc w:val="both"/>
              <w:rPr>
                <w:rFonts w:ascii="Times New Roman" w:hAnsi="Times New Roman" w:cs="Times New Roman"/>
                <w:b/>
                <w:color w:val="000000"/>
              </w:rPr>
            </w:pPr>
            <w:r w:rsidRPr="00CC16FE">
              <w:rPr>
                <w:rFonts w:ascii="Times New Roman" w:hAnsi="Times New Roman" w:cs="Times New Roman"/>
                <w:b/>
                <w:color w:val="000000"/>
              </w:rPr>
              <w:t>Підстави, встановлені статтею 17 Закону.</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 xml:space="preserve">2) відомості про юридичну особу, яка є учасником процедури закупівлі, </w:t>
            </w:r>
            <w:proofErr w:type="spellStart"/>
            <w:r w:rsidRPr="00CC16FE">
              <w:rPr>
                <w:rFonts w:ascii="Times New Roman" w:hAnsi="Times New Roman" w:cs="Times New Roman"/>
              </w:rPr>
              <w:t>внесено</w:t>
            </w:r>
            <w:proofErr w:type="spellEnd"/>
            <w:r w:rsidRPr="00CC16FE">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C16FE">
              <w:rPr>
                <w:rFonts w:ascii="Times New Roman" w:hAnsi="Times New Roman" w:cs="Times New Roman"/>
              </w:rPr>
              <w:t>антиконкурентних</w:t>
            </w:r>
            <w:proofErr w:type="spellEnd"/>
            <w:r w:rsidRPr="00CC16FE">
              <w:rPr>
                <w:rFonts w:ascii="Times New Roman" w:hAnsi="Times New Roman" w:cs="Times New Roman"/>
              </w:rPr>
              <w:t xml:space="preserve"> узгоджених дій, що стосуються спотворення результатів тендерів;</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529F" w:rsidRPr="00CC16FE" w:rsidRDefault="00FA529F" w:rsidP="001D190C">
            <w:pPr>
              <w:ind w:right="120"/>
              <w:jc w:val="both"/>
              <w:rPr>
                <w:rFonts w:ascii="Times New Roman" w:hAnsi="Times New Roman" w:cs="Times New Roman"/>
                <w:i/>
              </w:rPr>
            </w:pPr>
            <w:r w:rsidRPr="00CC16FE">
              <w:rPr>
                <w:rFonts w:ascii="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C16FE">
              <w:rPr>
                <w:rFonts w:ascii="Times New Roman" w:hAnsi="Times New Roman" w:cs="Times New Roman"/>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529F" w:rsidRPr="00CC16FE" w:rsidRDefault="00FA529F" w:rsidP="001D190C">
            <w:pPr>
              <w:widowControl/>
              <w:shd w:val="clear" w:color="auto" w:fill="FFFFFF"/>
              <w:autoSpaceDE/>
              <w:autoSpaceDN/>
              <w:jc w:val="both"/>
              <w:rPr>
                <w:rFonts w:ascii="Times New Roman" w:hAnsi="Times New Roman" w:cs="Times New Roman"/>
                <w:color w:val="000000"/>
              </w:rPr>
            </w:pPr>
            <w:r w:rsidRPr="00CC16FE">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A529F" w:rsidRPr="00CC16FE" w:rsidRDefault="00FA529F" w:rsidP="001D190C">
            <w:pPr>
              <w:widowControl/>
              <w:shd w:val="clear" w:color="auto" w:fill="FFFFFF"/>
              <w:autoSpaceDE/>
              <w:autoSpaceDN/>
              <w:jc w:val="both"/>
              <w:rPr>
                <w:rFonts w:ascii="Times New Roman" w:hAnsi="Times New Roman" w:cs="Times New Roman"/>
                <w:color w:val="000000"/>
              </w:rPr>
            </w:pPr>
            <w:r w:rsidRPr="00CC16FE">
              <w:rPr>
                <w:rFonts w:ascii="Times New Roman" w:hAnsi="Times New Roman" w:cs="Times New Roman"/>
                <w:color w:val="000000"/>
              </w:rPr>
              <w:t xml:space="preserve">Для підтвердження відповідності учасника кваліфікаційним критеріям, останній повинен надати у порядку згідно цієї документації всі документи згідно  п. 1.1. та Додатку № 1  цієї тендерної документації.  </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6</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Інформація про технічні, якісні та кількісні характеристики предмета закупівлі</w:t>
            </w:r>
          </w:p>
        </w:tc>
        <w:tc>
          <w:tcPr>
            <w:tcW w:w="7152" w:type="dxa"/>
            <w:gridSpan w:val="4"/>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6.1Учасники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Специфікація та якісні вимоги згідно Додатку 1 тендерної документації.</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A529F" w:rsidRPr="00CC16FE" w:rsidRDefault="00FA529F" w:rsidP="001D190C">
            <w:pPr>
              <w:jc w:val="both"/>
              <w:rPr>
                <w:rFonts w:ascii="Times New Roman" w:hAnsi="Times New Roman" w:cs="Times New Roman"/>
                <w:color w:val="FF0000"/>
              </w:rPr>
            </w:pP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270338" w:rsidP="001D190C">
            <w:r>
              <w:t xml:space="preserve">  </w:t>
            </w:r>
            <w:r w:rsidR="00FA529F" w:rsidRPr="00CC16FE">
              <w:t>7</w:t>
            </w:r>
          </w:p>
        </w:tc>
        <w:tc>
          <w:tcPr>
            <w:tcW w:w="2733" w:type="dxa"/>
          </w:tcPr>
          <w:p w:rsidR="00FA529F" w:rsidRPr="00CC16FE" w:rsidRDefault="00FA529F" w:rsidP="001D190C">
            <w:r w:rsidRPr="00CC16FE">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52" w:type="dxa"/>
            <w:gridSpan w:val="4"/>
          </w:tcPr>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color w:val="000000"/>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color w:val="000000"/>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FA529F" w:rsidRPr="00CC16FE" w:rsidRDefault="00FA529F" w:rsidP="001D190C">
            <w:r w:rsidRPr="00CC16FE">
              <w:rPr>
                <w:rFonts w:ascii="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8</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Унесення змін або відкликання тендерної пропозиції учасником</w:t>
            </w:r>
          </w:p>
        </w:tc>
        <w:tc>
          <w:tcPr>
            <w:tcW w:w="7152" w:type="dxa"/>
            <w:gridSpan w:val="4"/>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Учасник процедури закупівлі має право </w:t>
            </w:r>
            <w:proofErr w:type="spellStart"/>
            <w:r w:rsidRPr="00CC16FE">
              <w:rPr>
                <w:rFonts w:ascii="Times New Roman" w:hAnsi="Times New Roman" w:cs="Times New Roman"/>
              </w:rPr>
              <w:t>внести</w:t>
            </w:r>
            <w:proofErr w:type="spellEnd"/>
            <w:r w:rsidRPr="00CC16FE">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483"/>
        </w:trPr>
        <w:tc>
          <w:tcPr>
            <w:tcW w:w="10469" w:type="dxa"/>
            <w:gridSpan w:val="7"/>
          </w:tcPr>
          <w:p w:rsidR="00FA529F" w:rsidRPr="00CC16FE" w:rsidRDefault="00FA529F" w:rsidP="001D190C">
            <w:pPr>
              <w:jc w:val="center"/>
              <w:rPr>
                <w:rFonts w:ascii="Times New Roman" w:hAnsi="Times New Roman" w:cs="Times New Roman"/>
                <w:b/>
              </w:rPr>
            </w:pPr>
          </w:p>
          <w:p w:rsidR="00FA529F" w:rsidRPr="00CC16FE" w:rsidRDefault="00FA529F" w:rsidP="001D190C">
            <w:pPr>
              <w:jc w:val="center"/>
              <w:rPr>
                <w:rFonts w:ascii="Times New Roman" w:hAnsi="Times New Roman" w:cs="Times New Roman"/>
                <w:b/>
              </w:rPr>
            </w:pPr>
            <w:proofErr w:type="spellStart"/>
            <w:r w:rsidRPr="00CC16FE">
              <w:rPr>
                <w:rFonts w:ascii="Times New Roman" w:hAnsi="Times New Roman" w:cs="Times New Roman"/>
                <w:b/>
                <w:sz w:val="22"/>
                <w:szCs w:val="22"/>
                <w:lang w:val="ru-RU"/>
              </w:rPr>
              <w:t>Розд</w:t>
            </w:r>
            <w:r w:rsidRPr="00CC16FE">
              <w:rPr>
                <w:rFonts w:ascii="Times New Roman" w:hAnsi="Times New Roman" w:cs="Times New Roman"/>
                <w:b/>
                <w:sz w:val="22"/>
                <w:szCs w:val="22"/>
              </w:rPr>
              <w:t>іл</w:t>
            </w:r>
            <w:proofErr w:type="spellEnd"/>
            <w:r w:rsidRPr="00CC16FE">
              <w:rPr>
                <w:rFonts w:ascii="Times New Roman" w:hAnsi="Times New Roman" w:cs="Times New Roman"/>
                <w:b/>
                <w:sz w:val="22"/>
                <w:szCs w:val="22"/>
              </w:rPr>
              <w:t xml:space="preserve"> 4. Подання та розкриття тендерної пропозиції</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1</w:t>
            </w:r>
          </w:p>
        </w:tc>
        <w:tc>
          <w:tcPr>
            <w:tcW w:w="2733" w:type="dxa"/>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Кінцевий строк подання тендерної пропозиції</w:t>
            </w:r>
          </w:p>
        </w:tc>
        <w:tc>
          <w:tcPr>
            <w:tcW w:w="7152" w:type="dxa"/>
            <w:gridSpan w:val="4"/>
          </w:tcPr>
          <w:p w:rsidR="00FA529F" w:rsidRPr="00CC16FE" w:rsidRDefault="00FA529F" w:rsidP="001D190C">
            <w:pPr>
              <w:widowControl/>
              <w:autoSpaceDE/>
              <w:autoSpaceDN/>
              <w:ind w:firstLine="216"/>
              <w:jc w:val="both"/>
              <w:rPr>
                <w:rFonts w:ascii="Times New Roman" w:hAnsi="Times New Roman" w:cs="Times New Roman"/>
                <w:lang w:val="ru-RU"/>
              </w:rPr>
            </w:pPr>
            <w:r w:rsidRPr="00CC16FE">
              <w:rPr>
                <w:rFonts w:ascii="Times New Roman" w:hAnsi="Times New Roman" w:cs="Times New Roman"/>
                <w:color w:val="000000"/>
                <w:lang w:val="ru-RU"/>
              </w:rPr>
              <w:t xml:space="preserve">Дата і час </w:t>
            </w:r>
            <w:proofErr w:type="spellStart"/>
            <w:r w:rsidRPr="00CC16FE">
              <w:rPr>
                <w:rFonts w:ascii="Times New Roman" w:hAnsi="Times New Roman" w:cs="Times New Roman"/>
                <w:color w:val="000000"/>
                <w:lang w:val="ru-RU"/>
              </w:rPr>
              <w:t>подання</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тендерних</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пропозицій</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визначаються</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електронною</w:t>
            </w:r>
            <w:proofErr w:type="spellEnd"/>
            <w:r w:rsidRPr="00CC16FE">
              <w:rPr>
                <w:rFonts w:ascii="Times New Roman" w:hAnsi="Times New Roman" w:cs="Times New Roman"/>
                <w:color w:val="000000"/>
                <w:lang w:val="ru-RU"/>
              </w:rPr>
              <w:t xml:space="preserve"> системою закупівель автоматично та </w:t>
            </w:r>
            <w:proofErr w:type="spellStart"/>
            <w:r w:rsidRPr="00CC16FE">
              <w:rPr>
                <w:rFonts w:ascii="Times New Roman" w:hAnsi="Times New Roman" w:cs="Times New Roman"/>
                <w:color w:val="000000"/>
                <w:lang w:val="ru-RU"/>
              </w:rPr>
              <w:t>зазначаються</w:t>
            </w:r>
            <w:proofErr w:type="spellEnd"/>
            <w:r w:rsidRPr="00CC16FE">
              <w:rPr>
                <w:rFonts w:ascii="Times New Roman" w:hAnsi="Times New Roman" w:cs="Times New Roman"/>
                <w:color w:val="000000"/>
                <w:lang w:val="ru-RU"/>
              </w:rPr>
              <w:t xml:space="preserve"> в </w:t>
            </w:r>
            <w:proofErr w:type="spellStart"/>
            <w:r w:rsidRPr="00CC16FE">
              <w:rPr>
                <w:rFonts w:ascii="Times New Roman" w:hAnsi="Times New Roman" w:cs="Times New Roman"/>
                <w:color w:val="000000"/>
                <w:lang w:val="ru-RU"/>
              </w:rPr>
              <w:t>оголошенні</w:t>
            </w:r>
            <w:proofErr w:type="spellEnd"/>
            <w:r w:rsidRPr="00CC16FE">
              <w:rPr>
                <w:rFonts w:ascii="Times New Roman" w:hAnsi="Times New Roman" w:cs="Times New Roman"/>
                <w:color w:val="000000"/>
                <w:lang w:val="ru-RU"/>
              </w:rPr>
              <w:t xml:space="preserve"> про </w:t>
            </w:r>
            <w:proofErr w:type="spellStart"/>
            <w:r w:rsidRPr="00CC16FE">
              <w:rPr>
                <w:rFonts w:ascii="Times New Roman" w:hAnsi="Times New Roman" w:cs="Times New Roman"/>
                <w:color w:val="000000"/>
                <w:lang w:val="ru-RU"/>
              </w:rPr>
              <w:t>проведення</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конкурентної</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процедури</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закупівлі</w:t>
            </w:r>
            <w:proofErr w:type="spellEnd"/>
            <w:r w:rsidRPr="00CC16FE">
              <w:rPr>
                <w:rFonts w:ascii="Times New Roman" w:hAnsi="Times New Roman" w:cs="Times New Roman"/>
                <w:color w:val="000000"/>
                <w:lang w:val="ru-RU"/>
              </w:rPr>
              <w:t>.</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Отримана тендерна пропозиція вноситься автоматично до реєстру отриманих тендерних пропозицій.</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2</w:t>
            </w:r>
          </w:p>
        </w:tc>
        <w:tc>
          <w:tcPr>
            <w:tcW w:w="2733" w:type="dxa"/>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Дата та час розкриття тендерної пропозиції</w:t>
            </w:r>
          </w:p>
        </w:tc>
        <w:tc>
          <w:tcPr>
            <w:tcW w:w="7152" w:type="dxa"/>
            <w:gridSpan w:val="4"/>
          </w:tcPr>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Для проведення відкритих торгів із застосуванням електронного аукціону повинно бути подано не менше однієї тендерної пропозиції, а якщо більше то </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електронний аукціон проводиться електронною системою закупівель відповідно до статті 30 Закону.</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502"/>
        </w:trPr>
        <w:tc>
          <w:tcPr>
            <w:tcW w:w="10469" w:type="dxa"/>
            <w:gridSpan w:val="7"/>
          </w:tcPr>
          <w:p w:rsidR="00FA529F" w:rsidRPr="00CC16FE" w:rsidRDefault="00FA529F" w:rsidP="001D190C">
            <w:pPr>
              <w:jc w:val="center"/>
              <w:rPr>
                <w:rFonts w:ascii="Times New Roman" w:hAnsi="Times New Roman" w:cs="Times New Roman"/>
                <w:b/>
              </w:rPr>
            </w:pPr>
          </w:p>
          <w:p w:rsidR="00FA529F" w:rsidRPr="00CC16FE" w:rsidRDefault="00FA529F" w:rsidP="001D190C">
            <w:pPr>
              <w:jc w:val="center"/>
              <w:rPr>
                <w:rFonts w:ascii="Times New Roman" w:hAnsi="Times New Roman" w:cs="Times New Roman"/>
                <w:b/>
              </w:rPr>
            </w:pPr>
            <w:r w:rsidRPr="00CC16FE">
              <w:rPr>
                <w:rFonts w:ascii="Times New Roman" w:hAnsi="Times New Roman" w:cs="Times New Roman"/>
                <w:b/>
                <w:sz w:val="22"/>
                <w:szCs w:val="22"/>
              </w:rPr>
              <w:t>Розділ 5. Оцінка тендерної пропозиції</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1</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xml:space="preserve"> Перелік критеріїв та методика оцінки тендерної пропозиції  із зазначенням питомої ваги критерію </w:t>
            </w:r>
          </w:p>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w:t>
            </w:r>
          </w:p>
        </w:tc>
        <w:tc>
          <w:tcPr>
            <w:tcW w:w="7152" w:type="dxa"/>
            <w:gridSpan w:val="4"/>
          </w:tcPr>
          <w:p w:rsidR="00FA529F" w:rsidRPr="00CC16FE" w:rsidRDefault="00FA529F" w:rsidP="001D190C">
            <w:pPr>
              <w:pStyle w:val="11"/>
              <w:widowControl w:val="0"/>
              <w:spacing w:line="240" w:lineRule="auto"/>
              <w:ind w:firstLine="170"/>
              <w:jc w:val="both"/>
              <w:rPr>
                <w:rFonts w:ascii="Times New Roman" w:hAnsi="Times New Roman" w:cs="Arial"/>
                <w:color w:val="auto"/>
                <w:sz w:val="24"/>
                <w:szCs w:val="24"/>
                <w:lang w:val="uk-UA"/>
              </w:rPr>
            </w:pPr>
            <w:r w:rsidRPr="00CC16FE">
              <w:rPr>
                <w:rFonts w:ascii="Times New Roman" w:hAnsi="Times New Roman" w:cs="Arial"/>
                <w:color w:val="auto"/>
                <w:sz w:val="24"/>
                <w:szCs w:val="24"/>
                <w:lang w:val="uk-UA"/>
              </w:rPr>
              <w:t>Критерії та методика оцінки визначаються відповідно до статті 29 Закону.</w:t>
            </w:r>
          </w:p>
          <w:p w:rsidR="00FA529F" w:rsidRPr="00CC16FE" w:rsidRDefault="00FA529F" w:rsidP="001D190C">
            <w:pPr>
              <w:pStyle w:val="11"/>
              <w:widowControl w:val="0"/>
              <w:spacing w:line="240" w:lineRule="auto"/>
              <w:ind w:firstLine="170"/>
              <w:jc w:val="both"/>
              <w:rPr>
                <w:rFonts w:ascii="Times New Roman" w:hAnsi="Times New Roman" w:cs="Arial"/>
                <w:color w:val="auto"/>
                <w:sz w:val="24"/>
                <w:szCs w:val="24"/>
                <w:lang w:val="uk-UA" w:eastAsia="ar-SA"/>
              </w:rPr>
            </w:pPr>
            <w:r w:rsidRPr="00CC16FE">
              <w:rPr>
                <w:rFonts w:ascii="Times New Roman" w:hAnsi="Times New Roman" w:cs="Arial"/>
                <w:color w:val="auto"/>
                <w:sz w:val="24"/>
                <w:szCs w:val="24"/>
                <w:lang w:val="uk-UA"/>
              </w:rPr>
              <w:t xml:space="preserve">Оцінка тендерних пропозицій учасників здійснюється за єдиним критерієм - «Ціна». </w:t>
            </w:r>
            <w:r w:rsidRPr="00CC16FE">
              <w:rPr>
                <w:rFonts w:ascii="Times New Roman" w:hAnsi="Times New Roman" w:cs="Arial"/>
                <w:color w:val="auto"/>
                <w:sz w:val="24"/>
                <w:szCs w:val="24"/>
                <w:lang w:val="uk-UA" w:eastAsia="ar-SA"/>
              </w:rPr>
              <w:t>Питома вага критерію «ціна»  –  100%.</w:t>
            </w:r>
          </w:p>
          <w:p w:rsidR="00FA529F" w:rsidRPr="00CC16FE" w:rsidRDefault="00FA529F" w:rsidP="001D190C">
            <w:pPr>
              <w:ind w:firstLine="170"/>
              <w:jc w:val="both"/>
              <w:rPr>
                <w:rFonts w:ascii="Times New Roman" w:hAnsi="Times New Roman"/>
              </w:rPr>
            </w:pPr>
            <w:r w:rsidRPr="00CC16FE">
              <w:rPr>
                <w:rFonts w:ascii="Times New Roman" w:hAnsi="Times New Roman"/>
              </w:rPr>
              <w:t>Оцінка здійснюється щодо предмета закупівлі в цілому.</w:t>
            </w:r>
          </w:p>
          <w:p w:rsidR="00FA529F" w:rsidRPr="00CC16FE" w:rsidRDefault="00FA529F" w:rsidP="001D190C">
            <w:pPr>
              <w:ind w:firstLine="170"/>
              <w:jc w:val="both"/>
              <w:rPr>
                <w:rFonts w:ascii="Times New Roman" w:hAnsi="Times New Roman"/>
              </w:rPr>
            </w:pPr>
            <w:r w:rsidRPr="00CC16FE">
              <w:rPr>
                <w:rFonts w:ascii="Times New Roman" w:hAnsi="Times New Roman"/>
              </w:rPr>
              <w:t>Оцінка тендерних пропозицій проводиться автоматично електронною системою закупівель на основі критеріїв і методики оцінки, зазначених у тендерній документації, шляхом застосування електронного аукціону.</w:t>
            </w:r>
          </w:p>
          <w:p w:rsidR="00FA529F" w:rsidRPr="00CC16FE" w:rsidRDefault="00FA529F" w:rsidP="001D190C">
            <w:pPr>
              <w:ind w:firstLine="170"/>
              <w:jc w:val="both"/>
              <w:rPr>
                <w:rFonts w:ascii="Times New Roman" w:hAnsi="Times New Roman"/>
              </w:rPr>
            </w:pPr>
            <w:r w:rsidRPr="00CC16FE">
              <w:rPr>
                <w:rFonts w:ascii="Times New Roman" w:hAnsi="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A529F" w:rsidRPr="00CC16FE" w:rsidRDefault="00FA529F" w:rsidP="001D190C">
            <w:pPr>
              <w:ind w:firstLine="170"/>
              <w:jc w:val="both"/>
              <w:rPr>
                <w:rFonts w:ascii="Times New Roman" w:hAnsi="Times New Roman"/>
              </w:rPr>
            </w:pPr>
            <w:r w:rsidRPr="00CC16FE">
              <w:rPr>
                <w:rFonts w:ascii="Times New Roman" w:hAnsi="Times New Roman"/>
              </w:rPr>
              <w:t xml:space="preserve">Розмір мінімального кроку пониження ціни під час електронного аукціону – 1% </w:t>
            </w:r>
          </w:p>
          <w:p w:rsidR="00FA529F" w:rsidRPr="00CC16FE" w:rsidRDefault="00FA529F" w:rsidP="001D190C">
            <w:pPr>
              <w:jc w:val="both"/>
              <w:rPr>
                <w:rFonts w:ascii="Times New Roman" w:hAnsi="Times New Roman"/>
              </w:rPr>
            </w:pPr>
            <w:r w:rsidRPr="00CC16FE">
              <w:rPr>
                <w:rFonts w:ascii="Times New Roman" w:hAnsi="Times New Roman"/>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C16FE">
              <w:rPr>
                <w:rFonts w:ascii="Times New Roman" w:hAnsi="Times New Roman"/>
                <w:shd w:val="solid" w:color="FFFFFF" w:fill="FFFFFF"/>
                <w:lang w:eastAsia="en-US"/>
              </w:rPr>
              <w:br/>
              <w:t>Особливостей.</w:t>
            </w:r>
          </w:p>
          <w:p w:rsidR="00FA529F" w:rsidRPr="00CC16FE" w:rsidRDefault="00FA529F" w:rsidP="001D190C">
            <w:pPr>
              <w:ind w:left="16" w:right="113"/>
              <w:contextualSpacing/>
              <w:jc w:val="both"/>
              <w:rPr>
                <w:rFonts w:ascii="Times New Roman" w:hAnsi="Times New Roman"/>
              </w:rPr>
            </w:pPr>
            <w:r w:rsidRPr="00CC16FE">
              <w:rPr>
                <w:rFonts w:ascii="Times New Roman" w:hAnsi="Times New Roman"/>
              </w:rPr>
              <w:t>Після оцінки тендерних пропозицій замовник розглядає тендерні пропозиції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529F" w:rsidRPr="00CC16FE" w:rsidRDefault="00FA529F" w:rsidP="001D190C">
            <w:pPr>
              <w:ind w:left="16"/>
              <w:jc w:val="both"/>
              <w:rPr>
                <w:rFonts w:ascii="Times New Roman" w:hAnsi="Times New Roman"/>
              </w:rPr>
            </w:pPr>
            <w:bookmarkStart w:id="5" w:name="n484"/>
            <w:bookmarkEnd w:id="5"/>
            <w:r w:rsidRPr="00CC16FE">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A529F" w:rsidRPr="00CC16FE" w:rsidRDefault="00FA529F" w:rsidP="001D190C">
            <w:pPr>
              <w:ind w:left="16"/>
              <w:jc w:val="both"/>
              <w:rPr>
                <w:rFonts w:ascii="Times New Roman" w:hAnsi="Times New Roman"/>
              </w:rPr>
            </w:pPr>
            <w:r w:rsidRPr="00CC16FE">
              <w:rPr>
                <w:rFonts w:ascii="Times New Roman" w:hAnsi="Times New Roman"/>
              </w:rPr>
              <w:t>Відповідальність за достовірність інформації наданої в складі пропозиції несе учасник.</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ч.14 ст.29 Закону. </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Обґрунтування аномально низької тендерної пропозиції може містити інформацію про:</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3) отримання учасником державної допомоги згідно із законодавством.</w:t>
            </w:r>
          </w:p>
          <w:p w:rsidR="00FA529F" w:rsidRPr="00CC16FE" w:rsidRDefault="00FA529F" w:rsidP="001D190C">
            <w:pPr>
              <w:keepNext/>
              <w:keepLines/>
              <w:shd w:val="clear" w:color="auto" w:fill="FFFFFF"/>
              <w:ind w:firstLine="170"/>
              <w:jc w:val="both"/>
              <w:rPr>
                <w:rFonts w:ascii="Times New Roman" w:hAnsi="Times New Roman"/>
              </w:rPr>
            </w:pPr>
            <w:r w:rsidRPr="00CC16FE">
              <w:rPr>
                <w:rFonts w:ascii="Times New Roman" w:hAnsi="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A529F" w:rsidRPr="00CC16FE" w:rsidRDefault="00FA529F" w:rsidP="001D190C">
            <w:pPr>
              <w:jc w:val="both"/>
              <w:rPr>
                <w:rFonts w:ascii="Times New Roman" w:hAnsi="Times New Roman"/>
              </w:rPr>
            </w:pPr>
            <w:r w:rsidRPr="00CC16FE">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A529F" w:rsidRPr="00CC16FE" w:rsidRDefault="00FA529F" w:rsidP="001D190C">
            <w:pPr>
              <w:jc w:val="both"/>
              <w:rPr>
                <w:rFonts w:ascii="Times New Roman" w:hAnsi="Times New Roman"/>
              </w:rPr>
            </w:pPr>
            <w:r w:rsidRPr="00CC16FE">
              <w:rPr>
                <w:rFonts w:ascii="Times New Roman" w:hAnsi="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A529F" w:rsidRPr="00CC16FE" w:rsidRDefault="00FA529F" w:rsidP="001D190C">
            <w:pPr>
              <w:ind w:firstLine="170"/>
              <w:jc w:val="both"/>
              <w:rPr>
                <w:rFonts w:ascii="Times New Roman" w:hAnsi="Times New Roman"/>
              </w:rPr>
            </w:pPr>
            <w:r w:rsidRPr="00CC16FE">
              <w:rPr>
                <w:rFonts w:ascii="Times New Roman" w:hAnsi="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C16FE">
              <w:rPr>
                <w:rFonts w:ascii="Times New Roman" w:hAnsi="Times New Roman"/>
                <w:bCs/>
                <w:iCs/>
              </w:rPr>
              <w:t xml:space="preserve">не може бути меншим ніж два робочі дні </w:t>
            </w:r>
            <w:r w:rsidRPr="00CC16FE">
              <w:rPr>
                <w:rFonts w:ascii="Times New Roman" w:hAnsi="Times New Roman"/>
              </w:rPr>
              <w:t xml:space="preserve">до закінчення строку розгляду тендерних пропозицій, повідомлення з вимогою про усунення таких </w:t>
            </w:r>
            <w:proofErr w:type="spellStart"/>
            <w:r w:rsidRPr="00CC16FE">
              <w:rPr>
                <w:rFonts w:ascii="Times New Roman" w:hAnsi="Times New Roman"/>
              </w:rPr>
              <w:t>невідповідностей</w:t>
            </w:r>
            <w:proofErr w:type="spellEnd"/>
            <w:r w:rsidRPr="00CC16FE">
              <w:rPr>
                <w:rFonts w:ascii="Times New Roman" w:hAnsi="Times New Roman"/>
              </w:rPr>
              <w:t xml:space="preserve"> в електронній системі закупівель.</w:t>
            </w:r>
          </w:p>
          <w:p w:rsidR="00FA529F" w:rsidRPr="00CC16FE" w:rsidRDefault="00FA529F" w:rsidP="001D190C">
            <w:pPr>
              <w:ind w:firstLine="170"/>
              <w:jc w:val="both"/>
              <w:rPr>
                <w:rFonts w:ascii="Times New Roman" w:hAnsi="Times New Roman"/>
              </w:rPr>
            </w:pPr>
            <w:r w:rsidRPr="00CC16FE">
              <w:rPr>
                <w:rFonts w:ascii="Times New Roman" w:hAnsi="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529F" w:rsidRPr="00CC16FE" w:rsidRDefault="00FA529F" w:rsidP="001D190C">
            <w:pPr>
              <w:jc w:val="both"/>
              <w:rPr>
                <w:rFonts w:ascii="Times New Roman" w:hAnsi="Times New Roman"/>
                <w:shd w:val="solid" w:color="FFFFFF" w:fill="FFFFFF"/>
                <w:lang w:eastAsia="en-US"/>
              </w:rPr>
            </w:pPr>
            <w:r w:rsidRPr="00CC16FE">
              <w:rPr>
                <w:rFonts w:ascii="Times New Roman" w:hAnsi="Times New Roman"/>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C16FE">
              <w:rPr>
                <w:rFonts w:ascii="Times New Roman" w:hAnsi="Times New Roman"/>
                <w:shd w:val="solid" w:color="FFFFFF" w:fill="FFFFFF"/>
                <w:lang w:eastAsia="en-US"/>
              </w:rPr>
              <w:t>невідповідностей</w:t>
            </w:r>
            <w:proofErr w:type="spellEnd"/>
            <w:r w:rsidRPr="00CC16FE">
              <w:rPr>
                <w:rFonts w:ascii="Times New Roman" w:hAnsi="Times New Roman"/>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29F" w:rsidRPr="00CC16FE" w:rsidRDefault="00FA529F" w:rsidP="001D190C">
            <w:pPr>
              <w:keepNext/>
              <w:keepLines/>
              <w:shd w:val="clear" w:color="auto" w:fill="FFFFFF"/>
              <w:ind w:firstLine="170"/>
              <w:jc w:val="both"/>
              <w:rPr>
                <w:rFonts w:ascii="Times New Roman" w:hAnsi="Times New Roman"/>
              </w:rPr>
            </w:pPr>
            <w:r w:rsidRPr="00CC16FE">
              <w:rPr>
                <w:rFonts w:ascii="Times New Roman" w:hAnsi="Times New Roman"/>
              </w:rPr>
              <w:t>Рішення про намір укласти договір про закупівлю приймається замовником відповідно до ст.33 Закону та п.46 Особливостей.</w:t>
            </w:r>
          </w:p>
          <w:p w:rsidR="00FA529F" w:rsidRPr="00CC16FE" w:rsidRDefault="00FA529F" w:rsidP="001D190C">
            <w:pPr>
              <w:keepNext/>
              <w:keepLines/>
              <w:shd w:val="clear" w:color="auto" w:fill="FFFFFF"/>
              <w:ind w:firstLine="170"/>
              <w:jc w:val="both"/>
              <w:rPr>
                <w:rFonts w:ascii="Times New Roman" w:hAnsi="Times New Roman"/>
              </w:rPr>
            </w:pPr>
            <w:r w:rsidRPr="00CC16FE">
              <w:rPr>
                <w:rFonts w:ascii="Times New Roman" w:hAnsi="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A529F" w:rsidRPr="00CC16FE" w:rsidRDefault="00FA529F" w:rsidP="001D190C">
            <w:pPr>
              <w:rPr>
                <w:rFonts w:ascii="Times New Roman" w:hAnsi="Times New Roman" w:cs="Times New Roman"/>
              </w:rPr>
            </w:pP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2</w:t>
            </w:r>
          </w:p>
        </w:tc>
        <w:tc>
          <w:tcPr>
            <w:tcW w:w="2733" w:type="dxa"/>
          </w:tcPr>
          <w:p w:rsidR="00FA529F" w:rsidRPr="00CC16FE" w:rsidRDefault="00FA529F" w:rsidP="001D190C">
            <w:pPr>
              <w:shd w:val="clear" w:color="auto" w:fill="FFFFFF"/>
              <w:rPr>
                <w:rFonts w:ascii="Times New Roman" w:hAnsi="Times New Roman" w:cs="Times New Roman"/>
                <w:color w:val="000000"/>
              </w:rPr>
            </w:pPr>
            <w:r w:rsidRPr="00CC16FE">
              <w:rPr>
                <w:rFonts w:ascii="Times New Roman" w:hAnsi="Times New Roman" w:cs="Times New Roman"/>
                <w:b/>
                <w:color w:val="000000"/>
              </w:rPr>
              <w:t>Інша інформація</w:t>
            </w:r>
          </w:p>
        </w:tc>
        <w:tc>
          <w:tcPr>
            <w:tcW w:w="7152" w:type="dxa"/>
            <w:gridSpan w:val="4"/>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Вартість тендерної пропозиції та всі інші ціни повинні бути чітко визначені.</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C16FE">
              <w:rPr>
                <w:rFonts w:ascii="Times New Roman" w:hAnsi="Times New Roman" w:cs="Times New Roman"/>
                <w:color w:val="000000"/>
              </w:rPr>
              <w:t>означатиме</w:t>
            </w:r>
            <w:proofErr w:type="spellEnd"/>
            <w:r w:rsidRPr="00CC16FE">
              <w:rPr>
                <w:rFonts w:ascii="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b/>
                <w:i/>
                <w:color w:val="000000"/>
                <w:u w:val="single"/>
              </w:rPr>
              <w:t>Інші умови тендерної документації:</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C16FE">
              <w:rPr>
                <w:rFonts w:ascii="Times New Roman" w:hAnsi="Times New Roman" w:cs="Times New Roman"/>
                <w:color w:val="000000"/>
              </w:rPr>
              <w:t>ії</w:t>
            </w:r>
            <w:proofErr w:type="spellEnd"/>
            <w:r w:rsidRPr="00CC16FE">
              <w:rPr>
                <w:rFonts w:ascii="Times New Roman" w:hAnsi="Times New Roman" w:cs="Times New Roman"/>
                <w:color w:val="000000"/>
              </w:rPr>
              <w:t xml:space="preserve"> роз'яснення/</w:t>
            </w:r>
            <w:proofErr w:type="spellStart"/>
            <w:r w:rsidRPr="00CC16FE">
              <w:rPr>
                <w:rFonts w:ascii="Times New Roman" w:hAnsi="Times New Roman" w:cs="Times New Roman"/>
                <w:color w:val="000000"/>
              </w:rPr>
              <w:t>нь</w:t>
            </w:r>
            <w:proofErr w:type="spellEnd"/>
            <w:r w:rsidRPr="00CC16FE">
              <w:rPr>
                <w:rFonts w:ascii="Times New Roman" w:hAnsi="Times New Roman" w:cs="Times New Roman"/>
                <w:color w:val="000000"/>
              </w:rPr>
              <w:t xml:space="preserve"> державних органів або не накладення електронного підпису.</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5.  Учасники торгів нерезиденти для виконання вимог щодо подання документів, передбачених </w:t>
            </w:r>
            <w:r w:rsidRPr="00CC16FE">
              <w:rPr>
                <w:rFonts w:ascii="Times New Roman" w:hAnsi="Times New Roman" w:cs="Times New Roman"/>
                <w:b/>
                <w:i/>
                <w:color w:val="000000"/>
              </w:rPr>
              <w:t xml:space="preserve">Додатком  </w:t>
            </w:r>
            <w:r w:rsidRPr="00CC16FE">
              <w:rPr>
                <w:rFonts w:ascii="Times New Roman" w:hAnsi="Times New Roman" w:cs="Times New Roman"/>
                <w:b/>
                <w:i/>
                <w:color w:val="000000"/>
                <w:lang w:val="ru-RU"/>
              </w:rPr>
              <w:t>4</w:t>
            </w:r>
            <w:r w:rsidRPr="00CC16FE">
              <w:rPr>
                <w:rFonts w:ascii="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CC16FE">
              <w:rPr>
                <w:rFonts w:ascii="Times New Roman" w:hAnsi="Times New Roman" w:cs="Times New Roman"/>
                <w:b/>
                <w:i/>
                <w:color w:val="000000"/>
              </w:rPr>
              <w:t>Додатку 3</w:t>
            </w:r>
            <w:r w:rsidRPr="00CC16FE">
              <w:rPr>
                <w:rFonts w:ascii="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CC16FE">
              <w:rPr>
                <w:rFonts w:ascii="Times New Roman" w:hAnsi="Times New Roman" w:cs="Times New Roman"/>
                <w:color w:val="000000"/>
              </w:rPr>
              <w:t>оперативно</w:t>
            </w:r>
            <w:proofErr w:type="spellEnd"/>
            <w:r w:rsidRPr="00CC16FE">
              <w:rPr>
                <w:rFonts w:ascii="Times New Roman" w:hAnsi="Times New Roman" w:cs="Times New Roman"/>
                <w:color w:val="000000"/>
              </w:rPr>
              <w:t>-господарську/і санкцію/</w:t>
            </w:r>
            <w:proofErr w:type="spellStart"/>
            <w:r w:rsidRPr="00CC16FE">
              <w:rPr>
                <w:rFonts w:ascii="Times New Roman" w:hAnsi="Times New Roman" w:cs="Times New Roman"/>
                <w:color w:val="000000"/>
              </w:rPr>
              <w:t>ії</w:t>
            </w:r>
            <w:proofErr w:type="spellEnd"/>
            <w:r w:rsidRPr="00CC16FE">
              <w:rPr>
                <w:rFonts w:ascii="Times New Roman" w:hAnsi="Times New Roman" w:cs="Times New Roman"/>
                <w:color w:val="000000"/>
              </w:rPr>
              <w:t>, передбачену/і пунктом 4 частини 1 статті 236 ГКУ, як відмова від встановлення господарських відносин на майбутнє не було застосовано”.</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Примітка:</w:t>
            </w:r>
          </w:p>
          <w:p w:rsidR="00FA529F" w:rsidRPr="00827039" w:rsidRDefault="00FA529F" w:rsidP="001D190C">
            <w:pPr>
              <w:jc w:val="both"/>
              <w:rPr>
                <w:rFonts w:ascii="Times New Roman" w:hAnsi="Times New Roman" w:cs="Times New Roman"/>
                <w:i/>
                <w:color w:val="000000"/>
              </w:rPr>
            </w:pPr>
            <w:r w:rsidRPr="00827039">
              <w:rPr>
                <w:rFonts w:ascii="Times New Roman" w:hAnsi="Times New Roman" w:cs="Times New Roman"/>
                <w:i/>
                <w:sz w:val="22"/>
                <w:szCs w:val="22"/>
              </w:rPr>
              <w:t>*У разі застосовування зазначеної санкції  З</w:t>
            </w:r>
            <w:r w:rsidRPr="00827039">
              <w:rPr>
                <w:rFonts w:ascii="Times New Roman" w:hAnsi="Times New Roman" w:cs="Times New Roman"/>
                <w:i/>
                <w:color w:val="000000"/>
                <w:sz w:val="22"/>
                <w:szCs w:val="22"/>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sidRPr="00827039">
                <w:rPr>
                  <w:rFonts w:ascii="Times New Roman" w:hAnsi="Times New Roman" w:cs="Times New Roman"/>
                  <w:i/>
                  <w:color w:val="000000"/>
                  <w:sz w:val="22"/>
                  <w:szCs w:val="22"/>
                </w:rPr>
                <w:t>абзацом першим</w:t>
              </w:r>
            </w:hyperlink>
            <w:r w:rsidRPr="00827039">
              <w:rPr>
                <w:rFonts w:ascii="Times New Roman" w:hAnsi="Times New Roman" w:cs="Times New Roman"/>
                <w:i/>
                <w:color w:val="000000"/>
                <w:sz w:val="22"/>
                <w:szCs w:val="22"/>
              </w:rPr>
              <w:t> частини третьої статті 22 Закону України «Про публічні закупівлі» вимогам до учасника відповідно до законодавства.</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11. </w:t>
            </w:r>
            <w:r w:rsidRPr="00CC16FE">
              <w:rPr>
                <w:rFonts w:ascii="Times New Roman" w:hAnsi="Times New Roman" w:cs="Times New Roman"/>
              </w:rPr>
              <w:t>Тендерна п</w:t>
            </w:r>
            <w:r w:rsidRPr="00CC16FE">
              <w:rPr>
                <w:rFonts w:ascii="Times New Roman" w:hAnsi="Times New Roman" w:cs="Times New Roman"/>
                <w:color w:val="000000"/>
              </w:rPr>
              <w:t>ропозиція учасника може містити документи з водяними знаками.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   </w:t>
            </w:r>
            <w:r w:rsidRPr="00CC16FE">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   </w:t>
            </w:r>
            <w:r w:rsidRPr="00CC16FE">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529F" w:rsidRPr="00CC16FE" w:rsidRDefault="00FA529F" w:rsidP="001D190C">
            <w:pPr>
              <w:jc w:val="both"/>
              <w:rPr>
                <w:rFonts w:ascii="Times New Roman" w:hAnsi="Times New Roman" w:cs="Times New Roman"/>
                <w:i/>
              </w:rPr>
            </w:pPr>
            <w:r w:rsidRPr="00CC16FE">
              <w:rPr>
                <w:rFonts w:ascii="Times New Roman" w:hAnsi="Times New Roman" w:cs="Times New Roman"/>
              </w:rPr>
              <w:t xml:space="preserve">-   </w:t>
            </w:r>
            <w:r w:rsidRPr="00CC16FE">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A529F" w:rsidRPr="00CC16FE" w:rsidRDefault="00FA529F" w:rsidP="001D190C">
            <w:pPr>
              <w:jc w:val="both"/>
              <w:rPr>
                <w:rFonts w:ascii="Times New Roman" w:hAnsi="Times New Roman" w:cs="Times New Roman"/>
                <w:i/>
                <w:color w:val="4A86E8"/>
              </w:rPr>
            </w:pPr>
            <w:r w:rsidRPr="00CC16FE">
              <w:rPr>
                <w:rFonts w:ascii="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C16FE">
              <w:rPr>
                <w:rFonts w:ascii="Times New Roman" w:hAnsi="Times New Roman" w:cs="Times New Roman"/>
              </w:rPr>
              <w:t>бенефіціарними</w:t>
            </w:r>
            <w:proofErr w:type="spellEnd"/>
            <w:r w:rsidRPr="00CC16FE">
              <w:rPr>
                <w:rFonts w:ascii="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A529F" w:rsidRPr="00CC16FE" w:rsidRDefault="00FA529F" w:rsidP="001D190C">
            <w:pPr>
              <w:shd w:val="clear" w:color="auto" w:fill="FFFFFF"/>
              <w:jc w:val="both"/>
              <w:rPr>
                <w:rFonts w:ascii="Times New Roman" w:hAnsi="Times New Roman" w:cs="Times New Roman"/>
                <w:color w:val="000000"/>
              </w:rPr>
            </w:pPr>
            <w:r w:rsidRPr="00CC16FE">
              <w:rPr>
                <w:rFonts w:ascii="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CC16FE">
              <w:rPr>
                <w:rFonts w:ascii="Times New Roman" w:hAnsi="Times New Roman" w:cs="Times New Roman"/>
                <w:i/>
              </w:rPr>
              <w:t>абз</w:t>
            </w:r>
            <w:proofErr w:type="spellEnd"/>
            <w:r w:rsidRPr="00CC16FE">
              <w:rPr>
                <w:rFonts w:ascii="Times New Roman" w:hAnsi="Times New Roman" w:cs="Times New Roman"/>
                <w:i/>
              </w:rPr>
              <w:t>. 6 підпункту 2 пункту 41 Особливостей.</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811"/>
        </w:trPr>
        <w:tc>
          <w:tcPr>
            <w:tcW w:w="584"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3</w:t>
            </w:r>
          </w:p>
        </w:tc>
        <w:tc>
          <w:tcPr>
            <w:tcW w:w="2733" w:type="dxa"/>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Відхилення тендерних пропозицій</w:t>
            </w:r>
          </w:p>
        </w:tc>
        <w:tc>
          <w:tcPr>
            <w:tcW w:w="7152" w:type="dxa"/>
            <w:gridSpan w:val="4"/>
          </w:tcPr>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b/>
              </w:rPr>
              <w:t>Замовник відхиляє тендерну пропозицію</w:t>
            </w:r>
            <w:r w:rsidRPr="00CC16FE">
              <w:rPr>
                <w:rFonts w:ascii="Times New Roman" w:hAnsi="Times New Roman" w:cs="Times New Roman"/>
              </w:rPr>
              <w:t xml:space="preserve"> із зазначенням аргументації в електронній системі закупівель у разі, коли:</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 xml:space="preserve">1) </w:t>
            </w:r>
            <w:r w:rsidRPr="00CC16FE">
              <w:rPr>
                <w:rFonts w:ascii="Times New Roman" w:hAnsi="Times New Roman" w:cs="Times New Roman"/>
                <w:b/>
              </w:rPr>
              <w:t>учасник процедури закупівлі</w:t>
            </w:r>
            <w:r w:rsidRPr="00CC16FE">
              <w:rPr>
                <w:rFonts w:ascii="Times New Roman" w:hAnsi="Times New Roman" w:cs="Times New Roman"/>
              </w:rPr>
              <w:t>:</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16FE">
              <w:rPr>
                <w:rFonts w:ascii="Times New Roman" w:hAnsi="Times New Roman" w:cs="Times New Roman"/>
              </w:rPr>
              <w:t>невідповідностей</w:t>
            </w:r>
            <w:proofErr w:type="spellEnd"/>
            <w:r w:rsidRPr="00CC16FE">
              <w:rPr>
                <w:rFonts w:ascii="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C16FE">
              <w:rPr>
                <w:rFonts w:ascii="Times New Roman" w:hAnsi="Times New Roman" w:cs="Times New Roman"/>
              </w:rPr>
              <w:t>невідповідностей</w:t>
            </w:r>
            <w:proofErr w:type="spellEnd"/>
            <w:r w:rsidRPr="00CC16FE">
              <w:rPr>
                <w:rFonts w:ascii="Times New Roman" w:hAnsi="Times New Roman" w:cs="Times New Roman"/>
              </w:rPr>
              <w:t>;</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CC16FE">
              <w:rPr>
                <w:rFonts w:ascii="Times New Roman" w:hAnsi="Times New Roman" w:cs="Times New Roman"/>
              </w:rPr>
              <w:t>бенефіціарним</w:t>
            </w:r>
            <w:proofErr w:type="spellEnd"/>
            <w:r w:rsidRPr="00CC16FE">
              <w:rPr>
                <w:rFonts w:ascii="Times New Roman" w:hAnsi="Times New Roman" w:cs="Times New Roman"/>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529F" w:rsidRPr="00CC16FE" w:rsidRDefault="00FA529F" w:rsidP="001D190C">
            <w:pPr>
              <w:spacing w:line="228" w:lineRule="auto"/>
              <w:jc w:val="both"/>
              <w:rPr>
                <w:rFonts w:ascii="Times New Roman" w:hAnsi="Times New Roman" w:cs="Times New Roman"/>
                <w:b/>
              </w:rPr>
            </w:pPr>
            <w:r w:rsidRPr="00CC16FE">
              <w:rPr>
                <w:rFonts w:ascii="Times New Roman" w:hAnsi="Times New Roman" w:cs="Times New Roman"/>
              </w:rPr>
              <w:t xml:space="preserve">2) </w:t>
            </w:r>
            <w:r w:rsidRPr="00CC16FE">
              <w:rPr>
                <w:rFonts w:ascii="Times New Roman" w:hAnsi="Times New Roman" w:cs="Times New Roman"/>
                <w:b/>
              </w:rPr>
              <w:t>тендерна пропозиція:</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-викладена іншою мовою (мовами), ніж мова (мови), що передбачена тендерною документацією;</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-є такою, строк дії якої закінчився;</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FA529F" w:rsidRPr="00CC16FE" w:rsidRDefault="00FA529F" w:rsidP="001D190C">
            <w:pPr>
              <w:spacing w:line="228" w:lineRule="auto"/>
              <w:jc w:val="both"/>
              <w:rPr>
                <w:rFonts w:ascii="Times New Roman" w:hAnsi="Times New Roman" w:cs="Times New Roman"/>
                <w:b/>
              </w:rPr>
            </w:pPr>
            <w:r w:rsidRPr="00CC16FE">
              <w:rPr>
                <w:rFonts w:ascii="Times New Roman" w:hAnsi="Times New Roman" w:cs="Times New Roman"/>
              </w:rPr>
              <w:t xml:space="preserve">3) </w:t>
            </w:r>
            <w:r w:rsidRPr="00CC16FE">
              <w:rPr>
                <w:rFonts w:ascii="Times New Roman" w:hAnsi="Times New Roman" w:cs="Times New Roman"/>
                <w:b/>
              </w:rPr>
              <w:t>переможець процедури закупівлі:</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A529F" w:rsidRPr="00CC16FE" w:rsidRDefault="00FA529F" w:rsidP="001D190C">
            <w:pPr>
              <w:spacing w:line="228" w:lineRule="auto"/>
              <w:jc w:val="both"/>
              <w:rPr>
                <w:rFonts w:ascii="Times New Roman" w:hAnsi="Times New Roman" w:cs="Times New Roman"/>
                <w:b/>
              </w:rPr>
            </w:pPr>
            <w:r w:rsidRPr="00CC16FE">
              <w:rPr>
                <w:rFonts w:ascii="Times New Roman" w:hAnsi="Times New Roman" w:cs="Times New Roman"/>
                <w:b/>
              </w:rPr>
              <w:t>Замовник може відхилити тендерну пропозицію</w:t>
            </w:r>
            <w:r w:rsidRPr="00CC16FE">
              <w:rPr>
                <w:rFonts w:ascii="Times New Roman" w:hAnsi="Times New Roman" w:cs="Times New Roman"/>
              </w:rPr>
              <w:t xml:space="preserve"> із зазначенням аргументації в електронній системі закупівель </w:t>
            </w:r>
            <w:r w:rsidRPr="00CC16FE">
              <w:rPr>
                <w:rFonts w:ascii="Times New Roman" w:hAnsi="Times New Roman" w:cs="Times New Roman"/>
                <w:b/>
              </w:rPr>
              <w:t>у разі, коли:</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529F" w:rsidRPr="00CC16FE" w:rsidRDefault="00FA529F" w:rsidP="001D190C">
            <w:pPr>
              <w:pStyle w:val="a3"/>
              <w:jc w:val="both"/>
              <w:rPr>
                <w:rFonts w:ascii="Times New Roman" w:hAnsi="Times New Roman" w:cs="Times New Roman CYR"/>
                <w:sz w:val="24"/>
                <w:szCs w:val="24"/>
                <w:lang w:val="uk-UA"/>
              </w:rPr>
            </w:pPr>
            <w:r w:rsidRPr="00CC16FE">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16FE">
              <w:rPr>
                <w:rFonts w:ascii="Times New Roman" w:hAnsi="Times New Roman"/>
                <w:b/>
                <w:sz w:val="24"/>
                <w:szCs w:val="24"/>
                <w:lang w:val="uk-UA"/>
              </w:rPr>
              <w:t xml:space="preserve">не пізніш як через чотири дні </w:t>
            </w:r>
            <w:r w:rsidRPr="00CC16FE">
              <w:rPr>
                <w:rFonts w:ascii="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10469" w:type="dxa"/>
            <w:gridSpan w:val="7"/>
            <w:vAlign w:val="center"/>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b/>
                <w:sz w:val="22"/>
                <w:szCs w:val="22"/>
              </w:rPr>
              <w:t>Розділ 6. Результати торгів та укладання договору про закупівлю</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1</w:t>
            </w:r>
          </w:p>
        </w:tc>
        <w:tc>
          <w:tcPr>
            <w:tcW w:w="2733" w:type="dxa"/>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Відміна замовником тендеру чи визнання його таким, що не відбувся</w:t>
            </w:r>
          </w:p>
        </w:tc>
        <w:tc>
          <w:tcPr>
            <w:tcW w:w="7152" w:type="dxa"/>
            <w:gridSpan w:val="4"/>
          </w:tcPr>
          <w:p w:rsidR="00FA529F" w:rsidRPr="00CC16FE" w:rsidRDefault="00FA529F" w:rsidP="001D190C">
            <w:pPr>
              <w:jc w:val="both"/>
              <w:rPr>
                <w:rFonts w:ascii="Times New Roman" w:hAnsi="Times New Roman" w:cs="Times New Roman"/>
                <w:b/>
              </w:rPr>
            </w:pPr>
            <w:r w:rsidRPr="00CC16FE">
              <w:rPr>
                <w:rFonts w:ascii="Times New Roman" w:hAnsi="Times New Roman" w:cs="Times New Roman"/>
                <w:b/>
              </w:rPr>
              <w:t>Замовник відміняє відкриті торги у разі: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 відсутності подальшої потреби в закупівлі товарів, робіт чи послуг;</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3) скорочення обсягу видатків на здійснення закупівлі товарів, ро</w:t>
            </w:r>
            <w:r w:rsidRPr="00CC16FE">
              <w:rPr>
                <w:rFonts w:ascii="Times New Roman" w:hAnsi="Times New Roman" w:cs="Times New Roman"/>
                <w:sz w:val="20"/>
                <w:szCs w:val="20"/>
              </w:rPr>
              <w:t>бі</w:t>
            </w:r>
            <w:r w:rsidRPr="00CC16FE">
              <w:rPr>
                <w:rFonts w:ascii="Times New Roman" w:hAnsi="Times New Roman" w:cs="Times New Roman"/>
              </w:rPr>
              <w:t>т чи послуг;</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4) коли здійснення закупівлі стало неможливим внаслідок дії обставин непереборної сили.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У разі відміни відкритих торгів замовник </w:t>
            </w:r>
            <w:r w:rsidRPr="00CC16FE">
              <w:rPr>
                <w:rFonts w:ascii="Times New Roman" w:hAnsi="Times New Roman" w:cs="Times New Roman"/>
                <w:b/>
              </w:rPr>
              <w:t>протягом одного робочого дня</w:t>
            </w:r>
            <w:r w:rsidRPr="00CC16FE">
              <w:rPr>
                <w:rFonts w:ascii="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FA529F" w:rsidRPr="00CC16FE" w:rsidRDefault="00FA529F" w:rsidP="001D190C">
            <w:pPr>
              <w:jc w:val="both"/>
              <w:rPr>
                <w:rFonts w:ascii="Times New Roman" w:hAnsi="Times New Roman" w:cs="Times New Roman"/>
                <w:b/>
              </w:rPr>
            </w:pPr>
            <w:r w:rsidRPr="00CC16FE">
              <w:rPr>
                <w:rFonts w:ascii="Times New Roman" w:hAnsi="Times New Roman" w:cs="Times New Roman"/>
                <w:b/>
              </w:rPr>
              <w:t>Відкриті торги автоматично відміняються електронною системою закупівель у разі: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Відкриті торги можуть бути відмінені частково (за лотом).</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C16FE">
              <w:rPr>
                <w:rFonts w:ascii="Times New Roman" w:hAnsi="Times New Roman" w:cs="Times New Roman"/>
                <w:color w:val="4A86E8"/>
              </w:rPr>
              <w:t>.</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2</w:t>
            </w:r>
          </w:p>
        </w:tc>
        <w:tc>
          <w:tcPr>
            <w:tcW w:w="2733" w:type="dxa"/>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Строк укладання договору про закупівлю</w:t>
            </w:r>
          </w:p>
        </w:tc>
        <w:tc>
          <w:tcPr>
            <w:tcW w:w="7152" w:type="dxa"/>
            <w:gridSpan w:val="4"/>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16FE">
              <w:rPr>
                <w:rFonts w:ascii="Times New Roman" w:hAnsi="Times New Roman" w:cs="Times New Roman"/>
                <w:b/>
              </w:rPr>
              <w:t>не пізніше ніж через 15 днів</w:t>
            </w:r>
            <w:r w:rsidRPr="00CC16FE">
              <w:rPr>
                <w:rFonts w:ascii="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16FE">
              <w:rPr>
                <w:rFonts w:ascii="Times New Roman" w:hAnsi="Times New Roman" w:cs="Times New Roman"/>
                <w:b/>
              </w:rPr>
              <w:t>може бути продовжений до 60 днів</w:t>
            </w:r>
            <w:r w:rsidRPr="00CC16FE">
              <w:rPr>
                <w:rFonts w:ascii="Times New Roman" w:hAnsi="Times New Roman" w:cs="Times New Roman"/>
              </w:rPr>
              <w:t xml:space="preserve">. </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C16FE">
              <w:rPr>
                <w:rFonts w:ascii="Times New Roman" w:hAnsi="Times New Roman" w:cs="Times New Roman"/>
                <w:b/>
              </w:rPr>
              <w:t>не може бути укладено раніше ніж через п’ять днів</w:t>
            </w:r>
            <w:r w:rsidRPr="00CC16FE">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3</w:t>
            </w:r>
          </w:p>
        </w:tc>
        <w:tc>
          <w:tcPr>
            <w:tcW w:w="2733" w:type="dxa"/>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 xml:space="preserve">Проект договору про закупівлю </w:t>
            </w:r>
          </w:p>
        </w:tc>
        <w:tc>
          <w:tcPr>
            <w:tcW w:w="7152" w:type="dxa"/>
            <w:gridSpan w:val="4"/>
          </w:tcPr>
          <w:p w:rsidR="00FA529F" w:rsidRPr="00CC16FE" w:rsidRDefault="00FA529F" w:rsidP="001D190C">
            <w:pPr>
              <w:ind w:right="120"/>
              <w:jc w:val="both"/>
              <w:rPr>
                <w:rFonts w:ascii="Times New Roman" w:hAnsi="Times New Roman" w:cs="Times New Roman"/>
                <w:color w:val="000000"/>
              </w:rPr>
            </w:pPr>
            <w:proofErr w:type="spellStart"/>
            <w:r w:rsidRPr="00CC16FE">
              <w:rPr>
                <w:rFonts w:ascii="Times New Roman" w:hAnsi="Times New Roman" w:cs="Times New Roman"/>
                <w:color w:val="000000"/>
              </w:rPr>
              <w:t>Проєкт</w:t>
            </w:r>
            <w:proofErr w:type="spellEnd"/>
            <w:r w:rsidRPr="00CC16FE">
              <w:rPr>
                <w:rFonts w:ascii="Times New Roman" w:hAnsi="Times New Roman" w:cs="Times New Roman"/>
                <w:color w:val="000000"/>
              </w:rPr>
              <w:t xml:space="preserve"> </w:t>
            </w:r>
            <w:r w:rsidRPr="00CC16FE">
              <w:rPr>
                <w:rFonts w:ascii="Times New Roman" w:hAnsi="Times New Roman" w:cs="Times New Roman"/>
              </w:rPr>
              <w:t>д</w:t>
            </w:r>
            <w:r w:rsidRPr="00CC16FE">
              <w:rPr>
                <w:rFonts w:ascii="Times New Roman" w:hAnsi="Times New Roman" w:cs="Times New Roman"/>
                <w:color w:val="000000"/>
              </w:rPr>
              <w:t xml:space="preserve">оговору про закупівлю викладено в </w:t>
            </w:r>
            <w:r w:rsidRPr="00CC16FE">
              <w:rPr>
                <w:rFonts w:ascii="Times New Roman" w:hAnsi="Times New Roman" w:cs="Times New Roman"/>
                <w:b/>
                <w:i/>
                <w:color w:val="000000"/>
              </w:rPr>
              <w:t>Додатку 3</w:t>
            </w:r>
            <w:r w:rsidRPr="00CC16FE">
              <w:rPr>
                <w:rFonts w:ascii="Times New Roman" w:hAnsi="Times New Roman" w:cs="Times New Roman"/>
                <w:color w:val="000000"/>
              </w:rPr>
              <w:t xml:space="preserve"> до цієї тендерної документації.</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C16FE">
              <w:rPr>
                <w:rFonts w:ascii="Times New Roman" w:hAnsi="Times New Roman" w:cs="Times New Roman"/>
              </w:rPr>
              <w:t>у строки, визначені пунктом 2 «Строк укладання договору про закупівлю» цього розділу.</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i/>
                <w:color w:val="000000"/>
              </w:rPr>
              <w:t>Переможець</w:t>
            </w:r>
            <w:r w:rsidRPr="00CC16FE">
              <w:rPr>
                <w:rFonts w:ascii="Times New Roman" w:hAnsi="Times New Roman" w:cs="Times New Roman"/>
                <w:color w:val="000000"/>
              </w:rPr>
              <w:t xml:space="preserve"> процедури закупівлі під час укладення договору про закупівлю повинен надати:</w:t>
            </w:r>
          </w:p>
          <w:p w:rsidR="00FA529F" w:rsidRPr="00CC16FE" w:rsidRDefault="00FA529F" w:rsidP="001D190C">
            <w:pPr>
              <w:numPr>
                <w:ilvl w:val="0"/>
                <w:numId w:val="19"/>
              </w:numPr>
              <w:autoSpaceDE/>
              <w:autoSpaceDN/>
              <w:spacing w:line="259" w:lineRule="auto"/>
              <w:jc w:val="both"/>
              <w:rPr>
                <w:rFonts w:ascii="Times New Roman" w:hAnsi="Times New Roman" w:cs="Times New Roman"/>
                <w:color w:val="000000"/>
              </w:rPr>
            </w:pPr>
            <w:r w:rsidRPr="00CC16FE">
              <w:rPr>
                <w:rFonts w:ascii="Times New Roman" w:hAnsi="Times New Roman" w:cs="Times New Roman"/>
                <w:color w:val="000000"/>
              </w:rPr>
              <w:t>інформацію про право підписання договору про закупівлю;</w:t>
            </w:r>
          </w:p>
          <w:p w:rsidR="00FA529F" w:rsidRPr="00CC16FE" w:rsidRDefault="00FA529F" w:rsidP="001D190C">
            <w:pPr>
              <w:numPr>
                <w:ilvl w:val="0"/>
                <w:numId w:val="19"/>
              </w:numPr>
              <w:autoSpaceDE/>
              <w:autoSpaceDN/>
              <w:spacing w:line="259" w:lineRule="auto"/>
              <w:jc w:val="both"/>
              <w:rPr>
                <w:rFonts w:ascii="Times New Roman" w:hAnsi="Times New Roman" w:cs="Times New Roman"/>
                <w:color w:val="000000"/>
              </w:rPr>
            </w:pPr>
            <w:r w:rsidRPr="00CC16FE">
              <w:rPr>
                <w:rFonts w:ascii="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CC16FE">
              <w:rPr>
                <w:rFonts w:ascii="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i/>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CC16FE">
              <w:rPr>
                <w:rFonts w:ascii="Times New Roman" w:hAnsi="Times New Roman" w:cs="Times New Roman"/>
                <w:i/>
              </w:rPr>
              <w:t>абз</w:t>
            </w:r>
            <w:proofErr w:type="spellEnd"/>
            <w:r w:rsidRPr="00CC16FE">
              <w:rPr>
                <w:rFonts w:ascii="Times New Roman" w:hAnsi="Times New Roman" w:cs="Times New Roman"/>
                <w:i/>
              </w:rPr>
              <w:t>. 2 підпункту 3  пункту 41 Особливостей.</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4943"/>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4</w:t>
            </w:r>
          </w:p>
        </w:tc>
        <w:tc>
          <w:tcPr>
            <w:tcW w:w="2733" w:type="dxa"/>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Істотні умови, що обов’язково включаються до договору про закупівлю</w:t>
            </w:r>
          </w:p>
        </w:tc>
        <w:tc>
          <w:tcPr>
            <w:tcW w:w="7152" w:type="dxa"/>
            <w:gridSpan w:val="4"/>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32323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w:t>
            </w:r>
          </w:p>
          <w:p w:rsidR="00FA529F" w:rsidRPr="00CC16FE" w:rsidRDefault="00FA529F" w:rsidP="001D190C">
            <w:pPr>
              <w:pStyle w:val="rvps2"/>
              <w:shd w:val="clear" w:color="auto" w:fill="FFFFFF"/>
              <w:spacing w:before="0" w:beforeAutospacing="0" w:after="0" w:afterAutospacing="0"/>
              <w:ind w:hanging="6"/>
              <w:jc w:val="both"/>
              <w:rPr>
                <w:lang w:val="uk-UA"/>
              </w:rPr>
            </w:pPr>
            <w:r w:rsidRPr="00CC16F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529F" w:rsidRPr="00CC16FE" w:rsidRDefault="00FA529F" w:rsidP="001D190C">
            <w:pPr>
              <w:pStyle w:val="rvps2"/>
              <w:shd w:val="clear" w:color="auto" w:fill="FFFFFF"/>
              <w:spacing w:before="0" w:beforeAutospacing="0" w:after="0" w:afterAutospacing="0"/>
              <w:ind w:hanging="6"/>
              <w:jc w:val="both"/>
              <w:rPr>
                <w:lang w:val="uk-UA"/>
              </w:rPr>
            </w:pPr>
            <w:bookmarkStart w:id="6" w:name="n1769"/>
            <w:bookmarkEnd w:id="6"/>
            <w:r w:rsidRPr="00CC16FE">
              <w:rPr>
                <w:lang w:val="uk-UA"/>
              </w:rPr>
              <w:t>1) зменшення обсягів закупівлі, зокрема з урахуванням фактичного обсягу видатків замовника;</w:t>
            </w:r>
            <w:bookmarkStart w:id="7" w:name="n1770"/>
            <w:bookmarkEnd w:id="7"/>
          </w:p>
          <w:p w:rsidR="00FA529F" w:rsidRPr="00CC16FE" w:rsidRDefault="00FA529F" w:rsidP="001D190C">
            <w:pPr>
              <w:pStyle w:val="rvps2"/>
              <w:shd w:val="clear" w:color="auto" w:fill="FFFFFF"/>
              <w:spacing w:before="0" w:beforeAutospacing="0" w:after="0" w:afterAutospacing="0"/>
              <w:ind w:hanging="6"/>
              <w:jc w:val="both"/>
              <w:rPr>
                <w:lang w:val="uk-UA"/>
              </w:rPr>
            </w:pPr>
            <w:r w:rsidRPr="00CC16FE">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16FE">
              <w:rPr>
                <w:lang w:val="uk-UA"/>
              </w:rPr>
              <w:t>пропорційно</w:t>
            </w:r>
            <w:proofErr w:type="spellEnd"/>
            <w:r w:rsidRPr="00CC16FE">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A529F" w:rsidRPr="00CC16FE" w:rsidRDefault="00FA529F" w:rsidP="001D190C">
            <w:pPr>
              <w:jc w:val="center"/>
            </w:pPr>
            <w:bookmarkStart w:id="8" w:name="n1771"/>
            <w:bookmarkEnd w:id="8"/>
            <w:r w:rsidRPr="00CC16FE">
              <w:t xml:space="preserve">3) </w:t>
            </w:r>
            <w:r w:rsidRPr="00CC16FE">
              <w:rPr>
                <w:rFonts w:ascii="Times New Roman" w:hAnsi="Times New Roman" w:cs="Times New Roman"/>
                <w:b/>
                <w:sz w:val="28"/>
                <w:szCs w:val="22"/>
              </w:rPr>
              <w:t>покращення</w:t>
            </w:r>
            <w:r w:rsidRPr="00CC16FE">
              <w:t xml:space="preserve"> якості предмета закупівлі, за умови що таке покращення не призведе до збільшення суми, визначеної в договорі про закупівлю;</w:t>
            </w:r>
          </w:p>
          <w:p w:rsidR="00FA529F" w:rsidRPr="00CC16FE" w:rsidRDefault="00FA529F" w:rsidP="001D190C">
            <w:pPr>
              <w:pStyle w:val="rvps2"/>
              <w:shd w:val="clear" w:color="auto" w:fill="FFFFFF"/>
              <w:spacing w:before="0" w:beforeAutospacing="0" w:after="0" w:afterAutospacing="0"/>
              <w:ind w:hanging="3"/>
              <w:jc w:val="both"/>
              <w:rPr>
                <w:lang w:val="uk-UA"/>
              </w:rPr>
            </w:pPr>
            <w:bookmarkStart w:id="9" w:name="n1772"/>
            <w:bookmarkEnd w:id="9"/>
            <w:r w:rsidRPr="00CC16FE">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529F" w:rsidRPr="00CC16FE" w:rsidRDefault="00FA529F" w:rsidP="001D190C">
            <w:pPr>
              <w:pStyle w:val="rvps2"/>
              <w:shd w:val="clear" w:color="auto" w:fill="FFFFFF"/>
              <w:spacing w:before="0" w:beforeAutospacing="0" w:after="0" w:afterAutospacing="0"/>
              <w:ind w:hanging="3"/>
              <w:jc w:val="both"/>
              <w:rPr>
                <w:lang w:val="uk-UA"/>
              </w:rPr>
            </w:pPr>
            <w:bookmarkStart w:id="10" w:name="n1773"/>
            <w:bookmarkEnd w:id="10"/>
            <w:r w:rsidRPr="00CC16FE">
              <w:rPr>
                <w:lang w:val="uk-UA"/>
              </w:rPr>
              <w:t>5) погодження зміни ціни в договорі про закупівлю в бік зменшення (без зміни кількості (обсягу) та якості товарів, робіт і послуг);</w:t>
            </w:r>
          </w:p>
          <w:p w:rsidR="00FA529F" w:rsidRPr="00CC16FE" w:rsidRDefault="00FA529F" w:rsidP="001D190C">
            <w:pPr>
              <w:pStyle w:val="rvps2"/>
              <w:shd w:val="clear" w:color="auto" w:fill="FFFFFF"/>
              <w:spacing w:before="0" w:beforeAutospacing="0" w:after="0" w:afterAutospacing="0"/>
              <w:ind w:hanging="3"/>
              <w:jc w:val="both"/>
              <w:rPr>
                <w:lang w:val="uk-UA"/>
              </w:rPr>
            </w:pPr>
            <w:bookmarkStart w:id="11" w:name="n1774"/>
            <w:bookmarkEnd w:id="11"/>
            <w:r w:rsidRPr="00CC16FE">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C16FE">
              <w:rPr>
                <w:lang w:val="uk-UA"/>
              </w:rPr>
              <w:t>пропорційно</w:t>
            </w:r>
            <w:proofErr w:type="spellEnd"/>
            <w:r w:rsidRPr="00CC16FE">
              <w:rPr>
                <w:lang w:val="uk-UA"/>
              </w:rPr>
              <w:t xml:space="preserve"> до зміни таких ставок та/або пільг з оподаткування, а також у зв’язку із зміною системи оподаткування </w:t>
            </w:r>
            <w:proofErr w:type="spellStart"/>
            <w:r w:rsidRPr="00CC16FE">
              <w:rPr>
                <w:lang w:val="uk-UA"/>
              </w:rPr>
              <w:t>пропорційно</w:t>
            </w:r>
            <w:proofErr w:type="spellEnd"/>
            <w:r w:rsidRPr="00CC16FE">
              <w:rPr>
                <w:lang w:val="uk-UA"/>
              </w:rPr>
              <w:t xml:space="preserve"> зі зміною податкового навантаження внаслідок зміни системи оподаткування;</w:t>
            </w:r>
          </w:p>
          <w:p w:rsidR="00FA529F" w:rsidRPr="00CC16FE" w:rsidRDefault="00FA529F" w:rsidP="001D190C">
            <w:pPr>
              <w:pStyle w:val="rvps2"/>
              <w:shd w:val="clear" w:color="auto" w:fill="FFFFFF"/>
              <w:spacing w:before="0" w:beforeAutospacing="0" w:after="0" w:afterAutospacing="0"/>
              <w:ind w:hanging="3"/>
              <w:jc w:val="both"/>
              <w:rPr>
                <w:lang w:val="uk-UA"/>
              </w:rPr>
            </w:pPr>
            <w:bookmarkStart w:id="12" w:name="n1775"/>
            <w:bookmarkEnd w:id="12"/>
            <w:r w:rsidRPr="00CC16FE">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6FE">
              <w:rPr>
                <w:lang w:val="uk-UA"/>
              </w:rPr>
              <w:t>Platts</w:t>
            </w:r>
            <w:proofErr w:type="spellEnd"/>
            <w:r w:rsidRPr="00CC16FE">
              <w:rPr>
                <w:lang w:val="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529F" w:rsidRPr="00CC16FE" w:rsidRDefault="00FA529F" w:rsidP="001D190C">
            <w:pPr>
              <w:keepLines/>
              <w:jc w:val="both"/>
              <w:rPr>
                <w:rFonts w:ascii="Times New Roman" w:hAnsi="Times New Roman"/>
              </w:rPr>
            </w:pPr>
            <w:r w:rsidRPr="00CC16FE">
              <w:rPr>
                <w:rFonts w:ascii="Times New Roman" w:hAnsi="Times New Roman"/>
              </w:rPr>
              <w:t xml:space="preserve">8) зміни умов у зв’язку із застосуванням положень частини шостої статті 41 Закону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bookmarkStart w:id="13" w:name="n664"/>
            <w:bookmarkStart w:id="14" w:name="n851"/>
            <w:bookmarkStart w:id="15" w:name="n663"/>
            <w:bookmarkEnd w:id="13"/>
            <w:bookmarkEnd w:id="14"/>
            <w:bookmarkEnd w:id="15"/>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FA529F" w:rsidRPr="00CC16FE" w:rsidRDefault="00FA529F" w:rsidP="001D190C">
            <w:pPr>
              <w:jc w:val="both"/>
              <w:rPr>
                <w:rFonts w:ascii="Times New Roman" w:hAnsi="Times New Roman" w:cs="Times New Roman"/>
                <w:color w:val="323232"/>
              </w:rPr>
            </w:pPr>
            <w:r w:rsidRPr="00CC16FE">
              <w:rPr>
                <w:rFonts w:ascii="Times New Roman" w:hAnsi="Times New Roman" w:cs="Times New Roman"/>
                <w:color w:val="323232"/>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A529F" w:rsidRPr="00CC16FE" w:rsidRDefault="00FA529F" w:rsidP="001D190C">
            <w:pPr>
              <w:numPr>
                <w:ilvl w:val="0"/>
                <w:numId w:val="20"/>
              </w:numPr>
              <w:autoSpaceDE/>
              <w:autoSpaceDN/>
              <w:jc w:val="both"/>
              <w:rPr>
                <w:rFonts w:ascii="Times New Roman" w:hAnsi="Times New Roman" w:cs="Times New Roman"/>
                <w:color w:val="323232"/>
              </w:rPr>
            </w:pPr>
            <w:r w:rsidRPr="00CC16FE">
              <w:rPr>
                <w:rFonts w:ascii="Times New Roman" w:hAnsi="Times New Roman" w:cs="Times New Roman"/>
                <w:color w:val="323232"/>
              </w:rPr>
              <w:t>визначення грошового еквівалента зобов’язання в іноземній валюті;</w:t>
            </w:r>
          </w:p>
          <w:p w:rsidR="00FA529F" w:rsidRPr="00CC16FE" w:rsidRDefault="00FA529F" w:rsidP="001D190C">
            <w:pPr>
              <w:numPr>
                <w:ilvl w:val="0"/>
                <w:numId w:val="21"/>
              </w:numPr>
              <w:autoSpaceDE/>
              <w:autoSpaceDN/>
              <w:jc w:val="both"/>
              <w:rPr>
                <w:rFonts w:ascii="Times New Roman" w:hAnsi="Times New Roman" w:cs="Times New Roman"/>
                <w:color w:val="323232"/>
              </w:rPr>
            </w:pPr>
            <w:r w:rsidRPr="00CC16FE">
              <w:rPr>
                <w:rFonts w:ascii="Times New Roman" w:hAnsi="Times New Roman" w:cs="Times New Roman"/>
                <w:color w:val="32323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A529F" w:rsidRPr="00CC16FE" w:rsidRDefault="00FA529F" w:rsidP="001D190C">
            <w:pPr>
              <w:widowControl/>
              <w:shd w:val="clear" w:color="auto" w:fill="FFFFFF"/>
              <w:autoSpaceDE/>
              <w:autoSpaceDN/>
              <w:spacing w:after="150"/>
              <w:ind w:firstLine="450"/>
              <w:jc w:val="both"/>
              <w:rPr>
                <w:rFonts w:ascii="Times New Roman" w:hAnsi="Times New Roman" w:cs="Times New Roman"/>
                <w:color w:val="323232"/>
              </w:rPr>
            </w:pPr>
            <w:r w:rsidRPr="00CC16FE">
              <w:rPr>
                <w:rFonts w:ascii="Times New Roman" w:hAnsi="Times New Roman" w:cs="Times New Roman"/>
                <w:color w:val="32323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Start w:id="16" w:name="n1777"/>
            <w:bookmarkEnd w:id="16"/>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5</w:t>
            </w:r>
          </w:p>
        </w:tc>
        <w:tc>
          <w:tcPr>
            <w:tcW w:w="2733" w:type="dxa"/>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Дії замовника при відмові переможця торгів підписати договір про закупівлю</w:t>
            </w:r>
          </w:p>
        </w:tc>
        <w:tc>
          <w:tcPr>
            <w:tcW w:w="7152" w:type="dxa"/>
            <w:gridSpan w:val="4"/>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C16FE">
              <w:rPr>
                <w:rFonts w:ascii="Times New Roman" w:hAnsi="Times New Roman" w:cs="Times New Roman"/>
                <w:color w:val="000000"/>
              </w:rPr>
              <w:t>неукладення</w:t>
            </w:r>
            <w:proofErr w:type="spellEnd"/>
            <w:r w:rsidRPr="00CC16FE">
              <w:rPr>
                <w:rFonts w:ascii="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6</w:t>
            </w:r>
          </w:p>
        </w:tc>
        <w:tc>
          <w:tcPr>
            <w:tcW w:w="2733" w:type="dxa"/>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 xml:space="preserve">Забезпечення виконання договору про закупівлю </w:t>
            </w:r>
          </w:p>
        </w:tc>
        <w:tc>
          <w:tcPr>
            <w:tcW w:w="7152" w:type="dxa"/>
            <w:gridSpan w:val="4"/>
          </w:tcPr>
          <w:p w:rsidR="00FA529F" w:rsidRPr="00CC16FE" w:rsidRDefault="00FA529F" w:rsidP="001D190C">
            <w:pPr>
              <w:spacing w:beforeLines="40" w:before="96" w:afterLines="40" w:after="96"/>
              <w:ind w:right="113"/>
              <w:contextualSpacing/>
              <w:jc w:val="both"/>
              <w:rPr>
                <w:rFonts w:ascii="Times New Roman" w:hAnsi="Times New Roman"/>
                <w:lang w:val="ru-RU"/>
              </w:rPr>
            </w:pPr>
            <w:r w:rsidRPr="00CC16FE">
              <w:rPr>
                <w:rFonts w:ascii="Times New Roman" w:hAnsi="Times New Roman"/>
                <w:lang w:val="ru-RU"/>
              </w:rPr>
              <w:t xml:space="preserve">Не </w:t>
            </w:r>
            <w:r w:rsidRPr="00CC16FE">
              <w:rPr>
                <w:rFonts w:ascii="Times New Roman" w:hAnsi="Times New Roman"/>
              </w:rPr>
              <w:t>вимагається</w:t>
            </w:r>
            <w:r w:rsidRPr="00CC16FE">
              <w:rPr>
                <w:rFonts w:ascii="Times New Roman" w:hAnsi="Times New Roman"/>
                <w:lang w:val="ru-RU"/>
              </w:rPr>
              <w:t>.</w:t>
            </w:r>
          </w:p>
        </w:tc>
      </w:tr>
    </w:tbl>
    <w:p w:rsidR="00B26990" w:rsidRPr="00CC16FE" w:rsidRDefault="00B26990" w:rsidP="000E2E8A">
      <w:pPr>
        <w:jc w:val="both"/>
      </w:pPr>
    </w:p>
    <w:p w:rsidR="00B26990" w:rsidRPr="00CC16FE" w:rsidRDefault="00B26990" w:rsidP="000E2E8A">
      <w:pPr>
        <w:jc w:val="both"/>
        <w:rPr>
          <w:b/>
          <w:sz w:val="28"/>
          <w:szCs w:val="28"/>
        </w:rPr>
      </w:pPr>
      <w:r w:rsidRPr="00CC16FE">
        <w:rPr>
          <w:b/>
          <w:sz w:val="28"/>
          <w:szCs w:val="28"/>
        </w:rPr>
        <w:t>Невід’ємною частиною тендерної документації є:</w:t>
      </w:r>
    </w:p>
    <w:p w:rsidR="00B26990" w:rsidRPr="00CC16FE" w:rsidRDefault="00B26990" w:rsidP="000473F0">
      <w:pPr>
        <w:suppressAutoHyphens/>
        <w:jc w:val="center"/>
      </w:pPr>
    </w:p>
    <w:p w:rsidR="00B26990" w:rsidRPr="00CC16FE" w:rsidRDefault="00B26990" w:rsidP="000473F0">
      <w:pPr>
        <w:suppressAutoHyphens/>
        <w:rPr>
          <w:rFonts w:ascii="Times New Roman" w:hAnsi="Times New Roman" w:cs="Times New Roman"/>
          <w:b/>
          <w:lang w:eastAsia="ar-SA"/>
        </w:rPr>
      </w:pPr>
      <w:r w:rsidRPr="00CC16FE">
        <w:rPr>
          <w:rFonts w:ascii="Times New Roman" w:hAnsi="Times New Roman" w:cs="Times New Roman"/>
          <w:b/>
          <w:bCs/>
        </w:rPr>
        <w:t xml:space="preserve">Додаток №1: </w:t>
      </w:r>
      <w:r w:rsidRPr="00CC16FE">
        <w:rPr>
          <w:rFonts w:ascii="Times New Roman" w:hAnsi="Times New Roman" w:cs="Times New Roman"/>
          <w:b/>
          <w:caps/>
          <w:lang w:eastAsia="ar-SA"/>
        </w:rPr>
        <w:t>Медико-технічні вимоги до предмету закупівлі</w:t>
      </w:r>
    </w:p>
    <w:p w:rsidR="00B26990" w:rsidRPr="00CC16FE" w:rsidRDefault="00B26990" w:rsidP="000473F0">
      <w:pPr>
        <w:widowControl/>
        <w:autoSpaceDE/>
        <w:autoSpaceDN/>
        <w:jc w:val="both"/>
        <w:rPr>
          <w:rFonts w:ascii="Times New Roman" w:hAnsi="Times New Roman" w:cs="Times New Roman"/>
          <w:b/>
        </w:rPr>
      </w:pPr>
      <w:r w:rsidRPr="00CC16FE">
        <w:rPr>
          <w:rFonts w:ascii="Times New Roman" w:hAnsi="Times New Roman" w:cs="Times New Roman"/>
          <w:b/>
        </w:rPr>
        <w:t>Додаток №2: ФОРМА «ТЕНДЕРНА ПРОПОЗИЦІЯ»</w:t>
      </w:r>
      <w:r w:rsidRPr="00CC16FE">
        <w:rPr>
          <w:rFonts w:ascii="Times New Roman" w:hAnsi="Times New Roman" w:cs="Times New Roman"/>
          <w:b/>
        </w:rPr>
        <w:tab/>
      </w:r>
    </w:p>
    <w:p w:rsidR="00B26990" w:rsidRPr="00CC16FE" w:rsidRDefault="00B26990" w:rsidP="00616FF0">
      <w:pPr>
        <w:rPr>
          <w:rFonts w:ascii="Times New Roman" w:hAnsi="Times New Roman" w:cs="Times New Roman"/>
          <w:b/>
        </w:rPr>
      </w:pPr>
      <w:r w:rsidRPr="00CC16FE">
        <w:rPr>
          <w:rFonts w:ascii="Times New Roman" w:hAnsi="Times New Roman" w:cs="Times New Roman"/>
          <w:b/>
        </w:rPr>
        <w:t xml:space="preserve">Додаток № 3: ПРОЄКТ ДОГОВОРУ ПРО ЗАКУПІВЛЮ </w:t>
      </w:r>
    </w:p>
    <w:p w:rsidR="00B26990" w:rsidRPr="00CC16FE" w:rsidRDefault="00B26990" w:rsidP="00616FF0">
      <w:pPr>
        <w:rPr>
          <w:rFonts w:ascii="Times New Roman" w:hAnsi="Times New Roman" w:cs="Times New Roman"/>
          <w:b/>
          <w:bCs/>
        </w:rPr>
      </w:pPr>
      <w:r w:rsidRPr="00CC16FE">
        <w:rPr>
          <w:rFonts w:ascii="Times New Roman" w:hAnsi="Times New Roman" w:cs="Times New Roman"/>
          <w:b/>
          <w:bCs/>
        </w:rPr>
        <w:t>Додаток № 4: ПЕРЕЛІК ДОКУМЕНТІВ, ЯКІ ВИМАГАЮТЬСЯ ДЛЯ ПІДТВЕРДЖЕННЯ ВІДПОВІДНОСТІ ПРОПОЗИЦІЇ УЧАСНИКА КВАЛІФІКАЦІЙНИМ ТА ІНШИМ ВИМОГАМ ЗАМОВНИКА</w:t>
      </w:r>
    </w:p>
    <w:p w:rsidR="00B26990" w:rsidRDefault="00B26990" w:rsidP="00E25DA2">
      <w:r w:rsidRPr="00CC16FE">
        <w:rPr>
          <w:rFonts w:ascii="Times New Roman" w:hAnsi="Times New Roman" w:cs="Times New Roman"/>
          <w:b/>
        </w:rPr>
        <w:t xml:space="preserve">Додаток №5: </w:t>
      </w:r>
      <w:r w:rsidRPr="00CC16FE">
        <w:rPr>
          <w:rFonts w:ascii="Times New Roman" w:hAnsi="Times New Roman" w:cs="Times New Roman"/>
          <w:b/>
          <w:lang w:eastAsia="uk-UA"/>
        </w:rPr>
        <w:t>ФОРМА ІНФОРМАЦІЙНОЇ ДОВІДКИ ЗАГАЛЬНИХ ВІДОМОСТЕЙ ЩОДО УЧАСНИКА</w:t>
      </w:r>
    </w:p>
    <w:sectPr w:rsidR="00B26990" w:rsidSect="00485857">
      <w:pgSz w:w="11906" w:h="16838"/>
      <w:pgMar w:top="284"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186B"/>
    <w:multiLevelType w:val="hybridMultilevel"/>
    <w:tmpl w:val="EC88D682"/>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1">
    <w:nsid w:val="16625219"/>
    <w:multiLevelType w:val="hybridMultilevel"/>
    <w:tmpl w:val="BDE81734"/>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2">
    <w:nsid w:val="252E1A49"/>
    <w:multiLevelType w:val="multilevel"/>
    <w:tmpl w:val="0D4EBC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CF16600"/>
    <w:multiLevelType w:val="multilevel"/>
    <w:tmpl w:val="D570AA52"/>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4">
    <w:nsid w:val="35B5215F"/>
    <w:multiLevelType w:val="hybridMultilevel"/>
    <w:tmpl w:val="D4BA952E"/>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5">
    <w:nsid w:val="39443825"/>
    <w:multiLevelType w:val="hybridMultilevel"/>
    <w:tmpl w:val="4846FC8E"/>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6">
    <w:nsid w:val="3B7A76AB"/>
    <w:multiLevelType w:val="multilevel"/>
    <w:tmpl w:val="B85C5612"/>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CE02143"/>
    <w:multiLevelType w:val="multilevel"/>
    <w:tmpl w:val="810408D4"/>
    <w:lvl w:ilvl="0">
      <w:start w:val="1"/>
      <w:numFmt w:val="decimal"/>
      <w:lvlText w:val="%1."/>
      <w:lvlJc w:val="left"/>
      <w:pPr>
        <w:ind w:left="465" w:hanging="465"/>
      </w:pPr>
      <w:rPr>
        <w:rFonts w:cs="Times New Roman"/>
      </w:rPr>
    </w:lvl>
    <w:lvl w:ilvl="1">
      <w:start w:val="1"/>
      <w:numFmt w:val="decimal"/>
      <w:lvlText w:val="%1.%2."/>
      <w:lvlJc w:val="left"/>
      <w:pPr>
        <w:ind w:left="444" w:hanging="465"/>
      </w:pPr>
      <w:rPr>
        <w:rFonts w:cs="Times New Roman"/>
      </w:rPr>
    </w:lvl>
    <w:lvl w:ilvl="2">
      <w:start w:val="1"/>
      <w:numFmt w:val="decimal"/>
      <w:lvlText w:val="%1.%2.%3."/>
      <w:lvlJc w:val="left"/>
      <w:pPr>
        <w:ind w:left="678" w:hanging="720"/>
      </w:pPr>
      <w:rPr>
        <w:rFonts w:cs="Times New Roman"/>
      </w:rPr>
    </w:lvl>
    <w:lvl w:ilvl="3">
      <w:start w:val="1"/>
      <w:numFmt w:val="decimal"/>
      <w:lvlText w:val="%1.%2.%3.%4."/>
      <w:lvlJc w:val="left"/>
      <w:pPr>
        <w:ind w:left="657" w:hanging="720"/>
      </w:pPr>
      <w:rPr>
        <w:rFonts w:cs="Times New Roman"/>
      </w:rPr>
    </w:lvl>
    <w:lvl w:ilvl="4">
      <w:start w:val="1"/>
      <w:numFmt w:val="decimal"/>
      <w:lvlText w:val="%1.%2.%3.%4.%5."/>
      <w:lvlJc w:val="left"/>
      <w:pPr>
        <w:ind w:left="996" w:hanging="1080"/>
      </w:pPr>
      <w:rPr>
        <w:rFonts w:cs="Times New Roman"/>
      </w:rPr>
    </w:lvl>
    <w:lvl w:ilvl="5">
      <w:start w:val="1"/>
      <w:numFmt w:val="decimal"/>
      <w:lvlText w:val="%1.%2.%3.%4.%5.%6."/>
      <w:lvlJc w:val="left"/>
      <w:pPr>
        <w:ind w:left="975" w:hanging="1080"/>
      </w:pPr>
      <w:rPr>
        <w:rFonts w:cs="Times New Roman"/>
      </w:rPr>
    </w:lvl>
    <w:lvl w:ilvl="6">
      <w:start w:val="1"/>
      <w:numFmt w:val="decimal"/>
      <w:lvlText w:val="%1.%2.%3.%4.%5.%6.%7."/>
      <w:lvlJc w:val="left"/>
      <w:pPr>
        <w:ind w:left="1314" w:hanging="1440"/>
      </w:pPr>
      <w:rPr>
        <w:rFonts w:cs="Times New Roman"/>
      </w:rPr>
    </w:lvl>
    <w:lvl w:ilvl="7">
      <w:start w:val="1"/>
      <w:numFmt w:val="decimal"/>
      <w:lvlText w:val="%1.%2.%3.%4.%5.%6.%7.%8."/>
      <w:lvlJc w:val="left"/>
      <w:pPr>
        <w:ind w:left="1293" w:hanging="1440"/>
      </w:pPr>
      <w:rPr>
        <w:rFonts w:cs="Times New Roman"/>
      </w:rPr>
    </w:lvl>
    <w:lvl w:ilvl="8">
      <w:start w:val="1"/>
      <w:numFmt w:val="decimal"/>
      <w:lvlText w:val="%1.%2.%3.%4.%5.%6.%7.%8.%9."/>
      <w:lvlJc w:val="left"/>
      <w:pPr>
        <w:ind w:left="1632" w:hanging="1800"/>
      </w:pPr>
      <w:rPr>
        <w:rFonts w:cs="Times New Roman"/>
      </w:rPr>
    </w:lvl>
  </w:abstractNum>
  <w:abstractNum w:abstractNumId="8">
    <w:nsid w:val="426F6DD9"/>
    <w:multiLevelType w:val="multilevel"/>
    <w:tmpl w:val="D70ED02E"/>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9">
    <w:nsid w:val="43991238"/>
    <w:multiLevelType w:val="multilevel"/>
    <w:tmpl w:val="2E5E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14050A"/>
    <w:multiLevelType w:val="hybridMultilevel"/>
    <w:tmpl w:val="F2B81512"/>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11">
    <w:nsid w:val="487325A4"/>
    <w:multiLevelType w:val="hybridMultilevel"/>
    <w:tmpl w:val="625259EA"/>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12">
    <w:nsid w:val="4B4A0C43"/>
    <w:multiLevelType w:val="multilevel"/>
    <w:tmpl w:val="1396D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31A4E88"/>
    <w:multiLevelType w:val="multilevel"/>
    <w:tmpl w:val="E4F0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3507770"/>
    <w:multiLevelType w:val="hybridMultilevel"/>
    <w:tmpl w:val="AE7A100C"/>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15">
    <w:nsid w:val="56554CDC"/>
    <w:multiLevelType w:val="multilevel"/>
    <w:tmpl w:val="C33082C0"/>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nsid w:val="5EF640E2"/>
    <w:multiLevelType w:val="hybridMultilevel"/>
    <w:tmpl w:val="B1F48E6E"/>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17">
    <w:nsid w:val="6383765A"/>
    <w:multiLevelType w:val="hybridMultilevel"/>
    <w:tmpl w:val="FC1A1FFA"/>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9F1227"/>
    <w:multiLevelType w:val="hybridMultilevel"/>
    <w:tmpl w:val="11E6FB9C"/>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num w:numId="1">
    <w:abstractNumId w:val="17"/>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1"/>
  </w:num>
  <w:num w:numId="7">
    <w:abstractNumId w:val="18"/>
  </w:num>
  <w:num w:numId="8">
    <w:abstractNumId w:val="0"/>
  </w:num>
  <w:num w:numId="9">
    <w:abstractNumId w:val="14"/>
  </w:num>
  <w:num w:numId="10">
    <w:abstractNumId w:val="4"/>
  </w:num>
  <w:num w:numId="11">
    <w:abstractNumId w:val="1"/>
  </w:num>
  <w:num w:numId="12">
    <w:abstractNumId w:val="16"/>
  </w:num>
  <w:num w:numId="13">
    <w:abstractNumId w:val="17"/>
  </w:num>
  <w:num w:numId="14">
    <w:abstractNumId w:val="15"/>
  </w:num>
  <w:num w:numId="15">
    <w:abstractNumId w:val="9"/>
  </w:num>
  <w:num w:numId="16">
    <w:abstractNumId w:val="7"/>
  </w:num>
  <w:num w:numId="17">
    <w:abstractNumId w:val="3"/>
  </w:num>
  <w:num w:numId="18">
    <w:abstractNumId w:val="2"/>
  </w:num>
  <w:num w:numId="19">
    <w:abstractNumId w:val="6"/>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304"/>
    <w:rsid w:val="00006BCC"/>
    <w:rsid w:val="00011F24"/>
    <w:rsid w:val="000213A0"/>
    <w:rsid w:val="00031947"/>
    <w:rsid w:val="000358FC"/>
    <w:rsid w:val="00040A46"/>
    <w:rsid w:val="00042FB5"/>
    <w:rsid w:val="000473F0"/>
    <w:rsid w:val="0005135E"/>
    <w:rsid w:val="000565FA"/>
    <w:rsid w:val="000601C6"/>
    <w:rsid w:val="00060C8B"/>
    <w:rsid w:val="000620B7"/>
    <w:rsid w:val="000677E1"/>
    <w:rsid w:val="00077C54"/>
    <w:rsid w:val="00093025"/>
    <w:rsid w:val="00097C73"/>
    <w:rsid w:val="000A0A3A"/>
    <w:rsid w:val="000D01B6"/>
    <w:rsid w:val="000D1DA8"/>
    <w:rsid w:val="000D461E"/>
    <w:rsid w:val="000D75E8"/>
    <w:rsid w:val="000E2E8A"/>
    <w:rsid w:val="000E2ECA"/>
    <w:rsid w:val="000E5D94"/>
    <w:rsid w:val="000E73FA"/>
    <w:rsid w:val="000F3201"/>
    <w:rsid w:val="000F52AE"/>
    <w:rsid w:val="000F7494"/>
    <w:rsid w:val="00103172"/>
    <w:rsid w:val="0010328E"/>
    <w:rsid w:val="00115699"/>
    <w:rsid w:val="0014240F"/>
    <w:rsid w:val="0014271F"/>
    <w:rsid w:val="00144B55"/>
    <w:rsid w:val="00154156"/>
    <w:rsid w:val="0015794A"/>
    <w:rsid w:val="001665B6"/>
    <w:rsid w:val="00167391"/>
    <w:rsid w:val="001710D3"/>
    <w:rsid w:val="001738BA"/>
    <w:rsid w:val="00176687"/>
    <w:rsid w:val="00177487"/>
    <w:rsid w:val="0017789A"/>
    <w:rsid w:val="0018134F"/>
    <w:rsid w:val="0019397F"/>
    <w:rsid w:val="001A223F"/>
    <w:rsid w:val="001A7659"/>
    <w:rsid w:val="001A7DB9"/>
    <w:rsid w:val="001B6E69"/>
    <w:rsid w:val="001C2960"/>
    <w:rsid w:val="001C3357"/>
    <w:rsid w:val="001C55EA"/>
    <w:rsid w:val="001C631C"/>
    <w:rsid w:val="001D1039"/>
    <w:rsid w:val="001D3A9A"/>
    <w:rsid w:val="001D46A7"/>
    <w:rsid w:val="001E000F"/>
    <w:rsid w:val="001E35BF"/>
    <w:rsid w:val="001F269F"/>
    <w:rsid w:val="001F5DF1"/>
    <w:rsid w:val="00204E94"/>
    <w:rsid w:val="00207377"/>
    <w:rsid w:val="002114A5"/>
    <w:rsid w:val="00221588"/>
    <w:rsid w:val="00223628"/>
    <w:rsid w:val="00234193"/>
    <w:rsid w:val="00236AD1"/>
    <w:rsid w:val="002465A0"/>
    <w:rsid w:val="00247705"/>
    <w:rsid w:val="00256FF1"/>
    <w:rsid w:val="00257091"/>
    <w:rsid w:val="002670A7"/>
    <w:rsid w:val="00270338"/>
    <w:rsid w:val="0027337A"/>
    <w:rsid w:val="00284684"/>
    <w:rsid w:val="00290BF7"/>
    <w:rsid w:val="00297863"/>
    <w:rsid w:val="002A0706"/>
    <w:rsid w:val="002A574A"/>
    <w:rsid w:val="002B5735"/>
    <w:rsid w:val="002B6C3D"/>
    <w:rsid w:val="002B7170"/>
    <w:rsid w:val="002C4170"/>
    <w:rsid w:val="002D2635"/>
    <w:rsid w:val="002E1D55"/>
    <w:rsid w:val="002F50E3"/>
    <w:rsid w:val="00302AEB"/>
    <w:rsid w:val="00303A0E"/>
    <w:rsid w:val="003079FA"/>
    <w:rsid w:val="00326F22"/>
    <w:rsid w:val="0033121E"/>
    <w:rsid w:val="00350AA2"/>
    <w:rsid w:val="00351047"/>
    <w:rsid w:val="003561CB"/>
    <w:rsid w:val="003614D0"/>
    <w:rsid w:val="00377C66"/>
    <w:rsid w:val="0038245F"/>
    <w:rsid w:val="00393163"/>
    <w:rsid w:val="00397C8D"/>
    <w:rsid w:val="003A3FCF"/>
    <w:rsid w:val="003B73F5"/>
    <w:rsid w:val="003C2D03"/>
    <w:rsid w:val="003C4D4E"/>
    <w:rsid w:val="003C4EA0"/>
    <w:rsid w:val="003D084F"/>
    <w:rsid w:val="003D2613"/>
    <w:rsid w:val="003D688D"/>
    <w:rsid w:val="003D6EB4"/>
    <w:rsid w:val="003E3BED"/>
    <w:rsid w:val="003F612D"/>
    <w:rsid w:val="00403DF5"/>
    <w:rsid w:val="00404334"/>
    <w:rsid w:val="00406080"/>
    <w:rsid w:val="00407CAB"/>
    <w:rsid w:val="004117D0"/>
    <w:rsid w:val="00420AC6"/>
    <w:rsid w:val="00444C9B"/>
    <w:rsid w:val="004466EF"/>
    <w:rsid w:val="004561AC"/>
    <w:rsid w:val="00465698"/>
    <w:rsid w:val="00476426"/>
    <w:rsid w:val="00477455"/>
    <w:rsid w:val="004819FE"/>
    <w:rsid w:val="004827B6"/>
    <w:rsid w:val="00483C97"/>
    <w:rsid w:val="00485358"/>
    <w:rsid w:val="00485857"/>
    <w:rsid w:val="004925A5"/>
    <w:rsid w:val="004A2A0F"/>
    <w:rsid w:val="004A3636"/>
    <w:rsid w:val="004A4802"/>
    <w:rsid w:val="004B594F"/>
    <w:rsid w:val="004C16EE"/>
    <w:rsid w:val="004C6057"/>
    <w:rsid w:val="004E38BC"/>
    <w:rsid w:val="004E487A"/>
    <w:rsid w:val="004E5D36"/>
    <w:rsid w:val="004F7687"/>
    <w:rsid w:val="005022BB"/>
    <w:rsid w:val="005065C0"/>
    <w:rsid w:val="00511F75"/>
    <w:rsid w:val="00517322"/>
    <w:rsid w:val="00527839"/>
    <w:rsid w:val="00530B30"/>
    <w:rsid w:val="00540847"/>
    <w:rsid w:val="00546793"/>
    <w:rsid w:val="00551F93"/>
    <w:rsid w:val="00555800"/>
    <w:rsid w:val="0056040F"/>
    <w:rsid w:val="005609DA"/>
    <w:rsid w:val="0056483F"/>
    <w:rsid w:val="00583032"/>
    <w:rsid w:val="00587424"/>
    <w:rsid w:val="0059775E"/>
    <w:rsid w:val="005A4A48"/>
    <w:rsid w:val="005C09FC"/>
    <w:rsid w:val="005D454F"/>
    <w:rsid w:val="005E2DEF"/>
    <w:rsid w:val="005E320F"/>
    <w:rsid w:val="005E3398"/>
    <w:rsid w:val="005E4DEF"/>
    <w:rsid w:val="00600305"/>
    <w:rsid w:val="00607568"/>
    <w:rsid w:val="00615DA0"/>
    <w:rsid w:val="00616FF0"/>
    <w:rsid w:val="00620929"/>
    <w:rsid w:val="0062267E"/>
    <w:rsid w:val="00622ECF"/>
    <w:rsid w:val="00627799"/>
    <w:rsid w:val="00642349"/>
    <w:rsid w:val="006439B3"/>
    <w:rsid w:val="0065070A"/>
    <w:rsid w:val="0066733B"/>
    <w:rsid w:val="00672C59"/>
    <w:rsid w:val="00672CD4"/>
    <w:rsid w:val="00676B5F"/>
    <w:rsid w:val="006919C1"/>
    <w:rsid w:val="006B3A90"/>
    <w:rsid w:val="006B5304"/>
    <w:rsid w:val="006C09C5"/>
    <w:rsid w:val="006C0A55"/>
    <w:rsid w:val="006D42E2"/>
    <w:rsid w:val="006E6726"/>
    <w:rsid w:val="006F0790"/>
    <w:rsid w:val="006F1BE7"/>
    <w:rsid w:val="006F2093"/>
    <w:rsid w:val="006F4E61"/>
    <w:rsid w:val="006F5976"/>
    <w:rsid w:val="007138C0"/>
    <w:rsid w:val="00716EF5"/>
    <w:rsid w:val="0072157B"/>
    <w:rsid w:val="00743796"/>
    <w:rsid w:val="00744C9A"/>
    <w:rsid w:val="00753C5E"/>
    <w:rsid w:val="007556BE"/>
    <w:rsid w:val="0076797D"/>
    <w:rsid w:val="007848AF"/>
    <w:rsid w:val="007969F0"/>
    <w:rsid w:val="007A02BE"/>
    <w:rsid w:val="007A125E"/>
    <w:rsid w:val="007A1C6D"/>
    <w:rsid w:val="007A2EC0"/>
    <w:rsid w:val="007A3CED"/>
    <w:rsid w:val="007A4262"/>
    <w:rsid w:val="007B473E"/>
    <w:rsid w:val="007B743F"/>
    <w:rsid w:val="007D4BDD"/>
    <w:rsid w:val="007E71C3"/>
    <w:rsid w:val="007E7D44"/>
    <w:rsid w:val="007F2865"/>
    <w:rsid w:val="00806447"/>
    <w:rsid w:val="0081313E"/>
    <w:rsid w:val="00830B60"/>
    <w:rsid w:val="00840C77"/>
    <w:rsid w:val="008415BE"/>
    <w:rsid w:val="00860ACC"/>
    <w:rsid w:val="00860FCE"/>
    <w:rsid w:val="008673C5"/>
    <w:rsid w:val="0087123C"/>
    <w:rsid w:val="00871F84"/>
    <w:rsid w:val="00886F9C"/>
    <w:rsid w:val="00887CAA"/>
    <w:rsid w:val="008A3BCD"/>
    <w:rsid w:val="008A57A6"/>
    <w:rsid w:val="008C73FD"/>
    <w:rsid w:val="008D1816"/>
    <w:rsid w:val="008D45BB"/>
    <w:rsid w:val="008E03BE"/>
    <w:rsid w:val="008F0F4C"/>
    <w:rsid w:val="00902CE8"/>
    <w:rsid w:val="00916415"/>
    <w:rsid w:val="00932FA7"/>
    <w:rsid w:val="0093415F"/>
    <w:rsid w:val="0093583D"/>
    <w:rsid w:val="00935985"/>
    <w:rsid w:val="009367CE"/>
    <w:rsid w:val="00944630"/>
    <w:rsid w:val="00953DF8"/>
    <w:rsid w:val="00953E16"/>
    <w:rsid w:val="00954E95"/>
    <w:rsid w:val="00957B20"/>
    <w:rsid w:val="00972C8C"/>
    <w:rsid w:val="009804C1"/>
    <w:rsid w:val="009849A7"/>
    <w:rsid w:val="00986438"/>
    <w:rsid w:val="00991DD5"/>
    <w:rsid w:val="00993756"/>
    <w:rsid w:val="009945D5"/>
    <w:rsid w:val="00995EF5"/>
    <w:rsid w:val="009A70A0"/>
    <w:rsid w:val="009B065C"/>
    <w:rsid w:val="009B3A46"/>
    <w:rsid w:val="009C07AA"/>
    <w:rsid w:val="009C2A51"/>
    <w:rsid w:val="009D57A3"/>
    <w:rsid w:val="009E349B"/>
    <w:rsid w:val="009F617C"/>
    <w:rsid w:val="009F7541"/>
    <w:rsid w:val="00A00C71"/>
    <w:rsid w:val="00A13173"/>
    <w:rsid w:val="00A37937"/>
    <w:rsid w:val="00A43FC6"/>
    <w:rsid w:val="00A61AA6"/>
    <w:rsid w:val="00A728BB"/>
    <w:rsid w:val="00A73DBD"/>
    <w:rsid w:val="00A8287E"/>
    <w:rsid w:val="00A838FD"/>
    <w:rsid w:val="00A852E9"/>
    <w:rsid w:val="00A85DEC"/>
    <w:rsid w:val="00A97554"/>
    <w:rsid w:val="00AA0926"/>
    <w:rsid w:val="00AA1960"/>
    <w:rsid w:val="00AA32A1"/>
    <w:rsid w:val="00AA5241"/>
    <w:rsid w:val="00AB6844"/>
    <w:rsid w:val="00AC0356"/>
    <w:rsid w:val="00AC1E60"/>
    <w:rsid w:val="00AC5D54"/>
    <w:rsid w:val="00AC6F45"/>
    <w:rsid w:val="00AE4BF9"/>
    <w:rsid w:val="00AE5D06"/>
    <w:rsid w:val="00AE6595"/>
    <w:rsid w:val="00AE65B6"/>
    <w:rsid w:val="00AF06BA"/>
    <w:rsid w:val="00AF7118"/>
    <w:rsid w:val="00AF789E"/>
    <w:rsid w:val="00B15E9A"/>
    <w:rsid w:val="00B1681C"/>
    <w:rsid w:val="00B17319"/>
    <w:rsid w:val="00B20A26"/>
    <w:rsid w:val="00B22F0E"/>
    <w:rsid w:val="00B23D74"/>
    <w:rsid w:val="00B248A6"/>
    <w:rsid w:val="00B252BF"/>
    <w:rsid w:val="00B26990"/>
    <w:rsid w:val="00B27FAE"/>
    <w:rsid w:val="00B3792F"/>
    <w:rsid w:val="00B40D07"/>
    <w:rsid w:val="00B419D3"/>
    <w:rsid w:val="00B53BC9"/>
    <w:rsid w:val="00B67E79"/>
    <w:rsid w:val="00B74090"/>
    <w:rsid w:val="00B8489C"/>
    <w:rsid w:val="00B917C7"/>
    <w:rsid w:val="00B935C6"/>
    <w:rsid w:val="00BB1556"/>
    <w:rsid w:val="00BC2539"/>
    <w:rsid w:val="00BD2178"/>
    <w:rsid w:val="00BD6935"/>
    <w:rsid w:val="00BE1872"/>
    <w:rsid w:val="00BF10A0"/>
    <w:rsid w:val="00BF1895"/>
    <w:rsid w:val="00BF3557"/>
    <w:rsid w:val="00C1768A"/>
    <w:rsid w:val="00C20AC9"/>
    <w:rsid w:val="00C23FDF"/>
    <w:rsid w:val="00C3006E"/>
    <w:rsid w:val="00C3202A"/>
    <w:rsid w:val="00C36119"/>
    <w:rsid w:val="00C3668B"/>
    <w:rsid w:val="00C41529"/>
    <w:rsid w:val="00C43350"/>
    <w:rsid w:val="00C5340A"/>
    <w:rsid w:val="00C56D64"/>
    <w:rsid w:val="00C5730C"/>
    <w:rsid w:val="00C60F1E"/>
    <w:rsid w:val="00C62E4B"/>
    <w:rsid w:val="00C80B5F"/>
    <w:rsid w:val="00C85C73"/>
    <w:rsid w:val="00C90F50"/>
    <w:rsid w:val="00C96C20"/>
    <w:rsid w:val="00CB0781"/>
    <w:rsid w:val="00CB1716"/>
    <w:rsid w:val="00CC0825"/>
    <w:rsid w:val="00CC0A72"/>
    <w:rsid w:val="00CC1468"/>
    <w:rsid w:val="00CC16FE"/>
    <w:rsid w:val="00CC4496"/>
    <w:rsid w:val="00CD457F"/>
    <w:rsid w:val="00CD61EF"/>
    <w:rsid w:val="00CF7A73"/>
    <w:rsid w:val="00D016FE"/>
    <w:rsid w:val="00D077AB"/>
    <w:rsid w:val="00D21ACF"/>
    <w:rsid w:val="00D239A9"/>
    <w:rsid w:val="00D2656D"/>
    <w:rsid w:val="00D36E2C"/>
    <w:rsid w:val="00D52643"/>
    <w:rsid w:val="00D54775"/>
    <w:rsid w:val="00D658D9"/>
    <w:rsid w:val="00D66C59"/>
    <w:rsid w:val="00D71DFF"/>
    <w:rsid w:val="00D83085"/>
    <w:rsid w:val="00D849A5"/>
    <w:rsid w:val="00D9065F"/>
    <w:rsid w:val="00D908DE"/>
    <w:rsid w:val="00D92E38"/>
    <w:rsid w:val="00D93D17"/>
    <w:rsid w:val="00D94C18"/>
    <w:rsid w:val="00DA608C"/>
    <w:rsid w:val="00DA6336"/>
    <w:rsid w:val="00DA76A3"/>
    <w:rsid w:val="00DB462E"/>
    <w:rsid w:val="00DB4C90"/>
    <w:rsid w:val="00DB4EC5"/>
    <w:rsid w:val="00DB60A7"/>
    <w:rsid w:val="00DC54A4"/>
    <w:rsid w:val="00DD2ACB"/>
    <w:rsid w:val="00DD3BF0"/>
    <w:rsid w:val="00DF1A19"/>
    <w:rsid w:val="00E12D6C"/>
    <w:rsid w:val="00E2353F"/>
    <w:rsid w:val="00E25DA2"/>
    <w:rsid w:val="00E27DD9"/>
    <w:rsid w:val="00E30444"/>
    <w:rsid w:val="00E372C8"/>
    <w:rsid w:val="00E42BC1"/>
    <w:rsid w:val="00E436C6"/>
    <w:rsid w:val="00E43E31"/>
    <w:rsid w:val="00E5365C"/>
    <w:rsid w:val="00E621B8"/>
    <w:rsid w:val="00E62928"/>
    <w:rsid w:val="00E63E61"/>
    <w:rsid w:val="00E64153"/>
    <w:rsid w:val="00E65544"/>
    <w:rsid w:val="00E6790D"/>
    <w:rsid w:val="00E679A8"/>
    <w:rsid w:val="00E67B7C"/>
    <w:rsid w:val="00E71056"/>
    <w:rsid w:val="00E73B15"/>
    <w:rsid w:val="00E82ED6"/>
    <w:rsid w:val="00E86583"/>
    <w:rsid w:val="00E92261"/>
    <w:rsid w:val="00EA300A"/>
    <w:rsid w:val="00EB66F9"/>
    <w:rsid w:val="00EB7B08"/>
    <w:rsid w:val="00EC6564"/>
    <w:rsid w:val="00ED0C05"/>
    <w:rsid w:val="00EE089F"/>
    <w:rsid w:val="00EE5CFD"/>
    <w:rsid w:val="00EE6F4B"/>
    <w:rsid w:val="00EF3721"/>
    <w:rsid w:val="00F0037E"/>
    <w:rsid w:val="00F018C3"/>
    <w:rsid w:val="00F142AB"/>
    <w:rsid w:val="00F14D89"/>
    <w:rsid w:val="00F24D75"/>
    <w:rsid w:val="00F3139A"/>
    <w:rsid w:val="00F36D1F"/>
    <w:rsid w:val="00F54D90"/>
    <w:rsid w:val="00F644FE"/>
    <w:rsid w:val="00F724E3"/>
    <w:rsid w:val="00F72E1E"/>
    <w:rsid w:val="00F805D2"/>
    <w:rsid w:val="00F83B03"/>
    <w:rsid w:val="00FA2380"/>
    <w:rsid w:val="00FA529F"/>
    <w:rsid w:val="00FC1CB2"/>
    <w:rsid w:val="00FD0CFC"/>
    <w:rsid w:val="00FE23E4"/>
    <w:rsid w:val="00FE3782"/>
    <w:rsid w:val="00FF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04"/>
    <w:pPr>
      <w:widowControl w:val="0"/>
      <w:autoSpaceDE w:val="0"/>
      <w:autoSpaceDN w:val="0"/>
    </w:pPr>
    <w:rPr>
      <w:rFonts w:ascii="Times New Roman CYR" w:eastAsia="Times New Roman" w:hAnsi="Times New Roman CYR" w:cs="Times New Roman CYR"/>
      <w:sz w:val="24"/>
      <w:szCs w:val="24"/>
      <w:lang w:val="uk-UA"/>
    </w:rPr>
  </w:style>
  <w:style w:type="paragraph" w:styleId="1">
    <w:name w:val="heading 1"/>
    <w:basedOn w:val="a"/>
    <w:next w:val="a"/>
    <w:link w:val="10"/>
    <w:uiPriority w:val="99"/>
    <w:qFormat/>
    <w:rsid w:val="00555800"/>
    <w:pPr>
      <w:keepNext/>
      <w:keepLines/>
      <w:spacing w:before="480"/>
      <w:outlineLvl w:val="0"/>
    </w:pPr>
    <w:rPr>
      <w:rFonts w:ascii="Cambria" w:hAnsi="Cambria" w:cs="Times New Roman"/>
      <w:b/>
      <w:bCs/>
      <w:color w:val="365F91"/>
      <w:sz w:val="28"/>
      <w:szCs w:val="28"/>
    </w:rPr>
  </w:style>
  <w:style w:type="paragraph" w:styleId="2">
    <w:name w:val="heading 2"/>
    <w:basedOn w:val="a"/>
    <w:next w:val="a"/>
    <w:link w:val="20"/>
    <w:unhideWhenUsed/>
    <w:qFormat/>
    <w:locked/>
    <w:rsid w:val="00420AC6"/>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6B5304"/>
    <w:pPr>
      <w:outlineLvl w:val="2"/>
    </w:pPr>
  </w:style>
  <w:style w:type="paragraph" w:styleId="4">
    <w:name w:val="heading 4"/>
    <w:basedOn w:val="a"/>
    <w:next w:val="a"/>
    <w:link w:val="40"/>
    <w:unhideWhenUsed/>
    <w:qFormat/>
    <w:locked/>
    <w:rsid w:val="00420AC6"/>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800"/>
    <w:rPr>
      <w:rFonts w:ascii="Cambria" w:hAnsi="Cambria" w:cs="Times New Roman"/>
      <w:b/>
      <w:bCs/>
      <w:color w:val="365F91"/>
      <w:sz w:val="28"/>
      <w:szCs w:val="28"/>
      <w:lang w:val="uk-UA" w:eastAsia="ru-RU"/>
    </w:rPr>
  </w:style>
  <w:style w:type="character" w:customStyle="1" w:styleId="30">
    <w:name w:val="Заголовок 3 Знак"/>
    <w:link w:val="3"/>
    <w:uiPriority w:val="99"/>
    <w:locked/>
    <w:rsid w:val="006B5304"/>
    <w:rPr>
      <w:rFonts w:ascii="Times New Roman CYR" w:hAnsi="Times New Roman CYR" w:cs="Times New Roman CYR"/>
      <w:sz w:val="24"/>
      <w:szCs w:val="24"/>
      <w:lang w:val="uk-UA" w:eastAsia="ru-RU"/>
    </w:rPr>
  </w:style>
  <w:style w:type="paragraph" w:styleId="a3">
    <w:name w:val="No Spacing"/>
    <w:link w:val="a4"/>
    <w:uiPriority w:val="1"/>
    <w:qFormat/>
    <w:rsid w:val="006B5304"/>
    <w:pPr>
      <w:widowControl w:val="0"/>
      <w:autoSpaceDE w:val="0"/>
      <w:autoSpaceDN w:val="0"/>
    </w:pPr>
    <w:rPr>
      <w:rFonts w:ascii="Times New Roman CYR" w:hAnsi="Times New Roman CYR"/>
      <w:sz w:val="22"/>
      <w:szCs w:val="22"/>
    </w:rPr>
  </w:style>
  <w:style w:type="character" w:customStyle="1" w:styleId="rvts0">
    <w:name w:val="rvts0"/>
    <w:uiPriority w:val="99"/>
    <w:rsid w:val="006B5304"/>
  </w:style>
  <w:style w:type="paragraph" w:styleId="a5">
    <w:name w:val="Balloon Text"/>
    <w:basedOn w:val="a"/>
    <w:link w:val="a6"/>
    <w:uiPriority w:val="99"/>
    <w:semiHidden/>
    <w:rsid w:val="00716EF5"/>
    <w:rPr>
      <w:rFonts w:ascii="Tahoma" w:hAnsi="Tahoma" w:cs="Tahoma"/>
      <w:sz w:val="16"/>
      <w:szCs w:val="16"/>
    </w:rPr>
  </w:style>
  <w:style w:type="character" w:customStyle="1" w:styleId="a6">
    <w:name w:val="Текст выноски Знак"/>
    <w:link w:val="a5"/>
    <w:uiPriority w:val="99"/>
    <w:semiHidden/>
    <w:locked/>
    <w:rsid w:val="00716EF5"/>
    <w:rPr>
      <w:rFonts w:ascii="Tahoma" w:hAnsi="Tahoma" w:cs="Tahoma"/>
      <w:sz w:val="16"/>
      <w:szCs w:val="16"/>
      <w:lang w:val="uk-UA" w:eastAsia="ru-RU"/>
    </w:rPr>
  </w:style>
  <w:style w:type="paragraph" w:customStyle="1" w:styleId="rvps2">
    <w:name w:val="rvps2"/>
    <w:basedOn w:val="a"/>
    <w:uiPriority w:val="99"/>
    <w:rsid w:val="007138C0"/>
    <w:pPr>
      <w:widowControl/>
      <w:autoSpaceDE/>
      <w:autoSpaceDN/>
      <w:spacing w:before="100" w:beforeAutospacing="1" w:after="100" w:afterAutospacing="1"/>
    </w:pPr>
    <w:rPr>
      <w:rFonts w:ascii="Times New Roman" w:hAnsi="Times New Roman" w:cs="Times New Roman"/>
      <w:lang w:val="ru-RU"/>
    </w:rPr>
  </w:style>
  <w:style w:type="character" w:styleId="a7">
    <w:name w:val="Hyperlink"/>
    <w:uiPriority w:val="99"/>
    <w:rsid w:val="007138C0"/>
    <w:rPr>
      <w:rFonts w:cs="Times New Roman"/>
      <w:color w:val="0000FF"/>
      <w:u w:val="single"/>
    </w:rPr>
  </w:style>
  <w:style w:type="character" w:customStyle="1" w:styleId="qaclassifierdescr">
    <w:name w:val="qa_classifier_descr"/>
    <w:uiPriority w:val="99"/>
    <w:rsid w:val="001E35BF"/>
    <w:rPr>
      <w:rFonts w:cs="Times New Roman"/>
    </w:rPr>
  </w:style>
  <w:style w:type="character" w:customStyle="1" w:styleId="qaclassifierdescrcode">
    <w:name w:val="qa_classifier_descr_code"/>
    <w:uiPriority w:val="99"/>
    <w:rsid w:val="001E35BF"/>
    <w:rPr>
      <w:rFonts w:cs="Times New Roman"/>
    </w:rPr>
  </w:style>
  <w:style w:type="character" w:customStyle="1" w:styleId="qaclassifierdescrprimary">
    <w:name w:val="qa_classifier_descr_primary"/>
    <w:uiPriority w:val="99"/>
    <w:rsid w:val="001E35BF"/>
    <w:rPr>
      <w:rFonts w:cs="Times New Roman"/>
    </w:rPr>
  </w:style>
  <w:style w:type="character" w:customStyle="1" w:styleId="qaclassifiertype">
    <w:name w:val="qa_classifier_type"/>
    <w:uiPriority w:val="99"/>
    <w:rsid w:val="00E30444"/>
    <w:rPr>
      <w:rFonts w:cs="Times New Roman"/>
    </w:rPr>
  </w:style>
  <w:style w:type="character" w:customStyle="1" w:styleId="qaclassifierdk">
    <w:name w:val="qa_classifier_dk"/>
    <w:uiPriority w:val="99"/>
    <w:rsid w:val="00E30444"/>
    <w:rPr>
      <w:rFonts w:cs="Times New Roman"/>
    </w:rPr>
  </w:style>
  <w:style w:type="paragraph" w:customStyle="1" w:styleId="11">
    <w:name w:val="Обычный1"/>
    <w:link w:val="normal"/>
    <w:uiPriority w:val="99"/>
    <w:rsid w:val="00B27FAE"/>
    <w:pPr>
      <w:spacing w:line="276" w:lineRule="auto"/>
    </w:pPr>
    <w:rPr>
      <w:rFonts w:ascii="Arial" w:hAnsi="Arial"/>
      <w:color w:val="000000"/>
      <w:sz w:val="22"/>
      <w:szCs w:val="22"/>
    </w:rPr>
  </w:style>
  <w:style w:type="paragraph" w:styleId="a8">
    <w:name w:val="Title"/>
    <w:basedOn w:val="a"/>
    <w:next w:val="a"/>
    <w:link w:val="a9"/>
    <w:uiPriority w:val="99"/>
    <w:qFormat/>
    <w:rsid w:val="006F4E61"/>
    <w:pPr>
      <w:keepNext/>
      <w:keepLines/>
      <w:widowControl/>
      <w:autoSpaceDE/>
      <w:autoSpaceDN/>
      <w:spacing w:before="480" w:after="120" w:line="259" w:lineRule="auto"/>
    </w:pPr>
    <w:rPr>
      <w:rFonts w:ascii="Calibri" w:eastAsia="Calibri" w:hAnsi="Calibri" w:cs="Calibri"/>
      <w:b/>
      <w:sz w:val="72"/>
      <w:szCs w:val="72"/>
      <w:lang w:eastAsia="en-US"/>
    </w:rPr>
  </w:style>
  <w:style w:type="character" w:customStyle="1" w:styleId="a9">
    <w:name w:val="Название Знак"/>
    <w:link w:val="a8"/>
    <w:uiPriority w:val="99"/>
    <w:locked/>
    <w:rsid w:val="006F4E61"/>
    <w:rPr>
      <w:rFonts w:ascii="Calibri" w:hAnsi="Calibri" w:cs="Calibri"/>
      <w:b/>
      <w:sz w:val="72"/>
      <w:szCs w:val="72"/>
      <w:lang w:val="uk-UA"/>
    </w:rPr>
  </w:style>
  <w:style w:type="paragraph" w:styleId="aa">
    <w:name w:val="Normal (Web)"/>
    <w:aliases w:val="Обычный (веб) Знак,Знак17,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uiPriority w:val="99"/>
    <w:rsid w:val="000E2E8A"/>
    <w:pPr>
      <w:widowControl/>
      <w:autoSpaceDE/>
      <w:autoSpaceDN/>
    </w:pPr>
    <w:rPr>
      <w:rFonts w:ascii="Tahoma" w:eastAsia="Calibri" w:hAnsi="Tahoma" w:cs="Times New Roman"/>
      <w:color w:val="000000"/>
      <w:sz w:val="12"/>
      <w:szCs w:val="20"/>
    </w:rPr>
  </w:style>
  <w:style w:type="character" w:customStyle="1" w:styleId="12">
    <w:name w:val="Обычный (веб) Знак1"/>
    <w:aliases w:val="Обычный (веб) Знак Знак,Знак17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uiPriority w:val="99"/>
    <w:locked/>
    <w:rsid w:val="000E2E8A"/>
    <w:rPr>
      <w:rFonts w:ascii="Tahoma" w:hAnsi="Tahoma"/>
      <w:color w:val="000000"/>
      <w:sz w:val="12"/>
      <w:lang w:val="uk-UA" w:eastAsia="ru-RU"/>
    </w:rPr>
  </w:style>
  <w:style w:type="character" w:customStyle="1" w:styleId="normal">
    <w:name w:val="normal Знак"/>
    <w:link w:val="11"/>
    <w:uiPriority w:val="99"/>
    <w:locked/>
    <w:rsid w:val="000E2E8A"/>
    <w:rPr>
      <w:rFonts w:ascii="Arial" w:hAnsi="Arial"/>
      <w:color w:val="000000"/>
      <w:sz w:val="22"/>
      <w:lang w:eastAsia="ru-RU"/>
    </w:rPr>
  </w:style>
  <w:style w:type="character" w:customStyle="1" w:styleId="a4">
    <w:name w:val="Без интервала Знак"/>
    <w:link w:val="a3"/>
    <w:locked/>
    <w:rsid w:val="000E2E8A"/>
    <w:rPr>
      <w:rFonts w:ascii="Times New Roman CYR" w:hAnsi="Times New Roman CYR"/>
      <w:sz w:val="22"/>
      <w:lang w:eastAsia="ru-RU"/>
    </w:rPr>
  </w:style>
  <w:style w:type="paragraph" w:customStyle="1" w:styleId="Normal1">
    <w:name w:val="Normal1"/>
    <w:link w:val="Normal0"/>
    <w:uiPriority w:val="99"/>
    <w:rsid w:val="004827B6"/>
    <w:pPr>
      <w:widowControl w:val="0"/>
      <w:suppressAutoHyphens/>
      <w:snapToGrid w:val="0"/>
      <w:spacing w:line="300" w:lineRule="auto"/>
      <w:ind w:firstLine="1300"/>
    </w:pPr>
    <w:rPr>
      <w:rFonts w:eastAsia="Times New Roman"/>
      <w:sz w:val="22"/>
      <w:szCs w:val="22"/>
      <w:lang w:val="uk-UA" w:eastAsia="zh-CN"/>
    </w:rPr>
  </w:style>
  <w:style w:type="character" w:customStyle="1" w:styleId="Normal0">
    <w:name w:val="Normal Знак"/>
    <w:link w:val="Normal1"/>
    <w:uiPriority w:val="99"/>
    <w:locked/>
    <w:rsid w:val="004827B6"/>
    <w:rPr>
      <w:rFonts w:eastAsia="Times New Roman"/>
      <w:sz w:val="22"/>
      <w:lang w:val="uk-UA" w:eastAsia="zh-CN"/>
    </w:rPr>
  </w:style>
  <w:style w:type="character" w:styleId="ab">
    <w:name w:val="Emphasis"/>
    <w:qFormat/>
    <w:locked/>
    <w:rsid w:val="00420AC6"/>
    <w:rPr>
      <w:i/>
      <w:iCs/>
    </w:rPr>
  </w:style>
  <w:style w:type="character" w:customStyle="1" w:styleId="20">
    <w:name w:val="Заголовок 2 Знак"/>
    <w:link w:val="2"/>
    <w:rsid w:val="00420AC6"/>
    <w:rPr>
      <w:rFonts w:ascii="Cambria" w:eastAsia="Times New Roman" w:hAnsi="Cambria" w:cs="Times New Roman"/>
      <w:b/>
      <w:bCs/>
      <w:i/>
      <w:iCs/>
      <w:sz w:val="28"/>
      <w:szCs w:val="28"/>
      <w:lang w:val="uk-UA"/>
    </w:rPr>
  </w:style>
  <w:style w:type="character" w:customStyle="1" w:styleId="40">
    <w:name w:val="Заголовок 4 Знак"/>
    <w:link w:val="4"/>
    <w:rsid w:val="00420AC6"/>
    <w:rPr>
      <w:rFonts w:ascii="Calibri" w:eastAsia="Times New Roman" w:hAnsi="Calibri" w:cs="Times New Roman"/>
      <w:b/>
      <w:bCs/>
      <w:sz w:val="28"/>
      <w:szCs w:val="28"/>
      <w:lang w:val="uk-UA"/>
    </w:rPr>
  </w:style>
  <w:style w:type="paragraph" w:styleId="HTML">
    <w:name w:val="HTML Preformatted"/>
    <w:basedOn w:val="a"/>
    <w:link w:val="HTML0"/>
    <w:uiPriority w:val="99"/>
    <w:semiHidden/>
    <w:unhideWhenUsed/>
    <w:rsid w:val="006D4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rPr>
  </w:style>
  <w:style w:type="character" w:customStyle="1" w:styleId="HTML0">
    <w:name w:val="Стандартный HTML Знак"/>
    <w:link w:val="HTML"/>
    <w:uiPriority w:val="99"/>
    <w:semiHidden/>
    <w:rsid w:val="006D42E2"/>
    <w:rPr>
      <w:rFonts w:ascii="Courier New" w:eastAsia="Times New Roman" w:hAnsi="Courier New" w:cs="Courier New"/>
      <w:sz w:val="20"/>
      <w:szCs w:val="20"/>
    </w:rPr>
  </w:style>
  <w:style w:type="character" w:customStyle="1" w:styleId="y2iqfc">
    <w:name w:val="y2iqfc"/>
    <w:rsid w:val="006D42E2"/>
  </w:style>
  <w:style w:type="paragraph" w:styleId="ac">
    <w:name w:val="Subtitle"/>
    <w:basedOn w:val="a"/>
    <w:next w:val="a"/>
    <w:link w:val="ad"/>
    <w:qFormat/>
    <w:locked/>
    <w:rsid w:val="006E6726"/>
    <w:pPr>
      <w:spacing w:after="60"/>
      <w:jc w:val="center"/>
      <w:outlineLvl w:val="1"/>
    </w:pPr>
    <w:rPr>
      <w:rFonts w:ascii="Cambria" w:hAnsi="Cambria" w:cs="Times New Roman"/>
    </w:rPr>
  </w:style>
  <w:style w:type="character" w:customStyle="1" w:styleId="ad">
    <w:name w:val="Подзаголовок Знак"/>
    <w:link w:val="ac"/>
    <w:rsid w:val="006E6726"/>
    <w:rPr>
      <w:rFonts w:ascii="Cambria" w:eastAsia="Times New Roman" w:hAnsi="Cambria" w:cs="Times New Roman"/>
      <w:sz w:val="24"/>
      <w:szCs w:val="24"/>
      <w:lang w:val="uk-UA"/>
    </w:rPr>
  </w:style>
  <w:style w:type="paragraph" w:customStyle="1" w:styleId="TableParagraph">
    <w:name w:val="Table Paragraph"/>
    <w:basedOn w:val="a"/>
    <w:uiPriority w:val="1"/>
    <w:qFormat/>
    <w:rsid w:val="00FE23E4"/>
    <w:rPr>
      <w:rFonts w:ascii="Arial" w:eastAsia="Arial" w:hAnsi="Arial" w:cs="Arial"/>
      <w:sz w:val="22"/>
      <w:szCs w:val="22"/>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1304">
      <w:bodyDiv w:val="1"/>
      <w:marLeft w:val="0"/>
      <w:marRight w:val="0"/>
      <w:marTop w:val="0"/>
      <w:marBottom w:val="0"/>
      <w:divBdr>
        <w:top w:val="none" w:sz="0" w:space="0" w:color="auto"/>
        <w:left w:val="none" w:sz="0" w:space="0" w:color="auto"/>
        <w:bottom w:val="none" w:sz="0" w:space="0" w:color="auto"/>
        <w:right w:val="none" w:sz="0" w:space="0" w:color="auto"/>
      </w:divBdr>
    </w:div>
    <w:div w:id="163977285">
      <w:bodyDiv w:val="1"/>
      <w:marLeft w:val="0"/>
      <w:marRight w:val="0"/>
      <w:marTop w:val="0"/>
      <w:marBottom w:val="0"/>
      <w:divBdr>
        <w:top w:val="none" w:sz="0" w:space="0" w:color="auto"/>
        <w:left w:val="none" w:sz="0" w:space="0" w:color="auto"/>
        <w:bottom w:val="none" w:sz="0" w:space="0" w:color="auto"/>
        <w:right w:val="none" w:sz="0" w:space="0" w:color="auto"/>
      </w:divBdr>
    </w:div>
    <w:div w:id="188879906">
      <w:bodyDiv w:val="1"/>
      <w:marLeft w:val="0"/>
      <w:marRight w:val="0"/>
      <w:marTop w:val="0"/>
      <w:marBottom w:val="0"/>
      <w:divBdr>
        <w:top w:val="none" w:sz="0" w:space="0" w:color="auto"/>
        <w:left w:val="none" w:sz="0" w:space="0" w:color="auto"/>
        <w:bottom w:val="none" w:sz="0" w:space="0" w:color="auto"/>
        <w:right w:val="none" w:sz="0" w:space="0" w:color="auto"/>
      </w:divBdr>
    </w:div>
    <w:div w:id="301279564">
      <w:bodyDiv w:val="1"/>
      <w:marLeft w:val="0"/>
      <w:marRight w:val="0"/>
      <w:marTop w:val="0"/>
      <w:marBottom w:val="0"/>
      <w:divBdr>
        <w:top w:val="none" w:sz="0" w:space="0" w:color="auto"/>
        <w:left w:val="none" w:sz="0" w:space="0" w:color="auto"/>
        <w:bottom w:val="none" w:sz="0" w:space="0" w:color="auto"/>
        <w:right w:val="none" w:sz="0" w:space="0" w:color="auto"/>
      </w:divBdr>
    </w:div>
    <w:div w:id="312105483">
      <w:bodyDiv w:val="1"/>
      <w:marLeft w:val="0"/>
      <w:marRight w:val="0"/>
      <w:marTop w:val="0"/>
      <w:marBottom w:val="0"/>
      <w:divBdr>
        <w:top w:val="none" w:sz="0" w:space="0" w:color="auto"/>
        <w:left w:val="none" w:sz="0" w:space="0" w:color="auto"/>
        <w:bottom w:val="none" w:sz="0" w:space="0" w:color="auto"/>
        <w:right w:val="none" w:sz="0" w:space="0" w:color="auto"/>
      </w:divBdr>
    </w:div>
    <w:div w:id="340204034">
      <w:bodyDiv w:val="1"/>
      <w:marLeft w:val="0"/>
      <w:marRight w:val="0"/>
      <w:marTop w:val="0"/>
      <w:marBottom w:val="0"/>
      <w:divBdr>
        <w:top w:val="none" w:sz="0" w:space="0" w:color="auto"/>
        <w:left w:val="none" w:sz="0" w:space="0" w:color="auto"/>
        <w:bottom w:val="none" w:sz="0" w:space="0" w:color="auto"/>
        <w:right w:val="none" w:sz="0" w:space="0" w:color="auto"/>
      </w:divBdr>
    </w:div>
    <w:div w:id="487790692">
      <w:bodyDiv w:val="1"/>
      <w:marLeft w:val="0"/>
      <w:marRight w:val="0"/>
      <w:marTop w:val="0"/>
      <w:marBottom w:val="0"/>
      <w:divBdr>
        <w:top w:val="none" w:sz="0" w:space="0" w:color="auto"/>
        <w:left w:val="none" w:sz="0" w:space="0" w:color="auto"/>
        <w:bottom w:val="none" w:sz="0" w:space="0" w:color="auto"/>
        <w:right w:val="none" w:sz="0" w:space="0" w:color="auto"/>
      </w:divBdr>
    </w:div>
    <w:div w:id="499656195">
      <w:bodyDiv w:val="1"/>
      <w:marLeft w:val="0"/>
      <w:marRight w:val="0"/>
      <w:marTop w:val="0"/>
      <w:marBottom w:val="0"/>
      <w:divBdr>
        <w:top w:val="none" w:sz="0" w:space="0" w:color="auto"/>
        <w:left w:val="none" w:sz="0" w:space="0" w:color="auto"/>
        <w:bottom w:val="none" w:sz="0" w:space="0" w:color="auto"/>
        <w:right w:val="none" w:sz="0" w:space="0" w:color="auto"/>
      </w:divBdr>
    </w:div>
    <w:div w:id="547493943">
      <w:bodyDiv w:val="1"/>
      <w:marLeft w:val="0"/>
      <w:marRight w:val="0"/>
      <w:marTop w:val="0"/>
      <w:marBottom w:val="0"/>
      <w:divBdr>
        <w:top w:val="none" w:sz="0" w:space="0" w:color="auto"/>
        <w:left w:val="none" w:sz="0" w:space="0" w:color="auto"/>
        <w:bottom w:val="none" w:sz="0" w:space="0" w:color="auto"/>
        <w:right w:val="none" w:sz="0" w:space="0" w:color="auto"/>
      </w:divBdr>
    </w:div>
    <w:div w:id="594673669">
      <w:bodyDiv w:val="1"/>
      <w:marLeft w:val="0"/>
      <w:marRight w:val="0"/>
      <w:marTop w:val="0"/>
      <w:marBottom w:val="0"/>
      <w:divBdr>
        <w:top w:val="none" w:sz="0" w:space="0" w:color="auto"/>
        <w:left w:val="none" w:sz="0" w:space="0" w:color="auto"/>
        <w:bottom w:val="none" w:sz="0" w:space="0" w:color="auto"/>
        <w:right w:val="none" w:sz="0" w:space="0" w:color="auto"/>
      </w:divBdr>
    </w:div>
    <w:div w:id="603464514">
      <w:bodyDiv w:val="1"/>
      <w:marLeft w:val="0"/>
      <w:marRight w:val="0"/>
      <w:marTop w:val="0"/>
      <w:marBottom w:val="0"/>
      <w:divBdr>
        <w:top w:val="none" w:sz="0" w:space="0" w:color="auto"/>
        <w:left w:val="none" w:sz="0" w:space="0" w:color="auto"/>
        <w:bottom w:val="none" w:sz="0" w:space="0" w:color="auto"/>
        <w:right w:val="none" w:sz="0" w:space="0" w:color="auto"/>
      </w:divBdr>
    </w:div>
    <w:div w:id="695272778">
      <w:bodyDiv w:val="1"/>
      <w:marLeft w:val="0"/>
      <w:marRight w:val="0"/>
      <w:marTop w:val="0"/>
      <w:marBottom w:val="0"/>
      <w:divBdr>
        <w:top w:val="none" w:sz="0" w:space="0" w:color="auto"/>
        <w:left w:val="none" w:sz="0" w:space="0" w:color="auto"/>
        <w:bottom w:val="none" w:sz="0" w:space="0" w:color="auto"/>
        <w:right w:val="none" w:sz="0" w:space="0" w:color="auto"/>
      </w:divBdr>
    </w:div>
    <w:div w:id="750738658">
      <w:bodyDiv w:val="1"/>
      <w:marLeft w:val="0"/>
      <w:marRight w:val="0"/>
      <w:marTop w:val="0"/>
      <w:marBottom w:val="0"/>
      <w:divBdr>
        <w:top w:val="none" w:sz="0" w:space="0" w:color="auto"/>
        <w:left w:val="none" w:sz="0" w:space="0" w:color="auto"/>
        <w:bottom w:val="none" w:sz="0" w:space="0" w:color="auto"/>
        <w:right w:val="none" w:sz="0" w:space="0" w:color="auto"/>
      </w:divBdr>
    </w:div>
    <w:div w:id="788086474">
      <w:bodyDiv w:val="1"/>
      <w:marLeft w:val="0"/>
      <w:marRight w:val="0"/>
      <w:marTop w:val="0"/>
      <w:marBottom w:val="0"/>
      <w:divBdr>
        <w:top w:val="none" w:sz="0" w:space="0" w:color="auto"/>
        <w:left w:val="none" w:sz="0" w:space="0" w:color="auto"/>
        <w:bottom w:val="none" w:sz="0" w:space="0" w:color="auto"/>
        <w:right w:val="none" w:sz="0" w:space="0" w:color="auto"/>
      </w:divBdr>
    </w:div>
    <w:div w:id="885214001">
      <w:bodyDiv w:val="1"/>
      <w:marLeft w:val="0"/>
      <w:marRight w:val="0"/>
      <w:marTop w:val="0"/>
      <w:marBottom w:val="0"/>
      <w:divBdr>
        <w:top w:val="none" w:sz="0" w:space="0" w:color="auto"/>
        <w:left w:val="none" w:sz="0" w:space="0" w:color="auto"/>
        <w:bottom w:val="none" w:sz="0" w:space="0" w:color="auto"/>
        <w:right w:val="none" w:sz="0" w:space="0" w:color="auto"/>
      </w:divBdr>
    </w:div>
    <w:div w:id="1014267100">
      <w:bodyDiv w:val="1"/>
      <w:marLeft w:val="0"/>
      <w:marRight w:val="0"/>
      <w:marTop w:val="0"/>
      <w:marBottom w:val="0"/>
      <w:divBdr>
        <w:top w:val="none" w:sz="0" w:space="0" w:color="auto"/>
        <w:left w:val="none" w:sz="0" w:space="0" w:color="auto"/>
        <w:bottom w:val="none" w:sz="0" w:space="0" w:color="auto"/>
        <w:right w:val="none" w:sz="0" w:space="0" w:color="auto"/>
      </w:divBdr>
    </w:div>
    <w:div w:id="1086264284">
      <w:bodyDiv w:val="1"/>
      <w:marLeft w:val="0"/>
      <w:marRight w:val="0"/>
      <w:marTop w:val="0"/>
      <w:marBottom w:val="0"/>
      <w:divBdr>
        <w:top w:val="none" w:sz="0" w:space="0" w:color="auto"/>
        <w:left w:val="none" w:sz="0" w:space="0" w:color="auto"/>
        <w:bottom w:val="none" w:sz="0" w:space="0" w:color="auto"/>
        <w:right w:val="none" w:sz="0" w:space="0" w:color="auto"/>
      </w:divBdr>
    </w:div>
    <w:div w:id="1203516737">
      <w:bodyDiv w:val="1"/>
      <w:marLeft w:val="0"/>
      <w:marRight w:val="0"/>
      <w:marTop w:val="0"/>
      <w:marBottom w:val="0"/>
      <w:divBdr>
        <w:top w:val="none" w:sz="0" w:space="0" w:color="auto"/>
        <w:left w:val="none" w:sz="0" w:space="0" w:color="auto"/>
        <w:bottom w:val="none" w:sz="0" w:space="0" w:color="auto"/>
        <w:right w:val="none" w:sz="0" w:space="0" w:color="auto"/>
      </w:divBdr>
    </w:div>
    <w:div w:id="1343514760">
      <w:bodyDiv w:val="1"/>
      <w:marLeft w:val="0"/>
      <w:marRight w:val="0"/>
      <w:marTop w:val="0"/>
      <w:marBottom w:val="0"/>
      <w:divBdr>
        <w:top w:val="none" w:sz="0" w:space="0" w:color="auto"/>
        <w:left w:val="none" w:sz="0" w:space="0" w:color="auto"/>
        <w:bottom w:val="none" w:sz="0" w:space="0" w:color="auto"/>
        <w:right w:val="none" w:sz="0" w:space="0" w:color="auto"/>
      </w:divBdr>
    </w:div>
    <w:div w:id="1355035113">
      <w:bodyDiv w:val="1"/>
      <w:marLeft w:val="0"/>
      <w:marRight w:val="0"/>
      <w:marTop w:val="0"/>
      <w:marBottom w:val="0"/>
      <w:divBdr>
        <w:top w:val="none" w:sz="0" w:space="0" w:color="auto"/>
        <w:left w:val="none" w:sz="0" w:space="0" w:color="auto"/>
        <w:bottom w:val="none" w:sz="0" w:space="0" w:color="auto"/>
        <w:right w:val="none" w:sz="0" w:space="0" w:color="auto"/>
      </w:divBdr>
    </w:div>
    <w:div w:id="1542278208">
      <w:bodyDiv w:val="1"/>
      <w:marLeft w:val="0"/>
      <w:marRight w:val="0"/>
      <w:marTop w:val="0"/>
      <w:marBottom w:val="0"/>
      <w:divBdr>
        <w:top w:val="none" w:sz="0" w:space="0" w:color="auto"/>
        <w:left w:val="none" w:sz="0" w:space="0" w:color="auto"/>
        <w:bottom w:val="none" w:sz="0" w:space="0" w:color="auto"/>
        <w:right w:val="none" w:sz="0" w:space="0" w:color="auto"/>
      </w:divBdr>
    </w:div>
    <w:div w:id="1582984370">
      <w:bodyDiv w:val="1"/>
      <w:marLeft w:val="0"/>
      <w:marRight w:val="0"/>
      <w:marTop w:val="0"/>
      <w:marBottom w:val="0"/>
      <w:divBdr>
        <w:top w:val="none" w:sz="0" w:space="0" w:color="auto"/>
        <w:left w:val="none" w:sz="0" w:space="0" w:color="auto"/>
        <w:bottom w:val="none" w:sz="0" w:space="0" w:color="auto"/>
        <w:right w:val="none" w:sz="0" w:space="0" w:color="auto"/>
      </w:divBdr>
    </w:div>
    <w:div w:id="1602490744">
      <w:bodyDiv w:val="1"/>
      <w:marLeft w:val="0"/>
      <w:marRight w:val="0"/>
      <w:marTop w:val="0"/>
      <w:marBottom w:val="0"/>
      <w:divBdr>
        <w:top w:val="none" w:sz="0" w:space="0" w:color="auto"/>
        <w:left w:val="none" w:sz="0" w:space="0" w:color="auto"/>
        <w:bottom w:val="none" w:sz="0" w:space="0" w:color="auto"/>
        <w:right w:val="none" w:sz="0" w:space="0" w:color="auto"/>
      </w:divBdr>
    </w:div>
    <w:div w:id="1618752499">
      <w:marLeft w:val="0"/>
      <w:marRight w:val="0"/>
      <w:marTop w:val="0"/>
      <w:marBottom w:val="0"/>
      <w:divBdr>
        <w:top w:val="none" w:sz="0" w:space="0" w:color="auto"/>
        <w:left w:val="none" w:sz="0" w:space="0" w:color="auto"/>
        <w:bottom w:val="none" w:sz="0" w:space="0" w:color="auto"/>
        <w:right w:val="none" w:sz="0" w:space="0" w:color="auto"/>
      </w:divBdr>
    </w:div>
    <w:div w:id="1618752501">
      <w:marLeft w:val="0"/>
      <w:marRight w:val="0"/>
      <w:marTop w:val="0"/>
      <w:marBottom w:val="0"/>
      <w:divBdr>
        <w:top w:val="none" w:sz="0" w:space="0" w:color="auto"/>
        <w:left w:val="none" w:sz="0" w:space="0" w:color="auto"/>
        <w:bottom w:val="none" w:sz="0" w:space="0" w:color="auto"/>
        <w:right w:val="none" w:sz="0" w:space="0" w:color="auto"/>
      </w:divBdr>
      <w:divsChild>
        <w:div w:id="1618752518">
          <w:marLeft w:val="0"/>
          <w:marRight w:val="0"/>
          <w:marTop w:val="0"/>
          <w:marBottom w:val="0"/>
          <w:divBdr>
            <w:top w:val="none" w:sz="0" w:space="0" w:color="auto"/>
            <w:left w:val="none" w:sz="0" w:space="0" w:color="auto"/>
            <w:bottom w:val="none" w:sz="0" w:space="0" w:color="auto"/>
            <w:right w:val="none" w:sz="0" w:space="0" w:color="auto"/>
          </w:divBdr>
        </w:div>
      </w:divsChild>
    </w:div>
    <w:div w:id="1618752502">
      <w:marLeft w:val="0"/>
      <w:marRight w:val="0"/>
      <w:marTop w:val="0"/>
      <w:marBottom w:val="0"/>
      <w:divBdr>
        <w:top w:val="none" w:sz="0" w:space="0" w:color="auto"/>
        <w:left w:val="none" w:sz="0" w:space="0" w:color="auto"/>
        <w:bottom w:val="none" w:sz="0" w:space="0" w:color="auto"/>
        <w:right w:val="none" w:sz="0" w:space="0" w:color="auto"/>
      </w:divBdr>
      <w:divsChild>
        <w:div w:id="1618752527">
          <w:marLeft w:val="0"/>
          <w:marRight w:val="0"/>
          <w:marTop w:val="0"/>
          <w:marBottom w:val="0"/>
          <w:divBdr>
            <w:top w:val="none" w:sz="0" w:space="0" w:color="auto"/>
            <w:left w:val="none" w:sz="0" w:space="0" w:color="auto"/>
            <w:bottom w:val="none" w:sz="0" w:space="0" w:color="auto"/>
            <w:right w:val="none" w:sz="0" w:space="0" w:color="auto"/>
          </w:divBdr>
        </w:div>
      </w:divsChild>
    </w:div>
    <w:div w:id="1618752504">
      <w:marLeft w:val="0"/>
      <w:marRight w:val="0"/>
      <w:marTop w:val="0"/>
      <w:marBottom w:val="0"/>
      <w:divBdr>
        <w:top w:val="none" w:sz="0" w:space="0" w:color="auto"/>
        <w:left w:val="none" w:sz="0" w:space="0" w:color="auto"/>
        <w:bottom w:val="none" w:sz="0" w:space="0" w:color="auto"/>
        <w:right w:val="none" w:sz="0" w:space="0" w:color="auto"/>
      </w:divBdr>
      <w:divsChild>
        <w:div w:id="1618752503">
          <w:marLeft w:val="0"/>
          <w:marRight w:val="0"/>
          <w:marTop w:val="0"/>
          <w:marBottom w:val="0"/>
          <w:divBdr>
            <w:top w:val="none" w:sz="0" w:space="0" w:color="auto"/>
            <w:left w:val="none" w:sz="0" w:space="0" w:color="auto"/>
            <w:bottom w:val="none" w:sz="0" w:space="0" w:color="auto"/>
            <w:right w:val="none" w:sz="0" w:space="0" w:color="auto"/>
          </w:divBdr>
        </w:div>
      </w:divsChild>
    </w:div>
    <w:div w:id="1618752506">
      <w:marLeft w:val="0"/>
      <w:marRight w:val="0"/>
      <w:marTop w:val="0"/>
      <w:marBottom w:val="0"/>
      <w:divBdr>
        <w:top w:val="none" w:sz="0" w:space="0" w:color="auto"/>
        <w:left w:val="none" w:sz="0" w:space="0" w:color="auto"/>
        <w:bottom w:val="none" w:sz="0" w:space="0" w:color="auto"/>
        <w:right w:val="none" w:sz="0" w:space="0" w:color="auto"/>
      </w:divBdr>
    </w:div>
    <w:div w:id="1618752509">
      <w:marLeft w:val="0"/>
      <w:marRight w:val="0"/>
      <w:marTop w:val="0"/>
      <w:marBottom w:val="0"/>
      <w:divBdr>
        <w:top w:val="none" w:sz="0" w:space="0" w:color="auto"/>
        <w:left w:val="none" w:sz="0" w:space="0" w:color="auto"/>
        <w:bottom w:val="none" w:sz="0" w:space="0" w:color="auto"/>
        <w:right w:val="none" w:sz="0" w:space="0" w:color="auto"/>
      </w:divBdr>
    </w:div>
    <w:div w:id="1618752510">
      <w:marLeft w:val="0"/>
      <w:marRight w:val="0"/>
      <w:marTop w:val="0"/>
      <w:marBottom w:val="0"/>
      <w:divBdr>
        <w:top w:val="none" w:sz="0" w:space="0" w:color="auto"/>
        <w:left w:val="none" w:sz="0" w:space="0" w:color="auto"/>
        <w:bottom w:val="none" w:sz="0" w:space="0" w:color="auto"/>
        <w:right w:val="none" w:sz="0" w:space="0" w:color="auto"/>
      </w:divBdr>
    </w:div>
    <w:div w:id="1618752512">
      <w:marLeft w:val="0"/>
      <w:marRight w:val="0"/>
      <w:marTop w:val="0"/>
      <w:marBottom w:val="0"/>
      <w:divBdr>
        <w:top w:val="none" w:sz="0" w:space="0" w:color="auto"/>
        <w:left w:val="none" w:sz="0" w:space="0" w:color="auto"/>
        <w:bottom w:val="none" w:sz="0" w:space="0" w:color="auto"/>
        <w:right w:val="none" w:sz="0" w:space="0" w:color="auto"/>
      </w:divBdr>
      <w:divsChild>
        <w:div w:id="1618752505">
          <w:marLeft w:val="0"/>
          <w:marRight w:val="0"/>
          <w:marTop w:val="0"/>
          <w:marBottom w:val="0"/>
          <w:divBdr>
            <w:top w:val="none" w:sz="0" w:space="0" w:color="auto"/>
            <w:left w:val="none" w:sz="0" w:space="0" w:color="auto"/>
            <w:bottom w:val="none" w:sz="0" w:space="0" w:color="auto"/>
            <w:right w:val="none" w:sz="0" w:space="0" w:color="auto"/>
          </w:divBdr>
        </w:div>
        <w:div w:id="1618752507">
          <w:marLeft w:val="0"/>
          <w:marRight w:val="0"/>
          <w:marTop w:val="0"/>
          <w:marBottom w:val="0"/>
          <w:divBdr>
            <w:top w:val="none" w:sz="0" w:space="0" w:color="auto"/>
            <w:left w:val="none" w:sz="0" w:space="0" w:color="auto"/>
            <w:bottom w:val="none" w:sz="0" w:space="0" w:color="auto"/>
            <w:right w:val="none" w:sz="0" w:space="0" w:color="auto"/>
          </w:divBdr>
        </w:div>
        <w:div w:id="1618752515">
          <w:marLeft w:val="0"/>
          <w:marRight w:val="0"/>
          <w:marTop w:val="0"/>
          <w:marBottom w:val="0"/>
          <w:divBdr>
            <w:top w:val="none" w:sz="0" w:space="0" w:color="auto"/>
            <w:left w:val="none" w:sz="0" w:space="0" w:color="auto"/>
            <w:bottom w:val="none" w:sz="0" w:space="0" w:color="auto"/>
            <w:right w:val="none" w:sz="0" w:space="0" w:color="auto"/>
          </w:divBdr>
        </w:div>
        <w:div w:id="1618752524">
          <w:marLeft w:val="0"/>
          <w:marRight w:val="0"/>
          <w:marTop w:val="0"/>
          <w:marBottom w:val="0"/>
          <w:divBdr>
            <w:top w:val="none" w:sz="0" w:space="0" w:color="auto"/>
            <w:left w:val="none" w:sz="0" w:space="0" w:color="auto"/>
            <w:bottom w:val="none" w:sz="0" w:space="0" w:color="auto"/>
            <w:right w:val="none" w:sz="0" w:space="0" w:color="auto"/>
          </w:divBdr>
        </w:div>
        <w:div w:id="1618752525">
          <w:marLeft w:val="0"/>
          <w:marRight w:val="0"/>
          <w:marTop w:val="0"/>
          <w:marBottom w:val="0"/>
          <w:divBdr>
            <w:top w:val="none" w:sz="0" w:space="0" w:color="auto"/>
            <w:left w:val="none" w:sz="0" w:space="0" w:color="auto"/>
            <w:bottom w:val="none" w:sz="0" w:space="0" w:color="auto"/>
            <w:right w:val="none" w:sz="0" w:space="0" w:color="auto"/>
          </w:divBdr>
        </w:div>
        <w:div w:id="1618752526">
          <w:marLeft w:val="0"/>
          <w:marRight w:val="0"/>
          <w:marTop w:val="0"/>
          <w:marBottom w:val="0"/>
          <w:divBdr>
            <w:top w:val="none" w:sz="0" w:space="0" w:color="auto"/>
            <w:left w:val="none" w:sz="0" w:space="0" w:color="auto"/>
            <w:bottom w:val="none" w:sz="0" w:space="0" w:color="auto"/>
            <w:right w:val="none" w:sz="0" w:space="0" w:color="auto"/>
          </w:divBdr>
        </w:div>
        <w:div w:id="1618752529">
          <w:marLeft w:val="0"/>
          <w:marRight w:val="0"/>
          <w:marTop w:val="0"/>
          <w:marBottom w:val="0"/>
          <w:divBdr>
            <w:top w:val="none" w:sz="0" w:space="0" w:color="auto"/>
            <w:left w:val="none" w:sz="0" w:space="0" w:color="auto"/>
            <w:bottom w:val="none" w:sz="0" w:space="0" w:color="auto"/>
            <w:right w:val="none" w:sz="0" w:space="0" w:color="auto"/>
          </w:divBdr>
        </w:div>
      </w:divsChild>
    </w:div>
    <w:div w:id="1618752513">
      <w:marLeft w:val="0"/>
      <w:marRight w:val="0"/>
      <w:marTop w:val="0"/>
      <w:marBottom w:val="0"/>
      <w:divBdr>
        <w:top w:val="none" w:sz="0" w:space="0" w:color="auto"/>
        <w:left w:val="none" w:sz="0" w:space="0" w:color="auto"/>
        <w:bottom w:val="none" w:sz="0" w:space="0" w:color="auto"/>
        <w:right w:val="none" w:sz="0" w:space="0" w:color="auto"/>
      </w:divBdr>
    </w:div>
    <w:div w:id="1618752514">
      <w:marLeft w:val="0"/>
      <w:marRight w:val="0"/>
      <w:marTop w:val="0"/>
      <w:marBottom w:val="0"/>
      <w:divBdr>
        <w:top w:val="none" w:sz="0" w:space="0" w:color="auto"/>
        <w:left w:val="none" w:sz="0" w:space="0" w:color="auto"/>
        <w:bottom w:val="none" w:sz="0" w:space="0" w:color="auto"/>
        <w:right w:val="none" w:sz="0" w:space="0" w:color="auto"/>
      </w:divBdr>
    </w:div>
    <w:div w:id="1618752516">
      <w:marLeft w:val="0"/>
      <w:marRight w:val="0"/>
      <w:marTop w:val="0"/>
      <w:marBottom w:val="0"/>
      <w:divBdr>
        <w:top w:val="none" w:sz="0" w:space="0" w:color="auto"/>
        <w:left w:val="none" w:sz="0" w:space="0" w:color="auto"/>
        <w:bottom w:val="none" w:sz="0" w:space="0" w:color="auto"/>
        <w:right w:val="none" w:sz="0" w:space="0" w:color="auto"/>
      </w:divBdr>
      <w:divsChild>
        <w:div w:id="1618752500">
          <w:marLeft w:val="0"/>
          <w:marRight w:val="0"/>
          <w:marTop w:val="0"/>
          <w:marBottom w:val="0"/>
          <w:divBdr>
            <w:top w:val="none" w:sz="0" w:space="0" w:color="auto"/>
            <w:left w:val="none" w:sz="0" w:space="0" w:color="auto"/>
            <w:bottom w:val="none" w:sz="0" w:space="0" w:color="auto"/>
            <w:right w:val="none" w:sz="0" w:space="0" w:color="auto"/>
          </w:divBdr>
          <w:divsChild>
            <w:div w:id="1618752508">
              <w:marLeft w:val="0"/>
              <w:marRight w:val="0"/>
              <w:marTop w:val="0"/>
              <w:marBottom w:val="0"/>
              <w:divBdr>
                <w:top w:val="none" w:sz="0" w:space="0" w:color="auto"/>
                <w:left w:val="none" w:sz="0" w:space="0" w:color="auto"/>
                <w:bottom w:val="none" w:sz="0" w:space="0" w:color="auto"/>
                <w:right w:val="none" w:sz="0" w:space="0" w:color="auto"/>
              </w:divBdr>
              <w:divsChild>
                <w:div w:id="16187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2517">
      <w:marLeft w:val="0"/>
      <w:marRight w:val="0"/>
      <w:marTop w:val="0"/>
      <w:marBottom w:val="0"/>
      <w:divBdr>
        <w:top w:val="none" w:sz="0" w:space="0" w:color="auto"/>
        <w:left w:val="none" w:sz="0" w:space="0" w:color="auto"/>
        <w:bottom w:val="none" w:sz="0" w:space="0" w:color="auto"/>
        <w:right w:val="none" w:sz="0" w:space="0" w:color="auto"/>
      </w:divBdr>
    </w:div>
    <w:div w:id="1618752519">
      <w:marLeft w:val="0"/>
      <w:marRight w:val="0"/>
      <w:marTop w:val="0"/>
      <w:marBottom w:val="0"/>
      <w:divBdr>
        <w:top w:val="none" w:sz="0" w:space="0" w:color="auto"/>
        <w:left w:val="none" w:sz="0" w:space="0" w:color="auto"/>
        <w:bottom w:val="none" w:sz="0" w:space="0" w:color="auto"/>
        <w:right w:val="none" w:sz="0" w:space="0" w:color="auto"/>
      </w:divBdr>
    </w:div>
    <w:div w:id="1618752520">
      <w:marLeft w:val="0"/>
      <w:marRight w:val="0"/>
      <w:marTop w:val="0"/>
      <w:marBottom w:val="0"/>
      <w:divBdr>
        <w:top w:val="none" w:sz="0" w:space="0" w:color="auto"/>
        <w:left w:val="none" w:sz="0" w:space="0" w:color="auto"/>
        <w:bottom w:val="none" w:sz="0" w:space="0" w:color="auto"/>
        <w:right w:val="none" w:sz="0" w:space="0" w:color="auto"/>
      </w:divBdr>
    </w:div>
    <w:div w:id="1618752521">
      <w:marLeft w:val="0"/>
      <w:marRight w:val="0"/>
      <w:marTop w:val="0"/>
      <w:marBottom w:val="0"/>
      <w:divBdr>
        <w:top w:val="none" w:sz="0" w:space="0" w:color="auto"/>
        <w:left w:val="none" w:sz="0" w:space="0" w:color="auto"/>
        <w:bottom w:val="none" w:sz="0" w:space="0" w:color="auto"/>
        <w:right w:val="none" w:sz="0" w:space="0" w:color="auto"/>
      </w:divBdr>
      <w:divsChild>
        <w:div w:id="1618752511">
          <w:marLeft w:val="0"/>
          <w:marRight w:val="0"/>
          <w:marTop w:val="0"/>
          <w:marBottom w:val="0"/>
          <w:divBdr>
            <w:top w:val="none" w:sz="0" w:space="0" w:color="auto"/>
            <w:left w:val="none" w:sz="0" w:space="0" w:color="auto"/>
            <w:bottom w:val="none" w:sz="0" w:space="0" w:color="auto"/>
            <w:right w:val="none" w:sz="0" w:space="0" w:color="auto"/>
          </w:divBdr>
        </w:div>
      </w:divsChild>
    </w:div>
    <w:div w:id="1618752522">
      <w:marLeft w:val="0"/>
      <w:marRight w:val="0"/>
      <w:marTop w:val="0"/>
      <w:marBottom w:val="0"/>
      <w:divBdr>
        <w:top w:val="none" w:sz="0" w:space="0" w:color="auto"/>
        <w:left w:val="none" w:sz="0" w:space="0" w:color="auto"/>
        <w:bottom w:val="none" w:sz="0" w:space="0" w:color="auto"/>
        <w:right w:val="none" w:sz="0" w:space="0" w:color="auto"/>
      </w:divBdr>
    </w:div>
    <w:div w:id="1618752523">
      <w:marLeft w:val="0"/>
      <w:marRight w:val="0"/>
      <w:marTop w:val="0"/>
      <w:marBottom w:val="0"/>
      <w:divBdr>
        <w:top w:val="none" w:sz="0" w:space="0" w:color="auto"/>
        <w:left w:val="none" w:sz="0" w:space="0" w:color="auto"/>
        <w:bottom w:val="none" w:sz="0" w:space="0" w:color="auto"/>
        <w:right w:val="none" w:sz="0" w:space="0" w:color="auto"/>
      </w:divBdr>
    </w:div>
    <w:div w:id="1618752528">
      <w:marLeft w:val="0"/>
      <w:marRight w:val="0"/>
      <w:marTop w:val="0"/>
      <w:marBottom w:val="0"/>
      <w:divBdr>
        <w:top w:val="none" w:sz="0" w:space="0" w:color="auto"/>
        <w:left w:val="none" w:sz="0" w:space="0" w:color="auto"/>
        <w:bottom w:val="none" w:sz="0" w:space="0" w:color="auto"/>
        <w:right w:val="none" w:sz="0" w:space="0" w:color="auto"/>
      </w:divBdr>
    </w:div>
    <w:div w:id="1618752530">
      <w:marLeft w:val="0"/>
      <w:marRight w:val="0"/>
      <w:marTop w:val="0"/>
      <w:marBottom w:val="0"/>
      <w:divBdr>
        <w:top w:val="none" w:sz="0" w:space="0" w:color="auto"/>
        <w:left w:val="none" w:sz="0" w:space="0" w:color="auto"/>
        <w:bottom w:val="none" w:sz="0" w:space="0" w:color="auto"/>
        <w:right w:val="none" w:sz="0" w:space="0" w:color="auto"/>
      </w:divBdr>
    </w:div>
    <w:div w:id="1618752532">
      <w:marLeft w:val="0"/>
      <w:marRight w:val="0"/>
      <w:marTop w:val="0"/>
      <w:marBottom w:val="0"/>
      <w:divBdr>
        <w:top w:val="none" w:sz="0" w:space="0" w:color="auto"/>
        <w:left w:val="none" w:sz="0" w:space="0" w:color="auto"/>
        <w:bottom w:val="none" w:sz="0" w:space="0" w:color="auto"/>
        <w:right w:val="none" w:sz="0" w:space="0" w:color="auto"/>
      </w:divBdr>
    </w:div>
    <w:div w:id="1618752533">
      <w:marLeft w:val="0"/>
      <w:marRight w:val="0"/>
      <w:marTop w:val="0"/>
      <w:marBottom w:val="0"/>
      <w:divBdr>
        <w:top w:val="none" w:sz="0" w:space="0" w:color="auto"/>
        <w:left w:val="none" w:sz="0" w:space="0" w:color="auto"/>
        <w:bottom w:val="none" w:sz="0" w:space="0" w:color="auto"/>
        <w:right w:val="none" w:sz="0" w:space="0" w:color="auto"/>
      </w:divBdr>
    </w:div>
    <w:div w:id="1693922636">
      <w:bodyDiv w:val="1"/>
      <w:marLeft w:val="0"/>
      <w:marRight w:val="0"/>
      <w:marTop w:val="0"/>
      <w:marBottom w:val="0"/>
      <w:divBdr>
        <w:top w:val="none" w:sz="0" w:space="0" w:color="auto"/>
        <w:left w:val="none" w:sz="0" w:space="0" w:color="auto"/>
        <w:bottom w:val="none" w:sz="0" w:space="0" w:color="auto"/>
        <w:right w:val="none" w:sz="0" w:space="0" w:color="auto"/>
      </w:divBdr>
    </w:div>
    <w:div w:id="1847667012">
      <w:bodyDiv w:val="1"/>
      <w:marLeft w:val="0"/>
      <w:marRight w:val="0"/>
      <w:marTop w:val="0"/>
      <w:marBottom w:val="0"/>
      <w:divBdr>
        <w:top w:val="none" w:sz="0" w:space="0" w:color="auto"/>
        <w:left w:val="none" w:sz="0" w:space="0" w:color="auto"/>
        <w:bottom w:val="none" w:sz="0" w:space="0" w:color="auto"/>
        <w:right w:val="none" w:sz="0" w:space="0" w:color="auto"/>
      </w:divBdr>
    </w:div>
    <w:div w:id="19099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A5E5-A599-443D-9DE6-2FAB4779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3307</TotalTime>
  <Pages>1</Pages>
  <Words>8605</Words>
  <Characters>49051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ВІЙСЬКОВА ЧАСТИНА А4554</vt:lpstr>
    </vt:vector>
  </TitlesOfParts>
  <Company>SPecialiST RePack</Company>
  <LinksUpToDate>false</LinksUpToDate>
  <CharactersWithSpaces>57541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ВІЙСЬКОВА ЧАСТИНА А4554</dc:title>
  <dc:subject/>
  <dc:creator>user</dc:creator>
  <cp:keywords/>
  <dc:description/>
  <cp:lastModifiedBy>Пользователь Windows</cp:lastModifiedBy>
  <cp:revision>44</cp:revision>
  <cp:lastPrinted>2024-01-29T10:55:00Z</cp:lastPrinted>
  <dcterms:created xsi:type="dcterms:W3CDTF">2022-12-07T16:55:00Z</dcterms:created>
  <dcterms:modified xsi:type="dcterms:W3CDTF">2024-02-15T09:24:00Z</dcterms:modified>
</cp:coreProperties>
</file>