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68" w:rsidRPr="00DF581A" w:rsidRDefault="00816E68" w:rsidP="00816E68">
      <w:pPr>
        <w:widowControl w:val="0"/>
        <w:autoSpaceDE w:val="0"/>
        <w:autoSpaceDN w:val="0"/>
        <w:spacing w:after="0" w:line="240" w:lineRule="auto"/>
        <w:ind w:left="5528" w:right="301" w:hanging="51"/>
        <w:rPr>
          <w:rFonts w:ascii="Times New Roman" w:eastAsia="Times New Roman" w:hAnsi="Times New Roman"/>
          <w:b/>
          <w:spacing w:val="-57"/>
          <w:sz w:val="24"/>
          <w:lang w:val="uk-UA"/>
        </w:rPr>
      </w:pPr>
      <w:r w:rsidRPr="00DF581A">
        <w:rPr>
          <w:rFonts w:ascii="Times New Roman" w:eastAsia="Times New Roman" w:hAnsi="Times New Roman"/>
          <w:b/>
          <w:sz w:val="24"/>
          <w:lang w:val="uk-UA"/>
        </w:rPr>
        <w:t>ДОДАТОК 3</w:t>
      </w:r>
    </w:p>
    <w:p w:rsidR="00816E68" w:rsidRPr="00DF581A" w:rsidRDefault="00816E68" w:rsidP="00816E68">
      <w:pPr>
        <w:widowControl w:val="0"/>
        <w:autoSpaceDE w:val="0"/>
        <w:autoSpaceDN w:val="0"/>
        <w:spacing w:after="0" w:line="240" w:lineRule="auto"/>
        <w:ind w:left="5528" w:right="301" w:hanging="51"/>
        <w:rPr>
          <w:rFonts w:ascii="Times New Roman" w:eastAsia="Times New Roman" w:hAnsi="Times New Roman"/>
          <w:b/>
          <w:sz w:val="24"/>
          <w:lang w:val="uk-UA"/>
        </w:rPr>
      </w:pPr>
      <w:r w:rsidRPr="00DF581A">
        <w:rPr>
          <w:rFonts w:ascii="Times New Roman" w:eastAsia="Times New Roman" w:hAnsi="Times New Roman"/>
          <w:b/>
          <w:sz w:val="24"/>
          <w:lang w:val="uk-UA"/>
        </w:rPr>
        <w:t>до</w:t>
      </w:r>
      <w:r w:rsidRPr="00DF581A">
        <w:rPr>
          <w:rFonts w:ascii="Times New Roman" w:eastAsia="Times New Roman" w:hAnsi="Times New Roman"/>
          <w:b/>
          <w:spacing w:val="-6"/>
          <w:sz w:val="24"/>
          <w:lang w:val="uk-UA"/>
        </w:rPr>
        <w:t xml:space="preserve"> </w:t>
      </w:r>
      <w:r w:rsidRPr="00DF581A">
        <w:rPr>
          <w:rFonts w:ascii="Times New Roman" w:eastAsia="Times New Roman" w:hAnsi="Times New Roman"/>
          <w:b/>
          <w:sz w:val="24"/>
          <w:lang w:val="uk-UA"/>
        </w:rPr>
        <w:t>тендерної документації</w:t>
      </w:r>
    </w:p>
    <w:p w:rsidR="00816E68" w:rsidRPr="00DF581A" w:rsidRDefault="00816E68" w:rsidP="00816E68">
      <w:pPr>
        <w:widowControl w:val="0"/>
        <w:autoSpaceDE w:val="0"/>
        <w:autoSpaceDN w:val="0"/>
        <w:spacing w:after="0" w:line="240" w:lineRule="auto"/>
        <w:ind w:hanging="51"/>
        <w:rPr>
          <w:rFonts w:ascii="Times New Roman" w:eastAsia="Times New Roman" w:hAnsi="Times New Roman"/>
          <w:b/>
          <w:i/>
          <w:sz w:val="28"/>
          <w:szCs w:val="28"/>
          <w:lang w:val="uk-UA"/>
        </w:rPr>
      </w:pPr>
    </w:p>
    <w:p w:rsidR="00816E68" w:rsidRPr="00DF581A" w:rsidRDefault="00816E68" w:rsidP="00816E68">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DF581A">
        <w:rPr>
          <w:rFonts w:ascii="Times New Roman" w:eastAsia="Times New Roman" w:hAnsi="Times New Roman"/>
          <w:b/>
          <w:bCs/>
          <w:sz w:val="28"/>
          <w:szCs w:val="28"/>
          <w:lang w:val="uk-UA"/>
        </w:rPr>
        <w:t>Інформація</w:t>
      </w:r>
      <w:r w:rsidRPr="00DF581A">
        <w:rPr>
          <w:rFonts w:ascii="Times New Roman" w:eastAsia="Times New Roman" w:hAnsi="Times New Roman"/>
          <w:b/>
          <w:bCs/>
          <w:spacing w:val="-3"/>
          <w:sz w:val="28"/>
          <w:szCs w:val="28"/>
          <w:lang w:val="uk-UA"/>
        </w:rPr>
        <w:t xml:space="preserve"> </w:t>
      </w:r>
      <w:r w:rsidRPr="00DF581A">
        <w:rPr>
          <w:rFonts w:ascii="Times New Roman" w:eastAsia="Times New Roman" w:hAnsi="Times New Roman"/>
          <w:b/>
          <w:bCs/>
          <w:sz w:val="28"/>
          <w:szCs w:val="28"/>
          <w:lang w:val="uk-UA"/>
        </w:rPr>
        <w:t>про</w:t>
      </w:r>
      <w:r w:rsidRPr="00DF581A">
        <w:rPr>
          <w:rFonts w:ascii="Times New Roman" w:eastAsia="Times New Roman" w:hAnsi="Times New Roman"/>
          <w:b/>
          <w:bCs/>
          <w:spacing w:val="-2"/>
          <w:sz w:val="28"/>
          <w:szCs w:val="28"/>
          <w:lang w:val="uk-UA"/>
        </w:rPr>
        <w:t xml:space="preserve"> </w:t>
      </w:r>
      <w:r w:rsidRPr="00DF581A">
        <w:rPr>
          <w:rFonts w:ascii="Times New Roman" w:eastAsia="Times New Roman" w:hAnsi="Times New Roman"/>
          <w:b/>
          <w:bCs/>
          <w:sz w:val="28"/>
          <w:szCs w:val="28"/>
          <w:lang w:val="uk-UA"/>
        </w:rPr>
        <w:t>необхідні</w:t>
      </w:r>
      <w:r w:rsidRPr="00DF581A">
        <w:rPr>
          <w:rFonts w:ascii="Times New Roman" w:eastAsia="Times New Roman" w:hAnsi="Times New Roman"/>
          <w:b/>
          <w:bCs/>
          <w:spacing w:val="-5"/>
          <w:sz w:val="28"/>
          <w:szCs w:val="28"/>
          <w:lang w:val="uk-UA"/>
        </w:rPr>
        <w:t xml:space="preserve"> </w:t>
      </w:r>
      <w:r w:rsidRPr="00DF581A">
        <w:rPr>
          <w:rFonts w:ascii="Times New Roman" w:eastAsia="Times New Roman" w:hAnsi="Times New Roman"/>
          <w:b/>
          <w:bCs/>
          <w:sz w:val="28"/>
          <w:szCs w:val="28"/>
          <w:lang w:val="uk-UA"/>
        </w:rPr>
        <w:t>технічні,</w:t>
      </w:r>
      <w:r w:rsidRPr="00DF581A">
        <w:rPr>
          <w:rFonts w:ascii="Times New Roman" w:eastAsia="Times New Roman" w:hAnsi="Times New Roman"/>
          <w:b/>
          <w:bCs/>
          <w:spacing w:val="-2"/>
          <w:sz w:val="28"/>
          <w:szCs w:val="28"/>
          <w:lang w:val="uk-UA"/>
        </w:rPr>
        <w:t xml:space="preserve"> </w:t>
      </w:r>
      <w:r w:rsidRPr="00DF581A">
        <w:rPr>
          <w:rFonts w:ascii="Times New Roman" w:eastAsia="Times New Roman" w:hAnsi="Times New Roman"/>
          <w:b/>
          <w:bCs/>
          <w:sz w:val="28"/>
          <w:szCs w:val="28"/>
          <w:lang w:val="uk-UA"/>
        </w:rPr>
        <w:t>якісні</w:t>
      </w:r>
      <w:r w:rsidRPr="00DF581A">
        <w:rPr>
          <w:rFonts w:ascii="Times New Roman" w:eastAsia="Times New Roman" w:hAnsi="Times New Roman"/>
          <w:b/>
          <w:bCs/>
          <w:spacing w:val="-5"/>
          <w:sz w:val="28"/>
          <w:szCs w:val="28"/>
          <w:lang w:val="uk-UA"/>
        </w:rPr>
        <w:t xml:space="preserve"> </w:t>
      </w:r>
      <w:r w:rsidRPr="00DF581A">
        <w:rPr>
          <w:rFonts w:ascii="Times New Roman" w:eastAsia="Times New Roman" w:hAnsi="Times New Roman"/>
          <w:b/>
          <w:bCs/>
          <w:sz w:val="28"/>
          <w:szCs w:val="28"/>
          <w:lang w:val="uk-UA"/>
        </w:rPr>
        <w:t>та</w:t>
      </w:r>
      <w:r w:rsidRPr="00DF581A">
        <w:rPr>
          <w:rFonts w:ascii="Times New Roman" w:eastAsia="Times New Roman" w:hAnsi="Times New Roman"/>
          <w:b/>
          <w:bCs/>
          <w:spacing w:val="-5"/>
          <w:sz w:val="28"/>
          <w:szCs w:val="28"/>
          <w:lang w:val="uk-UA"/>
        </w:rPr>
        <w:t xml:space="preserve"> </w:t>
      </w:r>
      <w:r w:rsidRPr="00DF581A">
        <w:rPr>
          <w:rFonts w:ascii="Times New Roman" w:eastAsia="Times New Roman" w:hAnsi="Times New Roman"/>
          <w:b/>
          <w:bCs/>
          <w:sz w:val="28"/>
          <w:szCs w:val="28"/>
          <w:lang w:val="uk-UA"/>
        </w:rPr>
        <w:t>кількісні</w:t>
      </w:r>
      <w:r w:rsidRPr="00DF581A">
        <w:rPr>
          <w:rFonts w:ascii="Times New Roman" w:eastAsia="Times New Roman" w:hAnsi="Times New Roman"/>
          <w:b/>
          <w:bCs/>
          <w:spacing w:val="-3"/>
          <w:sz w:val="28"/>
          <w:szCs w:val="28"/>
          <w:lang w:val="uk-UA"/>
        </w:rPr>
        <w:t xml:space="preserve"> </w:t>
      </w:r>
      <w:r w:rsidRPr="00DF581A">
        <w:rPr>
          <w:rFonts w:ascii="Times New Roman" w:eastAsia="Times New Roman" w:hAnsi="Times New Roman"/>
          <w:b/>
          <w:bCs/>
          <w:sz w:val="28"/>
          <w:szCs w:val="28"/>
          <w:lang w:val="uk-UA"/>
        </w:rPr>
        <w:t>характеристики</w:t>
      </w:r>
      <w:r w:rsidRPr="00DF581A">
        <w:rPr>
          <w:rFonts w:ascii="Times New Roman" w:eastAsia="Times New Roman" w:hAnsi="Times New Roman"/>
          <w:b/>
          <w:bCs/>
          <w:spacing w:val="-4"/>
          <w:sz w:val="28"/>
          <w:szCs w:val="28"/>
          <w:lang w:val="uk-UA"/>
        </w:rPr>
        <w:t xml:space="preserve"> </w:t>
      </w:r>
      <w:r w:rsidRPr="00DF581A">
        <w:rPr>
          <w:rFonts w:ascii="Times New Roman" w:eastAsia="Times New Roman" w:hAnsi="Times New Roman"/>
          <w:b/>
          <w:bCs/>
          <w:sz w:val="28"/>
          <w:szCs w:val="28"/>
          <w:lang w:val="uk-UA"/>
        </w:rPr>
        <w:t>предмета</w:t>
      </w:r>
      <w:r w:rsidRPr="00DF581A">
        <w:rPr>
          <w:rFonts w:ascii="Times New Roman" w:eastAsia="Times New Roman" w:hAnsi="Times New Roman"/>
          <w:b/>
          <w:bCs/>
          <w:spacing w:val="-2"/>
          <w:sz w:val="28"/>
          <w:szCs w:val="28"/>
          <w:lang w:val="uk-UA"/>
        </w:rPr>
        <w:t xml:space="preserve"> </w:t>
      </w:r>
      <w:r w:rsidRPr="00DF581A">
        <w:rPr>
          <w:rFonts w:ascii="Times New Roman" w:eastAsia="Times New Roman" w:hAnsi="Times New Roman"/>
          <w:b/>
          <w:bCs/>
          <w:sz w:val="28"/>
          <w:szCs w:val="28"/>
          <w:lang w:val="uk-UA"/>
        </w:rPr>
        <w:t>закупівлі</w:t>
      </w:r>
      <w:r w:rsidRPr="00DF581A">
        <w:rPr>
          <w:rFonts w:ascii="Times New Roman" w:eastAsia="Times New Roman" w:hAnsi="Times New Roman"/>
          <w:b/>
          <w:bCs/>
          <w:spacing w:val="-4"/>
          <w:sz w:val="28"/>
          <w:szCs w:val="28"/>
          <w:lang w:val="uk-UA"/>
        </w:rPr>
        <w:t xml:space="preserve"> </w:t>
      </w:r>
      <w:r w:rsidRPr="00DF581A">
        <w:rPr>
          <w:rFonts w:ascii="Times New Roman" w:eastAsia="Times New Roman" w:hAnsi="Times New Roman"/>
          <w:b/>
          <w:bCs/>
          <w:sz w:val="28"/>
          <w:szCs w:val="28"/>
          <w:lang w:val="uk-UA"/>
        </w:rPr>
        <w:t>та</w:t>
      </w:r>
      <w:r w:rsidRPr="00DF581A">
        <w:rPr>
          <w:rFonts w:ascii="Times New Roman" w:eastAsia="Times New Roman" w:hAnsi="Times New Roman"/>
          <w:b/>
          <w:bCs/>
          <w:spacing w:val="-57"/>
          <w:sz w:val="28"/>
          <w:szCs w:val="28"/>
          <w:lang w:val="uk-UA"/>
        </w:rPr>
        <w:t xml:space="preserve"> </w:t>
      </w:r>
      <w:r w:rsidRPr="00DF581A">
        <w:rPr>
          <w:rFonts w:ascii="Times New Roman" w:eastAsia="Times New Roman" w:hAnsi="Times New Roman"/>
          <w:b/>
          <w:bCs/>
          <w:sz w:val="28"/>
          <w:szCs w:val="28"/>
          <w:lang w:val="uk-UA"/>
        </w:rPr>
        <w:t>технічна</w:t>
      </w:r>
      <w:r w:rsidRPr="00DF581A">
        <w:rPr>
          <w:rFonts w:ascii="Times New Roman" w:eastAsia="Times New Roman" w:hAnsi="Times New Roman"/>
          <w:b/>
          <w:bCs/>
          <w:spacing w:val="-1"/>
          <w:sz w:val="28"/>
          <w:szCs w:val="28"/>
          <w:lang w:val="uk-UA"/>
        </w:rPr>
        <w:t xml:space="preserve"> </w:t>
      </w:r>
      <w:r w:rsidRPr="00DF581A">
        <w:rPr>
          <w:rFonts w:ascii="Times New Roman" w:eastAsia="Times New Roman" w:hAnsi="Times New Roman"/>
          <w:b/>
          <w:bCs/>
          <w:sz w:val="28"/>
          <w:szCs w:val="28"/>
          <w:lang w:val="uk-UA"/>
        </w:rPr>
        <w:t>специфікація до предмета закупівлі</w:t>
      </w:r>
    </w:p>
    <w:p w:rsidR="00816E68" w:rsidRPr="00DF581A" w:rsidRDefault="00816E68" w:rsidP="00816E68">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p>
    <w:p w:rsidR="00816E68" w:rsidRPr="00DF581A" w:rsidRDefault="00816E68" w:rsidP="00816E68">
      <w:pPr>
        <w:widowControl w:val="0"/>
        <w:autoSpaceDE w:val="0"/>
        <w:autoSpaceDN w:val="0"/>
        <w:spacing w:after="0" w:line="240" w:lineRule="auto"/>
        <w:jc w:val="center"/>
        <w:rPr>
          <w:rFonts w:ascii="Times New Roman" w:eastAsia="Times New Roman" w:hAnsi="Times New Roman"/>
          <w:b/>
          <w:sz w:val="28"/>
          <w:szCs w:val="28"/>
          <w:lang w:val="uk-UA" w:eastAsia="ru-RU"/>
        </w:rPr>
      </w:pPr>
      <w:r w:rsidRPr="00DF581A">
        <w:rPr>
          <w:rFonts w:ascii="Times New Roman" w:eastAsia="Times New Roman" w:hAnsi="Times New Roman"/>
          <w:b/>
          <w:sz w:val="28"/>
          <w:szCs w:val="28"/>
          <w:lang w:val="uk-UA" w:eastAsia="ru-RU"/>
        </w:rPr>
        <w:t>код ДК 021:2015 - 09110000-3 Тверде паливо</w:t>
      </w:r>
    </w:p>
    <w:p w:rsidR="00816E68" w:rsidRPr="00DF581A" w:rsidRDefault="00816E68" w:rsidP="00816E68">
      <w:pPr>
        <w:widowControl w:val="0"/>
        <w:autoSpaceDE w:val="0"/>
        <w:autoSpaceDN w:val="0"/>
        <w:spacing w:after="0" w:line="240" w:lineRule="auto"/>
        <w:jc w:val="center"/>
        <w:rPr>
          <w:rFonts w:ascii="Times New Roman" w:eastAsia="Times New Roman" w:hAnsi="Times New Roman"/>
          <w:b/>
          <w:sz w:val="28"/>
          <w:szCs w:val="28"/>
          <w:lang w:val="uk-UA" w:eastAsia="ru-RU"/>
        </w:rPr>
      </w:pPr>
      <w:r w:rsidRPr="00DF581A">
        <w:rPr>
          <w:rFonts w:ascii="Times New Roman" w:eastAsia="Times New Roman" w:hAnsi="Times New Roman"/>
          <w:b/>
          <w:sz w:val="28"/>
          <w:szCs w:val="28"/>
          <w:lang w:val="uk-UA" w:eastAsia="ru-RU"/>
        </w:rPr>
        <w:t xml:space="preserve"> (</w:t>
      </w:r>
      <w:proofErr w:type="spellStart"/>
      <w:r w:rsidRPr="00DF581A">
        <w:rPr>
          <w:rFonts w:ascii="Times New Roman" w:eastAsia="Times New Roman" w:hAnsi="Times New Roman"/>
          <w:b/>
          <w:sz w:val="28"/>
          <w:szCs w:val="28"/>
          <w:lang w:val="uk-UA" w:eastAsia="ru-RU"/>
        </w:rPr>
        <w:t>Пелета</w:t>
      </w:r>
      <w:proofErr w:type="spellEnd"/>
      <w:r w:rsidRPr="00DF581A">
        <w:rPr>
          <w:rFonts w:ascii="Times New Roman" w:eastAsia="Times New Roman" w:hAnsi="Times New Roman"/>
          <w:b/>
          <w:sz w:val="28"/>
          <w:szCs w:val="28"/>
          <w:lang w:val="uk-UA" w:eastAsia="ru-RU"/>
        </w:rPr>
        <w:t xml:space="preserve"> з лушпиння соняшника)</w:t>
      </w:r>
    </w:p>
    <w:p w:rsidR="00816E68" w:rsidRPr="00DF581A" w:rsidRDefault="00816E68" w:rsidP="00816E68">
      <w:pPr>
        <w:widowControl w:val="0"/>
        <w:autoSpaceDE w:val="0"/>
        <w:autoSpaceDN w:val="0"/>
        <w:spacing w:after="0" w:line="240" w:lineRule="auto"/>
        <w:rPr>
          <w:rFonts w:ascii="Times New Roman" w:eastAsia="Times New Roman" w:hAnsi="Times New Roman"/>
          <w:b/>
          <w:i/>
          <w:sz w:val="34"/>
          <w:szCs w:val="24"/>
          <w:highlight w:val="green"/>
          <w:lang w:val="uk-UA"/>
        </w:rPr>
      </w:pPr>
    </w:p>
    <w:p w:rsidR="00816E68" w:rsidRPr="00DF581A" w:rsidRDefault="00816E68" w:rsidP="00816E68">
      <w:pPr>
        <w:tabs>
          <w:tab w:val="left" w:pos="851"/>
        </w:tabs>
        <w:spacing w:after="0" w:line="240" w:lineRule="auto"/>
        <w:ind w:firstLine="567"/>
        <w:jc w:val="both"/>
        <w:outlineLvl w:val="0"/>
        <w:rPr>
          <w:rFonts w:ascii="Times New Roman" w:eastAsia="Times New Roman" w:hAnsi="Times New Roman"/>
          <w:b/>
          <w:sz w:val="24"/>
          <w:szCs w:val="24"/>
          <w:highlight w:val="green"/>
          <w:lang w:val="uk-UA" w:eastAsia="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410"/>
        <w:gridCol w:w="2410"/>
      </w:tblGrid>
      <w:tr w:rsidR="00816E68" w:rsidRPr="00DF581A" w:rsidTr="00097362">
        <w:trPr>
          <w:cantSplit/>
          <w:trHeight w:val="148"/>
        </w:trPr>
        <w:tc>
          <w:tcPr>
            <w:tcW w:w="4106" w:type="dxa"/>
            <w:tcBorders>
              <w:top w:val="single" w:sz="4" w:space="0" w:color="auto"/>
              <w:left w:val="single" w:sz="4" w:space="0" w:color="auto"/>
              <w:right w:val="single" w:sz="4" w:space="0" w:color="auto"/>
            </w:tcBorders>
            <w:shd w:val="clear" w:color="auto" w:fill="E7E6E6"/>
            <w:vAlign w:val="center"/>
          </w:tcPr>
          <w:p w:rsidR="00816E68" w:rsidRPr="00DF581A" w:rsidRDefault="00816E68" w:rsidP="00097362">
            <w:pPr>
              <w:spacing w:after="0" w:line="240" w:lineRule="auto"/>
              <w:ind w:left="-112" w:right="-110"/>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Найменування Товару</w:t>
            </w:r>
          </w:p>
        </w:tc>
        <w:tc>
          <w:tcPr>
            <w:tcW w:w="4820" w:type="dxa"/>
            <w:gridSpan w:val="2"/>
            <w:tcBorders>
              <w:top w:val="single" w:sz="4" w:space="0" w:color="auto"/>
              <w:left w:val="single" w:sz="4" w:space="0" w:color="auto"/>
              <w:right w:val="single" w:sz="4" w:space="0" w:color="auto"/>
            </w:tcBorders>
            <w:shd w:val="clear" w:color="auto" w:fill="E7E6E6"/>
            <w:vAlign w:val="center"/>
          </w:tcPr>
          <w:p w:rsidR="00816E68" w:rsidRPr="00DF581A" w:rsidRDefault="00816E68" w:rsidP="00097362">
            <w:pPr>
              <w:spacing w:after="0" w:line="240" w:lineRule="auto"/>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Одиниця виміру/Кількість Товару</w:t>
            </w:r>
          </w:p>
        </w:tc>
      </w:tr>
      <w:tr w:rsidR="00816E68" w:rsidRPr="00DF581A" w:rsidTr="00097362">
        <w:trPr>
          <w:trHeight w:val="208"/>
        </w:trPr>
        <w:tc>
          <w:tcPr>
            <w:tcW w:w="4106" w:type="dxa"/>
            <w:tcBorders>
              <w:top w:val="single" w:sz="4" w:space="0" w:color="auto"/>
              <w:left w:val="single" w:sz="4" w:space="0" w:color="auto"/>
              <w:bottom w:val="single" w:sz="4" w:space="0" w:color="auto"/>
              <w:right w:val="single" w:sz="4" w:space="0" w:color="auto"/>
            </w:tcBorders>
            <w:vAlign w:val="center"/>
            <w:hideMark/>
          </w:tcPr>
          <w:p w:rsidR="00816E68" w:rsidRPr="00DF581A" w:rsidRDefault="00816E68" w:rsidP="00097362">
            <w:pPr>
              <w:spacing w:after="0" w:line="240" w:lineRule="auto"/>
              <w:ind w:right="39"/>
              <w:jc w:val="center"/>
              <w:textAlignment w:val="top"/>
              <w:rPr>
                <w:rFonts w:ascii="Times New Roman" w:eastAsia="Arial" w:hAnsi="Times New Roman"/>
                <w:i/>
                <w:sz w:val="24"/>
                <w:szCs w:val="24"/>
                <w:lang w:val="uk-UA" w:eastAsia="ru-RU"/>
              </w:rPr>
            </w:pPr>
            <w:proofErr w:type="spellStart"/>
            <w:r w:rsidRPr="00DF581A">
              <w:rPr>
                <w:rFonts w:ascii="Times New Roman" w:eastAsia="Times New Roman" w:hAnsi="Times New Roman"/>
                <w:sz w:val="28"/>
                <w:szCs w:val="28"/>
                <w:lang w:val="uk-UA" w:eastAsia="ru-RU"/>
              </w:rPr>
              <w:t>Пелета</w:t>
            </w:r>
            <w:proofErr w:type="spellEnd"/>
            <w:r w:rsidRPr="00DF581A">
              <w:rPr>
                <w:rFonts w:ascii="Times New Roman" w:eastAsia="Times New Roman" w:hAnsi="Times New Roman"/>
                <w:sz w:val="28"/>
                <w:szCs w:val="28"/>
                <w:lang w:val="uk-UA" w:eastAsia="ru-RU"/>
              </w:rPr>
              <w:t xml:space="preserve"> з лушпиння соняшника</w:t>
            </w:r>
            <w:r w:rsidRPr="00DF581A">
              <w:rPr>
                <w:rFonts w:ascii="Times New Roman" w:eastAsia="Times New Roman" w:hAnsi="Times New Roman"/>
                <w:i/>
                <w:sz w:val="24"/>
                <w:szCs w:val="24"/>
                <w:lang w:val="uk-UA" w:eastAsia="ru-RU"/>
              </w:rPr>
              <w:t xml:space="preserve"> </w:t>
            </w:r>
          </w:p>
        </w:tc>
        <w:tc>
          <w:tcPr>
            <w:tcW w:w="2410" w:type="dxa"/>
            <w:tcBorders>
              <w:top w:val="single" w:sz="4" w:space="0" w:color="auto"/>
              <w:left w:val="single" w:sz="4" w:space="0" w:color="auto"/>
              <w:right w:val="single" w:sz="4" w:space="0" w:color="auto"/>
            </w:tcBorders>
            <w:vAlign w:val="center"/>
          </w:tcPr>
          <w:p w:rsidR="00816E68" w:rsidRPr="00DF581A" w:rsidRDefault="00816E68" w:rsidP="00097362">
            <w:pPr>
              <w:shd w:val="clear" w:color="auto" w:fill="FFFFFF"/>
              <w:tabs>
                <w:tab w:val="left" w:pos="147"/>
                <w:tab w:val="left" w:pos="289"/>
              </w:tabs>
              <w:spacing w:after="0" w:line="240" w:lineRule="auto"/>
              <w:ind w:firstLine="6"/>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тонна</w:t>
            </w:r>
          </w:p>
        </w:tc>
        <w:tc>
          <w:tcPr>
            <w:tcW w:w="2410" w:type="dxa"/>
            <w:tcBorders>
              <w:top w:val="single" w:sz="4" w:space="0" w:color="auto"/>
              <w:left w:val="single" w:sz="4" w:space="0" w:color="auto"/>
              <w:right w:val="single" w:sz="4" w:space="0" w:color="auto"/>
            </w:tcBorders>
            <w:vAlign w:val="center"/>
          </w:tcPr>
          <w:p w:rsidR="00816E68" w:rsidRPr="00DF581A" w:rsidRDefault="0094636E" w:rsidP="00097362">
            <w:pPr>
              <w:shd w:val="clear" w:color="auto" w:fill="FFFFFF"/>
              <w:tabs>
                <w:tab w:val="left" w:pos="147"/>
                <w:tab w:val="left" w:pos="289"/>
              </w:tabs>
              <w:spacing w:after="0" w:line="240" w:lineRule="auto"/>
              <w:ind w:left="6"/>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82,8</w:t>
            </w:r>
          </w:p>
        </w:tc>
      </w:tr>
    </w:tbl>
    <w:p w:rsidR="00816E68" w:rsidRPr="00DF581A" w:rsidRDefault="00816E68" w:rsidP="00816E68">
      <w:pPr>
        <w:spacing w:after="0" w:line="240" w:lineRule="auto"/>
        <w:jc w:val="both"/>
        <w:rPr>
          <w:rFonts w:ascii="Times New Roman" w:eastAsia="Times New Roman" w:hAnsi="Times New Roman"/>
          <w:b/>
          <w:sz w:val="24"/>
          <w:szCs w:val="24"/>
          <w:lang w:val="uk-UA" w:eastAsia="ru-RU"/>
        </w:rPr>
      </w:pPr>
    </w:p>
    <w:p w:rsidR="00816E68" w:rsidRPr="00DF581A" w:rsidRDefault="00816E68" w:rsidP="00816E68">
      <w:pPr>
        <w:tabs>
          <w:tab w:val="left" w:pos="851"/>
        </w:tabs>
        <w:spacing w:after="0" w:line="240" w:lineRule="auto"/>
        <w:ind w:firstLine="567"/>
        <w:jc w:val="both"/>
        <w:outlineLvl w:val="0"/>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Технічні вимоги до товару:</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72"/>
        <w:gridCol w:w="2514"/>
        <w:gridCol w:w="12"/>
      </w:tblGrid>
      <w:tr w:rsidR="00816E68" w:rsidRPr="00DF581A" w:rsidTr="00097362">
        <w:trPr>
          <w:cantSplit/>
          <w:trHeight w:val="127"/>
        </w:trPr>
        <w:tc>
          <w:tcPr>
            <w:tcW w:w="473" w:type="dxa"/>
            <w:vMerge w:val="restart"/>
            <w:tcBorders>
              <w:top w:val="single" w:sz="4" w:space="0" w:color="auto"/>
              <w:left w:val="single" w:sz="4" w:space="0" w:color="auto"/>
              <w:right w:val="single" w:sz="4" w:space="0" w:color="auto"/>
            </w:tcBorders>
            <w:shd w:val="clear" w:color="auto" w:fill="E7E6E6"/>
            <w:vAlign w:val="center"/>
          </w:tcPr>
          <w:p w:rsidR="00816E68" w:rsidRPr="00DF581A" w:rsidRDefault="00816E68" w:rsidP="00097362">
            <w:pPr>
              <w:spacing w:after="0" w:line="240" w:lineRule="auto"/>
              <w:ind w:left="-70" w:right="-108"/>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 xml:space="preserve">№ </w:t>
            </w:r>
          </w:p>
          <w:p w:rsidR="00816E68" w:rsidRPr="00DF581A" w:rsidRDefault="00816E68" w:rsidP="00097362">
            <w:pPr>
              <w:spacing w:after="0" w:line="240" w:lineRule="auto"/>
              <w:ind w:left="-70" w:right="-108"/>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п/п</w:t>
            </w:r>
          </w:p>
        </w:tc>
        <w:tc>
          <w:tcPr>
            <w:tcW w:w="899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816E68" w:rsidRPr="00DF581A" w:rsidRDefault="00816E68" w:rsidP="00097362">
            <w:pPr>
              <w:spacing w:after="0" w:line="240" w:lineRule="auto"/>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Технічні та якісні характеристики Товару</w:t>
            </w:r>
          </w:p>
        </w:tc>
      </w:tr>
      <w:tr w:rsidR="00816E68" w:rsidRPr="00DF581A" w:rsidTr="00097362">
        <w:trPr>
          <w:gridAfter w:val="1"/>
          <w:wAfter w:w="12" w:type="dxa"/>
          <w:cantSplit/>
          <w:trHeight w:val="59"/>
        </w:trPr>
        <w:tc>
          <w:tcPr>
            <w:tcW w:w="473" w:type="dxa"/>
            <w:vMerge/>
            <w:tcBorders>
              <w:left w:val="single" w:sz="4" w:space="0" w:color="auto"/>
              <w:bottom w:val="single" w:sz="4" w:space="0" w:color="auto"/>
              <w:right w:val="single" w:sz="4" w:space="0" w:color="auto"/>
            </w:tcBorders>
            <w:shd w:val="clear" w:color="auto" w:fill="E7E6E6"/>
            <w:vAlign w:val="center"/>
          </w:tcPr>
          <w:p w:rsidR="00816E68" w:rsidRPr="00DF581A" w:rsidRDefault="00816E68" w:rsidP="00097362">
            <w:pPr>
              <w:spacing w:after="0" w:line="240" w:lineRule="auto"/>
              <w:ind w:left="-70" w:right="-108"/>
              <w:jc w:val="center"/>
              <w:rPr>
                <w:rFonts w:ascii="Times New Roman" w:eastAsia="Times New Roman" w:hAnsi="Times New Roman"/>
                <w:b/>
                <w:sz w:val="24"/>
                <w:szCs w:val="24"/>
                <w:lang w:val="uk-UA" w:eastAsia="ru-RU"/>
              </w:rPr>
            </w:pPr>
          </w:p>
        </w:tc>
        <w:tc>
          <w:tcPr>
            <w:tcW w:w="6472" w:type="dxa"/>
            <w:tcBorders>
              <w:top w:val="single" w:sz="4" w:space="0" w:color="auto"/>
              <w:left w:val="single" w:sz="4" w:space="0" w:color="auto"/>
              <w:right w:val="single" w:sz="4" w:space="0" w:color="auto"/>
            </w:tcBorders>
            <w:shd w:val="clear" w:color="auto" w:fill="E7E6E6"/>
            <w:vAlign w:val="center"/>
          </w:tcPr>
          <w:p w:rsidR="00816E68" w:rsidRPr="00DF581A" w:rsidRDefault="00816E68" w:rsidP="00097362">
            <w:pPr>
              <w:spacing w:after="0" w:line="240" w:lineRule="auto"/>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Показник</w:t>
            </w:r>
          </w:p>
        </w:tc>
        <w:tc>
          <w:tcPr>
            <w:tcW w:w="2514" w:type="dxa"/>
            <w:tcBorders>
              <w:top w:val="single" w:sz="4" w:space="0" w:color="auto"/>
              <w:left w:val="single" w:sz="4" w:space="0" w:color="auto"/>
              <w:right w:val="single" w:sz="4" w:space="0" w:color="auto"/>
            </w:tcBorders>
            <w:shd w:val="clear" w:color="auto" w:fill="E7E6E6"/>
            <w:vAlign w:val="center"/>
          </w:tcPr>
          <w:p w:rsidR="00816E68" w:rsidRPr="00DF581A" w:rsidRDefault="00816E68" w:rsidP="00097362">
            <w:pPr>
              <w:spacing w:after="0" w:line="240" w:lineRule="auto"/>
              <w:jc w:val="center"/>
              <w:rPr>
                <w:rFonts w:ascii="Times New Roman" w:eastAsia="Times New Roman" w:hAnsi="Times New Roman"/>
                <w:b/>
                <w:sz w:val="24"/>
                <w:szCs w:val="24"/>
                <w:lang w:val="uk-UA" w:eastAsia="ru-RU"/>
              </w:rPr>
            </w:pPr>
            <w:r w:rsidRPr="00DF581A">
              <w:rPr>
                <w:rFonts w:ascii="Times New Roman" w:eastAsia="Times New Roman" w:hAnsi="Times New Roman"/>
                <w:b/>
                <w:sz w:val="24"/>
                <w:szCs w:val="24"/>
                <w:lang w:val="uk-UA" w:eastAsia="ru-RU"/>
              </w:rPr>
              <w:t>Значення</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w:t>
            </w:r>
          </w:p>
        </w:tc>
        <w:tc>
          <w:tcPr>
            <w:tcW w:w="6472" w:type="dxa"/>
            <w:tcBorders>
              <w:top w:val="single" w:sz="4" w:space="0" w:color="auto"/>
              <w:left w:val="single" w:sz="4" w:space="0" w:color="auto"/>
              <w:bottom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Загальна волога, %, </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10,2</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w:t>
            </w:r>
          </w:p>
        </w:tc>
        <w:tc>
          <w:tcPr>
            <w:tcW w:w="6472" w:type="dxa"/>
            <w:tcBorders>
              <w:top w:val="single" w:sz="4" w:space="0" w:color="auto"/>
              <w:left w:val="single" w:sz="4" w:space="0" w:color="auto"/>
              <w:bottom w:val="single" w:sz="4" w:space="0" w:color="auto"/>
              <w:right w:val="single" w:sz="4" w:space="0" w:color="auto"/>
            </w:tcBorders>
            <w:shd w:val="clear" w:color="auto" w:fill="FFFFFF"/>
            <w:vAlign w:val="center"/>
          </w:tcPr>
          <w:p w:rsidR="00816E68" w:rsidRPr="00DF581A" w:rsidRDefault="00816E68" w:rsidP="00097362">
            <w:pPr>
              <w:suppressAutoHyphens/>
              <w:autoSpaceDE w:val="0"/>
              <w:spacing w:after="0" w:line="240" w:lineRule="auto"/>
              <w:rPr>
                <w:rFonts w:ascii="Times New Roman" w:eastAsia="Times New Roman" w:hAnsi="Times New Roman"/>
                <w:sz w:val="24"/>
                <w:szCs w:val="24"/>
                <w:lang w:val="uk-UA" w:eastAsia="ar-SA"/>
              </w:rPr>
            </w:pPr>
            <w:r w:rsidRPr="00DF581A">
              <w:rPr>
                <w:rFonts w:ascii="Times New Roman" w:eastAsia="Times New Roman" w:hAnsi="Times New Roman"/>
                <w:sz w:val="24"/>
                <w:szCs w:val="24"/>
                <w:lang w:val="uk-UA" w:eastAsia="ar-SA"/>
              </w:rPr>
              <w:t xml:space="preserve">Зольність, %, </w:t>
            </w:r>
          </w:p>
        </w:tc>
        <w:tc>
          <w:tcPr>
            <w:tcW w:w="2514" w:type="dxa"/>
            <w:tcBorders>
              <w:left w:val="single" w:sz="4" w:space="0" w:color="auto"/>
              <w:bottom w:val="single" w:sz="4" w:space="0" w:color="auto"/>
              <w:right w:val="single" w:sz="4" w:space="0" w:color="auto"/>
            </w:tcBorders>
            <w:shd w:val="clear" w:color="auto" w:fill="FFFFFF"/>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uk-UA"/>
              </w:rPr>
            </w:pPr>
            <w:r w:rsidRPr="00DF581A">
              <w:rPr>
                <w:rFonts w:ascii="Times New Roman" w:eastAsia="Times New Roman" w:hAnsi="Times New Roman"/>
                <w:sz w:val="24"/>
                <w:szCs w:val="24"/>
                <w:lang w:val="uk-UA" w:eastAsia="ru-RU"/>
              </w:rPr>
              <w:t>2,4</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3.</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uk-UA"/>
              </w:rPr>
            </w:pPr>
            <w:r w:rsidRPr="00DF581A">
              <w:rPr>
                <w:rFonts w:ascii="Times New Roman" w:eastAsia="Times New Roman" w:hAnsi="Times New Roman"/>
                <w:sz w:val="24"/>
                <w:szCs w:val="24"/>
                <w:lang w:val="uk-UA" w:eastAsia="ru-RU"/>
              </w:rPr>
              <w:t>Масова частка загальної сірки, %</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uk-UA"/>
              </w:rPr>
            </w:pPr>
            <w:r w:rsidRPr="00DF581A">
              <w:rPr>
                <w:rFonts w:ascii="Times New Roman" w:eastAsia="Times New Roman" w:hAnsi="Times New Roman"/>
                <w:sz w:val="24"/>
                <w:szCs w:val="24"/>
                <w:lang w:val="uk-UA" w:eastAsia="ru-RU"/>
              </w:rPr>
              <w:t>0,05</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uk-UA"/>
              </w:rPr>
            </w:pPr>
            <w:r w:rsidRPr="00DF581A">
              <w:rPr>
                <w:rFonts w:ascii="Times New Roman" w:eastAsia="Times New Roman" w:hAnsi="Times New Roman"/>
                <w:sz w:val="24"/>
                <w:szCs w:val="24"/>
                <w:lang w:val="uk-UA" w:eastAsia="ru-RU"/>
              </w:rPr>
              <w:t>Вихід летких речовин, %</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uk-UA"/>
              </w:rPr>
            </w:pPr>
            <w:r w:rsidRPr="00DF581A">
              <w:rPr>
                <w:rFonts w:ascii="Times New Roman" w:eastAsia="Times New Roman" w:hAnsi="Times New Roman"/>
                <w:sz w:val="24"/>
                <w:szCs w:val="24"/>
                <w:lang w:val="uk-UA" w:eastAsia="ru-RU"/>
              </w:rPr>
              <w:t>74,9</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5.</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Нижча теплота згоряння, ккал/кг</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4277</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6.</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Нижча теплота згоряння, </w:t>
            </w:r>
            <w:proofErr w:type="spellStart"/>
            <w:r w:rsidRPr="00DF581A">
              <w:rPr>
                <w:rFonts w:ascii="Times New Roman" w:eastAsia="Times New Roman" w:hAnsi="Times New Roman"/>
                <w:sz w:val="24"/>
                <w:szCs w:val="24"/>
                <w:lang w:val="uk-UA" w:eastAsia="ru-RU"/>
              </w:rPr>
              <w:t>МДж</w:t>
            </w:r>
            <w:proofErr w:type="spellEnd"/>
            <w:r w:rsidRPr="00DF581A">
              <w:rPr>
                <w:rFonts w:ascii="Times New Roman" w:eastAsia="Times New Roman" w:hAnsi="Times New Roman"/>
                <w:sz w:val="24"/>
                <w:szCs w:val="24"/>
                <w:lang w:val="uk-UA" w:eastAsia="ru-RU"/>
              </w:rPr>
              <w:t>/кг</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17,91</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7.</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Вища теплота згоряння, ккал/кг</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5214</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8.</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Вища теплота згоряння, </w:t>
            </w:r>
            <w:proofErr w:type="spellStart"/>
            <w:r w:rsidRPr="00DF581A">
              <w:rPr>
                <w:rFonts w:ascii="Times New Roman" w:eastAsia="Times New Roman" w:hAnsi="Times New Roman"/>
                <w:sz w:val="24"/>
                <w:szCs w:val="24"/>
                <w:lang w:val="uk-UA" w:eastAsia="ru-RU"/>
              </w:rPr>
              <w:t>МДж</w:t>
            </w:r>
            <w:proofErr w:type="spellEnd"/>
            <w:r w:rsidRPr="00DF581A">
              <w:rPr>
                <w:rFonts w:ascii="Times New Roman" w:eastAsia="Times New Roman" w:hAnsi="Times New Roman"/>
                <w:sz w:val="24"/>
                <w:szCs w:val="24"/>
                <w:lang w:val="uk-UA" w:eastAsia="ru-RU"/>
              </w:rPr>
              <w:t>/кг</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21,83</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9.</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Об’ємна (насипна) щільність, кг/м³</w:t>
            </w:r>
          </w:p>
        </w:tc>
        <w:tc>
          <w:tcPr>
            <w:tcW w:w="2514"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523</w:t>
            </w:r>
          </w:p>
        </w:tc>
      </w:tr>
      <w:tr w:rsidR="00816E68" w:rsidRPr="00DF581A" w:rsidTr="00097362">
        <w:trPr>
          <w:gridAfter w:val="1"/>
          <w:wAfter w:w="12" w:type="dxa"/>
          <w:cantSplit/>
          <w:trHeight w:val="59"/>
        </w:trPr>
        <w:tc>
          <w:tcPr>
            <w:tcW w:w="473"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ind w:left="-70" w:right="-108"/>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10.</w:t>
            </w:r>
          </w:p>
        </w:tc>
        <w:tc>
          <w:tcPr>
            <w:tcW w:w="6472" w:type="dxa"/>
            <w:tcBorders>
              <w:left w:val="single" w:sz="4" w:space="0" w:color="auto"/>
              <w:right w:val="single" w:sz="4" w:space="0" w:color="auto"/>
            </w:tcBorders>
            <w:shd w:val="clear" w:color="auto" w:fill="auto"/>
            <w:vAlign w:val="center"/>
          </w:tcPr>
          <w:p w:rsidR="00816E68" w:rsidRPr="00DF581A" w:rsidRDefault="00816E68" w:rsidP="00097362">
            <w:pPr>
              <w:spacing w:after="0" w:line="240" w:lineRule="auto"/>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Кількість пилу й осипу (механічна міцність), %</w:t>
            </w:r>
          </w:p>
        </w:tc>
        <w:tc>
          <w:tcPr>
            <w:tcW w:w="2514" w:type="dxa"/>
            <w:tcBorders>
              <w:left w:val="single" w:sz="4" w:space="0" w:color="auto"/>
              <w:bottom w:val="single" w:sz="4" w:space="0" w:color="auto"/>
              <w:right w:val="single" w:sz="4" w:space="0" w:color="auto"/>
            </w:tcBorders>
            <w:shd w:val="clear" w:color="auto" w:fill="auto"/>
            <w:vAlign w:val="center"/>
          </w:tcPr>
          <w:p w:rsidR="00816E68" w:rsidRPr="00DF581A" w:rsidRDefault="00816E68" w:rsidP="00097362">
            <w:pPr>
              <w:spacing w:after="0" w:line="240" w:lineRule="auto"/>
              <w:jc w:val="center"/>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0,7</w:t>
            </w:r>
          </w:p>
        </w:tc>
      </w:tr>
    </w:tbl>
    <w:p w:rsidR="00816E68" w:rsidRPr="00DF581A" w:rsidRDefault="00816E68" w:rsidP="00816E68">
      <w:pPr>
        <w:tabs>
          <w:tab w:val="left" w:pos="851"/>
        </w:tabs>
        <w:spacing w:after="0" w:line="240" w:lineRule="auto"/>
        <w:ind w:firstLine="567"/>
        <w:jc w:val="both"/>
        <w:outlineLvl w:val="0"/>
        <w:rPr>
          <w:rFonts w:ascii="Times New Roman" w:eastAsia="Times New Roman" w:hAnsi="Times New Roman"/>
          <w:sz w:val="24"/>
          <w:szCs w:val="24"/>
          <w:lang w:val="uk-UA" w:eastAsia="ru-RU"/>
        </w:rPr>
      </w:pPr>
    </w:p>
    <w:p w:rsidR="00816E68" w:rsidRPr="00DF581A" w:rsidRDefault="00816E68" w:rsidP="00816E68">
      <w:pPr>
        <w:tabs>
          <w:tab w:val="left" w:pos="851"/>
        </w:tabs>
        <w:spacing w:after="0" w:line="240" w:lineRule="auto"/>
        <w:ind w:firstLine="567"/>
        <w:jc w:val="both"/>
        <w:outlineLvl w:val="0"/>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ab/>
        <w:t>Товар повинен відповідати стандарту ДСТУ 7124:2009 Лушпиння соняшникове пресоване гранульоване. Технічні умови</w:t>
      </w:r>
    </w:p>
    <w:p w:rsidR="00816E68" w:rsidRPr="00DF581A" w:rsidRDefault="0094636E" w:rsidP="00816E68">
      <w:pPr>
        <w:tabs>
          <w:tab w:val="left" w:pos="851"/>
        </w:tabs>
        <w:spacing w:after="0" w:line="240" w:lineRule="auto"/>
        <w:jc w:val="both"/>
        <w:outlineLvl w:val="0"/>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ru-RU"/>
        </w:rPr>
        <w:tab/>
        <w:t>Термін поставки: до 25</w:t>
      </w:r>
      <w:r w:rsidR="00816E68" w:rsidRPr="00DF581A">
        <w:rPr>
          <w:rFonts w:ascii="Times New Roman" w:eastAsia="Times New Roman" w:hAnsi="Times New Roman"/>
          <w:b/>
          <w:sz w:val="24"/>
          <w:szCs w:val="24"/>
          <w:lang w:val="uk-UA" w:eastAsia="ru-RU"/>
        </w:rPr>
        <w:t>.12.20</w:t>
      </w:r>
      <w:r>
        <w:rPr>
          <w:rFonts w:ascii="Times New Roman" w:eastAsia="Times New Roman" w:hAnsi="Times New Roman"/>
          <w:b/>
          <w:sz w:val="24"/>
          <w:szCs w:val="24"/>
          <w:lang w:val="uk-UA" w:eastAsia="ru-RU"/>
        </w:rPr>
        <w:t>24</w:t>
      </w:r>
      <w:r w:rsidR="00816E68" w:rsidRPr="00DF581A">
        <w:rPr>
          <w:rFonts w:ascii="Times New Roman" w:eastAsia="Times New Roman" w:hAnsi="Times New Roman"/>
          <w:sz w:val="24"/>
          <w:szCs w:val="24"/>
          <w:lang w:val="uk-UA" w:eastAsia="ru-RU"/>
        </w:rPr>
        <w:t xml:space="preserve"> та можливістю тимчасового, безоплатного зберігання на фондах постачальника частини об’єму товару за домовленістю.</w:t>
      </w:r>
    </w:p>
    <w:p w:rsidR="00935F40" w:rsidRDefault="00816E68" w:rsidP="00935F40">
      <w:pPr>
        <w:spacing w:before="150" w:after="150" w:line="240" w:lineRule="auto"/>
        <w:rPr>
          <w:rFonts w:ascii="Times New Roman" w:eastAsia="Times New Roman" w:hAnsi="Times New Roman"/>
          <w:sz w:val="24"/>
          <w:szCs w:val="24"/>
          <w:lang w:val="uk-UA" w:eastAsia="ru-RU"/>
        </w:rPr>
      </w:pPr>
      <w:r w:rsidRPr="00DF581A">
        <w:rPr>
          <w:rFonts w:ascii="Times New Roman" w:eastAsia="Times New Roman" w:hAnsi="Times New Roman"/>
          <w:b/>
          <w:sz w:val="24"/>
          <w:szCs w:val="24"/>
          <w:lang w:val="uk-UA" w:eastAsia="ru-RU"/>
        </w:rPr>
        <w:tab/>
        <w:t>Місце поставки:</w:t>
      </w:r>
      <w:r w:rsidR="00935F40">
        <w:rPr>
          <w:rFonts w:ascii="Times New Roman" w:eastAsia="Times New Roman" w:hAnsi="Times New Roman"/>
          <w:sz w:val="24"/>
          <w:szCs w:val="24"/>
          <w:lang w:val="uk-UA" w:eastAsia="ru-RU"/>
        </w:rPr>
        <w:t xml:space="preserve"> </w:t>
      </w:r>
    </w:p>
    <w:p w:rsidR="00935F40" w:rsidRDefault="00935F40" w:rsidP="00935F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67654, Україна , Одеська область</w:t>
      </w:r>
      <w:r w:rsidR="00816E68" w:rsidRPr="00DF581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Одеський район, </w:t>
      </w:r>
      <w:r w:rsidR="00816E68" w:rsidRPr="00DF581A">
        <w:rPr>
          <w:rFonts w:ascii="Times New Roman" w:eastAsia="Times New Roman" w:hAnsi="Times New Roman"/>
          <w:sz w:val="24"/>
          <w:szCs w:val="24"/>
          <w:lang w:val="uk-UA" w:eastAsia="ru-RU"/>
        </w:rPr>
        <w:t xml:space="preserve"> село Маяки, вул. Богачова,99</w:t>
      </w:r>
      <w:r>
        <w:rPr>
          <w:rFonts w:ascii="Times New Roman" w:eastAsia="Times New Roman" w:hAnsi="Times New Roman"/>
          <w:sz w:val="24"/>
          <w:szCs w:val="24"/>
          <w:lang w:val="uk-UA" w:eastAsia="ru-RU"/>
        </w:rPr>
        <w:t>;</w:t>
      </w:r>
    </w:p>
    <w:p w:rsidR="00816E68" w:rsidRPr="00DF581A" w:rsidRDefault="00935F40" w:rsidP="00A65848">
      <w:pPr>
        <w:spacing w:before="150" w:after="150" w:line="240" w:lineRule="auto"/>
        <w:rPr>
          <w:rFonts w:ascii="Times New Roman" w:eastAsia="Times New Roman" w:hAnsi="Times New Roman"/>
          <w:sz w:val="24"/>
          <w:szCs w:val="24"/>
          <w:lang w:val="uk-UA" w:eastAsia="ru-RU"/>
        </w:rPr>
      </w:pPr>
      <w:r w:rsidRPr="00DF581A">
        <w:rPr>
          <w:rFonts w:ascii="Times New Roman" w:hAnsi="Times New Roman"/>
          <w:color w:val="000000"/>
          <w:sz w:val="24"/>
          <w:szCs w:val="24"/>
          <w:lang w:val="uk-UA"/>
        </w:rPr>
        <w:t>67</w:t>
      </w:r>
      <w:r>
        <w:rPr>
          <w:rFonts w:ascii="Times New Roman" w:hAnsi="Times New Roman"/>
          <w:color w:val="000000"/>
          <w:sz w:val="24"/>
          <w:szCs w:val="24"/>
          <w:lang w:val="uk-UA"/>
        </w:rPr>
        <w:t>731</w:t>
      </w:r>
      <w:r w:rsidRPr="00DF581A">
        <w:rPr>
          <w:rFonts w:ascii="Times New Roman" w:hAnsi="Times New Roman"/>
          <w:color w:val="000000"/>
          <w:sz w:val="24"/>
          <w:szCs w:val="24"/>
          <w:lang w:val="uk-UA"/>
        </w:rPr>
        <w:t>, Україна, Одеська область,</w:t>
      </w:r>
      <w:r>
        <w:rPr>
          <w:rFonts w:ascii="Times New Roman" w:hAnsi="Times New Roman"/>
          <w:color w:val="000000"/>
          <w:sz w:val="24"/>
          <w:szCs w:val="24"/>
          <w:lang w:val="uk-UA"/>
        </w:rPr>
        <w:t xml:space="preserve"> Одеський район</w:t>
      </w:r>
      <w:r w:rsidRPr="00DF581A">
        <w:rPr>
          <w:rFonts w:ascii="Times New Roman" w:hAnsi="Times New Roman"/>
          <w:color w:val="000000"/>
          <w:sz w:val="24"/>
          <w:szCs w:val="24"/>
          <w:lang w:val="uk-UA"/>
        </w:rPr>
        <w:t xml:space="preserve"> с. </w:t>
      </w:r>
      <w:r>
        <w:rPr>
          <w:rFonts w:ascii="Times New Roman" w:hAnsi="Times New Roman"/>
          <w:color w:val="000000"/>
          <w:sz w:val="24"/>
          <w:szCs w:val="24"/>
          <w:lang w:val="uk-UA"/>
        </w:rPr>
        <w:t>Удобне</w:t>
      </w:r>
      <w:r w:rsidRPr="00DF581A">
        <w:rPr>
          <w:rFonts w:ascii="Times New Roman" w:hAnsi="Times New Roman"/>
          <w:color w:val="000000"/>
          <w:sz w:val="24"/>
          <w:szCs w:val="24"/>
          <w:lang w:val="uk-UA"/>
        </w:rPr>
        <w:t xml:space="preserve">, вул. </w:t>
      </w:r>
      <w:r>
        <w:rPr>
          <w:rFonts w:ascii="Times New Roman" w:hAnsi="Times New Roman"/>
          <w:color w:val="000000"/>
          <w:sz w:val="24"/>
          <w:szCs w:val="24"/>
          <w:lang w:val="uk-UA"/>
        </w:rPr>
        <w:t>Кочубинського, 73</w:t>
      </w:r>
      <w:r w:rsidRPr="00DF581A">
        <w:rPr>
          <w:rFonts w:ascii="Times New Roman" w:eastAsia="Times New Roman" w:hAnsi="Times New Roman"/>
          <w:sz w:val="24"/>
          <w:szCs w:val="24"/>
          <w:lang w:val="uk-UA" w:eastAsia="ru-RU"/>
        </w:rPr>
        <w:t xml:space="preserve">. </w:t>
      </w:r>
    </w:p>
    <w:p w:rsidR="00816E68" w:rsidRPr="00DF581A" w:rsidRDefault="00816E68" w:rsidP="00816E68">
      <w:pPr>
        <w:tabs>
          <w:tab w:val="left" w:pos="851"/>
        </w:tabs>
        <w:spacing w:after="0" w:line="240" w:lineRule="auto"/>
        <w:ind w:firstLine="567"/>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ab/>
      </w:r>
      <w:r w:rsidRPr="00DF581A">
        <w:rPr>
          <w:rFonts w:ascii="Times New Roman" w:eastAsia="Times New Roman" w:hAnsi="Times New Roman"/>
          <w:b/>
          <w:sz w:val="24"/>
          <w:szCs w:val="24"/>
          <w:lang w:val="uk-UA" w:eastAsia="ru-RU"/>
        </w:rPr>
        <w:t xml:space="preserve">Умови поставки: </w:t>
      </w:r>
      <w:r w:rsidRPr="00DF581A">
        <w:rPr>
          <w:rFonts w:ascii="Times New Roman" w:eastAsia="Times New Roman" w:hAnsi="Times New Roman"/>
          <w:sz w:val="24"/>
          <w:szCs w:val="24"/>
          <w:lang w:val="uk-UA" w:eastAsia="ru-RU"/>
        </w:rPr>
        <w:t xml:space="preserve">Поставка товарів здійснюється </w:t>
      </w:r>
      <w:r w:rsidRPr="00DF581A">
        <w:rPr>
          <w:rFonts w:ascii="Times New Roman" w:hAnsi="Times New Roman"/>
          <w:sz w:val="24"/>
          <w:szCs w:val="24"/>
          <w:lang w:val="uk-UA" w:eastAsia="ru-RU"/>
        </w:rPr>
        <w:t xml:space="preserve">в вантажних критих транспортних засобах </w:t>
      </w:r>
      <w:r w:rsidRPr="00DF581A">
        <w:rPr>
          <w:rFonts w:ascii="Times New Roman" w:eastAsia="Times New Roman" w:hAnsi="Times New Roman"/>
          <w:sz w:val="24"/>
          <w:szCs w:val="24"/>
          <w:lang w:val="uk-UA" w:eastAsia="ru-RU"/>
        </w:rPr>
        <w:t>Постачальника на умовах DDP ((Інкотермс у редакції 2010 р.) відповідно до заявок у тарі, що відповідає вимогам санітарних правил і норм</w:t>
      </w:r>
      <w:r>
        <w:rPr>
          <w:rFonts w:ascii="Times New Roman" w:eastAsia="Times New Roman" w:hAnsi="Times New Roman"/>
          <w:sz w:val="24"/>
          <w:szCs w:val="24"/>
          <w:lang w:val="uk-UA" w:eastAsia="ru-RU"/>
        </w:rPr>
        <w:t>.</w:t>
      </w:r>
    </w:p>
    <w:p w:rsidR="00816E68" w:rsidRPr="00DF581A" w:rsidRDefault="00816E68" w:rsidP="00816E68">
      <w:pPr>
        <w:spacing w:after="0" w:line="240" w:lineRule="auto"/>
        <w:ind w:firstLine="851"/>
        <w:jc w:val="both"/>
        <w:rPr>
          <w:rFonts w:ascii="Times New Roman" w:eastAsia="Times New Roman" w:hAnsi="Times New Roman"/>
          <w:color w:val="000000"/>
          <w:sz w:val="24"/>
          <w:szCs w:val="24"/>
          <w:lang w:val="uk-UA" w:eastAsia="ru-RU"/>
        </w:rPr>
      </w:pPr>
      <w:r w:rsidRPr="00DF581A">
        <w:rPr>
          <w:rFonts w:ascii="Times New Roman" w:eastAsia="Times New Roman" w:hAnsi="Times New Roman"/>
          <w:color w:val="000000"/>
          <w:sz w:val="24"/>
          <w:szCs w:val="24"/>
          <w:lang w:val="uk-UA" w:eastAsia="ru-RU"/>
        </w:rPr>
        <w:t xml:space="preserve">Поставка (передача) товару здійснюється партіями – </w:t>
      </w:r>
      <w:r w:rsidRPr="00DF581A">
        <w:rPr>
          <w:rFonts w:ascii="Times New Roman" w:eastAsia="Times New Roman" w:hAnsi="Times New Roman"/>
          <w:b/>
          <w:color w:val="000000"/>
          <w:sz w:val="24"/>
          <w:szCs w:val="24"/>
          <w:lang w:val="uk-UA" w:eastAsia="ru-RU"/>
        </w:rPr>
        <w:t>протягом 1 робочого дня</w:t>
      </w:r>
      <w:r w:rsidRPr="00DF581A">
        <w:rPr>
          <w:rFonts w:ascii="Times New Roman" w:eastAsia="Times New Roman" w:hAnsi="Times New Roman"/>
          <w:color w:val="000000"/>
          <w:sz w:val="24"/>
          <w:szCs w:val="24"/>
          <w:lang w:val="uk-UA" w:eastAsia="ru-RU"/>
        </w:rPr>
        <w:t xml:space="preserve"> від дати отримання заявки </w:t>
      </w:r>
      <w:r w:rsidRPr="00DF581A">
        <w:rPr>
          <w:rFonts w:ascii="Times New Roman" w:eastAsia="Times New Roman" w:hAnsi="Times New Roman"/>
          <w:bCs/>
          <w:color w:val="000000"/>
          <w:sz w:val="24"/>
          <w:szCs w:val="24"/>
          <w:lang w:val="uk-UA" w:eastAsia="ru-RU"/>
        </w:rPr>
        <w:t>Постачальником</w:t>
      </w:r>
      <w:r w:rsidR="0094636E">
        <w:rPr>
          <w:rFonts w:ascii="Times New Roman" w:eastAsia="Times New Roman" w:hAnsi="Times New Roman"/>
          <w:bCs/>
          <w:color w:val="000000"/>
          <w:sz w:val="24"/>
          <w:szCs w:val="24"/>
          <w:lang w:val="uk-UA" w:eastAsia="ru-RU"/>
        </w:rPr>
        <w:t xml:space="preserve"> </w:t>
      </w:r>
      <w:r w:rsidR="0094636E" w:rsidRPr="0094636E">
        <w:rPr>
          <w:rFonts w:ascii="Times New Roman" w:eastAsia="Times New Roman" w:hAnsi="Times New Roman"/>
          <w:b/>
          <w:bCs/>
          <w:color w:val="000000"/>
          <w:sz w:val="24"/>
          <w:szCs w:val="24"/>
          <w:lang w:val="uk-UA" w:eastAsia="ru-RU"/>
        </w:rPr>
        <w:t>партіями не більше 5 тонн</w:t>
      </w:r>
      <w:r w:rsidR="0094636E">
        <w:rPr>
          <w:rFonts w:ascii="Times New Roman" w:eastAsia="Times New Roman" w:hAnsi="Times New Roman"/>
          <w:bCs/>
          <w:color w:val="000000"/>
          <w:sz w:val="24"/>
          <w:szCs w:val="24"/>
          <w:lang w:val="uk-UA" w:eastAsia="ru-RU"/>
        </w:rPr>
        <w:t xml:space="preserve"> (у зв’язку із обмеженим місцем для зберігання)</w:t>
      </w:r>
      <w:r w:rsidR="00021C25">
        <w:rPr>
          <w:rFonts w:ascii="Times New Roman" w:eastAsia="Times New Roman" w:hAnsi="Times New Roman"/>
          <w:bCs/>
          <w:color w:val="000000"/>
          <w:sz w:val="24"/>
          <w:szCs w:val="24"/>
          <w:lang w:val="uk-UA" w:eastAsia="ru-RU"/>
        </w:rPr>
        <w:t xml:space="preserve"> (учасник в складі тендерної пропозиції повинен надати гарантійний лист щодо поставки товару партіями не більше 5 тонн)</w:t>
      </w:r>
      <w:r w:rsidRPr="00DF581A">
        <w:rPr>
          <w:rFonts w:ascii="Times New Roman" w:eastAsia="Times New Roman" w:hAnsi="Times New Roman"/>
          <w:color w:val="000000"/>
          <w:sz w:val="24"/>
          <w:szCs w:val="24"/>
          <w:lang w:val="uk-UA" w:eastAsia="ru-RU"/>
        </w:rPr>
        <w:t xml:space="preserve">. </w:t>
      </w:r>
    </w:p>
    <w:p w:rsidR="00816E68" w:rsidRPr="00DF581A" w:rsidRDefault="00816E68" w:rsidP="00816E68">
      <w:pPr>
        <w:suppressAutoHyphens/>
        <w:spacing w:after="0" w:line="240" w:lineRule="auto"/>
        <w:ind w:firstLine="851"/>
        <w:jc w:val="both"/>
        <w:rPr>
          <w:rFonts w:ascii="Times New Roman" w:eastAsia="Arial Unicode MS" w:hAnsi="Times New Roman"/>
          <w:color w:val="000000"/>
          <w:kern w:val="2"/>
          <w:sz w:val="24"/>
          <w:szCs w:val="24"/>
          <w:lang w:val="uk-UA" w:eastAsia="uk-UA"/>
        </w:rPr>
      </w:pPr>
      <w:r w:rsidRPr="00DF581A">
        <w:rPr>
          <w:rFonts w:ascii="Times New Roman" w:eastAsia="Arial Unicode MS" w:hAnsi="Times New Roman"/>
          <w:color w:val="000000"/>
          <w:kern w:val="2"/>
          <w:sz w:val="24"/>
          <w:szCs w:val="24"/>
          <w:lang w:val="uk-UA" w:eastAsia="uk-UA"/>
        </w:rPr>
        <w:t>Покупець не обладнаний вагами для визначення маси отриманого товару. Для забезпечення контролю за отриманою кількістю товару зважування кожної партії товару буде проводитися на вагах, узгоджених Постачальником із Покупцем. Покупець залишає за собою право контрольного зважування у будь якої партії товару на сертифікованих вагах та перевірки якості поставленої продукції в випробувальній лабораторії.</w:t>
      </w:r>
      <w:r w:rsidRPr="00DF581A">
        <w:rPr>
          <w:rFonts w:ascii="Times New Roman" w:eastAsia="Arial Unicode MS" w:hAnsi="Times New Roman"/>
          <w:kern w:val="2"/>
          <w:sz w:val="24"/>
          <w:szCs w:val="24"/>
          <w:lang w:val="uk-UA" w:eastAsia="uk-UA"/>
        </w:rPr>
        <w:t xml:space="preserve"> Постачальник забезпечує розвантаження товару із транспортного засобу у склад Покупця власними силами.</w:t>
      </w:r>
      <w:r w:rsidRPr="00DF581A">
        <w:rPr>
          <w:rFonts w:ascii="Times New Roman" w:eastAsia="Arial Unicode MS" w:hAnsi="Times New Roman"/>
          <w:color w:val="000000"/>
          <w:kern w:val="2"/>
          <w:sz w:val="24"/>
          <w:szCs w:val="24"/>
          <w:lang w:val="uk-UA" w:eastAsia="uk-UA"/>
        </w:rPr>
        <w:t xml:space="preserve"> Прийом кожної окремої партії товару буде проводитися за участю уповноважених представників Покупця.</w:t>
      </w:r>
    </w:p>
    <w:p w:rsidR="00816E68" w:rsidRPr="00A65848" w:rsidRDefault="00816E68" w:rsidP="00A65848">
      <w:pPr>
        <w:tabs>
          <w:tab w:val="left" w:pos="851"/>
        </w:tabs>
        <w:spacing w:after="0" w:line="240" w:lineRule="auto"/>
        <w:ind w:firstLine="567"/>
        <w:jc w:val="both"/>
        <w:outlineLvl w:val="0"/>
        <w:rPr>
          <w:rFonts w:ascii="Times New Roman" w:eastAsia="TimesNewRomanPSMT" w:hAnsi="Times New Roman"/>
          <w:sz w:val="24"/>
          <w:szCs w:val="24"/>
          <w:lang w:val="uk-UA" w:eastAsia="ru-RU"/>
        </w:rPr>
      </w:pPr>
      <w:r w:rsidRPr="00DF581A">
        <w:rPr>
          <w:rFonts w:ascii="Times New Roman" w:eastAsia="TimesNewRomanPSMT" w:hAnsi="Times New Roman"/>
          <w:sz w:val="24"/>
          <w:szCs w:val="24"/>
          <w:lang w:val="uk-UA" w:eastAsia="ru-RU"/>
        </w:rPr>
        <w:t xml:space="preserve">Технічні, якісні характеристики за предметом закупівлі повинні відповідати встановленим/зареєстрованим діючим нормативним актам діючого законодавства </w:t>
      </w:r>
      <w:r w:rsidRPr="00DF581A">
        <w:rPr>
          <w:rFonts w:ascii="Times New Roman" w:eastAsia="TimesNewRomanPSMT" w:hAnsi="Times New Roman"/>
          <w:sz w:val="24"/>
          <w:szCs w:val="24"/>
          <w:lang w:val="uk-UA" w:eastAsia="ru-RU"/>
        </w:rPr>
        <w:lastRenderedPageBreak/>
        <w:t xml:space="preserve">(державним стандартам (технічним умовам)), які передбачають застосування заходів із захисту довкілля, про що учасником в складі тендерної пропозиції надається гарантійний лист. </w:t>
      </w:r>
      <w:bookmarkStart w:id="0" w:name="_GoBack"/>
      <w:bookmarkEnd w:id="0"/>
    </w:p>
    <w:p w:rsidR="00816E68" w:rsidRPr="00DF581A" w:rsidRDefault="00816E68" w:rsidP="00816E68">
      <w:pPr>
        <w:tabs>
          <w:tab w:val="left" w:pos="851"/>
        </w:tabs>
        <w:spacing w:after="0" w:line="240" w:lineRule="auto"/>
        <w:ind w:firstLine="567"/>
        <w:jc w:val="both"/>
        <w:outlineLvl w:val="0"/>
        <w:rPr>
          <w:rFonts w:ascii="Times New Roman" w:eastAsia="Times New Roman" w:hAnsi="Times New Roman"/>
          <w:b/>
          <w:sz w:val="24"/>
          <w:szCs w:val="24"/>
          <w:lang w:val="uk-UA" w:eastAsia="ru-RU"/>
        </w:rPr>
      </w:pPr>
      <w:r w:rsidRPr="00DF581A">
        <w:rPr>
          <w:rFonts w:ascii="Times New Roman" w:eastAsia="Times New Roman" w:hAnsi="Times New Roman"/>
          <w:sz w:val="24"/>
          <w:szCs w:val="24"/>
          <w:lang w:val="uk-UA" w:eastAsia="ru-RU"/>
        </w:rPr>
        <w:t>Товар повинен відповідати  наступним показникам якості:</w:t>
      </w:r>
    </w:p>
    <w:p w:rsidR="00816E68" w:rsidRPr="00DF581A" w:rsidRDefault="00816E68" w:rsidP="00816E68">
      <w:pPr>
        <w:numPr>
          <w:ilvl w:val="0"/>
          <w:numId w:val="1"/>
        </w:numPr>
        <w:spacing w:after="0" w:line="240" w:lineRule="auto"/>
        <w:ind w:left="0" w:firstLine="284"/>
        <w:jc w:val="both"/>
        <w:rPr>
          <w:rFonts w:ascii="Times New Roman" w:hAnsi="Times New Roman"/>
          <w:sz w:val="24"/>
          <w:szCs w:val="24"/>
          <w:lang w:val="uk-UA" w:eastAsia="ru-RU"/>
        </w:rPr>
      </w:pPr>
      <w:r w:rsidRPr="00DF581A">
        <w:rPr>
          <w:rFonts w:ascii="Times New Roman" w:hAnsi="Times New Roman"/>
          <w:sz w:val="24"/>
          <w:szCs w:val="24"/>
          <w:lang w:val="uk-UA" w:eastAsia="ru-RU"/>
        </w:rPr>
        <w:t xml:space="preserve"> Паливо має бути пристосованим до побутових систем опалення.</w:t>
      </w:r>
    </w:p>
    <w:p w:rsidR="00816E68" w:rsidRPr="00DF581A" w:rsidRDefault="00816E68" w:rsidP="00816E68">
      <w:pPr>
        <w:numPr>
          <w:ilvl w:val="0"/>
          <w:numId w:val="1"/>
        </w:numPr>
        <w:spacing w:after="0" w:line="240" w:lineRule="auto"/>
        <w:ind w:left="0" w:firstLine="284"/>
        <w:jc w:val="both"/>
        <w:rPr>
          <w:rFonts w:ascii="Times New Roman" w:hAnsi="Times New Roman"/>
          <w:sz w:val="24"/>
          <w:szCs w:val="24"/>
          <w:lang w:val="uk-UA" w:eastAsia="ru-RU"/>
        </w:rPr>
      </w:pPr>
      <w:r w:rsidRPr="00DF581A">
        <w:rPr>
          <w:rFonts w:ascii="Times New Roman" w:hAnsi="Times New Roman"/>
          <w:color w:val="000000"/>
          <w:spacing w:val="3"/>
          <w:sz w:val="24"/>
          <w:szCs w:val="24"/>
          <w:lang w:val="uk-UA" w:eastAsia="ru-RU"/>
        </w:rPr>
        <w:t xml:space="preserve"> Термін виготовлення товару – 2022-202</w:t>
      </w:r>
      <w:r w:rsidR="0094636E">
        <w:rPr>
          <w:rFonts w:ascii="Times New Roman" w:hAnsi="Times New Roman"/>
          <w:color w:val="000000"/>
          <w:spacing w:val="3"/>
          <w:sz w:val="24"/>
          <w:szCs w:val="24"/>
          <w:lang w:val="uk-UA" w:eastAsia="ru-RU"/>
        </w:rPr>
        <w:t>4</w:t>
      </w:r>
      <w:r w:rsidRPr="00DF581A">
        <w:rPr>
          <w:rFonts w:ascii="Times New Roman" w:hAnsi="Times New Roman"/>
          <w:color w:val="000000"/>
          <w:spacing w:val="3"/>
          <w:sz w:val="24"/>
          <w:szCs w:val="24"/>
          <w:lang w:val="uk-UA" w:eastAsia="ru-RU"/>
        </w:rPr>
        <w:t xml:space="preserve"> рік.</w:t>
      </w:r>
    </w:p>
    <w:p w:rsidR="00816E68" w:rsidRPr="00DF581A" w:rsidRDefault="00816E68" w:rsidP="00816E68">
      <w:pPr>
        <w:numPr>
          <w:ilvl w:val="0"/>
          <w:numId w:val="1"/>
        </w:numPr>
        <w:spacing w:after="0" w:line="240" w:lineRule="auto"/>
        <w:ind w:left="0" w:firstLine="284"/>
        <w:jc w:val="both"/>
        <w:rPr>
          <w:rFonts w:ascii="Times New Roman" w:hAnsi="Times New Roman"/>
          <w:sz w:val="24"/>
          <w:szCs w:val="24"/>
          <w:lang w:val="uk-UA" w:eastAsia="ru-RU"/>
        </w:rPr>
      </w:pPr>
      <w:r w:rsidRPr="00DF581A">
        <w:rPr>
          <w:rFonts w:ascii="Times New Roman" w:hAnsi="Times New Roman"/>
          <w:sz w:val="24"/>
          <w:szCs w:val="24"/>
          <w:lang w:val="uk-UA" w:eastAsia="ru-RU"/>
        </w:rPr>
        <w:t xml:space="preserve"> Товар повинен бути складений на піддон, зафіксований поліпропіленовою стрічкою. На кожному піддоні має бути наявна інформація щодо номеру партії та дати виготовлення товару.</w:t>
      </w:r>
    </w:p>
    <w:p w:rsidR="00816E68" w:rsidRPr="00DF581A" w:rsidRDefault="00816E68" w:rsidP="00816E68">
      <w:pPr>
        <w:numPr>
          <w:ilvl w:val="0"/>
          <w:numId w:val="1"/>
        </w:numPr>
        <w:spacing w:after="0" w:line="240" w:lineRule="auto"/>
        <w:ind w:left="0" w:firstLine="284"/>
        <w:jc w:val="both"/>
        <w:rPr>
          <w:rFonts w:ascii="Times New Roman" w:hAnsi="Times New Roman"/>
          <w:color w:val="000000"/>
          <w:sz w:val="24"/>
          <w:szCs w:val="24"/>
          <w:lang w:val="uk-UA" w:eastAsia="ru-RU"/>
        </w:rPr>
      </w:pPr>
      <w:r w:rsidRPr="00DF581A">
        <w:rPr>
          <w:rFonts w:ascii="Times New Roman" w:hAnsi="Times New Roman"/>
          <w:sz w:val="24"/>
          <w:szCs w:val="24"/>
          <w:lang w:val="uk-UA" w:eastAsia="ru-RU"/>
        </w:rPr>
        <w:t xml:space="preserve">Питома вага подрібненої </w:t>
      </w:r>
      <w:proofErr w:type="spellStart"/>
      <w:r w:rsidRPr="00DF581A">
        <w:rPr>
          <w:rFonts w:ascii="Times New Roman" w:hAnsi="Times New Roman"/>
          <w:sz w:val="24"/>
          <w:szCs w:val="24"/>
          <w:lang w:val="uk-UA" w:eastAsia="ru-RU"/>
        </w:rPr>
        <w:t>пелети</w:t>
      </w:r>
      <w:proofErr w:type="spellEnd"/>
      <w:r w:rsidRPr="00DF581A">
        <w:rPr>
          <w:rFonts w:ascii="Times New Roman" w:hAnsi="Times New Roman"/>
          <w:sz w:val="24"/>
          <w:szCs w:val="24"/>
          <w:lang w:val="uk-UA"/>
        </w:rPr>
        <w:t xml:space="preserve"> з лушпиння соняшника</w:t>
      </w:r>
      <w:r w:rsidRPr="00DF581A">
        <w:rPr>
          <w:rFonts w:ascii="Times New Roman" w:hAnsi="Times New Roman"/>
          <w:sz w:val="24"/>
          <w:szCs w:val="24"/>
          <w:lang w:val="uk-UA" w:eastAsia="ru-RU"/>
        </w:rPr>
        <w:t xml:space="preserve"> в результаті транспортування (доставки до об’єкта Покупця) </w:t>
      </w:r>
      <w:r w:rsidRPr="00DF581A">
        <w:rPr>
          <w:rFonts w:ascii="Times New Roman" w:hAnsi="Times New Roman"/>
          <w:color w:val="000000"/>
          <w:sz w:val="24"/>
          <w:szCs w:val="24"/>
          <w:lang w:val="uk-UA" w:eastAsia="ru-RU"/>
        </w:rPr>
        <w:t xml:space="preserve">не повинна бути більше 0,5% від загальної кількості </w:t>
      </w:r>
      <w:r w:rsidRPr="00DF581A">
        <w:rPr>
          <w:rFonts w:ascii="Times New Roman" w:hAnsi="Times New Roman"/>
          <w:sz w:val="24"/>
          <w:szCs w:val="24"/>
          <w:lang w:val="uk-UA"/>
        </w:rPr>
        <w:t>(в складі тендерної пропозиції учасники надають довідку в довільній формі з підтвердженням відповідності запропонованого товару)</w:t>
      </w:r>
      <w:r w:rsidRPr="00DF581A">
        <w:rPr>
          <w:rFonts w:ascii="Times New Roman" w:hAnsi="Times New Roman"/>
          <w:color w:val="000000"/>
          <w:sz w:val="24"/>
          <w:szCs w:val="24"/>
          <w:lang w:val="uk-UA" w:eastAsia="ru-RU"/>
        </w:rPr>
        <w:t>.</w:t>
      </w:r>
    </w:p>
    <w:p w:rsidR="00816E68" w:rsidRPr="00DF581A" w:rsidRDefault="00816E68" w:rsidP="00816E68">
      <w:pPr>
        <w:spacing w:after="0" w:line="240" w:lineRule="auto"/>
        <w:ind w:firstLine="229"/>
        <w:jc w:val="both"/>
        <w:rPr>
          <w:rFonts w:ascii="Times New Roman" w:hAnsi="Times New Roman"/>
          <w:color w:val="000000"/>
          <w:sz w:val="24"/>
          <w:szCs w:val="24"/>
          <w:lang w:val="uk-UA" w:eastAsia="ru-RU"/>
        </w:rPr>
      </w:pPr>
      <w:r w:rsidRPr="00DF581A">
        <w:rPr>
          <w:rFonts w:ascii="Times New Roman" w:hAnsi="Times New Roman"/>
          <w:color w:val="000000"/>
          <w:sz w:val="24"/>
          <w:szCs w:val="24"/>
          <w:lang w:val="uk-UA" w:eastAsia="ru-RU"/>
        </w:rPr>
        <w:t xml:space="preserve"> 5. </w:t>
      </w:r>
      <w:r w:rsidRPr="00DF581A">
        <w:rPr>
          <w:rFonts w:ascii="Times New Roman" w:eastAsia="Times New Roman" w:hAnsi="Times New Roman"/>
          <w:bCs/>
          <w:sz w:val="24"/>
          <w:szCs w:val="24"/>
          <w:lang w:val="uk-UA" w:eastAsia="ru-RU"/>
        </w:rPr>
        <w:t xml:space="preserve">Учасник повинен підтвердити шляхом надання </w:t>
      </w:r>
      <w:r w:rsidRPr="00DF581A">
        <w:rPr>
          <w:rFonts w:ascii="Times New Roman" w:hAnsi="Times New Roman"/>
          <w:sz w:val="24"/>
          <w:szCs w:val="24"/>
          <w:lang w:val="uk-UA"/>
        </w:rPr>
        <w:t xml:space="preserve">сканованої копії протоколу випробувань на </w:t>
      </w:r>
      <w:proofErr w:type="spellStart"/>
      <w:r w:rsidRPr="00DF581A">
        <w:rPr>
          <w:rFonts w:ascii="Times New Roman" w:hAnsi="Times New Roman"/>
          <w:sz w:val="24"/>
          <w:szCs w:val="24"/>
          <w:lang w:val="uk-UA"/>
        </w:rPr>
        <w:t>пелету</w:t>
      </w:r>
      <w:proofErr w:type="spellEnd"/>
      <w:r w:rsidRPr="00DF581A">
        <w:rPr>
          <w:rFonts w:ascii="Times New Roman" w:hAnsi="Times New Roman"/>
          <w:sz w:val="24"/>
          <w:szCs w:val="24"/>
          <w:lang w:val="uk-UA"/>
        </w:rPr>
        <w:t xml:space="preserve"> з лушпиння соняшника, виданого незалежною лабораторією на ім’я учасника або виробника, який включає всі показники технічних вимог, викладених у Додатку 3 до тендерної документації. Про</w:t>
      </w:r>
      <w:r w:rsidR="0094636E">
        <w:rPr>
          <w:rFonts w:ascii="Times New Roman" w:hAnsi="Times New Roman"/>
          <w:sz w:val="24"/>
          <w:szCs w:val="24"/>
          <w:lang w:val="uk-UA"/>
        </w:rPr>
        <w:t>токол має бути виданий 2022-2024</w:t>
      </w:r>
      <w:r w:rsidRPr="00DF581A">
        <w:rPr>
          <w:rFonts w:ascii="Times New Roman" w:hAnsi="Times New Roman"/>
          <w:sz w:val="24"/>
          <w:szCs w:val="24"/>
          <w:lang w:val="uk-UA"/>
        </w:rPr>
        <w:t xml:space="preserve"> р. акредитованою лабораторією (в складі тендерної пропозиції учасники надають довідку в довільній формі із зазначенням номеру та дати видачі атестата лабораторії, зареєстрованого у Реєстрі НААУ).</w:t>
      </w:r>
    </w:p>
    <w:p w:rsidR="00816E68" w:rsidRPr="00DF581A" w:rsidRDefault="00816E68" w:rsidP="00816E68">
      <w:pPr>
        <w:widowControl w:val="0"/>
        <w:spacing w:after="0" w:line="240" w:lineRule="auto"/>
        <w:ind w:right="113" w:firstLine="229"/>
        <w:contextualSpacing/>
        <w:jc w:val="both"/>
        <w:rPr>
          <w:rFonts w:ascii="Times New Roman" w:eastAsia="Times New Roman" w:hAnsi="Times New Roman"/>
          <w:sz w:val="24"/>
          <w:szCs w:val="24"/>
          <w:lang w:val="uk-UA" w:eastAsia="ru-RU"/>
        </w:rPr>
      </w:pPr>
      <w:r w:rsidRPr="00DF581A">
        <w:rPr>
          <w:rFonts w:ascii="Times New Roman" w:eastAsia="Times New Roman" w:hAnsi="Times New Roman"/>
          <w:bCs/>
          <w:sz w:val="24"/>
          <w:szCs w:val="24"/>
          <w:lang w:val="uk-UA" w:eastAsia="ru-RU"/>
        </w:rPr>
        <w:t xml:space="preserve">6. </w:t>
      </w:r>
      <w:proofErr w:type="spellStart"/>
      <w:r w:rsidRPr="00DF581A">
        <w:rPr>
          <w:rFonts w:ascii="Times New Roman" w:hAnsi="Times New Roman"/>
          <w:sz w:val="24"/>
          <w:szCs w:val="24"/>
          <w:lang w:val="uk-UA"/>
        </w:rPr>
        <w:t>Пелета</w:t>
      </w:r>
      <w:proofErr w:type="spellEnd"/>
      <w:r w:rsidRPr="00DF581A">
        <w:rPr>
          <w:rFonts w:ascii="Times New Roman" w:hAnsi="Times New Roman"/>
          <w:sz w:val="24"/>
          <w:szCs w:val="24"/>
          <w:lang w:val="uk-UA"/>
        </w:rPr>
        <w:t xml:space="preserve"> з лушпиння соняшника</w:t>
      </w:r>
      <w:r w:rsidRPr="00DF581A">
        <w:rPr>
          <w:rFonts w:ascii="Times New Roman" w:eastAsia="Times New Roman" w:hAnsi="Times New Roman"/>
          <w:sz w:val="24"/>
          <w:szCs w:val="24"/>
          <w:lang w:val="uk-UA" w:eastAsia="ru-RU"/>
        </w:rPr>
        <w:t xml:space="preserve"> повинна: відповідати усім діючим санітарно–епідеміологічним нормам та стандартам України. У зв’язку з чим, учасником у складі тендерної пропозиції надається інформація, яка підтверджує, що </w:t>
      </w:r>
      <w:proofErr w:type="spellStart"/>
      <w:r w:rsidRPr="00DF581A">
        <w:rPr>
          <w:rFonts w:ascii="Times New Roman" w:hAnsi="Times New Roman"/>
          <w:sz w:val="24"/>
          <w:szCs w:val="24"/>
          <w:lang w:val="uk-UA"/>
        </w:rPr>
        <w:t>Пелета</w:t>
      </w:r>
      <w:proofErr w:type="spellEnd"/>
      <w:r w:rsidRPr="00DF581A">
        <w:rPr>
          <w:rFonts w:ascii="Times New Roman" w:hAnsi="Times New Roman"/>
          <w:sz w:val="24"/>
          <w:szCs w:val="24"/>
          <w:lang w:val="uk-UA"/>
        </w:rPr>
        <w:t xml:space="preserve"> з лушпиння соняшника</w:t>
      </w:r>
      <w:r w:rsidRPr="00DF581A">
        <w:rPr>
          <w:rFonts w:ascii="Times New Roman" w:eastAsia="Times New Roman" w:hAnsi="Times New Roman"/>
          <w:sz w:val="24"/>
          <w:szCs w:val="24"/>
          <w:lang w:val="uk-UA" w:eastAsia="ru-RU"/>
        </w:rPr>
        <w:t>, а також їх поставка відповідає вимогам безпеки для здоров’я і життя людини та охорони праці і довкілля.</w:t>
      </w:r>
    </w:p>
    <w:p w:rsidR="00816E68" w:rsidRPr="00DF581A" w:rsidRDefault="00816E68" w:rsidP="00816E68">
      <w:pPr>
        <w:tabs>
          <w:tab w:val="left" w:pos="480"/>
        </w:tabs>
        <w:spacing w:after="0" w:line="240" w:lineRule="auto"/>
        <w:ind w:firstLine="284"/>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xml:space="preserve">7.   При передачі товару обов’язково надається: </w:t>
      </w:r>
    </w:p>
    <w:p w:rsidR="00816E68" w:rsidRPr="00DF581A" w:rsidRDefault="00816E68" w:rsidP="00816E68">
      <w:pPr>
        <w:tabs>
          <w:tab w:val="left" w:pos="480"/>
        </w:tabs>
        <w:spacing w:after="0" w:line="240" w:lineRule="auto"/>
        <w:ind w:firstLine="284"/>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видаткова накладна;</w:t>
      </w:r>
    </w:p>
    <w:p w:rsidR="00816E68" w:rsidRPr="00DF581A" w:rsidRDefault="00816E68" w:rsidP="00816E68">
      <w:pPr>
        <w:spacing w:after="0" w:line="240" w:lineRule="auto"/>
        <w:ind w:firstLine="284"/>
        <w:jc w:val="both"/>
        <w:rPr>
          <w:rFonts w:ascii="Times New Roman" w:eastAsia="Times New Roman" w:hAnsi="Times New Roman"/>
          <w:sz w:val="24"/>
          <w:szCs w:val="24"/>
          <w:lang w:val="uk-UA" w:eastAsia="ru-RU"/>
        </w:rPr>
      </w:pPr>
      <w:r w:rsidRPr="00DF581A">
        <w:rPr>
          <w:rFonts w:ascii="Times New Roman" w:eastAsia="Times New Roman" w:hAnsi="Times New Roman"/>
          <w:sz w:val="24"/>
          <w:szCs w:val="24"/>
          <w:lang w:val="uk-UA" w:eastAsia="ru-RU"/>
        </w:rPr>
        <w:t>-  кожна партія товару супроводжується відповідним документом, оформлений належним чином, що підтверджує якість та походження поставленого товару (на кожну партію продукції видається сертифікат якості або посвідчення про якість виданого Виробником (з обов’язковим відображенням переліком технічних характеристик товару зазначених в технічній специфікації ТД).</w:t>
      </w:r>
    </w:p>
    <w:p w:rsidR="00816E68" w:rsidRPr="00DF581A" w:rsidRDefault="00816E68" w:rsidP="00816E68">
      <w:pPr>
        <w:suppressAutoHyphens/>
        <w:spacing w:after="0" w:line="240" w:lineRule="auto"/>
        <w:ind w:firstLine="284"/>
        <w:jc w:val="both"/>
        <w:rPr>
          <w:rFonts w:ascii="Times New Roman" w:eastAsia="Times New Roman" w:hAnsi="Times New Roman"/>
          <w:sz w:val="24"/>
          <w:szCs w:val="24"/>
          <w:lang w:val="uk-UA" w:eastAsia="ar-SA"/>
        </w:rPr>
      </w:pPr>
      <w:r w:rsidRPr="00DF581A">
        <w:rPr>
          <w:rFonts w:ascii="Times New Roman" w:eastAsia="Times New Roman" w:hAnsi="Times New Roman"/>
          <w:sz w:val="24"/>
          <w:szCs w:val="24"/>
          <w:lang w:val="uk-UA" w:eastAsia="ru-RU"/>
        </w:rPr>
        <w:t xml:space="preserve">8. </w:t>
      </w:r>
      <w:r w:rsidRPr="00DF581A">
        <w:rPr>
          <w:rFonts w:ascii="Times New Roman" w:eastAsia="Times New Roman" w:hAnsi="Times New Roman"/>
          <w:sz w:val="24"/>
          <w:szCs w:val="24"/>
          <w:lang w:val="uk-UA" w:eastAsia="ar-SA"/>
        </w:rPr>
        <w:t>Замовник в будь-який час має право звернутися до акредитованої лабораторії для підтвердження якості поставленого Товару. При невідповідності якості товару, виявленого шляхом лабораторного аналізу, Постачальник зобов’язаний замінити партію</w:t>
      </w:r>
      <w:r w:rsidRPr="00DF581A">
        <w:rPr>
          <w:rFonts w:ascii="Times New Roman" w:eastAsia="Times New Roman" w:hAnsi="Times New Roman"/>
          <w:spacing w:val="1"/>
          <w:sz w:val="24"/>
          <w:szCs w:val="24"/>
          <w:lang w:val="uk-UA" w:eastAsia="ru-RU"/>
        </w:rPr>
        <w:t xml:space="preserve">.  </w:t>
      </w:r>
    </w:p>
    <w:p w:rsidR="00816E68" w:rsidRPr="00DF581A" w:rsidRDefault="00816E68" w:rsidP="00816E68">
      <w:pPr>
        <w:spacing w:after="0" w:line="240" w:lineRule="auto"/>
        <w:ind w:firstLine="284"/>
        <w:jc w:val="both"/>
        <w:rPr>
          <w:rFonts w:ascii="Times New Roman" w:eastAsia="Times New Roman" w:hAnsi="Times New Roman"/>
          <w:sz w:val="24"/>
          <w:szCs w:val="24"/>
          <w:lang w:val="uk-UA" w:eastAsia="ru-RU"/>
        </w:rPr>
      </w:pPr>
    </w:p>
    <w:p w:rsidR="00816E68" w:rsidRPr="00DF581A" w:rsidRDefault="00816E68" w:rsidP="00816E68">
      <w:pPr>
        <w:spacing w:after="0" w:line="240" w:lineRule="auto"/>
        <w:jc w:val="center"/>
        <w:rPr>
          <w:rFonts w:ascii="Times New Roman" w:eastAsia="Times New Roman" w:hAnsi="Times New Roman"/>
          <w:b/>
          <w:bCs/>
          <w:sz w:val="24"/>
          <w:szCs w:val="24"/>
          <w:lang w:val="uk-UA" w:eastAsia="ru-RU"/>
        </w:rPr>
      </w:pPr>
    </w:p>
    <w:p w:rsidR="00816E68" w:rsidRPr="00DF581A" w:rsidRDefault="00816E68" w:rsidP="00816E68">
      <w:pPr>
        <w:spacing w:after="0" w:line="240" w:lineRule="auto"/>
        <w:jc w:val="both"/>
        <w:rPr>
          <w:rFonts w:ascii="Times New Roman" w:eastAsia="Times New Roman" w:hAnsi="Times New Roman"/>
          <w:sz w:val="24"/>
          <w:szCs w:val="24"/>
          <w:lang w:val="uk-UA" w:eastAsia="ru-RU"/>
        </w:rPr>
      </w:pPr>
      <w:r w:rsidRPr="00DF581A">
        <w:rPr>
          <w:rFonts w:ascii="Times New Roman" w:eastAsia="Times New Roman" w:hAnsi="Times New Roman"/>
          <w:b/>
          <w:bCs/>
          <w:i/>
          <w:iCs/>
          <w:color w:val="000000"/>
          <w:sz w:val="24"/>
          <w:szCs w:val="24"/>
          <w:lang w:val="uk-UA" w:eastAsia="ru-RU"/>
        </w:rPr>
        <w:t>Примітка:</w:t>
      </w:r>
      <w:r w:rsidRPr="00DF581A">
        <w:rPr>
          <w:rFonts w:ascii="Times New Roman" w:eastAsia="Times New Roman" w:hAnsi="Times New Roman"/>
          <w:i/>
          <w:iCs/>
          <w:color w:val="000000"/>
          <w:sz w:val="24"/>
          <w:szCs w:val="24"/>
          <w:lang w:val="uk-UA" w:eastAsia="ru-RU"/>
        </w:rPr>
        <w:t xml:space="preserve"> в тому випадку, якщо згідно вимог даної тендерної документації наявні по</w:t>
      </w:r>
      <w:r w:rsidR="0094636E">
        <w:rPr>
          <w:rFonts w:ascii="Times New Roman" w:eastAsia="Times New Roman" w:hAnsi="Times New Roman"/>
          <w:i/>
          <w:iCs/>
          <w:color w:val="000000"/>
          <w:sz w:val="24"/>
          <w:szCs w:val="24"/>
          <w:lang w:val="uk-UA" w:eastAsia="ru-RU"/>
        </w:rPr>
        <w:t xml:space="preserve">силання на певну торгову марку, на </w:t>
      </w:r>
      <w:r w:rsidR="0094636E" w:rsidRPr="0094636E">
        <w:rPr>
          <w:rFonts w:ascii="Times New Roman" w:eastAsia="Times New Roman" w:hAnsi="Times New Roman"/>
          <w:i/>
          <w:iCs/>
          <w:color w:val="000000"/>
          <w:sz w:val="24"/>
          <w:szCs w:val="24"/>
          <w:lang w:val="uk-UA" w:eastAsia="ru-RU"/>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DF581A">
        <w:rPr>
          <w:rFonts w:ascii="Times New Roman" w:eastAsia="Times New Roman" w:hAnsi="Times New Roman"/>
          <w:i/>
          <w:iCs/>
          <w:color w:val="000000"/>
          <w:sz w:val="24"/>
          <w:szCs w:val="24"/>
          <w:lang w:val="uk-UA" w:eastAsia="ru-RU"/>
        </w:rPr>
        <w:t xml:space="preserve"> </w:t>
      </w:r>
      <w:r w:rsidR="0094636E">
        <w:rPr>
          <w:rFonts w:ascii="Times New Roman" w:eastAsia="Times New Roman" w:hAnsi="Times New Roman"/>
          <w:i/>
          <w:iCs/>
          <w:color w:val="000000"/>
          <w:sz w:val="24"/>
          <w:szCs w:val="24"/>
          <w:lang w:val="uk-UA" w:eastAsia="ru-RU"/>
        </w:rPr>
        <w:t xml:space="preserve">(що необхідні для здійснення закупівлі конкретного товару, що вимагається тендерною документацією для сумісності з обладнанням, в якому буде використаний товар Замовником) </w:t>
      </w:r>
      <w:r w:rsidRPr="00DF581A">
        <w:rPr>
          <w:rFonts w:ascii="Times New Roman" w:eastAsia="Times New Roman" w:hAnsi="Times New Roman"/>
          <w:i/>
          <w:iCs/>
          <w:color w:val="000000"/>
          <w:sz w:val="24"/>
          <w:szCs w:val="24"/>
          <w:lang w:val="uk-UA" w:eastAsia="ru-RU"/>
        </w:rPr>
        <w:t xml:space="preserve">дані висловлювання варто розуміти з поняттям </w:t>
      </w:r>
      <w:r w:rsidR="0094636E">
        <w:rPr>
          <w:rFonts w:ascii="Times New Roman" w:eastAsia="Times New Roman" w:hAnsi="Times New Roman"/>
          <w:i/>
          <w:iCs/>
          <w:color w:val="000000"/>
          <w:sz w:val="24"/>
          <w:szCs w:val="24"/>
          <w:lang w:val="uk-UA" w:eastAsia="ru-RU"/>
        </w:rPr>
        <w:t>«</w:t>
      </w:r>
      <w:r w:rsidRPr="00DF581A">
        <w:rPr>
          <w:rFonts w:ascii="Times New Roman" w:eastAsia="Times New Roman" w:hAnsi="Times New Roman"/>
          <w:i/>
          <w:iCs/>
          <w:color w:val="000000"/>
          <w:sz w:val="24"/>
          <w:szCs w:val="24"/>
          <w:lang w:val="uk-UA" w:eastAsia="ru-RU"/>
        </w:rPr>
        <w:t>або еквівалент</w:t>
      </w:r>
      <w:r w:rsidR="0094636E">
        <w:rPr>
          <w:rFonts w:ascii="Times New Roman" w:eastAsia="Times New Roman" w:hAnsi="Times New Roman"/>
          <w:i/>
          <w:iCs/>
          <w:color w:val="000000"/>
          <w:sz w:val="24"/>
          <w:szCs w:val="24"/>
          <w:lang w:val="uk-UA" w:eastAsia="ru-RU"/>
        </w:rPr>
        <w:t>»</w:t>
      </w:r>
      <w:r w:rsidRPr="00DF581A">
        <w:rPr>
          <w:rFonts w:ascii="Times New Roman" w:eastAsia="Times New Roman" w:hAnsi="Times New Roman"/>
          <w:i/>
          <w:iCs/>
          <w:color w:val="000000"/>
          <w:sz w:val="24"/>
          <w:szCs w:val="24"/>
          <w:lang w:val="uk-UA" w:eastAsia="ru-RU"/>
        </w:rPr>
        <w:t>.</w:t>
      </w:r>
    </w:p>
    <w:p w:rsidR="00021C25" w:rsidRDefault="00021C25" w:rsidP="00A65848">
      <w:pPr>
        <w:widowControl w:val="0"/>
        <w:tabs>
          <w:tab w:val="left" w:pos="5778"/>
          <w:tab w:val="left" w:pos="7033"/>
          <w:tab w:val="left" w:pos="7902"/>
          <w:tab w:val="left" w:pos="9637"/>
        </w:tabs>
        <w:autoSpaceDE w:val="0"/>
        <w:autoSpaceDN w:val="0"/>
        <w:spacing w:before="190" w:after="0" w:line="274" w:lineRule="exact"/>
        <w:outlineLvl w:val="0"/>
        <w:rPr>
          <w:rFonts w:ascii="Times New Roman" w:eastAsia="Times New Roman" w:hAnsi="Times New Roman"/>
          <w:b/>
          <w:bCs/>
          <w:sz w:val="24"/>
          <w:szCs w:val="24"/>
          <w:lang w:val="uk-UA"/>
        </w:rPr>
      </w:pPr>
    </w:p>
    <w:p w:rsidR="00816E68" w:rsidRPr="00DF581A" w:rsidRDefault="00816E68" w:rsidP="00816E68">
      <w:pPr>
        <w:widowControl w:val="0"/>
        <w:tabs>
          <w:tab w:val="left" w:pos="5778"/>
          <w:tab w:val="left" w:pos="7033"/>
          <w:tab w:val="left" w:pos="7902"/>
          <w:tab w:val="left" w:pos="9637"/>
        </w:tabs>
        <w:autoSpaceDE w:val="0"/>
        <w:autoSpaceDN w:val="0"/>
        <w:spacing w:before="190" w:after="0" w:line="274" w:lineRule="exact"/>
        <w:ind w:left="112"/>
        <w:outlineLvl w:val="0"/>
        <w:rPr>
          <w:rFonts w:ascii="Times New Roman" w:eastAsia="Times New Roman" w:hAnsi="Times New Roman"/>
          <w:bCs/>
          <w:sz w:val="24"/>
          <w:szCs w:val="24"/>
          <w:lang w:val="uk-UA"/>
        </w:rPr>
      </w:pPr>
      <w:r w:rsidRPr="00DF581A">
        <w:rPr>
          <w:rFonts w:ascii="Times New Roman" w:eastAsia="Times New Roman" w:hAnsi="Times New Roman"/>
          <w:b/>
          <w:bCs/>
          <w:sz w:val="24"/>
          <w:szCs w:val="24"/>
          <w:lang w:val="uk-UA"/>
        </w:rPr>
        <w:t>Керівник</w:t>
      </w:r>
      <w:r w:rsidRPr="00DF581A">
        <w:rPr>
          <w:rFonts w:ascii="Times New Roman" w:eastAsia="Times New Roman" w:hAnsi="Times New Roman"/>
          <w:b/>
          <w:bCs/>
          <w:spacing w:val="-3"/>
          <w:sz w:val="24"/>
          <w:szCs w:val="24"/>
          <w:lang w:val="uk-UA"/>
        </w:rPr>
        <w:t xml:space="preserve"> </w:t>
      </w:r>
      <w:r w:rsidRPr="00DF581A">
        <w:rPr>
          <w:rFonts w:ascii="Times New Roman" w:eastAsia="Times New Roman" w:hAnsi="Times New Roman"/>
          <w:b/>
          <w:bCs/>
          <w:sz w:val="24"/>
          <w:szCs w:val="24"/>
          <w:lang w:val="uk-UA"/>
        </w:rPr>
        <w:t>чи</w:t>
      </w:r>
      <w:r w:rsidRPr="00DF581A">
        <w:rPr>
          <w:rFonts w:ascii="Times New Roman" w:eastAsia="Times New Roman" w:hAnsi="Times New Roman"/>
          <w:b/>
          <w:bCs/>
          <w:spacing w:val="-2"/>
          <w:sz w:val="24"/>
          <w:szCs w:val="24"/>
          <w:lang w:val="uk-UA"/>
        </w:rPr>
        <w:t xml:space="preserve"> </w:t>
      </w:r>
      <w:r w:rsidRPr="00DF581A">
        <w:rPr>
          <w:rFonts w:ascii="Times New Roman" w:eastAsia="Times New Roman" w:hAnsi="Times New Roman"/>
          <w:b/>
          <w:bCs/>
          <w:sz w:val="24"/>
          <w:szCs w:val="24"/>
          <w:lang w:val="uk-UA"/>
        </w:rPr>
        <w:t>уповноважена</w:t>
      </w:r>
      <w:r w:rsidRPr="00DF581A">
        <w:rPr>
          <w:rFonts w:ascii="Times New Roman" w:eastAsia="Times New Roman" w:hAnsi="Times New Roman"/>
          <w:b/>
          <w:bCs/>
          <w:spacing w:val="-2"/>
          <w:sz w:val="24"/>
          <w:szCs w:val="24"/>
          <w:lang w:val="uk-UA"/>
        </w:rPr>
        <w:t xml:space="preserve"> </w:t>
      </w:r>
      <w:r w:rsidRPr="00DF581A">
        <w:rPr>
          <w:rFonts w:ascii="Times New Roman" w:eastAsia="Times New Roman" w:hAnsi="Times New Roman"/>
          <w:b/>
          <w:bCs/>
          <w:sz w:val="24"/>
          <w:szCs w:val="24"/>
          <w:lang w:val="uk-UA"/>
        </w:rPr>
        <w:t>особа</w:t>
      </w:r>
      <w:r w:rsidRPr="00DF581A">
        <w:rPr>
          <w:rFonts w:ascii="Times New Roman" w:eastAsia="Times New Roman" w:hAnsi="Times New Roman"/>
          <w:b/>
          <w:bCs/>
          <w:spacing w:val="-2"/>
          <w:sz w:val="24"/>
          <w:szCs w:val="24"/>
          <w:lang w:val="uk-UA"/>
        </w:rPr>
        <w:t xml:space="preserve"> </w:t>
      </w:r>
      <w:r w:rsidRPr="00DF581A">
        <w:rPr>
          <w:rFonts w:ascii="Times New Roman" w:eastAsia="Times New Roman" w:hAnsi="Times New Roman"/>
          <w:b/>
          <w:bCs/>
          <w:sz w:val="24"/>
          <w:szCs w:val="24"/>
          <w:lang w:val="uk-UA"/>
        </w:rPr>
        <w:t>учасника</w:t>
      </w:r>
      <w:r w:rsidRPr="00DF581A">
        <w:rPr>
          <w:rFonts w:ascii="Times New Roman" w:eastAsia="Times New Roman" w:hAnsi="Times New Roman"/>
          <w:b/>
          <w:bCs/>
          <w:spacing w:val="-3"/>
          <w:sz w:val="24"/>
          <w:szCs w:val="24"/>
          <w:lang w:val="uk-UA"/>
        </w:rPr>
        <w:t xml:space="preserve"> </w:t>
      </w:r>
      <w:r w:rsidRPr="00DF581A">
        <w:rPr>
          <w:rFonts w:ascii="Times New Roman" w:eastAsia="Times New Roman" w:hAnsi="Times New Roman"/>
          <w:b/>
          <w:bCs/>
          <w:sz w:val="24"/>
          <w:szCs w:val="24"/>
          <w:lang w:val="uk-UA"/>
        </w:rPr>
        <w:t>торгів</w:t>
      </w:r>
      <w:r w:rsidRPr="00DF581A">
        <w:rPr>
          <w:rFonts w:ascii="Times New Roman" w:eastAsia="Times New Roman" w:hAnsi="Times New Roman"/>
          <w:b/>
          <w:bCs/>
          <w:sz w:val="24"/>
          <w:szCs w:val="24"/>
          <w:lang w:val="uk-UA"/>
        </w:rPr>
        <w:tab/>
      </w:r>
      <w:r w:rsidRPr="00DF581A">
        <w:rPr>
          <w:rFonts w:ascii="Times New Roman" w:eastAsia="Times New Roman" w:hAnsi="Times New Roman"/>
          <w:bCs/>
          <w:sz w:val="24"/>
          <w:szCs w:val="24"/>
          <w:u w:val="single"/>
          <w:lang w:val="uk-UA"/>
        </w:rPr>
        <w:t xml:space="preserve"> </w:t>
      </w:r>
      <w:r w:rsidRPr="00DF581A">
        <w:rPr>
          <w:rFonts w:ascii="Times New Roman" w:eastAsia="Times New Roman" w:hAnsi="Times New Roman"/>
          <w:bCs/>
          <w:sz w:val="24"/>
          <w:szCs w:val="24"/>
          <w:u w:val="single"/>
          <w:lang w:val="uk-UA"/>
        </w:rPr>
        <w:tab/>
      </w:r>
      <w:r w:rsidRPr="00DF581A">
        <w:rPr>
          <w:rFonts w:ascii="Times New Roman" w:eastAsia="Times New Roman" w:hAnsi="Times New Roman"/>
          <w:bCs/>
          <w:sz w:val="24"/>
          <w:szCs w:val="24"/>
          <w:lang w:val="uk-UA"/>
        </w:rPr>
        <w:t xml:space="preserve">   _</w:t>
      </w:r>
      <w:r w:rsidRPr="00DF581A">
        <w:rPr>
          <w:rFonts w:ascii="Times New Roman" w:eastAsia="Times New Roman" w:hAnsi="Times New Roman"/>
          <w:bCs/>
          <w:sz w:val="24"/>
          <w:szCs w:val="24"/>
          <w:u w:val="single"/>
          <w:lang w:val="uk-UA"/>
        </w:rPr>
        <w:t>____________</w:t>
      </w:r>
    </w:p>
    <w:p w:rsidR="00816E68" w:rsidRPr="00DF581A" w:rsidRDefault="00816E68" w:rsidP="00816E68">
      <w:pPr>
        <w:widowControl w:val="0"/>
        <w:tabs>
          <w:tab w:val="left" w:pos="4537"/>
          <w:tab w:val="left" w:pos="6874"/>
        </w:tabs>
        <w:autoSpaceDE w:val="0"/>
        <w:autoSpaceDN w:val="0"/>
        <w:spacing w:after="0" w:line="182" w:lineRule="exact"/>
        <w:ind w:left="195"/>
        <w:jc w:val="center"/>
        <w:rPr>
          <w:rFonts w:ascii="Times New Roman" w:eastAsia="Times New Roman" w:hAnsi="Times New Roman"/>
          <w:b/>
          <w:i/>
          <w:sz w:val="16"/>
          <w:lang w:val="uk-UA"/>
        </w:rPr>
      </w:pPr>
      <w:r w:rsidRPr="00DF581A">
        <w:rPr>
          <w:rFonts w:ascii="Times New Roman" w:eastAsia="Times New Roman" w:hAnsi="Times New Roman"/>
          <w:b/>
          <w:i/>
          <w:sz w:val="16"/>
          <w:lang w:val="uk-UA"/>
        </w:rPr>
        <w:t>(посада)</w:t>
      </w:r>
      <w:r w:rsidRPr="00DF581A">
        <w:rPr>
          <w:rFonts w:ascii="Times New Roman" w:eastAsia="Times New Roman" w:hAnsi="Times New Roman"/>
          <w:b/>
          <w:i/>
          <w:sz w:val="16"/>
          <w:lang w:val="uk-UA"/>
        </w:rPr>
        <w:tab/>
        <w:t>(підпис)</w:t>
      </w:r>
      <w:r w:rsidRPr="00DF581A">
        <w:rPr>
          <w:rFonts w:ascii="Times New Roman" w:eastAsia="Times New Roman" w:hAnsi="Times New Roman"/>
          <w:b/>
          <w:i/>
          <w:sz w:val="16"/>
          <w:lang w:val="uk-UA"/>
        </w:rPr>
        <w:tab/>
        <w:t>(ПІБ)</w:t>
      </w:r>
    </w:p>
    <w:p w:rsidR="00816E68" w:rsidRPr="00DF581A" w:rsidRDefault="00816E68" w:rsidP="00816E68">
      <w:pPr>
        <w:widowControl w:val="0"/>
        <w:autoSpaceDE w:val="0"/>
        <w:autoSpaceDN w:val="0"/>
        <w:spacing w:before="97" w:after="0" w:line="240" w:lineRule="auto"/>
        <w:ind w:left="112"/>
        <w:outlineLvl w:val="0"/>
        <w:rPr>
          <w:rFonts w:ascii="Times New Roman" w:eastAsia="Times New Roman" w:hAnsi="Times New Roman"/>
          <w:b/>
          <w:bCs/>
          <w:sz w:val="24"/>
          <w:szCs w:val="24"/>
          <w:lang w:val="uk-UA"/>
        </w:rPr>
      </w:pPr>
      <w:r w:rsidRPr="00DF581A">
        <w:rPr>
          <w:rFonts w:ascii="Times New Roman" w:eastAsia="Times New Roman" w:hAnsi="Times New Roman"/>
          <w:b/>
          <w:bCs/>
          <w:sz w:val="24"/>
          <w:szCs w:val="24"/>
          <w:lang w:val="uk-UA"/>
        </w:rPr>
        <w:t>М.П.*</w:t>
      </w:r>
    </w:p>
    <w:p w:rsidR="00816E68" w:rsidRDefault="00816E68" w:rsidP="00816E68">
      <w:pPr>
        <w:widowControl w:val="0"/>
        <w:autoSpaceDE w:val="0"/>
        <w:autoSpaceDN w:val="0"/>
        <w:spacing w:before="183" w:after="0" w:line="240" w:lineRule="auto"/>
        <w:ind w:left="112" w:right="307"/>
        <w:jc w:val="both"/>
        <w:rPr>
          <w:rFonts w:ascii="Times New Roman" w:eastAsia="Times New Roman" w:hAnsi="Times New Roman"/>
          <w:b/>
          <w:i/>
          <w:sz w:val="20"/>
          <w:lang w:val="uk-UA"/>
        </w:rPr>
      </w:pPr>
    </w:p>
    <w:p w:rsidR="00816E68" w:rsidRPr="00DF581A" w:rsidRDefault="00816E68" w:rsidP="00816E68">
      <w:pPr>
        <w:widowControl w:val="0"/>
        <w:autoSpaceDE w:val="0"/>
        <w:autoSpaceDN w:val="0"/>
        <w:spacing w:before="183" w:after="0" w:line="240" w:lineRule="auto"/>
        <w:ind w:left="112" w:right="307"/>
        <w:jc w:val="both"/>
        <w:rPr>
          <w:rFonts w:ascii="Times New Roman" w:eastAsia="Times New Roman" w:hAnsi="Times New Roman"/>
          <w:b/>
          <w:i/>
          <w:sz w:val="18"/>
          <w:lang w:val="uk-UA"/>
        </w:rPr>
      </w:pPr>
      <w:r w:rsidRPr="00DF581A">
        <w:rPr>
          <w:rFonts w:ascii="Times New Roman" w:eastAsia="Times New Roman" w:hAnsi="Times New Roman"/>
          <w:b/>
          <w:i/>
          <w:sz w:val="20"/>
          <w:lang w:val="uk-UA"/>
        </w:rPr>
        <w:t>*У відповідності до Закону України від 23.03.2017 № 1982-VIII «Про внесення змін до деяких законодавчих актів</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України щодо використання печаток юридичними особами та фізичними особами підприємцями» відбитки</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печатки, на усіх документах, які складаються безпосередньо учасниками та завантажуються в електронну</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систему</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закупівель, не є</w:t>
      </w:r>
      <w:r w:rsidRPr="00DF581A">
        <w:rPr>
          <w:rFonts w:ascii="Times New Roman" w:eastAsia="Times New Roman" w:hAnsi="Times New Roman"/>
          <w:b/>
          <w:i/>
          <w:spacing w:val="-2"/>
          <w:sz w:val="20"/>
          <w:lang w:val="uk-UA"/>
        </w:rPr>
        <w:t xml:space="preserve"> </w:t>
      </w:r>
      <w:r w:rsidRPr="00DF581A">
        <w:rPr>
          <w:rFonts w:ascii="Times New Roman" w:eastAsia="Times New Roman" w:hAnsi="Times New Roman"/>
          <w:b/>
          <w:i/>
          <w:sz w:val="20"/>
          <w:lang w:val="uk-UA"/>
        </w:rPr>
        <w:t>обов’язковим та</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проставляються</w:t>
      </w:r>
      <w:r w:rsidRPr="00DF581A">
        <w:rPr>
          <w:rFonts w:ascii="Times New Roman" w:eastAsia="Times New Roman" w:hAnsi="Times New Roman"/>
          <w:b/>
          <w:i/>
          <w:spacing w:val="1"/>
          <w:sz w:val="20"/>
          <w:lang w:val="uk-UA"/>
        </w:rPr>
        <w:t xml:space="preserve"> </w:t>
      </w:r>
      <w:r w:rsidRPr="00DF581A">
        <w:rPr>
          <w:rFonts w:ascii="Times New Roman" w:eastAsia="Times New Roman" w:hAnsi="Times New Roman"/>
          <w:b/>
          <w:i/>
          <w:sz w:val="20"/>
          <w:lang w:val="uk-UA"/>
        </w:rPr>
        <w:t>за бажанням учасників</w:t>
      </w:r>
      <w:r w:rsidRPr="00DF581A">
        <w:rPr>
          <w:rFonts w:ascii="Times New Roman" w:eastAsia="Times New Roman" w:hAnsi="Times New Roman"/>
          <w:b/>
          <w:i/>
          <w:sz w:val="18"/>
          <w:lang w:val="uk-UA"/>
        </w:rPr>
        <w:t>.</w:t>
      </w:r>
    </w:p>
    <w:sectPr w:rsidR="00816E68" w:rsidRPr="00DF581A" w:rsidSect="00ED269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5B"/>
    <w:rsid w:val="00021C25"/>
    <w:rsid w:val="005D2F5B"/>
    <w:rsid w:val="00816E68"/>
    <w:rsid w:val="00935F40"/>
    <w:rsid w:val="0094636E"/>
    <w:rsid w:val="00A65848"/>
    <w:rsid w:val="00C01A1B"/>
    <w:rsid w:val="00ED2693"/>
    <w:rsid w:val="00FE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A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D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5DAA"/>
    <w:pPr>
      <w:widowControl w:val="0"/>
      <w:autoSpaceDE w:val="0"/>
      <w:autoSpaceDN w:val="0"/>
      <w:spacing w:after="0" w:line="240" w:lineRule="auto"/>
      <w:ind w:left="108"/>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A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D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5DAA"/>
    <w:pPr>
      <w:widowControl w:val="0"/>
      <w:autoSpaceDE w:val="0"/>
      <w:autoSpaceDN w:val="0"/>
      <w:spacing w:after="0" w:line="240" w:lineRule="auto"/>
      <w:ind w:left="108"/>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6</cp:revision>
  <dcterms:created xsi:type="dcterms:W3CDTF">2023-11-09T12:36:00Z</dcterms:created>
  <dcterms:modified xsi:type="dcterms:W3CDTF">2024-01-15T07:24:00Z</dcterms:modified>
</cp:coreProperties>
</file>