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C0" w:rsidRPr="00EB1FC0" w:rsidRDefault="00EB1FC0" w:rsidP="00EB1FC0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1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2</w:t>
      </w:r>
    </w:p>
    <w:p w:rsidR="00EB1FC0" w:rsidRPr="00EB1FC0" w:rsidRDefault="00EB1FC0" w:rsidP="00EB1FC0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1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тендерної документації</w:t>
      </w:r>
    </w:p>
    <w:p w:rsidR="00EB1FC0" w:rsidRPr="00EB1FC0" w:rsidRDefault="00EB1FC0" w:rsidP="00EB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1FC0" w:rsidRPr="00EB1FC0" w:rsidRDefault="00EB1FC0" w:rsidP="00EB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1FC0" w:rsidRPr="00EB1FC0" w:rsidRDefault="00EB1FC0" w:rsidP="00EB1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B1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</w:t>
      </w:r>
      <w:r w:rsidRPr="00EB1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НФОРМАЦІЯ ПРО НЕОБХІДНІ ТЕХНІЧНІ, ЯКІСНІ ТА КІЛЬКІСНІ ХАРАКТЕРИСТИКИ ПРЕДМЕТА ЗАКУПІВЛІ</w:t>
      </w:r>
    </w:p>
    <w:p w:rsidR="00EB1FC0" w:rsidRPr="00EB1FC0" w:rsidRDefault="00EB1FC0" w:rsidP="00EB1FC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1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За розрахункову одиницю газу приймається один метр кубічний (м</w:t>
      </w:r>
      <w:r w:rsidRPr="00EB1FC0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3</w:t>
      </w:r>
      <w:r w:rsidRPr="00EB1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приведений до стандартних умов: температура (t) 293,18 К (20</w:t>
      </w:r>
      <w:r w:rsidRPr="00EB1FC0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о</w:t>
      </w:r>
      <w:r w:rsidRPr="00EB1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С), тиск газу (Р) 101,325 </w:t>
      </w:r>
      <w:proofErr w:type="spellStart"/>
      <w:r w:rsidRPr="00EB1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кПа</w:t>
      </w:r>
      <w:proofErr w:type="spellEnd"/>
      <w:r w:rsidRPr="00EB1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(760 мм </w:t>
      </w:r>
      <w:proofErr w:type="spellStart"/>
      <w:r w:rsidRPr="00EB1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рт</w:t>
      </w:r>
      <w:proofErr w:type="spellEnd"/>
      <w:r w:rsidRPr="00EB1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ст.).</w:t>
      </w:r>
    </w:p>
    <w:tbl>
      <w:tblPr>
        <w:tblW w:w="9781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9"/>
        <w:gridCol w:w="2552"/>
        <w:gridCol w:w="3570"/>
      </w:tblGrid>
      <w:tr w:rsidR="00EB1FC0" w:rsidRPr="00EB1FC0" w:rsidTr="00B3693D">
        <w:trPr>
          <w:trHeight w:val="13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1FC0" w:rsidRPr="00EB1FC0" w:rsidRDefault="00EB1FC0" w:rsidP="00EB1FC0">
            <w:pPr>
              <w:spacing w:before="60" w:after="60" w:line="131" w:lineRule="atLeast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1FC0" w:rsidRPr="00EB1FC0" w:rsidRDefault="00EB1FC0" w:rsidP="00EB1FC0">
            <w:pPr>
              <w:spacing w:before="60" w:after="60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1FC0" w:rsidRPr="00EB1FC0" w:rsidRDefault="00EB1FC0" w:rsidP="00EB1FC0">
            <w:pPr>
              <w:spacing w:before="60" w:after="60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 товару</w:t>
            </w:r>
          </w:p>
        </w:tc>
      </w:tr>
      <w:tr w:rsidR="00EB1FC0" w:rsidRPr="00EB1FC0" w:rsidTr="00B3693D">
        <w:trPr>
          <w:trHeight w:val="42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1FC0" w:rsidRPr="00EB1FC0" w:rsidRDefault="00EB1FC0" w:rsidP="00EB1FC0">
            <w:pPr>
              <w:spacing w:before="60" w:after="60" w:line="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Природний газ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1FC0" w:rsidRPr="00EB1FC0" w:rsidRDefault="00EB1FC0" w:rsidP="00EB1FC0">
            <w:pPr>
              <w:spacing w:before="60" w:after="60" w:line="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 </w:t>
            </w:r>
            <w:r w:rsidRPr="00EB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1FC0" w:rsidRPr="00EB1FC0" w:rsidRDefault="00EB1FC0" w:rsidP="00EB1F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F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47 500,00</w:t>
            </w:r>
          </w:p>
        </w:tc>
      </w:tr>
    </w:tbl>
    <w:p w:rsidR="00EB1FC0" w:rsidRPr="00EB1FC0" w:rsidRDefault="00EB1FC0" w:rsidP="00EB1F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1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Плановий обсяг закупівлі природного газу з розбивкою по місяцях: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4927"/>
        <w:gridCol w:w="4854"/>
      </w:tblGrid>
      <w:tr w:rsidR="00EB1FC0" w:rsidRPr="00EB1FC0" w:rsidTr="00B3693D">
        <w:tc>
          <w:tcPr>
            <w:tcW w:w="4927" w:type="dxa"/>
          </w:tcPr>
          <w:p w:rsidR="00EB1FC0" w:rsidRPr="00EB1FC0" w:rsidRDefault="00EB1FC0" w:rsidP="00EB1FC0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EB1FC0">
              <w:rPr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4854" w:type="dxa"/>
          </w:tcPr>
          <w:p w:rsidR="00EB1FC0" w:rsidRPr="00EB1FC0" w:rsidRDefault="00EB1FC0" w:rsidP="00EB1FC0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EB1FC0">
              <w:rPr>
                <w:b/>
                <w:sz w:val="24"/>
                <w:szCs w:val="24"/>
                <w:lang w:val="uk-UA"/>
              </w:rPr>
              <w:t xml:space="preserve">Обсяг, </w:t>
            </w:r>
            <w:r w:rsidRPr="00EB1FC0">
              <w:rPr>
                <w:b/>
                <w:sz w:val="24"/>
                <w:szCs w:val="24"/>
              </w:rPr>
              <w:t xml:space="preserve">м </w:t>
            </w:r>
            <w:r w:rsidRPr="00EB1FC0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EB1FC0" w:rsidRPr="00EB1FC0" w:rsidTr="00B3693D">
        <w:tc>
          <w:tcPr>
            <w:tcW w:w="4927" w:type="dxa"/>
          </w:tcPr>
          <w:p w:rsidR="00EB1FC0" w:rsidRPr="00EB1FC0" w:rsidRDefault="00EB1FC0" w:rsidP="00EB1FC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B1FC0">
              <w:rPr>
                <w:sz w:val="24"/>
                <w:szCs w:val="24"/>
                <w:lang w:val="uk-UA"/>
              </w:rPr>
              <w:t>Січень 2024 р.</w:t>
            </w:r>
          </w:p>
        </w:tc>
        <w:tc>
          <w:tcPr>
            <w:tcW w:w="4854" w:type="dxa"/>
          </w:tcPr>
          <w:p w:rsidR="00EB1FC0" w:rsidRPr="00EB1FC0" w:rsidRDefault="00EB1FC0" w:rsidP="00EB1FC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B1FC0">
              <w:rPr>
                <w:sz w:val="24"/>
                <w:szCs w:val="24"/>
                <w:lang w:val="en-US"/>
              </w:rPr>
              <w:t>1</w:t>
            </w:r>
            <w:r w:rsidRPr="00EB1FC0">
              <w:rPr>
                <w:sz w:val="24"/>
                <w:szCs w:val="24"/>
                <w:lang w:val="uk-UA"/>
              </w:rPr>
              <w:t>5 0</w:t>
            </w:r>
            <w:r w:rsidRPr="00EB1FC0">
              <w:rPr>
                <w:sz w:val="24"/>
                <w:szCs w:val="24"/>
                <w:lang w:val="en-US"/>
              </w:rPr>
              <w:t>00</w:t>
            </w:r>
            <w:r w:rsidRPr="00EB1FC0">
              <w:rPr>
                <w:sz w:val="24"/>
                <w:szCs w:val="24"/>
                <w:lang w:val="uk-UA"/>
              </w:rPr>
              <w:t>,00</w:t>
            </w:r>
          </w:p>
        </w:tc>
      </w:tr>
      <w:tr w:rsidR="00EB1FC0" w:rsidRPr="00EB1FC0" w:rsidTr="00B3693D">
        <w:tc>
          <w:tcPr>
            <w:tcW w:w="4927" w:type="dxa"/>
          </w:tcPr>
          <w:p w:rsidR="00EB1FC0" w:rsidRPr="00EB1FC0" w:rsidRDefault="00EB1FC0" w:rsidP="00EB1FC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B1FC0">
              <w:rPr>
                <w:sz w:val="24"/>
                <w:szCs w:val="24"/>
                <w:lang w:val="uk-UA"/>
              </w:rPr>
              <w:t>Лютий 2024 р.</w:t>
            </w:r>
          </w:p>
        </w:tc>
        <w:tc>
          <w:tcPr>
            <w:tcW w:w="4854" w:type="dxa"/>
          </w:tcPr>
          <w:p w:rsidR="00EB1FC0" w:rsidRPr="00EB1FC0" w:rsidRDefault="00EB1FC0" w:rsidP="00EB1FC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B1FC0">
              <w:rPr>
                <w:sz w:val="24"/>
                <w:szCs w:val="24"/>
                <w:lang w:val="uk-UA"/>
              </w:rPr>
              <w:t>15 0</w:t>
            </w:r>
            <w:r w:rsidRPr="00EB1FC0">
              <w:rPr>
                <w:sz w:val="24"/>
                <w:szCs w:val="24"/>
                <w:lang w:val="en-US"/>
              </w:rPr>
              <w:t>00</w:t>
            </w:r>
            <w:r w:rsidRPr="00EB1FC0">
              <w:rPr>
                <w:sz w:val="24"/>
                <w:szCs w:val="24"/>
                <w:lang w:val="uk-UA"/>
              </w:rPr>
              <w:t>,00</w:t>
            </w:r>
          </w:p>
        </w:tc>
      </w:tr>
      <w:tr w:rsidR="00EB1FC0" w:rsidRPr="00EB1FC0" w:rsidTr="00B3693D">
        <w:tc>
          <w:tcPr>
            <w:tcW w:w="4927" w:type="dxa"/>
          </w:tcPr>
          <w:p w:rsidR="00EB1FC0" w:rsidRPr="00EB1FC0" w:rsidRDefault="00EB1FC0" w:rsidP="00EB1FC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B1FC0">
              <w:rPr>
                <w:sz w:val="24"/>
                <w:szCs w:val="24"/>
                <w:lang w:val="uk-UA"/>
              </w:rPr>
              <w:t>Березень 2024 р.</w:t>
            </w:r>
          </w:p>
        </w:tc>
        <w:tc>
          <w:tcPr>
            <w:tcW w:w="4854" w:type="dxa"/>
          </w:tcPr>
          <w:p w:rsidR="00EB1FC0" w:rsidRPr="00EB1FC0" w:rsidRDefault="00EB1FC0" w:rsidP="00EB1FC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B1FC0">
              <w:rPr>
                <w:sz w:val="24"/>
                <w:szCs w:val="24"/>
                <w:lang w:val="uk-UA"/>
              </w:rPr>
              <w:t>10 000,00</w:t>
            </w:r>
          </w:p>
        </w:tc>
      </w:tr>
      <w:tr w:rsidR="00EB1FC0" w:rsidRPr="00EB1FC0" w:rsidTr="00B3693D">
        <w:tc>
          <w:tcPr>
            <w:tcW w:w="4927" w:type="dxa"/>
          </w:tcPr>
          <w:p w:rsidR="00EB1FC0" w:rsidRPr="00EB1FC0" w:rsidRDefault="00EB1FC0" w:rsidP="00EB1FC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B1FC0">
              <w:rPr>
                <w:sz w:val="24"/>
                <w:szCs w:val="24"/>
                <w:lang w:val="uk-UA"/>
              </w:rPr>
              <w:t>Квітень 2024 р.</w:t>
            </w:r>
          </w:p>
        </w:tc>
        <w:tc>
          <w:tcPr>
            <w:tcW w:w="4854" w:type="dxa"/>
          </w:tcPr>
          <w:p w:rsidR="00EB1FC0" w:rsidRPr="00EB1FC0" w:rsidRDefault="00EB1FC0" w:rsidP="00EB1FC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B1FC0">
              <w:rPr>
                <w:sz w:val="24"/>
                <w:szCs w:val="24"/>
                <w:lang w:val="uk-UA"/>
              </w:rPr>
              <w:t>7 500,00</w:t>
            </w:r>
          </w:p>
        </w:tc>
      </w:tr>
    </w:tbl>
    <w:p w:rsidR="00EB1FC0" w:rsidRPr="00EB1FC0" w:rsidRDefault="00EB1FC0" w:rsidP="00EB1FC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1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Товар, запропонований учасником, повинен відповідати вимогам Кодексу газорозподільних систем та Кодексу газотранспортної системи, зокрема:</w:t>
      </w:r>
    </w:p>
    <w:tbl>
      <w:tblPr>
        <w:tblW w:w="494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4677"/>
        <w:gridCol w:w="3969"/>
      </w:tblGrid>
      <w:tr w:rsidR="00EB1FC0" w:rsidRPr="00EB1FC0" w:rsidTr="00B3693D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0" w:rsidRPr="00EB1FC0" w:rsidRDefault="00EB1FC0" w:rsidP="00EB1FC0">
            <w:pPr>
              <w:autoSpaceDE w:val="0"/>
              <w:spacing w:before="60" w:after="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C0" w:rsidRPr="00EB1FC0" w:rsidRDefault="00EB1FC0" w:rsidP="00EB1FC0">
            <w:pPr>
              <w:autoSpaceDE w:val="0"/>
              <w:spacing w:before="60" w:after="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before="60" w:after="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Норма</w:t>
            </w:r>
          </w:p>
        </w:tc>
      </w:tr>
      <w:tr w:rsidR="00EB1FC0" w:rsidRPr="00EB1FC0" w:rsidTr="00B3693D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Теплота згоряння нижча (25 °C/20 °C)</w:t>
            </w:r>
          </w:p>
          <w:p w:rsidR="00EB1FC0" w:rsidRPr="00EB1FC0" w:rsidRDefault="00EB1FC0" w:rsidP="00EB1FC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мінімум</w:t>
            </w:r>
          </w:p>
          <w:p w:rsidR="00EB1FC0" w:rsidRPr="00EB1FC0" w:rsidRDefault="00EB1FC0" w:rsidP="00EB1FC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32,66 </w:t>
            </w:r>
            <w:proofErr w:type="spellStart"/>
            <w:r w:rsidRPr="00EB1F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МДж</w:t>
            </w:r>
            <w:proofErr w:type="spellEnd"/>
            <w:r w:rsidRPr="00EB1F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/м3 (09,07 </w:t>
            </w:r>
            <w:proofErr w:type="spellStart"/>
            <w:r w:rsidRPr="00EB1F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кВт</w:t>
            </w:r>
            <w:r w:rsidRPr="00EB1FC0">
              <w:rPr>
                <w:rFonts w:ascii="Cambria Math" w:eastAsia="Calibri" w:hAnsi="Cambria Math" w:cs="Cambria Math"/>
                <w:sz w:val="24"/>
                <w:szCs w:val="24"/>
                <w:shd w:val="clear" w:color="auto" w:fill="FFFFFF"/>
                <w:lang w:val="uk-UA"/>
              </w:rPr>
              <w:t>⋅</w:t>
            </w:r>
            <w:r w:rsidRPr="00EB1F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год</w:t>
            </w:r>
            <w:proofErr w:type="spellEnd"/>
            <w:r w:rsidRPr="00EB1F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/м3)</w:t>
            </w:r>
          </w:p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34,54 </w:t>
            </w:r>
            <w:proofErr w:type="spellStart"/>
            <w:r w:rsidRPr="00EB1F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МДж</w:t>
            </w:r>
            <w:proofErr w:type="spellEnd"/>
            <w:r w:rsidRPr="00EB1F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/м</w:t>
            </w:r>
            <w:r w:rsidRPr="00EB1F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val="uk-UA"/>
              </w:rPr>
              <w:t>-3</w:t>
            </w:r>
            <w:r w:rsidRPr="00EB1F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 (09,59 </w:t>
            </w:r>
            <w:proofErr w:type="spellStart"/>
            <w:r w:rsidRPr="00EB1F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кВт</w:t>
            </w:r>
            <w:r w:rsidRPr="00EB1FC0">
              <w:rPr>
                <w:rFonts w:ascii="Cambria Math" w:eastAsia="Arial Unicode MS" w:hAnsi="Cambria Math" w:cs="Cambria Math"/>
                <w:b/>
                <w:bCs/>
                <w:sz w:val="24"/>
                <w:szCs w:val="24"/>
                <w:shd w:val="clear" w:color="auto" w:fill="FFFFFF"/>
                <w:lang w:val="uk-UA"/>
              </w:rPr>
              <w:t>⋅</w:t>
            </w:r>
            <w:r w:rsidRPr="00EB1F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год</w:t>
            </w:r>
            <w:proofErr w:type="spellEnd"/>
            <w:r w:rsidRPr="00EB1F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/м</w:t>
            </w:r>
            <w:r w:rsidRPr="00EB1F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val="uk-UA"/>
              </w:rPr>
              <w:t>-3</w:t>
            </w:r>
            <w:r w:rsidRPr="00EB1F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EB1FC0" w:rsidRPr="00EB1FC0" w:rsidTr="00B3693D">
        <w:trPr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Теплота згоряння вища (25 °C/20 °C)</w:t>
            </w:r>
          </w:p>
          <w:p w:rsidR="00EB1FC0" w:rsidRPr="00EB1FC0" w:rsidRDefault="00EB1FC0" w:rsidP="00EB1FC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мінімум</w:t>
            </w:r>
          </w:p>
          <w:p w:rsidR="00EB1FC0" w:rsidRPr="00EB1FC0" w:rsidRDefault="00EB1FC0" w:rsidP="00EB1FC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36,20 </w:t>
            </w:r>
            <w:proofErr w:type="spellStart"/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МДж</w:t>
            </w:r>
            <w:proofErr w:type="spellEnd"/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/м3 (10,06 </w:t>
            </w:r>
            <w:proofErr w:type="spellStart"/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кВт·год</w:t>
            </w:r>
            <w:proofErr w:type="spellEnd"/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/м3)</w:t>
            </w:r>
          </w:p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38,30 </w:t>
            </w:r>
            <w:proofErr w:type="spellStart"/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МДж</w:t>
            </w:r>
            <w:proofErr w:type="spellEnd"/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/м3 (10,64 </w:t>
            </w:r>
            <w:proofErr w:type="spellStart"/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кВт·год</w:t>
            </w:r>
            <w:proofErr w:type="spellEnd"/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/м3)</w:t>
            </w:r>
          </w:p>
        </w:tc>
      </w:tr>
      <w:tr w:rsidR="00EB1FC0" w:rsidRPr="00EB1FC0" w:rsidTr="00B3693D">
        <w:trPr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Теплота згоряння вища  (25 °C/0 °C)</w:t>
            </w:r>
          </w:p>
          <w:p w:rsidR="00EB1FC0" w:rsidRPr="00EB1FC0" w:rsidRDefault="00EB1FC0" w:rsidP="00EB1FC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мінімум</w:t>
            </w:r>
          </w:p>
          <w:p w:rsidR="00EB1FC0" w:rsidRPr="00EB1FC0" w:rsidRDefault="00EB1FC0" w:rsidP="00EB1FC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38,85 </w:t>
            </w:r>
            <w:proofErr w:type="spellStart"/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МДж</w:t>
            </w:r>
            <w:proofErr w:type="spellEnd"/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/м3 (10,80 </w:t>
            </w:r>
            <w:proofErr w:type="spellStart"/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кВт·год</w:t>
            </w:r>
            <w:proofErr w:type="spellEnd"/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/м3)</w:t>
            </w:r>
          </w:p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41,10 </w:t>
            </w:r>
            <w:proofErr w:type="spellStart"/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МДж</w:t>
            </w:r>
            <w:proofErr w:type="spellEnd"/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/м3 (11,42 </w:t>
            </w:r>
            <w:proofErr w:type="spellStart"/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кВт·год</w:t>
            </w:r>
            <w:proofErr w:type="spellEnd"/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/м3)</w:t>
            </w:r>
          </w:p>
        </w:tc>
      </w:tr>
      <w:tr w:rsidR="00EB1FC0" w:rsidRPr="00EB1FC0" w:rsidTr="00B3693D">
        <w:trPr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Вміст метану (C</w:t>
            </w:r>
            <w:r w:rsidRPr="00EB1FC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), мол. %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мінімум 90</w:t>
            </w:r>
          </w:p>
        </w:tc>
      </w:tr>
      <w:tr w:rsidR="00EB1FC0" w:rsidRPr="00EB1FC0" w:rsidTr="00B3693D">
        <w:trPr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Вміст етану (C</w:t>
            </w:r>
            <w:r w:rsidRPr="00EB1FC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), мол. %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максимум 7</w:t>
            </w:r>
          </w:p>
        </w:tc>
      </w:tr>
      <w:tr w:rsidR="00EB1FC0" w:rsidRPr="00EB1FC0" w:rsidTr="00B3693D">
        <w:trPr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Вміст пропану (C</w:t>
            </w:r>
            <w:r w:rsidRPr="00EB1FC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), мол. %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максимум 3</w:t>
            </w:r>
          </w:p>
        </w:tc>
      </w:tr>
      <w:tr w:rsidR="00EB1FC0" w:rsidRPr="00EB1FC0" w:rsidTr="00B3693D">
        <w:trPr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Вміст бутану (C</w:t>
            </w:r>
            <w:r w:rsidRPr="00EB1FC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), мол. %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максимум 2</w:t>
            </w:r>
          </w:p>
        </w:tc>
      </w:tr>
      <w:tr w:rsidR="00EB1FC0" w:rsidRPr="00EB1FC0" w:rsidTr="00B3693D">
        <w:trPr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Вміст пентану та інших більш важких вуглеводнів (C</w:t>
            </w:r>
            <w:r w:rsidRPr="00EB1FC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uk-UA"/>
              </w:rPr>
              <w:t>5</w:t>
            </w: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+), мол. %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максимум 1</w:t>
            </w:r>
          </w:p>
        </w:tc>
      </w:tr>
      <w:tr w:rsidR="00EB1FC0" w:rsidRPr="00EB1FC0" w:rsidTr="00B3693D">
        <w:trPr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Вміст азоту (N</w:t>
            </w:r>
            <w:r w:rsidRPr="00EB1FC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), мол. %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максимум 5</w:t>
            </w:r>
          </w:p>
        </w:tc>
      </w:tr>
      <w:tr w:rsidR="00EB1FC0" w:rsidRPr="00EB1FC0" w:rsidTr="00B3693D">
        <w:trPr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Вміст вуглецю (CO</w:t>
            </w:r>
            <w:r w:rsidRPr="00EB1FC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), мол. %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максимум 2</w:t>
            </w:r>
          </w:p>
        </w:tc>
      </w:tr>
      <w:tr w:rsidR="00EB1FC0" w:rsidRPr="00EB1FC0" w:rsidTr="00B3693D">
        <w:trPr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Вміст кисню (O</w:t>
            </w:r>
            <w:r w:rsidRPr="00EB1FC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), мол. %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максимум 0,2</w:t>
            </w:r>
          </w:p>
        </w:tc>
      </w:tr>
      <w:tr w:rsidR="00EB1FC0" w:rsidRPr="00EB1FC0" w:rsidTr="00B3693D">
        <w:trPr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Вміст механічних домішок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EB1FC0" w:rsidRPr="00EB1FC0" w:rsidTr="00B3693D">
        <w:trPr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Вміст сірководню, г/м</w:t>
            </w:r>
            <w:r w:rsidRPr="00EB1FC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максимум 0,006</w:t>
            </w:r>
          </w:p>
        </w:tc>
      </w:tr>
      <w:tr w:rsidR="00EB1FC0" w:rsidRPr="00EB1FC0" w:rsidTr="00B3693D">
        <w:trPr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Вміст меркаптанової сірки, г/м</w:t>
            </w:r>
            <w:r w:rsidRPr="00EB1FC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максимум 0,02</w:t>
            </w:r>
          </w:p>
        </w:tc>
      </w:tr>
      <w:tr w:rsidR="00EB1FC0" w:rsidRPr="00EB1FC0" w:rsidTr="00B3693D">
        <w:trPr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Температура точки роси за вологою °С при абсолютному тиску газу 3,92 </w:t>
            </w:r>
            <w:proofErr w:type="spellStart"/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МПа</w:t>
            </w:r>
            <w:proofErr w:type="spellEnd"/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перевищує мінус 8 (-8)</w:t>
            </w:r>
          </w:p>
        </w:tc>
      </w:tr>
      <w:tr w:rsidR="00EB1FC0" w:rsidRPr="00EB1FC0" w:rsidTr="00B3693D">
        <w:trPr>
          <w:trHeight w:val="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Температура точки роси за вуглеводнями при температурі газу не нижче 0 °С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EB1FC0" w:rsidRPr="00EB1FC0" w:rsidRDefault="00EB1FC0" w:rsidP="00EB1FC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1F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перевищує 0°С</w:t>
            </w:r>
          </w:p>
        </w:tc>
      </w:tr>
    </w:tbl>
    <w:p w:rsidR="00EB1FC0" w:rsidRPr="00EB1FC0" w:rsidRDefault="00EB1FC0" w:rsidP="00EB1FC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1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Умови постачання товару замовнику повинні відповідати наступним нормативно-правовим актам:</w:t>
      </w:r>
    </w:p>
    <w:p w:rsidR="00EB1FC0" w:rsidRPr="00EB1FC0" w:rsidRDefault="00EB1FC0" w:rsidP="00EB1FC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1FC0">
        <w:rPr>
          <w:rFonts w:ascii="Times New Roman" w:eastAsia="Calibri" w:hAnsi="Times New Roman" w:cs="Times New Roman"/>
          <w:sz w:val="24"/>
          <w:szCs w:val="24"/>
          <w:lang w:val="uk-UA"/>
        </w:rPr>
        <w:t>Закону України «Про ринок природного газу»;</w:t>
      </w:r>
    </w:p>
    <w:p w:rsidR="00EB1FC0" w:rsidRPr="00EB1FC0" w:rsidRDefault="00EB1FC0" w:rsidP="00EB1FC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1FC0">
        <w:rPr>
          <w:rFonts w:ascii="Times New Roman" w:eastAsia="Calibri" w:hAnsi="Times New Roman" w:cs="Times New Roman"/>
          <w:sz w:val="24"/>
          <w:szCs w:val="24"/>
          <w:lang w:val="uk-UA"/>
        </w:rPr>
        <w:t>Правилам постачання природного газу, затвердженим постановою НКРЕКП від 30.09.2015 № 2496 (зі змінами);</w:t>
      </w:r>
    </w:p>
    <w:p w:rsidR="00EB1FC0" w:rsidRPr="00EB1FC0" w:rsidRDefault="00EB1FC0" w:rsidP="00EB1FC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1FC0">
        <w:rPr>
          <w:rFonts w:ascii="Times New Roman" w:eastAsia="Calibri" w:hAnsi="Times New Roman" w:cs="Times New Roman"/>
          <w:sz w:val="24"/>
          <w:szCs w:val="24"/>
          <w:lang w:val="uk-UA"/>
        </w:rPr>
        <w:t>Кодексу газорозподільних систем, затвердженим Постановою НКРЕКП від 30.09.2015 № 2494 (зі змінами);</w:t>
      </w:r>
    </w:p>
    <w:p w:rsidR="00EB1FC0" w:rsidRPr="00EB1FC0" w:rsidRDefault="00EB1FC0" w:rsidP="00EB1FC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1FC0">
        <w:rPr>
          <w:rFonts w:ascii="Times New Roman" w:eastAsia="Calibri" w:hAnsi="Times New Roman" w:cs="Times New Roman"/>
          <w:sz w:val="24"/>
          <w:szCs w:val="24"/>
          <w:lang w:val="uk-UA"/>
        </w:rPr>
        <w:t>Кодексу газотранспортної системи, затвердженим Постановою НКРЕКП від 30.09.2015 № 2493 (зі змінами);</w:t>
      </w:r>
    </w:p>
    <w:p w:rsidR="00765B90" w:rsidRDefault="00EB1FC0" w:rsidP="00EB1FC0">
      <w:pPr>
        <w:numPr>
          <w:ilvl w:val="0"/>
          <w:numId w:val="1"/>
        </w:numPr>
        <w:spacing w:after="120" w:line="240" w:lineRule="auto"/>
        <w:contextualSpacing/>
        <w:jc w:val="both"/>
      </w:pPr>
      <w:r w:rsidRPr="00EB1FC0">
        <w:rPr>
          <w:rFonts w:ascii="Times New Roman" w:eastAsia="Calibri" w:hAnsi="Times New Roman" w:cs="Times New Roman"/>
          <w:sz w:val="24"/>
          <w:szCs w:val="24"/>
          <w:lang w:val="uk-UA"/>
        </w:rPr>
        <w:t>іншим чинним нормативно-правовим актам, прийнятим на виконання Закону України «Про ринок природного газу».</w:t>
      </w:r>
      <w:bookmarkStart w:id="0" w:name="_GoBack"/>
      <w:bookmarkEnd w:id="0"/>
    </w:p>
    <w:sectPr w:rsidR="00765B90" w:rsidSect="00EB1F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C7A46"/>
    <w:multiLevelType w:val="hybridMultilevel"/>
    <w:tmpl w:val="330C9A5A"/>
    <w:lvl w:ilvl="0" w:tplc="E9A28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0"/>
    <w:rsid w:val="0060211D"/>
    <w:rsid w:val="00765B90"/>
    <w:rsid w:val="00EB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2023-12-07T20:12:00Z</dcterms:created>
  <dcterms:modified xsi:type="dcterms:W3CDTF">2023-12-07T20:13:00Z</dcterms:modified>
</cp:coreProperties>
</file>