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jc w:val="right"/>
        <w:rPr>
          <w:rFonts w:eastAsia="Calibri"/>
          <w:b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Додаток № 3 до тендерної документації</w:t>
      </w:r>
    </w:p>
    <w:p>
      <w:pPr>
        <w:pStyle w:val="Normal"/>
        <w:suppressAutoHyphens w:val="false"/>
        <w:spacing w:before="0" w:after="0"/>
        <w:contextualSpacing/>
        <w:jc w:val="center"/>
        <w:rPr>
          <w:rFonts w:eastAsia="Calibri"/>
          <w:b/>
          <w:b/>
          <w:bCs/>
          <w:caps/>
          <w:lang w:eastAsia="en-US"/>
        </w:rPr>
      </w:pPr>
      <w:r>
        <w:rPr>
          <w:rFonts w:eastAsia="Calibri"/>
          <w:b/>
          <w:bCs/>
          <w:caps/>
          <w:lang w:eastAsia="en-US"/>
        </w:rPr>
      </w:r>
    </w:p>
    <w:p>
      <w:pPr>
        <w:pStyle w:val="Normal"/>
        <w:suppressAutoHyphens w:val="false"/>
        <w:spacing w:before="0" w:after="0"/>
        <w:contextualSpacing/>
        <w:jc w:val="center"/>
        <w:rPr>
          <w:rFonts w:eastAsia="Calibri"/>
          <w:b/>
          <w:b/>
          <w:bCs/>
          <w:caps/>
          <w:lang w:eastAsia="en-US"/>
        </w:rPr>
      </w:pPr>
      <w:r>
        <w:rPr>
          <w:rFonts w:eastAsia="Calibri"/>
          <w:b/>
          <w:bCs/>
          <w:caps/>
          <w:lang w:eastAsia="en-US"/>
        </w:rPr>
        <w:t xml:space="preserve">Інформація </w:t>
      </w:r>
    </w:p>
    <w:p>
      <w:pPr>
        <w:pStyle w:val="Normal"/>
        <w:suppressAutoHyphens w:val="false"/>
        <w:spacing w:before="0" w:after="0"/>
        <w:contextualSpacing/>
        <w:jc w:val="center"/>
        <w:rPr>
          <w:rFonts w:eastAsia="Calibri"/>
          <w:b/>
          <w:b/>
          <w:bCs/>
          <w:i/>
          <w:i/>
          <w:iCs/>
          <w:sz w:val="20"/>
          <w:szCs w:val="20"/>
          <w:lang w:eastAsia="en-US"/>
        </w:rPr>
      </w:pPr>
      <w:r>
        <w:rPr>
          <w:rFonts w:eastAsia="Calibri"/>
          <w:b/>
          <w:bCs/>
          <w:lang w:eastAsia="en-US"/>
        </w:rPr>
        <w:t>про необхідні технічні, якісні та кількісні характеристики предмета закупівлі та технічна специфікація до предмета закупівлі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</w:p>
    <w:p>
      <w:pPr>
        <w:pStyle w:val="Normal"/>
        <w:suppressAutoHyphens w:val="false"/>
        <w:spacing w:before="0" w:after="0"/>
        <w:contextualSpacing/>
        <w:jc w:val="center"/>
        <w:rPr>
          <w:rFonts w:eastAsia="Calibri"/>
          <w:b/>
          <w:b/>
          <w:bCs/>
          <w:i/>
          <w:i/>
          <w:iCs/>
          <w:sz w:val="20"/>
          <w:szCs w:val="20"/>
          <w:lang w:eastAsia="en-US"/>
        </w:rPr>
      </w:pPr>
      <w:r>
        <w:rPr>
          <w:rFonts w:eastAsia="Calibri"/>
          <w:b/>
          <w:bCs/>
          <w:i/>
          <w:iCs/>
          <w:sz w:val="20"/>
          <w:szCs w:val="20"/>
          <w:lang w:eastAsia="en-US"/>
        </w:rPr>
      </w:r>
    </w:p>
    <w:p>
      <w:pPr>
        <w:pStyle w:val="Normal"/>
        <w:jc w:val="center"/>
        <w:rPr>
          <w:rFonts w:ascii="Arial" w:hAnsi="Arial" w:cs="Mangal"/>
          <w:kern w:val="2"/>
          <w:sz w:val="32"/>
          <w:szCs w:val="32"/>
          <w:lang w:eastAsia="hi-IN" w:bidi="hi-IN"/>
        </w:rPr>
      </w:pPr>
      <w:r>
        <w:rPr>
          <w:rFonts w:eastAsia="Calibri"/>
          <w:b/>
          <w:lang w:eastAsia="en-US"/>
        </w:rPr>
        <w:t xml:space="preserve">1. </w:t>
      </w:r>
      <w:r>
        <w:rPr>
          <w:rFonts w:eastAsia="Calibri" w:cs="Courier New"/>
          <w:b/>
          <w:kern w:val="2"/>
          <w:lang w:eastAsia="en-US" w:bidi="hi-IN"/>
        </w:rPr>
        <w:t>Послуги з технічного обслуговування офісної техніки, придбання яких здійснюється на виконання реалізації заходів для забезпечення внутрішньо-переміщених та/або евакуйованих осіб Маріупольської міської територіальної громади зокрема міста Маріуполя у мережі центрів підтримки «ЯМаріуполь» (02000, м. Київ, вул. Антоновича 39; 02694, м. Київ, вул. Магнітогорська, 9)</w:t>
      </w:r>
    </w:p>
    <w:p>
      <w:pPr>
        <w:pStyle w:val="Normal"/>
        <w:widowControl w:val="false"/>
        <w:jc w:val="both"/>
        <w:textAlignment w:val="baseline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suppressAutoHyphens w:val="false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lang w:eastAsia="en-US"/>
        </w:rPr>
        <w:t>2. Технічні, якісні та кількісні характеристики предмета закупівлі</w:t>
      </w:r>
      <w:r>
        <w:rPr>
          <w:rFonts w:eastAsia="Calibri"/>
          <w:b/>
          <w:bCs/>
          <w:lang w:eastAsia="en-US"/>
        </w:rPr>
        <w:t>:</w:t>
      </w:r>
      <w:r>
        <w:rPr>
          <w:rFonts w:eastAsia="Calibri"/>
          <w:bCs/>
          <w:lang w:eastAsia="en-US"/>
        </w:rPr>
        <w:t xml:space="preserve"> </w:t>
      </w:r>
      <w:bookmarkStart w:id="0" w:name="_Hlk72392487"/>
      <w:bookmarkEnd w:id="0"/>
    </w:p>
    <w:p>
      <w:pPr>
        <w:pStyle w:val="Normal"/>
        <w:tabs>
          <w:tab w:val="clear" w:pos="708"/>
          <w:tab w:val="left" w:pos="-180" w:leader="none"/>
        </w:tabs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tbl>
      <w:tblPr>
        <w:tblW w:w="9923" w:type="dxa"/>
        <w:jc w:val="left"/>
        <w:tblInd w:w="108" w:type="dxa"/>
        <w:tblLayout w:type="fixed"/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03"/>
        <w:gridCol w:w="1267"/>
        <w:gridCol w:w="1553"/>
      </w:tblGrid>
      <w:tr>
        <w:trPr/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Найменування  та опис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6"/>
              </w:rPr>
            </w:pPr>
            <w:r>
              <w:rPr>
                <w:b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6"/>
              </w:rPr>
            </w:pPr>
            <w:r>
              <w:rPr>
                <w:b/>
                <w:bCs/>
                <w:sz w:val="20"/>
                <w:szCs w:val="20"/>
              </w:rPr>
              <w:t>Кількість</w:t>
            </w:r>
          </w:p>
        </w:tc>
      </w:tr>
      <w:tr>
        <w:trPr/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180" w:leader="none"/>
              </w:tabs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0"/>
                <w:lang w:val="uk-UA" w:eastAsia="ar-SA"/>
              </w:rPr>
              <w:t>Заправка картриджа багатофункціонального центру Xerox WorkCentre3025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послуг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15</w:t>
            </w:r>
          </w:p>
        </w:tc>
      </w:tr>
      <w:tr>
        <w:trPr/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180" w:leader="none"/>
              </w:tabs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0"/>
                <w:lang w:val="uk-UA" w:eastAsia="ar-SA"/>
              </w:rPr>
              <w:t>Заправка картриджа Xerox 3335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послуг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180" w:leader="none"/>
              </w:tabs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Заправка картриджа L3151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послуг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180" w:leader="none"/>
              </w:tabs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Відновлення картриджа багатофункціонального центру Xerox WorkCentre3025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послуг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180" w:leader="none"/>
              </w:tabs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Відновлення картриджа багатофункціонального центру Xerox 3335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послуг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180" w:leader="none"/>
              </w:tabs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Технічне обслуговування багатофункціонального центру Xerox WorkCentre3025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послуг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180" w:leader="none"/>
              </w:tabs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0"/>
                <w:lang w:val="uk-UA" w:eastAsia="ar-SA"/>
              </w:rPr>
              <w:t>Технічне обслуговування багатофункціонального центру Epson L3151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послуг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</w:tr>
    </w:tbl>
    <w:p>
      <w:pPr>
        <w:pStyle w:val="Normal"/>
        <w:tabs>
          <w:tab w:val="clear" w:pos="708"/>
          <w:tab w:val="left" w:pos="-18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-180" w:leader="none"/>
        </w:tabs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clear" w:pos="708"/>
          <w:tab w:val="left" w:pos="-180" w:leader="none"/>
        </w:tabs>
        <w:spacing w:before="0" w:after="0"/>
        <w:contextualSpacing/>
        <w:rPr>
          <w:b/>
          <w:b/>
          <w:color w:val="00000A"/>
        </w:rPr>
      </w:pPr>
      <w:r>
        <w:rPr>
          <w:b/>
          <w:color w:val="00000A"/>
        </w:rPr>
        <w:t>3.</w:t>
      </w:r>
      <w:r>
        <w:rPr>
          <w:color w:val="00000A"/>
        </w:rPr>
        <w:t xml:space="preserve"> </w:t>
      </w:r>
      <w:r>
        <w:rPr>
          <w:b/>
          <w:color w:val="00000A"/>
        </w:rPr>
        <w:t>На період проведення заправки або відновлення картриджа, виконавець, на вимогу замовника, надає підмінний картридж.</w:t>
      </w:r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Посада, прізвище, ініціали, підпис уповноваженої особи Учасника.</w:t>
      </w:r>
    </w:p>
    <w:sectPr>
      <w:type w:val="nextPage"/>
      <w:pgSz w:w="11906" w:h="16838"/>
      <w:pgMar w:left="1134" w:right="850" w:gutter="0" w:header="0" w:top="709" w:footer="0" w:bottom="85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6d8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20b8b"/>
    <w:pPr>
      <w:spacing w:before="0" w:after="0"/>
      <w:ind w:left="720" w:hanging="0"/>
      <w:contextualSpacing/>
    </w:pPr>
    <w:rPr/>
  </w:style>
  <w:style w:type="paragraph" w:styleId="Style19">
    <w:name w:val="Вміст таблиці"/>
    <w:basedOn w:val="Normal"/>
    <w:qFormat/>
    <w:pPr>
      <w:widowControl w:val="false"/>
      <w:suppressLineNumbers/>
    </w:pPr>
    <w:rPr/>
  </w:style>
  <w:style w:type="paragraph" w:styleId="Style20">
    <w:name w:val="Заголовок таблиці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LibreOffice/7.4.2.3$Windows_X86_64 LibreOffice_project/382eef1f22670f7f4118c8c2dd222ec7ad009daf</Application>
  <AppVersion>15.0000</AppVersion>
  <Pages>1</Pages>
  <Words>153</Words>
  <Characters>1148</Characters>
  <CharactersWithSpaces>1274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2023-01-20T13:46:00Z</dcterms:created>
  <dc:creator>Acer</dc:creator>
  <dc:description/>
  <dc:language>uk-UA</dc:language>
  <cp:lastModifiedBy/>
  <dcterms:modified xsi:type="dcterms:W3CDTF">2023-08-17T14:31:32Z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