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6A306D" w:rsidRPr="008710E3" w:rsidRDefault="00A144FF" w:rsidP="006A306D">
      <w:pPr>
        <w:jc w:val="center"/>
        <w:rPr>
          <w:rFonts w:ascii="Times New Roman" w:eastAsia="SimSun" w:hAnsi="Times New Roman" w:cs="Times New Roman"/>
          <w:sz w:val="24"/>
          <w:szCs w:val="24"/>
        </w:rPr>
      </w:pPr>
      <w:hyperlink r:id="rId8"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Pr>
                <w:rFonts w:ascii="Times New Roman" w:hAnsi="Times New Roman" w:cs="Times New Roman"/>
                <w:noProof/>
                <w:sz w:val="24"/>
                <w:szCs w:val="24"/>
                <w:lang w:val="uk-UA"/>
              </w:rPr>
              <w:t xml:space="preserve">  </w:t>
            </w:r>
            <w:r w:rsidR="00157404">
              <w:rPr>
                <w:rFonts w:ascii="Times New Roman" w:hAnsi="Times New Roman" w:cs="Times New Roman"/>
                <w:noProof/>
                <w:sz w:val="24"/>
                <w:szCs w:val="24"/>
                <w:lang w:val="uk-UA"/>
              </w:rPr>
              <w:t>10</w:t>
            </w:r>
            <w:r>
              <w:rPr>
                <w:rFonts w:ascii="Times New Roman" w:hAnsi="Times New Roman" w:cs="Times New Roman"/>
                <w:noProof/>
                <w:sz w:val="24"/>
                <w:szCs w:val="24"/>
                <w:lang w:val="uk-UA"/>
              </w:rPr>
              <w:t xml:space="preserve"> березня</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6A306D" w:rsidRPr="00FC66F6" w:rsidRDefault="006A306D" w:rsidP="006A306D">
      <w:pPr>
        <w:spacing w:before="240" w:line="240" w:lineRule="auto"/>
        <w:jc w:val="center"/>
        <w:rPr>
          <w:rFonts w:ascii="Times New Roman" w:eastAsia="Times New Roman" w:hAnsi="Times New Roman" w:cs="Times New Roman"/>
          <w:b/>
          <w:color w:val="000000"/>
          <w:sz w:val="24"/>
          <w:szCs w:val="24"/>
          <w:lang w:val="uk-UA"/>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 </w:t>
      </w:r>
      <w:r w:rsidRPr="00FC66F6">
        <w:rPr>
          <w:rFonts w:ascii="Times New Roman" w:eastAsia="Times New Roman" w:hAnsi="Times New Roman" w:cs="Times New Roman"/>
          <w:b/>
          <w:sz w:val="24"/>
          <w:szCs w:val="24"/>
          <w:lang w:val="uk-UA"/>
        </w:rPr>
        <w:t>-</w:t>
      </w:r>
      <w:r w:rsidRPr="00FC66F6">
        <w:rPr>
          <w:rFonts w:ascii="Times New Roman" w:eastAsia="Times New Roman" w:hAnsi="Times New Roman" w:cs="Times New Roman"/>
          <w:b/>
          <w:color w:val="000000"/>
          <w:sz w:val="24"/>
          <w:szCs w:val="24"/>
        </w:rPr>
        <w:t xml:space="preserve"> </w:t>
      </w:r>
      <w:r w:rsidR="00D45E24" w:rsidRPr="005C2511">
        <w:rPr>
          <w:rFonts w:ascii="Times New Roman" w:hAnsi="Times New Roman" w:cs="Times New Roman"/>
          <w:b/>
          <w:sz w:val="24"/>
          <w:szCs w:val="24"/>
        </w:rPr>
        <w:t>15130000-8 - М’ясопродукти</w:t>
      </w:r>
      <w:r w:rsidR="00D45E24" w:rsidRPr="005C2511">
        <w:rPr>
          <w:rFonts w:ascii="Times New Roman" w:hAnsi="Times New Roman" w:cs="Times New Roman"/>
          <w:b/>
          <w:sz w:val="24"/>
          <w:szCs w:val="24"/>
          <w:lang w:val="uk-UA"/>
        </w:rPr>
        <w:t xml:space="preserve"> (фарш курячий, фарш яловичий)</w:t>
      </w:r>
    </w:p>
    <w:p w:rsidR="006A306D" w:rsidRDefault="006A306D" w:rsidP="006A306D">
      <w:pPr>
        <w:spacing w:line="240" w:lineRule="auto"/>
        <w:jc w:val="center"/>
        <w:rPr>
          <w:rFonts w:ascii="Times New Roman" w:eastAsia="Times New Roman" w:hAnsi="Times New Roman" w:cs="Times New Roman"/>
          <w:color w:val="000000"/>
          <w:sz w:val="28"/>
          <w:szCs w:val="28"/>
        </w:rPr>
      </w:pPr>
    </w:p>
    <w:p w:rsidR="006A306D" w:rsidRDefault="006A306D" w:rsidP="006A306D">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Tr="006A306D">
        <w:tc>
          <w:tcPr>
            <w:tcW w:w="10165" w:type="dxa"/>
            <w:tcBorders>
              <w:top w:val="nil"/>
              <w:left w:val="nil"/>
              <w:bottom w:val="nil"/>
              <w:right w:val="nil"/>
            </w:tcBorders>
          </w:tcPr>
          <w:p w:rsidR="006A306D" w:rsidRDefault="006A306D" w:rsidP="006A306D">
            <w:pPr>
              <w:spacing w:before="240" w:line="240" w:lineRule="auto"/>
              <w:jc w:val="center"/>
              <w:rPr>
                <w:rFonts w:ascii="Times New Roman" w:eastAsia="Times New Roman" w:hAnsi="Times New Roman" w:cs="Times New Roman"/>
                <w:color w:val="000000"/>
                <w:sz w:val="28"/>
                <w:szCs w:val="28"/>
              </w:rPr>
            </w:pPr>
          </w:p>
        </w:tc>
      </w:tr>
      <w:tr w:rsidR="006A306D" w:rsidTr="006A306D">
        <w:tc>
          <w:tcPr>
            <w:tcW w:w="10165" w:type="dxa"/>
            <w:tcBorders>
              <w:top w:val="nil"/>
              <w:left w:val="nil"/>
              <w:bottom w:val="nil"/>
              <w:right w:val="nil"/>
            </w:tcBorders>
          </w:tcPr>
          <w:p w:rsidR="006A306D" w:rsidRDefault="006A306D" w:rsidP="006A306D">
            <w:pPr>
              <w:spacing w:line="240" w:lineRule="auto"/>
              <w:rPr>
                <w:rFonts w:ascii="Times New Roman" w:eastAsia="Times New Roman" w:hAnsi="Times New Roman" w:cs="Times New Roman"/>
                <w:color w:val="000000"/>
                <w:sz w:val="28"/>
                <w:szCs w:val="28"/>
              </w:rPr>
            </w:pPr>
          </w:p>
        </w:tc>
      </w:tr>
    </w:tbl>
    <w:p w:rsidR="006A306D" w:rsidRDefault="006A306D" w:rsidP="006A306D">
      <w:pPr>
        <w:spacing w:line="240" w:lineRule="auto"/>
        <w:rPr>
          <w:rFonts w:ascii="Times New Roman" w:eastAsia="Times New Roman" w:hAnsi="Times New Roman" w:cs="Times New Roman"/>
          <w:color w:val="000000"/>
          <w:sz w:val="24"/>
          <w:szCs w:val="24"/>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6A306D" w:rsidRDefault="006A306D" w:rsidP="006A306D">
      <w:pPr>
        <w:spacing w:line="240" w:lineRule="auto"/>
        <w:rPr>
          <w:rFonts w:ascii="Times New Roman" w:eastAsia="Times New Roman" w:hAnsi="Times New Roman" w:cs="Times New Roman"/>
          <w:color w:val="000000"/>
          <w:sz w:val="32"/>
          <w:szCs w:val="32"/>
        </w:rPr>
      </w:pPr>
    </w:p>
    <w:p w:rsidR="006A306D" w:rsidRDefault="006A306D" w:rsidP="006A306D">
      <w:pPr>
        <w:spacing w:line="240" w:lineRule="auto"/>
        <w:rPr>
          <w:rFonts w:ascii="Times New Roman" w:eastAsia="Times New Roman" w:hAnsi="Times New Roman" w:cs="Times New Roman"/>
          <w:color w:val="000000"/>
          <w:sz w:val="32"/>
          <w:szCs w:val="32"/>
        </w:rPr>
      </w:pPr>
    </w:p>
    <w:p w:rsidR="006A306D" w:rsidRDefault="006A306D" w:rsidP="006A306D">
      <w:pPr>
        <w:spacing w:line="240" w:lineRule="auto"/>
        <w:rPr>
          <w:rFonts w:ascii="Times New Roman" w:eastAsia="Times New Roman" w:hAnsi="Times New Roman" w:cs="Times New Roman"/>
          <w:color w:val="000000"/>
          <w:sz w:val="32"/>
          <w:szCs w:val="32"/>
        </w:rPr>
      </w:pPr>
    </w:p>
    <w:p w:rsidR="006A306D" w:rsidRDefault="006A306D" w:rsidP="006A306D">
      <w:pPr>
        <w:spacing w:line="240" w:lineRule="auto"/>
        <w:rPr>
          <w:rFonts w:ascii="Times New Roman" w:eastAsia="Times New Roman" w:hAnsi="Times New Roman" w:cs="Times New Roman"/>
          <w:color w:val="000000"/>
          <w:sz w:val="32"/>
          <w:szCs w:val="32"/>
        </w:rPr>
      </w:pPr>
    </w:p>
    <w:p w:rsidR="006A306D" w:rsidRDefault="006A306D" w:rsidP="006A306D">
      <w:pPr>
        <w:spacing w:line="240" w:lineRule="auto"/>
        <w:jc w:val="center"/>
        <w:rPr>
          <w:rFonts w:ascii="Times New Roman" w:eastAsia="Times New Roman" w:hAnsi="Times New Roman" w:cs="Times New Roman"/>
          <w:color w:val="000000"/>
          <w:sz w:val="32"/>
          <w:szCs w:val="32"/>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з питань проведення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w:t>
            </w:r>
            <w:proofErr w:type="gramStart"/>
            <w:r w:rsidRPr="00036219">
              <w:rPr>
                <w:rFonts w:ascii="Times New Roman" w:hAnsi="Times New Roman" w:cs="Times New Roman"/>
                <w:sz w:val="24"/>
                <w:szCs w:val="24"/>
              </w:rPr>
              <w:t>ст</w:t>
            </w:r>
            <w:proofErr w:type="gramEnd"/>
            <w:r w:rsidRPr="00036219">
              <w:rPr>
                <w:rFonts w:ascii="Times New Roman" w:hAnsi="Times New Roman" w:cs="Times New Roman"/>
                <w:sz w:val="24"/>
                <w:szCs w:val="24"/>
              </w:rPr>
              <w:t xml:space="preserve">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9" w:history="1">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hyperlink>
          </w:p>
          <w:p w:rsidR="006A306D" w:rsidRPr="00036219" w:rsidRDefault="006A306D" w:rsidP="006A306D">
            <w:pPr>
              <w:pStyle w:val="a8"/>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w:t>
            </w:r>
            <w:proofErr w:type="gramStart"/>
            <w:r w:rsidRPr="00036219">
              <w:rPr>
                <w:rFonts w:ascii="Times New Roman" w:hAnsi="Times New Roman" w:cs="Times New Roman"/>
                <w:sz w:val="24"/>
                <w:szCs w:val="24"/>
              </w:rPr>
              <w:t xml:space="preserve"> Є.</w:t>
            </w:r>
            <w:proofErr w:type="gramEnd"/>
            <w:r w:rsidRPr="00036219">
              <w:rPr>
                <w:rFonts w:ascii="Times New Roman" w:hAnsi="Times New Roman" w:cs="Times New Roman"/>
                <w:sz w:val="24"/>
                <w:szCs w:val="24"/>
              </w:rPr>
              <w:t>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Pr="00036219" w:rsidRDefault="006A306D" w:rsidP="006A306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Default="006A306D" w:rsidP="006A306D">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FE3D72">
              <w:rPr>
                <w:rFonts w:ascii="Times New Roman" w:eastAsia="Times New Roman" w:hAnsi="Times New Roman" w:cs="Times New Roman"/>
                <w:b/>
                <w:sz w:val="24"/>
                <w:szCs w:val="24"/>
                <w:lang w:val="uk-UA"/>
              </w:rPr>
              <w:t>код за</w:t>
            </w:r>
            <w:r w:rsidRPr="00FE3D72">
              <w:rPr>
                <w:rFonts w:ascii="Times New Roman" w:eastAsia="Times New Roman" w:hAnsi="Times New Roman" w:cs="Times New Roman"/>
                <w:b/>
                <w:sz w:val="24"/>
                <w:szCs w:val="24"/>
              </w:rPr>
              <w:t xml:space="preserve"> ДК 021:2015 </w:t>
            </w:r>
            <w:r w:rsidRPr="00FE3D72">
              <w:rPr>
                <w:rFonts w:ascii="Times New Roman" w:eastAsia="Times New Roman" w:hAnsi="Times New Roman" w:cs="Times New Roman"/>
                <w:b/>
                <w:sz w:val="24"/>
                <w:szCs w:val="24"/>
                <w:lang w:val="uk-UA"/>
              </w:rPr>
              <w:t>-</w:t>
            </w:r>
            <w:r w:rsidRPr="00FE3D72">
              <w:rPr>
                <w:rFonts w:ascii="Times New Roman" w:eastAsia="Times New Roman" w:hAnsi="Times New Roman" w:cs="Times New Roman"/>
                <w:b/>
                <w:color w:val="000000"/>
                <w:sz w:val="24"/>
                <w:szCs w:val="24"/>
              </w:rPr>
              <w:t xml:space="preserve"> </w:t>
            </w:r>
            <w:r w:rsidR="00D45E24" w:rsidRPr="005C2511">
              <w:rPr>
                <w:rFonts w:ascii="Times New Roman" w:hAnsi="Times New Roman" w:cs="Times New Roman"/>
                <w:b/>
                <w:sz w:val="24"/>
                <w:szCs w:val="24"/>
              </w:rPr>
              <w:t>15130000-8 - М’ясопродукти</w:t>
            </w:r>
            <w:r w:rsidR="00D45E24" w:rsidRPr="005C2511">
              <w:rPr>
                <w:rFonts w:ascii="Times New Roman" w:hAnsi="Times New Roman" w:cs="Times New Roman"/>
                <w:b/>
                <w:sz w:val="24"/>
                <w:szCs w:val="24"/>
                <w:lang w:val="uk-UA"/>
              </w:rPr>
              <w:t xml:space="preserve"> (фарш курячий, фарш яловичий)</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052" w:type="dxa"/>
          </w:tcPr>
          <w:p w:rsidR="006A306D" w:rsidRPr="008710E3" w:rsidRDefault="006A306D" w:rsidP="006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w:t>
            </w:r>
            <w:r w:rsidRPr="00482FB4">
              <w:rPr>
                <w:rFonts w:ascii="Times New Roman" w:eastAsia="Times New Roman" w:hAnsi="Times New Roman"/>
                <w:b/>
                <w:sz w:val="24"/>
                <w:szCs w:val="24"/>
                <w:lang w:val="uk-UA"/>
              </w:rPr>
              <w:t xml:space="preserve">продовольчий склад харчоблоку </w:t>
            </w:r>
            <w:r w:rsidRPr="000C0E62">
              <w:rPr>
                <w:rFonts w:ascii="Times New Roman" w:eastAsia="Times New Roman" w:hAnsi="Times New Roman"/>
                <w:b/>
                <w:sz w:val="24"/>
                <w:szCs w:val="24"/>
                <w:lang w:val="uk-UA"/>
              </w:rPr>
              <w:t xml:space="preserve">КНП </w:t>
            </w:r>
            <w:r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Pr="000C0E62">
              <w:rPr>
                <w:rFonts w:ascii="Times New Roman" w:hAnsi="Times New Roman"/>
                <w:b/>
                <w:sz w:val="24"/>
                <w:szCs w:val="24"/>
                <w:lang w:val="uk-UA"/>
              </w:rPr>
              <w:t>ради</w:t>
            </w:r>
            <w:proofErr w:type="gramEnd"/>
            <w:r w:rsidRPr="00482FB4">
              <w:rPr>
                <w:rFonts w:ascii="Times New Roman" w:eastAsia="Times New Roman" w:hAnsi="Times New Roman"/>
                <w:b/>
                <w:sz w:val="24"/>
                <w:szCs w:val="24"/>
                <w:lang w:val="uk-UA"/>
              </w:rPr>
              <w:t xml:space="preserve"> за адресою:  вул. Паркова, 4,  м. Суми.</w:t>
            </w:r>
          </w:p>
          <w:p w:rsidR="006A306D" w:rsidRDefault="006A306D" w:rsidP="006A306D">
            <w:pPr>
              <w:widowControl w:val="0"/>
              <w:spacing w:before="120" w:after="120" w:line="240" w:lineRule="auto"/>
              <w:ind w:right="113" w:hanging="2"/>
              <w:jc w:val="both"/>
              <w:rPr>
                <w:rFonts w:ascii="Times New Roman" w:hAnsi="Times New Roman" w:cs="Times New Roman"/>
                <w:b/>
                <w:color w:val="000000"/>
                <w:sz w:val="24"/>
                <w:szCs w:val="24"/>
                <w:u w:val="single"/>
                <w:lang w:val="uk-UA"/>
              </w:rPr>
            </w:pPr>
            <w:r>
              <w:rPr>
                <w:rFonts w:ascii="Times New Roman" w:hAnsi="Times New Roman" w:cs="Times New Roman"/>
                <w:b/>
                <w:color w:val="000000"/>
                <w:sz w:val="24"/>
                <w:szCs w:val="24"/>
                <w:u w:val="single"/>
                <w:lang w:val="uk-UA"/>
              </w:rPr>
              <w:t>Кількість</w:t>
            </w:r>
          </w:p>
          <w:p w:rsidR="00D45E24" w:rsidRDefault="00D45E24" w:rsidP="00D45E24">
            <w:pPr>
              <w:widowControl w:val="0"/>
              <w:spacing w:before="120" w:after="120" w:line="240" w:lineRule="auto"/>
              <w:ind w:right="113" w:hanging="2"/>
              <w:jc w:val="both"/>
              <w:rPr>
                <w:rFonts w:ascii="Times New Roman" w:hAnsi="Times New Roman"/>
                <w:sz w:val="24"/>
                <w:szCs w:val="24"/>
                <w:lang w:val="uk-UA"/>
              </w:rPr>
            </w:pPr>
            <w:r>
              <w:rPr>
                <w:rFonts w:ascii="Times New Roman" w:hAnsi="Times New Roman"/>
                <w:sz w:val="24"/>
                <w:szCs w:val="24"/>
                <w:lang w:val="uk-UA"/>
              </w:rPr>
              <w:t>Фарш курячий – 5000 кг</w:t>
            </w:r>
          </w:p>
          <w:p w:rsidR="006A306D" w:rsidRPr="008710E3" w:rsidRDefault="00D45E24" w:rsidP="00D45E24">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sz w:val="24"/>
                <w:szCs w:val="24"/>
                <w:lang w:val="uk-UA"/>
              </w:rPr>
              <w:t>Фарш яловичий – 2000 кг</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6A306D" w:rsidP="006A306D">
            <w:pPr>
              <w:widowControl w:val="0"/>
              <w:spacing w:before="120" w:after="120" w:line="240" w:lineRule="auto"/>
              <w:ind w:right="113" w:hanging="2"/>
              <w:jc w:val="both"/>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w:t>
            </w:r>
            <w:r>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Default="006A306D" w:rsidP="006A306D">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6A306D" w:rsidP="006A306D">
            <w:pPr>
              <w:widowControl w:val="0"/>
              <w:spacing w:after="120" w:line="240" w:lineRule="auto"/>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прийнятний відсоток перевищення ціни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над очікуваною вартістю предмета закупівлі, визначеної замовником в оголошенні про проведення відкритих торгів становить </w:t>
            </w:r>
            <w:r w:rsidRPr="006A306D">
              <w:rPr>
                <w:rFonts w:ascii="Times New Roman" w:eastAsia="Times New Roman" w:hAnsi="Times New Roman" w:cs="Times New Roman"/>
                <w:b/>
                <w:color w:val="000000"/>
                <w:sz w:val="24"/>
                <w:szCs w:val="24"/>
                <w:highlight w:val="yellow"/>
                <w:lang w:val="uk-UA"/>
              </w:rPr>
              <w:t>20</w:t>
            </w:r>
            <w:r>
              <w:rPr>
                <w:rFonts w:ascii="Times New Roman" w:eastAsia="Times New Roman" w:hAnsi="Times New Roman" w:cs="Times New Roman"/>
                <w:color w:val="000000"/>
                <w:sz w:val="24"/>
                <w:szCs w:val="24"/>
                <w:highlight w:val="yellow"/>
                <w:lang w:val="uk-UA"/>
              </w:rPr>
              <w:t xml:space="preserve"> </w:t>
            </w:r>
            <w:r>
              <w:rPr>
                <w:rFonts w:ascii="Times New Roman" w:eastAsia="Times New Roman" w:hAnsi="Times New Roman" w:cs="Times New Roman"/>
                <w:color w:val="000000"/>
                <w:sz w:val="24"/>
                <w:szCs w:val="24"/>
                <w:highlight w:val="yellow"/>
              </w:rPr>
              <w:t>відсотків.</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мову (мови),  якою  (якими) </w:t>
            </w:r>
            <w:r>
              <w:rPr>
                <w:rFonts w:ascii="Times New Roman" w:eastAsia="Times New Roman" w:hAnsi="Times New Roman" w:cs="Times New Roman"/>
                <w:color w:val="000000"/>
                <w:sz w:val="24"/>
                <w:szCs w:val="24"/>
              </w:rPr>
              <w:lastRenderedPageBreak/>
              <w:t>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повинні </w:t>
            </w:r>
            <w:r>
              <w:rPr>
                <w:rFonts w:ascii="Times New Roman" w:eastAsia="Times New Roman" w:hAnsi="Times New Roman" w:cs="Times New Roman"/>
                <w:color w:val="000000"/>
                <w:sz w:val="24"/>
                <w:szCs w:val="24"/>
              </w:rPr>
              <w:lastRenderedPageBreak/>
              <w:t>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w:t>
            </w:r>
            <w:r>
              <w:rPr>
                <w:rFonts w:ascii="Times New Roman" w:eastAsia="Times New Roman" w:hAnsi="Times New Roman" w:cs="Times New Roman"/>
                <w:color w:val="000000"/>
                <w:sz w:val="24"/>
                <w:szCs w:val="24"/>
              </w:rPr>
              <w:lastRenderedPageBreak/>
              <w:t>кінцевого строку подання тендерних пропозицій залишалося не 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60F56">
              <w:rPr>
                <w:rFonts w:ascii="Times New Roman" w:eastAsia="Times New Roman" w:hAnsi="Times New Roman" w:cs="Times New Roman"/>
                <w:color w:val="000000"/>
                <w:sz w:val="24"/>
                <w:szCs w:val="24"/>
                <w:lang w:val="uk-UA"/>
              </w:rPr>
              <w:t>Форми пропозиції</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присвоєного електронною системою закупівель та/або унікального номера повідомлення про </w:t>
            </w:r>
            <w:r>
              <w:rPr>
                <w:rFonts w:ascii="Times New Roman" w:eastAsia="Times New Roman" w:hAnsi="Times New Roman" w:cs="Times New Roman"/>
                <w:i/>
                <w:color w:val="000000"/>
                <w:sz w:val="24"/>
                <w:szCs w:val="24"/>
              </w:rPr>
              <w:lastRenderedPageBreak/>
              <w:t>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w:t>
            </w:r>
            <w:r>
              <w:rPr>
                <w:rFonts w:ascii="Times New Roman" w:eastAsia="Times New Roman" w:hAnsi="Times New Roman" w:cs="Times New Roman"/>
                <w:color w:val="000000"/>
                <w:sz w:val="24"/>
                <w:szCs w:val="24"/>
              </w:rPr>
              <w:lastRenderedPageBreak/>
              <w:t>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1"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12"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w:t>
            </w:r>
            <w:bookmarkStart w:id="0" w:name="_GoBack"/>
            <w:r>
              <w:rPr>
                <w:rFonts w:ascii="Times New Roman" w:eastAsia="Times New Roman" w:hAnsi="Times New Roman" w:cs="Times New Roman"/>
                <w:color w:val="000000"/>
                <w:sz w:val="24"/>
                <w:szCs w:val="24"/>
                <w:highlight w:val="white"/>
              </w:rPr>
              <w:t>цих</w:t>
            </w:r>
            <w:bookmarkEnd w:id="0"/>
            <w:r>
              <w:rPr>
                <w:rFonts w:ascii="Times New Roman" w:eastAsia="Times New Roman" w:hAnsi="Times New Roman" w:cs="Times New Roman"/>
                <w:color w:val="000000"/>
                <w:sz w:val="24"/>
                <w:szCs w:val="24"/>
                <w:highlight w:val="white"/>
              </w:rPr>
              <w:t xml:space="preserve">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4"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5">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6"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w:t>
            </w:r>
            <w:r>
              <w:rPr>
                <w:rFonts w:ascii="Times New Roman" w:eastAsia="Times New Roman" w:hAnsi="Times New Roman" w:cs="Times New Roman"/>
                <w:color w:val="000000"/>
                <w:sz w:val="24"/>
                <w:szCs w:val="24"/>
              </w:rPr>
              <w:lastRenderedPageBreak/>
              <w:t xml:space="preserve">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D45E24"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w:t>
            </w:r>
            <w:proofErr w:type="gramStart"/>
            <w:r w:rsidR="006A306D">
              <w:rPr>
                <w:rFonts w:ascii="Times New Roman" w:eastAsia="Times New Roman" w:hAnsi="Times New Roman" w:cs="Times New Roman"/>
                <w:b/>
                <w:color w:val="000000"/>
                <w:sz w:val="24"/>
                <w:szCs w:val="24"/>
              </w:rPr>
              <w:t>вл</w:t>
            </w:r>
            <w:proofErr w:type="gramEnd"/>
            <w:r w:rsidR="006A306D">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006A306D">
              <w:rPr>
                <w:rFonts w:ascii="Times New Roman" w:eastAsia="Times New Roman" w:hAnsi="Times New Roman" w:cs="Times New Roman"/>
                <w:b/>
                <w:color w:val="000000"/>
                <w:sz w:val="24"/>
                <w:szCs w:val="24"/>
              </w:rPr>
              <w:t>к</w:t>
            </w:r>
            <w:proofErr w:type="gramEnd"/>
            <w:r w:rsidR="006A306D">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наявність фінансової спроможності, яка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ідтверджується фінансовою звітністю. У разі встановлення кваліфікаційного </w:t>
            </w:r>
            <w:r>
              <w:rPr>
                <w:rFonts w:ascii="Times New Roman" w:eastAsia="Times New Roman" w:hAnsi="Times New Roman" w:cs="Times New Roman"/>
                <w:color w:val="000000"/>
                <w:sz w:val="24"/>
                <w:szCs w:val="24"/>
              </w:rPr>
              <w:lastRenderedPageBreak/>
              <w:t xml:space="preserve">критерію фінансової спроможності замовник не має права вимагати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ED4BA3" w:rsidRPr="00D45E24"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A306D">
              <w:rPr>
                <w:rFonts w:ascii="Times New Roman" w:eastAsia="Times New Roman" w:hAnsi="Times New Roman" w:cs="Times New Roman"/>
                <w:color w:val="000000"/>
                <w:sz w:val="24"/>
                <w:szCs w:val="24"/>
              </w:rPr>
              <w:t xml:space="preserve"> </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 xml:space="preserve">Замовник приймає </w:t>
            </w:r>
            <w:proofErr w:type="gramStart"/>
            <w:r w:rsidR="006A306D" w:rsidRPr="006A306D">
              <w:rPr>
                <w:rFonts w:eastAsia="sans-serif"/>
                <w:highlight w:val="yellow"/>
                <w:lang w:val="ru-RU"/>
              </w:rPr>
              <w:t>р</w:t>
            </w:r>
            <w:proofErr w:type="gramEnd"/>
            <w:r w:rsidR="006A306D" w:rsidRPr="006A306D">
              <w:rPr>
                <w:rFonts w:eastAsia="sans-serif"/>
                <w:highlight w:val="yellow"/>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Default="006A306D">
            <w:pPr>
              <w:pStyle w:val="a4"/>
              <w:spacing w:beforeAutospacing="0" w:after="124" w:afterAutospacing="0"/>
              <w:ind w:firstLine="372"/>
              <w:jc w:val="both"/>
              <w:rPr>
                <w:rFonts w:eastAsia="sans-serif"/>
                <w:highlight w:val="yellow"/>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тендерна пропозиція подана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який є пов’язаною особою з іншими учасниками процедури закупівлі та/або з уповноваженою особою </w:t>
            </w:r>
            <w:r>
              <w:rPr>
                <w:rFonts w:eastAsia="sans-serif"/>
                <w:highlight w:val="yellow"/>
              </w:rPr>
              <w:t xml:space="preserve">(особами), </w:t>
            </w:r>
            <w:r>
              <w:rPr>
                <w:rFonts w:eastAsia="sans-serif"/>
                <w:highlight w:val="yellow"/>
              </w:rPr>
              <w:lastRenderedPageBreak/>
              <w:t>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визнаний в установленому законом порядку банкрутом та стосовно нього відкрита 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у Єдиному державному реє</w:t>
            </w:r>
            <w:proofErr w:type="gramStart"/>
            <w:r w:rsidRPr="006A306D">
              <w:rPr>
                <w:rFonts w:eastAsia="sans-serif"/>
                <w:highlight w:val="yellow"/>
                <w:lang w:val="ru-RU"/>
              </w:rPr>
              <w:t>стр</w:t>
            </w:r>
            <w:proofErr w:type="gramEnd"/>
            <w:r w:rsidRPr="006A306D">
              <w:rPr>
                <w:rFonts w:eastAsia="sans-serif"/>
                <w:highlight w:val="yellow"/>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10) юридична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 xml:space="preserve">Замовник може прийняти </w:t>
            </w:r>
            <w:proofErr w:type="gramStart"/>
            <w:r w:rsidRPr="006A306D">
              <w:rPr>
                <w:rFonts w:eastAsia="sans-serif"/>
                <w:highlight w:val="yellow"/>
                <w:lang w:val="ru-RU"/>
              </w:rPr>
              <w:t>р</w:t>
            </w:r>
            <w:proofErr w:type="gramEnd"/>
            <w:r w:rsidRPr="006A306D">
              <w:rPr>
                <w:rFonts w:eastAsia="sans-serif"/>
                <w:highlight w:val="yellow"/>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A306D">
              <w:rPr>
                <w:rFonts w:eastAsia="sans-serif"/>
                <w:highlight w:val="yellow"/>
                <w:lang w:val="ru-RU"/>
              </w:rPr>
              <w:t>в</w:t>
            </w:r>
            <w:proofErr w:type="gramEnd"/>
            <w:r w:rsidRPr="006A306D">
              <w:rPr>
                <w:rFonts w:eastAsia="sans-serif"/>
                <w:highlight w:val="yellow"/>
                <w:lang w:val="ru-RU"/>
              </w:rPr>
              <w:t xml:space="preserve"> </w:t>
            </w:r>
            <w:proofErr w:type="gramStart"/>
            <w:r w:rsidRPr="006A306D">
              <w:rPr>
                <w:rFonts w:eastAsia="sans-serif"/>
                <w:highlight w:val="yellow"/>
                <w:lang w:val="ru-RU"/>
              </w:rPr>
              <w:t>та</w:t>
            </w:r>
            <w:proofErr w:type="gramEnd"/>
            <w:r w:rsidRPr="006A306D">
              <w:rPr>
                <w:rFonts w:eastAsia="sans-serif"/>
                <w:highlight w:val="yellow"/>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306D">
              <w:rPr>
                <w:rFonts w:eastAsia="sans-serif"/>
                <w:highlight w:val="yellow"/>
                <w:lang w:val="ru-RU"/>
              </w:rPr>
              <w:t>п</w:t>
            </w:r>
            <w:proofErr w:type="gramEnd"/>
            <w:r w:rsidRPr="006A306D">
              <w:rPr>
                <w:rFonts w:eastAsia="sans-serif"/>
                <w:highlight w:val="yellow"/>
                <w:lang w:val="ru-RU"/>
              </w:rPr>
              <w:t>ідтвердження достатнім, учаснику процедури закупівлі не може бути відмовлено в участі в процедурі закупівлі.</w:t>
            </w:r>
          </w:p>
          <w:p w:rsidR="00ED4BA3" w:rsidRPr="00D45E24" w:rsidRDefault="006A306D">
            <w:pPr>
              <w:pStyle w:val="a4"/>
              <w:spacing w:beforeAutospacing="0" w:after="124" w:afterAutospacing="0"/>
              <w:jc w:val="both"/>
              <w:rPr>
                <w:rFonts w:eastAsia="sans-serif"/>
                <w:highlight w:val="yellow"/>
                <w:lang w:val="ru-RU"/>
              </w:rPr>
            </w:pPr>
            <w:r w:rsidRPr="00D45E24">
              <w:rPr>
                <w:rFonts w:eastAsia="sans-serif"/>
                <w:highlight w:val="yellow"/>
                <w:lang w:val="ru-RU"/>
              </w:rPr>
              <w:t>Учасник процедури закупі</w:t>
            </w:r>
            <w:proofErr w:type="gramStart"/>
            <w:r w:rsidRPr="00D45E24">
              <w:rPr>
                <w:rFonts w:eastAsia="sans-serif"/>
                <w:highlight w:val="yellow"/>
                <w:lang w:val="ru-RU"/>
              </w:rPr>
              <w:t>вл</w:t>
            </w:r>
            <w:proofErr w:type="gramEnd"/>
            <w:r w:rsidRPr="00D45E24">
              <w:rPr>
                <w:rFonts w:eastAsia="sans-serif"/>
                <w:highlight w:val="yellow"/>
                <w:lang w:val="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D45E24" w:rsidRDefault="006A306D">
            <w:pPr>
              <w:pStyle w:val="a4"/>
              <w:spacing w:beforeAutospacing="0" w:after="124" w:afterAutospacing="0"/>
              <w:jc w:val="both"/>
              <w:rPr>
                <w:rFonts w:eastAsia="sans-serif"/>
                <w:highlight w:val="yellow"/>
                <w:lang w:val="ru-RU"/>
              </w:rPr>
            </w:pPr>
            <w:r w:rsidRPr="00D45E24">
              <w:rPr>
                <w:rFonts w:eastAsia="sans-serif"/>
                <w:highlight w:val="yellow"/>
                <w:lang w:val="ru-RU"/>
              </w:rPr>
              <w:t>Замовник не вимагає від учасника процедури закупі</w:t>
            </w:r>
            <w:proofErr w:type="gramStart"/>
            <w:r w:rsidRPr="00D45E24">
              <w:rPr>
                <w:rFonts w:eastAsia="sans-serif"/>
                <w:highlight w:val="yellow"/>
                <w:lang w:val="ru-RU"/>
              </w:rPr>
              <w:t>вл</w:t>
            </w:r>
            <w:proofErr w:type="gramEnd"/>
            <w:r w:rsidRPr="00D45E24">
              <w:rPr>
                <w:rFonts w:eastAsia="sans-serif"/>
                <w:highlight w:val="yellow"/>
                <w:lang w:val="ru-RU"/>
              </w:rPr>
              <w:t xml:space="preserve">і під час </w:t>
            </w:r>
            <w:r w:rsidRPr="00D45E24">
              <w:rPr>
                <w:rFonts w:eastAsia="sans-serif"/>
                <w:highlight w:val="yellow"/>
                <w:lang w:val="ru-RU"/>
              </w:rPr>
              <w:lastRenderedPageBreak/>
              <w:t>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231905"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t>У</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231905">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231905">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231905">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в</w:t>
            </w:r>
            <w:proofErr w:type="gramEnd"/>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231905">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231905">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w:t>
            </w:r>
            <w:proofErr w:type="gramStart"/>
            <w:r>
              <w:rPr>
                <w:rFonts w:ascii="Times New Roman" w:eastAsia="sans-serif" w:hAnsi="Times New Roman" w:cs="Times New Roman"/>
                <w:sz w:val="24"/>
                <w:szCs w:val="24"/>
                <w:highlight w:val="yellow"/>
              </w:rPr>
              <w:t>вл</w:t>
            </w:r>
            <w:proofErr w:type="gramEnd"/>
            <w:r>
              <w:rPr>
                <w:rFonts w:ascii="Times New Roman" w:eastAsia="sans-serif" w:hAnsi="Times New Roman" w:cs="Times New Roman"/>
                <w:sz w:val="24"/>
                <w:szCs w:val="24"/>
                <w:highlight w:val="yellow"/>
              </w:rPr>
              <w:t>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231905">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231905">
              <w:rPr>
                <w:rFonts w:ascii="Times New Roman" w:eastAsia="sans-serif" w:hAnsi="Times New Roman" w:cs="Times New Roman"/>
                <w:sz w:val="24"/>
                <w:szCs w:val="24"/>
                <w:highlight w:val="yellow"/>
              </w:rPr>
              <w:t>.</w:t>
            </w:r>
          </w:p>
          <w:p w:rsidR="00ED4BA3" w:rsidRPr="00231905" w:rsidRDefault="00ED4BA3">
            <w:pPr>
              <w:widowControl w:val="0"/>
              <w:spacing w:line="240" w:lineRule="auto"/>
              <w:jc w:val="both"/>
              <w:rPr>
                <w:rFonts w:ascii="Times New Roman" w:eastAsia="Times New Roman" w:hAnsi="Times New Roman" w:cs="Times New Roman"/>
                <w:color w:val="000000"/>
                <w:sz w:val="24"/>
                <w:szCs w:val="24"/>
              </w:rPr>
            </w:pPr>
          </w:p>
          <w:p w:rsidR="00ED4BA3" w:rsidRPr="00231905"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231905">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п</w:t>
            </w:r>
            <w:proofErr w:type="gramEnd"/>
            <w:r>
              <w:rPr>
                <w:rFonts w:ascii="Times New Roman" w:eastAsia="sans-serif" w:hAnsi="Times New Roman" w:cs="Times New Roman"/>
                <w:sz w:val="24"/>
                <w:szCs w:val="24"/>
                <w:highlight w:val="yellow"/>
              </w:rPr>
              <w:t>ідтвердження</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231905">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231905">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231905">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231905">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231905">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231905">
              <w:rPr>
                <w:rFonts w:ascii="Times New Roman" w:eastAsia="sans-serif" w:hAnsi="Times New Roman" w:cs="Times New Roman"/>
                <w:sz w:val="24"/>
                <w:szCs w:val="24"/>
                <w:highlight w:val="yellow"/>
              </w:rPr>
              <w:t>.</w:t>
            </w:r>
          </w:p>
          <w:p w:rsidR="00ED4BA3" w:rsidRPr="00231905" w:rsidRDefault="00ED4BA3">
            <w:pPr>
              <w:widowControl w:val="0"/>
              <w:spacing w:line="240" w:lineRule="auto"/>
              <w:jc w:val="both"/>
              <w:rPr>
                <w:rFonts w:ascii="Times New Roman" w:eastAsia="sans-serif" w:hAnsi="Times New Roman" w:cs="Times New Roman"/>
                <w:sz w:val="24"/>
                <w:szCs w:val="24"/>
                <w:highlight w:val="yellow"/>
              </w:rPr>
            </w:pPr>
          </w:p>
          <w:p w:rsidR="00ED4BA3" w:rsidRPr="00231905" w:rsidRDefault="006A306D">
            <w:pPr>
              <w:pStyle w:val="a4"/>
              <w:spacing w:beforeAutospacing="0" w:after="124" w:afterAutospacing="0"/>
              <w:jc w:val="both"/>
              <w:rPr>
                <w:rFonts w:eastAsia="Times New Roman"/>
                <w:color w:val="000000"/>
                <w:lang w:val="ru-RU"/>
              </w:rPr>
            </w:pPr>
            <w:r w:rsidRPr="00231905">
              <w:rPr>
                <w:rFonts w:eastAsia="sans-serif"/>
                <w:highlight w:val="yellow"/>
                <w:lang w:val="ru-RU"/>
              </w:rPr>
              <w:t>Переможець процедури закупі</w:t>
            </w:r>
            <w:proofErr w:type="gramStart"/>
            <w:r w:rsidRPr="00231905">
              <w:rPr>
                <w:rFonts w:eastAsia="sans-serif"/>
                <w:highlight w:val="yellow"/>
                <w:lang w:val="ru-RU"/>
              </w:rPr>
              <w:t>вл</w:t>
            </w:r>
            <w:proofErr w:type="gramEnd"/>
            <w:r w:rsidRPr="00231905">
              <w:rPr>
                <w:rFonts w:eastAsia="sans-serif"/>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231905">
              <w:rPr>
                <w:rFonts w:eastAsia="sans-serif"/>
                <w:highlight w:val="yellow"/>
                <w:lang w:val="ru-RU"/>
              </w:rPr>
              <w:t>п</w:t>
            </w:r>
            <w:proofErr w:type="gramEnd"/>
            <w:r w:rsidRPr="00231905">
              <w:rPr>
                <w:rFonts w:eastAsia="sans-serif"/>
                <w:highlight w:val="yellow"/>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231905">
              <w:rPr>
                <w:rFonts w:eastAsia="sans-serif"/>
                <w:highlight w:val="yellow"/>
                <w:lang w:val="ru-RU"/>
              </w:rPr>
              <w:t>в</w:t>
            </w:r>
            <w:proofErr w:type="gramEnd"/>
            <w:r w:rsidRPr="00231905">
              <w:rPr>
                <w:rFonts w:eastAsia="Times New Roman"/>
                <w:color w:val="000000"/>
                <w:lang w:val="ru-RU"/>
              </w:rPr>
              <w:t>, а саме:</w:t>
            </w:r>
          </w:p>
          <w:p w:rsidR="00ED4BA3" w:rsidRPr="00231905"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231905">
              <w:rPr>
                <w:rFonts w:ascii="Times New Roman" w:eastAsia="Times New Roman" w:hAnsi="Times New Roman" w:cs="Times New Roman"/>
                <w:sz w:val="24"/>
                <w:szCs w:val="24"/>
                <w:highlight w:val="yellow"/>
              </w:rPr>
              <w:t xml:space="preserve">- на </w:t>
            </w:r>
            <w:proofErr w:type="gramStart"/>
            <w:r w:rsidRPr="00231905">
              <w:rPr>
                <w:rFonts w:ascii="Times New Roman" w:eastAsia="Times New Roman" w:hAnsi="Times New Roman" w:cs="Times New Roman"/>
                <w:sz w:val="24"/>
                <w:szCs w:val="24"/>
                <w:highlight w:val="yellow"/>
              </w:rPr>
              <w:t>п</w:t>
            </w:r>
            <w:proofErr w:type="gramEnd"/>
            <w:r w:rsidRPr="00231905">
              <w:rPr>
                <w:rFonts w:ascii="Times New Roman" w:eastAsia="Times New Roman" w:hAnsi="Times New Roman" w:cs="Times New Roman"/>
                <w:sz w:val="24"/>
                <w:szCs w:val="24"/>
                <w:highlight w:val="yellow"/>
              </w:rPr>
              <w:t xml:space="preserve">ідтвердження </w:t>
            </w:r>
            <w:r>
              <w:rPr>
                <w:rFonts w:ascii="Times New Roman" w:eastAsia="Times New Roman" w:hAnsi="Times New Roman" w:cs="Times New Roman"/>
                <w:sz w:val="24"/>
                <w:szCs w:val="24"/>
                <w:highlight w:val="yellow"/>
              </w:rPr>
              <w:t>відсутн</w:t>
            </w:r>
            <w:r w:rsidRPr="00231905">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231905">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231905">
              <w:rPr>
                <w:rFonts w:ascii="Times New Roman" w:eastAsia="Times New Roman" w:hAnsi="Times New Roman" w:cs="Times New Roman"/>
                <w:sz w:val="24"/>
                <w:szCs w:val="24"/>
                <w:highlight w:val="yellow"/>
              </w:rPr>
              <w:t xml:space="preserve"> </w:t>
            </w:r>
            <w:r w:rsidRPr="00231905">
              <w:rPr>
                <w:rFonts w:ascii="Times New Roman" w:eastAsia="Times New Roman" w:hAnsi="Times New Roman" w:cs="Times New Roman"/>
                <w:b/>
                <w:sz w:val="24"/>
                <w:szCs w:val="24"/>
                <w:highlight w:val="yellow"/>
              </w:rPr>
              <w:t>підпунктом 3 пункту 44 Особливостей</w:t>
            </w:r>
            <w:r w:rsidRPr="00231905">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231905">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231905">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231905">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231905">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231905">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231905">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231905">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231905">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231905">
              <w:rPr>
                <w:rFonts w:ascii="Times New Roman" w:eastAsia="Times New Roman" w:hAnsi="Times New Roman" w:cs="Times New Roman"/>
                <w:color w:val="0E1D2F"/>
                <w:sz w:val="24"/>
                <w:szCs w:val="24"/>
                <w:highlight w:val="yellow"/>
              </w:rPr>
              <w:t xml:space="preserve"> </w:t>
            </w:r>
            <w:hyperlink r:id="rId17">
              <w:r w:rsidRPr="006A306D">
                <w:rPr>
                  <w:rFonts w:ascii="Times New Roman" w:eastAsia="Times New Roman" w:hAnsi="Times New Roman" w:cs="Times New Roman"/>
                  <w:color w:val="368BB6"/>
                  <w:sz w:val="24"/>
                  <w:szCs w:val="24"/>
                  <w:highlight w:val="yellow"/>
                  <w:u w:val="single"/>
                  <w:lang w:val="en-US"/>
                </w:rPr>
                <w:t>https</w:t>
              </w:r>
              <w:r w:rsidRPr="00231905">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231905">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231905">
                <w:rPr>
                  <w:rFonts w:ascii="Times New Roman" w:eastAsia="Times New Roman" w:hAnsi="Times New Roman" w:cs="Times New Roman"/>
                  <w:color w:val="368BB6"/>
                  <w:sz w:val="24"/>
                  <w:szCs w:val="24"/>
                  <w:highlight w:val="yellow"/>
                  <w:u w:val="single"/>
                </w:rPr>
                <w:t>/</w:t>
              </w:r>
              <w:proofErr w:type="gramStart"/>
              <w:r w:rsidRPr="00231905">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231905">
              <w:rPr>
                <w:rFonts w:ascii="Times New Roman" w:eastAsia="Times New Roman" w:hAnsi="Times New Roman" w:cs="Times New Roman"/>
                <w:sz w:val="24"/>
                <w:szCs w:val="24"/>
                <w:highlight w:val="yellow"/>
              </w:rPr>
              <w:t>)</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231905">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231905">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231905">
              <w:rPr>
                <w:rFonts w:ascii="Times New Roman" w:eastAsia="Times New Roman" w:hAnsi="Times New Roman" w:cs="Times New Roman"/>
                <w:i/>
                <w:sz w:val="24"/>
                <w:szCs w:val="24"/>
                <w:highlight w:val="yellow"/>
              </w:rPr>
              <w:t>);</w:t>
            </w:r>
            <w:proofErr w:type="gramEnd"/>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Pr>
                <w:rFonts w:ascii="Times New Roman" w:eastAsia="Times New Roman" w:hAnsi="Times New Roman" w:cs="Times New Roman"/>
                <w:sz w:val="24"/>
                <w:szCs w:val="24"/>
                <w:highlight w:val="yellow"/>
                <w:lang w:val="en-US"/>
              </w:rPr>
              <w:lastRenderedPageBreak/>
              <w:t xml:space="preserve">- </w:t>
            </w:r>
            <w:r>
              <w:rPr>
                <w:rFonts w:ascii="Times New Roman" w:eastAsia="Times New Roman" w:hAnsi="Times New Roman" w:cs="Times New Roman"/>
                <w:sz w:val="24"/>
                <w:szCs w:val="24"/>
                <w:highlight w:val="yellow"/>
              </w:rPr>
              <w:t>Витяг</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з</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інформаційно</w:t>
            </w:r>
            <w:r w:rsidRPr="006A306D">
              <w:rPr>
                <w:rFonts w:ascii="Times New Roman" w:eastAsia="Times New Roman" w:hAnsi="Times New Roman" w:cs="Times New Roman"/>
                <w:sz w:val="24"/>
                <w:szCs w:val="24"/>
                <w:highlight w:val="yellow"/>
                <w:lang w:val="en-US"/>
              </w:rPr>
              <w:t>-</w:t>
            </w:r>
            <w:r>
              <w:rPr>
                <w:rFonts w:ascii="Times New Roman" w:eastAsia="Times New Roman" w:hAnsi="Times New Roman" w:cs="Times New Roman"/>
                <w:sz w:val="24"/>
                <w:szCs w:val="24"/>
                <w:highlight w:val="yellow"/>
              </w:rPr>
              <w:t>аналітичної</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системи</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Облік</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відомостей</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про</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притягнення</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особи</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до</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кримінальної</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відповідальності</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та</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наявності</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судимості</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з</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електронного</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сервісу</w:t>
            </w:r>
            <w:r w:rsidRPr="006A306D">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rPr>
              <w:t>мвс</w:t>
            </w:r>
            <w:r w:rsidRPr="006A306D">
              <w:rPr>
                <w:rFonts w:ascii="Times New Roman" w:eastAsia="Times New Roman" w:hAnsi="Times New Roman" w:cs="Times New Roman"/>
                <w:sz w:val="24"/>
                <w:szCs w:val="24"/>
                <w:highlight w:val="yellow"/>
                <w:lang w:val="en-US"/>
              </w:rPr>
              <w:t xml:space="preserve"> </w:t>
            </w:r>
            <w:hyperlink r:id="rId18">
              <w:r w:rsidRPr="006A306D">
                <w:rPr>
                  <w:rFonts w:ascii="Times New Roman" w:eastAsia="Times New Roman" w:hAnsi="Times New Roman" w:cs="Times New Roman"/>
                  <w:color w:val="368BB6"/>
                  <w:sz w:val="24"/>
                  <w:szCs w:val="24"/>
                  <w:highlight w:val="yellow"/>
                  <w:u w:val="single"/>
                  <w:lang w:val="en-US"/>
                </w:rPr>
                <w:t>vytiah.mvs.gov.ua</w:t>
              </w:r>
            </w:hyperlink>
            <w:r w:rsidRPr="006A306D">
              <w:rPr>
                <w:rFonts w:ascii="Times New Roman" w:eastAsia="Times New Roman" w:hAnsi="Times New Roman" w:cs="Times New Roman"/>
                <w:sz w:val="24"/>
                <w:szCs w:val="24"/>
                <w:highlight w:val="yellow"/>
                <w:lang w:val="en-US"/>
              </w:rPr>
              <w:t>.</w:t>
            </w:r>
            <w:r w:rsidRPr="006A306D">
              <w:rPr>
                <w:rFonts w:ascii="Times New Roman" w:eastAsia="Times New Roman" w:hAnsi="Times New Roman" w:cs="Times New Roman"/>
                <w:color w:val="000000"/>
                <w:sz w:val="24"/>
                <w:szCs w:val="24"/>
                <w:highlight w:val="yellow"/>
                <w:lang w:val="en-US"/>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proofErr w:type="gramStart"/>
            <w:r w:rsidRPr="006A306D">
              <w:rPr>
                <w:rFonts w:ascii="Times New Roman" w:eastAsia="Times New Roman" w:hAnsi="Times New Roman" w:cs="Times New Roman"/>
                <w:b/>
                <w:sz w:val="24"/>
                <w:szCs w:val="24"/>
                <w:highlight w:val="yellow"/>
              </w:rPr>
              <w:t>п</w:t>
            </w:r>
            <w:proofErr w:type="gramEnd"/>
            <w:r w:rsidRPr="006A306D">
              <w:rPr>
                <w:rFonts w:ascii="Times New Roman" w:eastAsia="Times New Roman" w:hAnsi="Times New Roman" w:cs="Times New Roman"/>
                <w:b/>
                <w:sz w:val="24"/>
                <w:szCs w:val="24"/>
                <w:highlight w:val="yellow"/>
              </w:rPr>
              <w:t>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 з інформаційно-аналітичної системи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 xml:space="preserve">ік відомостей про притягнення особи до кримінальної відповідальності та наявності судимості” з електронного сервісу мвс </w:t>
            </w:r>
            <w:hyperlink r:id="rId19">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D45E24"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D45E24">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D45E24">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D45E24">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D45E24">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D45E24">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D45E24">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D45E24">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D45E24">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D45E24">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D45E24">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D45E24">
              <w:rPr>
                <w:rFonts w:ascii="Times New Roman" w:eastAsia="Times New Roman" w:hAnsi="Times New Roman" w:cs="Times New Roman"/>
                <w:color w:val="000000"/>
                <w:sz w:val="24"/>
                <w:szCs w:val="24"/>
                <w:highlight w:val="yellow"/>
              </w:rPr>
              <w:t xml:space="preserve"> </w:t>
            </w:r>
            <w:r w:rsidRPr="00D45E24">
              <w:rPr>
                <w:rFonts w:ascii="Times New Roman" w:eastAsia="Times New Roman" w:hAnsi="Times New Roman" w:cs="Times New Roman"/>
                <w:b/>
                <w:sz w:val="24"/>
                <w:szCs w:val="24"/>
                <w:highlight w:val="yellow"/>
              </w:rPr>
              <w:t>підпунктом 12 пункту 44 Особливостей</w:t>
            </w:r>
            <w:r w:rsidRPr="00D45E24">
              <w:rPr>
                <w:rFonts w:ascii="Times New Roman" w:eastAsia="Times New Roman" w:hAnsi="Times New Roman" w:cs="Times New Roman"/>
                <w:color w:val="000000"/>
                <w:sz w:val="24"/>
                <w:szCs w:val="24"/>
                <w:highlight w:val="yellow"/>
              </w:rPr>
              <w:t>.</w:t>
            </w:r>
          </w:p>
          <w:p w:rsidR="00ED4BA3" w:rsidRPr="00231905"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231905">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231905">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231905">
              <w:rPr>
                <w:rFonts w:ascii="Times New Roman" w:eastAsia="Times New Roman" w:hAnsi="Times New Roman" w:cs="Times New Roman"/>
                <w:b/>
                <w:color w:val="000000"/>
                <w:sz w:val="24"/>
                <w:szCs w:val="24"/>
                <w:highlight w:val="yellow"/>
              </w:rPr>
              <w:t xml:space="preserve"> 14 пункту 44 Особливостей</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231905">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231905">
              <w:rPr>
                <w:rFonts w:ascii="Times New Roman" w:eastAsia="Times New Roman" w:hAnsi="Times New Roman" w:cs="Times New Roman"/>
                <w:color w:val="000000"/>
                <w:sz w:val="24"/>
                <w:szCs w:val="24"/>
                <w:highlight w:val="yellow"/>
              </w:rPr>
              <w:t xml:space="preserve"> </w:t>
            </w:r>
            <w:r w:rsidRPr="00231905">
              <w:rPr>
                <w:rFonts w:ascii="Times New Roman" w:eastAsia="Times New Roman" w:hAnsi="Times New Roman" w:cs="Times New Roman"/>
                <w:b/>
                <w:color w:val="000000"/>
                <w:sz w:val="24"/>
                <w:szCs w:val="24"/>
                <w:highlight w:val="yellow"/>
              </w:rPr>
              <w:t>14 пункту 44 Особливостей</w:t>
            </w:r>
            <w:r w:rsidRPr="00231905">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0">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ED4BA3" w:rsidRDefault="006A306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6A306D">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 xml:space="preserve">Інші документи відповідно до вимог, визначених у цій тендерній </w:t>
            </w:r>
            <w:r>
              <w:rPr>
                <w:rFonts w:ascii="Times New Roman" w:eastAsia="Times New Roman" w:hAnsi="Times New Roman" w:cs="Times New Roman"/>
                <w:color w:val="000000"/>
                <w:sz w:val="24"/>
                <w:szCs w:val="24"/>
              </w:rPr>
              <w:lastRenderedPageBreak/>
              <w:t>документації та додатках до неї.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052" w:type="dxa"/>
          </w:tcPr>
          <w:p w:rsidR="00ED4BA3" w:rsidRPr="006A306D" w:rsidRDefault="006A306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6A306D">
              <w:rPr>
                <w:rFonts w:ascii="Times New Roman" w:eastAsia="Times New Roman" w:hAnsi="Times New Roman" w:cs="Times New Roman"/>
                <w:color w:val="000000"/>
                <w:sz w:val="24"/>
                <w:szCs w:val="24"/>
              </w:rPr>
              <w:t xml:space="preserve"> у разі закупі</w:t>
            </w:r>
            <w:proofErr w:type="gramStart"/>
            <w:r w:rsidRPr="006A306D">
              <w:rPr>
                <w:rFonts w:ascii="Times New Roman" w:eastAsia="Times New Roman" w:hAnsi="Times New Roman" w:cs="Times New Roman"/>
                <w:color w:val="000000"/>
                <w:sz w:val="24"/>
                <w:szCs w:val="24"/>
              </w:rPr>
              <w:t>вл</w:t>
            </w:r>
            <w:proofErr w:type="gramEnd"/>
            <w:r w:rsidRPr="006A306D">
              <w:rPr>
                <w:rFonts w:ascii="Times New Roman" w:eastAsia="Times New Roman" w:hAnsi="Times New Roman" w:cs="Times New Roman"/>
                <w:color w:val="000000"/>
                <w:sz w:val="24"/>
                <w:szCs w:val="24"/>
              </w:rPr>
              <w:t>і товару.</w:t>
            </w:r>
          </w:p>
          <w:p w:rsidR="00ED4BA3" w:rsidRPr="006A306D" w:rsidRDefault="00ED4BA3">
            <w:pPr>
              <w:widowControl w:val="0"/>
              <w:spacing w:before="48" w:line="240" w:lineRule="auto"/>
              <w:ind w:right="113"/>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Default="006A306D">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 </w:t>
            </w:r>
            <w:r w:rsidR="003A404F" w:rsidRPr="008710E3">
              <w:rPr>
                <w:rStyle w:val="rvts0"/>
                <w:rFonts w:ascii="Times New Roman" w:hAnsi="Times New Roman" w:cs="Times New Roman"/>
                <w:sz w:val="24"/>
                <w:szCs w:val="24"/>
              </w:rPr>
              <w:t>зазначається в оголошенні</w:t>
            </w:r>
            <w:r w:rsidR="003A404F" w:rsidRPr="008710E3">
              <w:rPr>
                <w:rStyle w:val="rvts0"/>
                <w:rFonts w:ascii="Times New Roman" w:hAnsi="Times New Roman" w:cs="Times New Roman"/>
                <w:sz w:val="24"/>
                <w:szCs w:val="24"/>
                <w:lang w:val="uk-UA"/>
              </w:rPr>
              <w:t>.</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w:t>
            </w:r>
            <w:r>
              <w:rPr>
                <w:rFonts w:ascii="Times New Roman" w:eastAsia="Times New Roman" w:hAnsi="Times New Roman" w:cs="Times New Roman"/>
                <w:color w:val="000000"/>
                <w:sz w:val="24"/>
                <w:szCs w:val="24"/>
              </w:rPr>
              <w:lastRenderedPageBreak/>
              <w:t>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lastRenderedPageBreak/>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w:t>
            </w:r>
            <w:r>
              <w:rPr>
                <w:rFonts w:ascii="Times New Roman" w:eastAsia="Times New Roman" w:hAnsi="Times New Roman" w:cs="Times New Roman"/>
                <w:color w:val="000000"/>
                <w:sz w:val="24"/>
                <w:szCs w:val="24"/>
              </w:rPr>
              <w:lastRenderedPageBreak/>
              <w:t xml:space="preserve">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w:t>
            </w:r>
            <w:r>
              <w:rPr>
                <w:rFonts w:ascii="Times New Roman" w:eastAsia="Times New Roman" w:hAnsi="Times New Roman" w:cs="Times New Roman"/>
                <w:color w:val="000000"/>
                <w:sz w:val="24"/>
                <w:szCs w:val="24"/>
              </w:rPr>
              <w:lastRenderedPageBreak/>
              <w:t xml:space="preserve">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6A306D">
              <w:rPr>
                <w:rFonts w:ascii="Times New Roman" w:eastAsia="sans-serif" w:hAnsi="Times New Roman" w:cs="Times New Roman"/>
                <w:color w:val="333333"/>
                <w:sz w:val="24"/>
                <w:szCs w:val="24"/>
                <w:highlight w:val="yellow"/>
              </w:rPr>
              <w:t>п</w:t>
            </w:r>
            <w:proofErr w:type="gramEnd"/>
            <w:r w:rsidRPr="006A306D">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Pr>
                <w:rFonts w:ascii="Times New Roman" w:eastAsia="Times New Roman" w:hAnsi="Times New Roman" w:cs="Times New Roman"/>
                <w:color w:val="000000"/>
                <w:sz w:val="24"/>
                <w:szCs w:val="24"/>
              </w:rPr>
              <w:lastRenderedPageBreak/>
              <w:t>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 xml:space="preserve">На підтвердження того, що учасник не перебуває під </w:t>
            </w:r>
            <w:proofErr w:type="gramStart"/>
            <w:r w:rsidRPr="003A404F">
              <w:rPr>
                <w:rFonts w:ascii="Times New Roman" w:eastAsia="Times New Roman" w:hAnsi="Times New Roman" w:cs="Times New Roman"/>
                <w:b/>
                <w:color w:val="000000"/>
                <w:sz w:val="24"/>
                <w:szCs w:val="24"/>
                <w:highlight w:val="green"/>
              </w:rPr>
              <w:t>д</w:t>
            </w:r>
            <w:proofErr w:type="gramEnd"/>
            <w:r w:rsidRPr="003A404F">
              <w:rPr>
                <w:rFonts w:ascii="Times New Roman" w:eastAsia="Times New Roman" w:hAnsi="Times New Roman" w:cs="Times New Roman"/>
                <w:b/>
                <w:color w:val="000000"/>
                <w:sz w:val="24"/>
                <w:szCs w:val="24"/>
                <w:highlight w:val="green"/>
              </w:rPr>
              <w:t>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1) Гарантійний лист довільної форми яким підтверджено, що учасник не перебуває під </w:t>
            </w:r>
            <w:proofErr w:type="gramStart"/>
            <w:r w:rsidRPr="003A404F">
              <w:rPr>
                <w:rFonts w:ascii="Times New Roman" w:eastAsia="Times New Roman" w:hAnsi="Times New Roman" w:cs="Times New Roman"/>
                <w:color w:val="000000"/>
                <w:sz w:val="24"/>
                <w:szCs w:val="24"/>
                <w:highlight w:val="green"/>
              </w:rPr>
              <w:t>д</w:t>
            </w:r>
            <w:proofErr w:type="gramEnd"/>
            <w:r w:rsidRPr="003A404F">
              <w:rPr>
                <w:rFonts w:ascii="Times New Roman" w:eastAsia="Times New Roman" w:hAnsi="Times New Roman" w:cs="Times New Roman"/>
                <w:color w:val="000000"/>
                <w:sz w:val="24"/>
                <w:szCs w:val="24"/>
                <w:highlight w:val="green"/>
              </w:rPr>
              <w:t>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3A404F">
              <w:rPr>
                <w:rFonts w:ascii="Times New Roman" w:eastAsia="Times New Roman" w:hAnsi="Times New Roman" w:cs="Times New Roman"/>
                <w:color w:val="000000"/>
                <w:sz w:val="24"/>
                <w:szCs w:val="24"/>
                <w:highlight w:val="green"/>
              </w:rPr>
              <w:t>ї Р</w:t>
            </w:r>
            <w:proofErr w:type="gramEnd"/>
            <w:r w:rsidRPr="003A404F">
              <w:rPr>
                <w:rFonts w:ascii="Times New Roman" w:eastAsia="Times New Roman" w:hAnsi="Times New Roman" w:cs="Times New Roman"/>
                <w:color w:val="000000"/>
                <w:sz w:val="24"/>
                <w:szCs w:val="24"/>
                <w:highlight w:val="green"/>
              </w:rPr>
              <w:t>ади України відповідно до Резолюції Генеральної Асамблеї ООН 3314 «Визначення агресії» від 14 грудня 1974 року визнана державою-</w:t>
            </w:r>
            <w:r w:rsidRPr="003A404F">
              <w:rPr>
                <w:rFonts w:ascii="Times New Roman" w:eastAsia="Times New Roman" w:hAnsi="Times New Roman" w:cs="Times New Roman"/>
                <w:color w:val="000000"/>
                <w:sz w:val="24"/>
                <w:szCs w:val="24"/>
                <w:highlight w:val="green"/>
              </w:rPr>
              <w:lastRenderedPageBreak/>
              <w:t xml:space="preserve">агресором і </w:t>
            </w:r>
            <w:proofErr w:type="gramStart"/>
            <w:r w:rsidRPr="003A404F">
              <w:rPr>
                <w:rFonts w:ascii="Times New Roman" w:eastAsia="Times New Roman" w:hAnsi="Times New Roman" w:cs="Times New Roman"/>
                <w:color w:val="000000"/>
                <w:sz w:val="24"/>
                <w:szCs w:val="24"/>
                <w:highlight w:val="green"/>
              </w:rPr>
              <w:t>здійснює збройну агресію проти України);</w:t>
            </w:r>
            <w:proofErr w:type="gramEnd"/>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3A404F">
              <w:rPr>
                <w:rFonts w:ascii="Times New Roman" w:eastAsia="Times New Roman" w:hAnsi="Times New Roman" w:cs="Times New Roman"/>
                <w:color w:val="000000"/>
                <w:sz w:val="24"/>
                <w:szCs w:val="24"/>
                <w:highlight w:val="green"/>
              </w:rPr>
              <w:t>б</w:t>
            </w:r>
            <w:proofErr w:type="gramEnd"/>
            <w:r w:rsidRPr="003A404F">
              <w:rPr>
                <w:rFonts w:ascii="Times New Roman" w:eastAsia="Times New Roman" w:hAnsi="Times New Roman" w:cs="Times New Roman"/>
                <w:color w:val="000000"/>
                <w:sz w:val="24"/>
                <w:szCs w:val="24"/>
                <w:highlight w:val="green"/>
              </w:rPr>
              <w:t>, пов’язаних з державою-агресором,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9 квітня 2022 року №426 «Про застосування заборони ввезення товарів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w:t>
            </w:r>
            <w:proofErr w:type="gramStart"/>
            <w:r w:rsidRPr="003A404F">
              <w:rPr>
                <w:rFonts w:ascii="Times New Roman" w:eastAsia="Times New Roman" w:hAnsi="Times New Roman" w:cs="Times New Roman"/>
                <w:color w:val="000000"/>
                <w:sz w:val="24"/>
                <w:szCs w:val="24"/>
                <w:highlight w:val="green"/>
              </w:rPr>
              <w:t xml:space="preserve"> П</w:t>
            </w:r>
            <w:proofErr w:type="gramEnd"/>
            <w:r w:rsidRPr="003A404F">
              <w:rPr>
                <w:rFonts w:ascii="Times New Roman" w:eastAsia="Times New Roman" w:hAnsi="Times New Roman" w:cs="Times New Roman"/>
                <w:color w:val="000000"/>
                <w:sz w:val="24"/>
                <w:szCs w:val="24"/>
                <w:highlight w:val="green"/>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3A404F">
              <w:rPr>
                <w:rFonts w:ascii="Times New Roman" w:eastAsia="Times New Roman" w:hAnsi="Times New Roman" w:cs="Times New Roman"/>
                <w:color w:val="000000"/>
                <w:sz w:val="24"/>
                <w:szCs w:val="24"/>
                <w:highlight w:val="green"/>
              </w:rPr>
              <w:t xml:space="preserve"> Б</w:t>
            </w:r>
            <w:proofErr w:type="gramEnd"/>
            <w:r w:rsidRPr="003A404F">
              <w:rPr>
                <w:rFonts w:ascii="Times New Roman" w:eastAsia="Times New Roman" w:hAnsi="Times New Roman" w:cs="Times New Roman"/>
                <w:color w:val="000000"/>
                <w:sz w:val="24"/>
                <w:szCs w:val="24"/>
                <w:highlight w:val="green"/>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виправив виявлені замовником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highlight w:val="yellow"/>
              </w:rPr>
              <w:t>другого</w:t>
            </w:r>
            <w:proofErr w:type="gramEnd"/>
            <w:r>
              <w:rPr>
                <w:rFonts w:ascii="Times New Roman" w:eastAsia="Times New Roman" w:hAnsi="Times New Roman" w:cs="Times New Roman"/>
                <w:color w:val="000000"/>
                <w:sz w:val="24"/>
                <w:szCs w:val="24"/>
                <w:highlight w:val="yellow"/>
              </w:rPr>
              <w:t xml:space="preserve">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s="Times New Roman"/>
                <w:color w:val="000000"/>
                <w:sz w:val="24"/>
                <w:szCs w:val="24"/>
                <w:highlight w:val="yellow"/>
              </w:rPr>
              <w:t>ї є Р</w:t>
            </w:r>
            <w:proofErr w:type="gramEnd"/>
            <w:r>
              <w:rPr>
                <w:rFonts w:ascii="Times New Roman" w:eastAsia="Times New Roman" w:hAnsi="Times New Roman" w:cs="Times New Roman"/>
                <w:color w:val="000000"/>
                <w:sz w:val="24"/>
                <w:szCs w:val="24"/>
                <w:highlight w:val="yellow"/>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highlight w:val="yellow"/>
              </w:rPr>
              <w:t>стр</w:t>
            </w:r>
            <w:proofErr w:type="gramEnd"/>
            <w:r>
              <w:rPr>
                <w:rFonts w:ascii="Times New Roman" w:eastAsia="Times New Roman" w:hAnsi="Times New Roman" w:cs="Times New Roman"/>
                <w:color w:val="000000"/>
                <w:sz w:val="24"/>
                <w:szCs w:val="24"/>
                <w:highlight w:val="yellow"/>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w:t>
            </w:r>
            <w:proofErr w:type="gramStart"/>
            <w:r>
              <w:rPr>
                <w:rFonts w:ascii="Times New Roman" w:eastAsia="Times New Roman" w:hAnsi="Times New Roman" w:cs="Times New Roman"/>
                <w:color w:val="000000"/>
                <w:sz w:val="24"/>
                <w:szCs w:val="24"/>
                <w:highlight w:val="yellow"/>
              </w:rPr>
              <w:t>такою</w:t>
            </w:r>
            <w:proofErr w:type="gramEnd"/>
            <w:r>
              <w:rPr>
                <w:rFonts w:ascii="Times New Roman" w:eastAsia="Times New Roman" w:hAnsi="Times New Roman" w:cs="Times New Roman"/>
                <w:color w:val="000000"/>
                <w:sz w:val="24"/>
                <w:szCs w:val="24"/>
                <w:highlight w:val="yellow"/>
              </w:rPr>
              <w:t>,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w:t>
            </w:r>
            <w:r>
              <w:rPr>
                <w:rFonts w:ascii="Times New Roman" w:eastAsia="Times New Roman" w:hAnsi="Times New Roman" w:cs="Times New Roman"/>
                <w:color w:val="000000"/>
                <w:sz w:val="24"/>
                <w:szCs w:val="24"/>
                <w:highlight w:val="yellow"/>
              </w:rPr>
              <w:lastRenderedPageBreak/>
              <w:t>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відмовився від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 xml:space="preserve">ідтверджують відсутність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highlight w:val="yellow"/>
              </w:rPr>
              <w:t>про</w:t>
            </w:r>
            <w:proofErr w:type="gramEnd"/>
            <w:r>
              <w:rPr>
                <w:rFonts w:ascii="Times New Roman" w:eastAsia="Times New Roman" w:hAnsi="Times New Roman" w:cs="Times New Roman"/>
                <w:color w:val="000000"/>
                <w:sz w:val="24"/>
                <w:szCs w:val="24"/>
                <w:highlight w:val="yellow"/>
              </w:rPr>
              <w:t xml:space="preserve">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Pr>
                <w:rFonts w:ascii="Times New Roman" w:eastAsia="Times New Roman" w:hAnsi="Times New Roman" w:cs="Times New Roman"/>
                <w:color w:val="000000"/>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w:t>
            </w:r>
            <w:r>
              <w:rPr>
                <w:rFonts w:ascii="Times New Roman" w:eastAsia="Times New Roman" w:hAnsi="Times New Roman" w:cs="Times New Roman"/>
                <w:color w:val="000000"/>
                <w:sz w:val="24"/>
                <w:szCs w:val="24"/>
              </w:rPr>
              <w:lastRenderedPageBreak/>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w:t>
            </w:r>
            <w:proofErr w:type="gramStart"/>
            <w:r w:rsidRPr="006A306D">
              <w:rPr>
                <w:rFonts w:eastAsia="sans-serif"/>
                <w:highlight w:val="yellow"/>
                <w:lang w:val="ru-RU"/>
              </w:rPr>
              <w:t>др</w:t>
            </w:r>
            <w:proofErr w:type="gramEnd"/>
            <w:r w:rsidRPr="006A306D">
              <w:rPr>
                <w:rFonts w:eastAsia="sans-serif"/>
                <w:highlight w:val="yellow"/>
                <w:lang w:val="ru-RU"/>
              </w:rPr>
              <w:t>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 xml:space="preserve">визначення </w:t>
            </w:r>
            <w:proofErr w:type="gramStart"/>
            <w:r w:rsidRPr="006A306D">
              <w:rPr>
                <w:rFonts w:eastAsia="sans-serif"/>
                <w:highlight w:val="yellow"/>
                <w:lang w:val="ru-RU"/>
              </w:rPr>
              <w:t>грошового</w:t>
            </w:r>
            <w:proofErr w:type="gramEnd"/>
            <w:r w:rsidRPr="006A306D">
              <w:rPr>
                <w:rFonts w:eastAsia="sans-serif"/>
                <w:highlight w:val="yellow"/>
                <w:lang w:val="ru-RU"/>
              </w:rPr>
              <w:t xml:space="preserve"> еквівалента зобов’язання в іноземній </w:t>
            </w:r>
            <w:r w:rsidRPr="006A306D">
              <w:rPr>
                <w:rFonts w:eastAsia="sans-serif"/>
                <w:highlight w:val="yellow"/>
                <w:lang w:val="ru-RU"/>
              </w:rPr>
              <w:lastRenderedPageBreak/>
              <w:t>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w:t>
            </w:r>
            <w:proofErr w:type="gramStart"/>
            <w:r>
              <w:rPr>
                <w:rFonts w:ascii="Times New Roman" w:eastAsia="sans-serif" w:hAnsi="Times New Roman" w:cs="Times New Roman"/>
                <w:sz w:val="24"/>
                <w:szCs w:val="24"/>
                <w:highlight w:val="yellow"/>
              </w:rPr>
              <w:t>в</w:t>
            </w:r>
            <w:proofErr w:type="gramEnd"/>
            <w:r>
              <w:rPr>
                <w:rFonts w:ascii="Times New Roman" w:eastAsia="sans-serif" w:hAnsi="Times New Roman" w:cs="Times New Roman"/>
                <w:sz w:val="24"/>
                <w:szCs w:val="24"/>
                <w:highlight w:val="yellow"/>
              </w:rPr>
              <w:t xml:space="preserve"> бік зменшення за умови необхідності приведення обсягів товарів до кратності 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4"/>
                <w:szCs w:val="24"/>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Default="006A306D">
            <w:pP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w:t>
            </w:r>
          </w:p>
          <w:p w:rsidR="00ED4BA3" w:rsidRDefault="006A306D">
            <w:pPr>
              <w:spacing w:line="240" w:lineRule="auto"/>
              <w:jc w:val="both"/>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highlight w:val="yellow"/>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highlight w:val="yellow"/>
              </w:rPr>
              <w:t>м</w:t>
            </w:r>
            <w:proofErr w:type="gramEnd"/>
            <w:r>
              <w:rPr>
                <w:rFonts w:ascii="Times New Roman" w:eastAsia="Times New Roman" w:hAnsi="Times New Roman" w:cs="Times New Roman"/>
                <w:color w:val="000000"/>
                <w:sz w:val="24"/>
                <w:szCs w:val="24"/>
                <w:highlight w:val="yellow"/>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ED4BA3" w:rsidRDefault="00ED4BA3">
            <w:pPr>
              <w:widowControl w:val="0"/>
              <w:spacing w:after="96" w:line="240" w:lineRule="auto"/>
              <w:ind w:right="113"/>
              <w:jc w:val="both"/>
              <w:rPr>
                <w:rFonts w:ascii="Times New Roman" w:eastAsia="Times New Roman" w:hAnsi="Times New Roman" w:cs="Times New Roman"/>
                <w:color w:val="000000"/>
                <w:sz w:val="24"/>
                <w:szCs w:val="24"/>
              </w:rPr>
            </w:pPr>
          </w:p>
        </w:tc>
      </w:tr>
    </w:tbl>
    <w:p w:rsidR="00ED4BA3" w:rsidRDefault="006A306D">
      <w:pPr>
        <w:spacing w:after="200"/>
        <w:rPr>
          <w:rFonts w:ascii="Times New Roman" w:eastAsia="Times New Roman" w:hAnsi="Times New Roman" w:cs="Times New Roman"/>
          <w:sz w:val="28"/>
          <w:szCs w:val="28"/>
        </w:rPr>
      </w:pPr>
      <w:r>
        <w:br w:type="page"/>
      </w:r>
    </w:p>
    <w:p w:rsidR="00ED4BA3" w:rsidRDefault="006A306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ED4BA3" w:rsidRDefault="00ED4BA3">
      <w:pPr>
        <w:jc w:val="center"/>
        <w:rPr>
          <w:rFonts w:ascii="Times New Roman" w:eastAsia="Times New Roman" w:hAnsi="Times New Roman" w:cs="Times New Roman"/>
          <w:color w:val="000000"/>
        </w:rPr>
      </w:pPr>
    </w:p>
    <w:p w:rsidR="00ED4BA3" w:rsidRDefault="006A306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ED4BA3" w:rsidRDefault="00ED4BA3">
      <w:pPr>
        <w:spacing w:line="240" w:lineRule="auto"/>
        <w:jc w:val="center"/>
        <w:rPr>
          <w:rFonts w:ascii="Times New Roman" w:eastAsia="Times New Roman" w:hAnsi="Times New Roman" w:cs="Times New Roman"/>
          <w:sz w:val="24"/>
          <w:szCs w:val="24"/>
        </w:rPr>
      </w:pPr>
    </w:p>
    <w:p w:rsidR="00C6717F" w:rsidRDefault="00C6717F" w:rsidP="00C6717F">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C6717F" w:rsidRDefault="00C6717F" w:rsidP="00C6717F">
      <w:pPr>
        <w:shd w:val="clear" w:color="auto" w:fill="FFFFFF"/>
        <w:suppressAutoHyphens/>
        <w:ind w:firstLine="720"/>
        <w:jc w:val="both"/>
        <w:rPr>
          <w:rFonts w:ascii="Times New Roman" w:hAnsi="Times New Roman" w:cs="Times New Roman"/>
          <w:sz w:val="24"/>
          <w:szCs w:val="24"/>
          <w:lang w:val="uk-UA" w:eastAsia="zh-CN"/>
        </w:rPr>
      </w:pPr>
    </w:p>
    <w:p w:rsidR="00C6717F" w:rsidRPr="008710E3" w:rsidRDefault="00C6717F" w:rsidP="00C6717F">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C6717F" w:rsidRPr="00C302FE" w:rsidRDefault="00C6717F" w:rsidP="00C6717F">
      <w:pPr>
        <w:pStyle w:val="a8"/>
        <w:numPr>
          <w:ilvl w:val="0"/>
          <w:numId w:val="3"/>
        </w:numPr>
        <w:spacing w:after="0" w:line="240" w:lineRule="auto"/>
        <w:jc w:val="both"/>
        <w:rPr>
          <w:rFonts w:ascii="Times New Roman" w:hAnsi="Times New Roman"/>
          <w:sz w:val="24"/>
          <w:szCs w:val="24"/>
        </w:rPr>
      </w:pPr>
      <w:r w:rsidRPr="00C302FE">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rPr>
        <w:t xml:space="preserve"> </w:t>
      </w:r>
      <w:r w:rsidRPr="00C302FE">
        <w:rPr>
          <w:rFonts w:ascii="Times New Roman" w:hAnsi="Times New Roman"/>
          <w:sz w:val="24"/>
          <w:szCs w:val="24"/>
        </w:rPr>
        <w:t>реєстру юридичних осіб та фізичних осіб – підприємців;</w:t>
      </w:r>
    </w:p>
    <w:p w:rsidR="00C6717F" w:rsidRPr="00C302FE" w:rsidRDefault="00C6717F" w:rsidP="00C6717F">
      <w:pPr>
        <w:pStyle w:val="a8"/>
        <w:numPr>
          <w:ilvl w:val="0"/>
          <w:numId w:val="3"/>
        </w:numPr>
        <w:spacing w:after="0" w:line="240" w:lineRule="auto"/>
        <w:jc w:val="both"/>
        <w:rPr>
          <w:rFonts w:ascii="Times New Roman" w:hAnsi="Times New Roman"/>
          <w:sz w:val="24"/>
          <w:szCs w:val="24"/>
        </w:rPr>
      </w:pPr>
      <w:r w:rsidRPr="00C302FE">
        <w:rPr>
          <w:rFonts w:ascii="Times New Roman" w:hAnsi="Times New Roman"/>
          <w:sz w:val="24"/>
          <w:szCs w:val="24"/>
        </w:rPr>
        <w:t>копія свідоцтва</w:t>
      </w:r>
      <w:r w:rsidR="00231905">
        <w:rPr>
          <w:rFonts w:ascii="Times New Roman" w:hAnsi="Times New Roman"/>
          <w:sz w:val="24"/>
          <w:szCs w:val="24"/>
        </w:rPr>
        <w:t>/витягу</w:t>
      </w:r>
      <w:r w:rsidRPr="00C302FE">
        <w:rPr>
          <w:rFonts w:ascii="Times New Roman" w:hAnsi="Times New Roman"/>
          <w:sz w:val="24"/>
          <w:szCs w:val="24"/>
        </w:rPr>
        <w:t xml:space="preserve"> про реєстрацію платника податку на додану вартість або копія свідоцтва</w:t>
      </w:r>
      <w:r w:rsidR="00231905">
        <w:rPr>
          <w:rFonts w:ascii="Times New Roman" w:hAnsi="Times New Roman"/>
          <w:sz w:val="24"/>
          <w:szCs w:val="24"/>
        </w:rPr>
        <w:t>/витягу</w:t>
      </w:r>
      <w:r w:rsidRPr="00C302FE">
        <w:rPr>
          <w:rFonts w:ascii="Times New Roman" w:hAnsi="Times New Roman"/>
          <w:sz w:val="24"/>
          <w:szCs w:val="24"/>
        </w:rPr>
        <w:t xml:space="preserve"> про право сплати єдиного податку;</w:t>
      </w:r>
    </w:p>
    <w:p w:rsidR="00C6717F" w:rsidRDefault="00C6717F" w:rsidP="00C6717F">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довідки про присвоєння ідентифікаційного коду (для фізичних осіб);</w:t>
      </w:r>
    </w:p>
    <w:p w:rsidR="00C6717F" w:rsidRDefault="00C6717F" w:rsidP="00C6717F">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паспорту (для фізичних осіб);</w:t>
      </w:r>
    </w:p>
    <w:p w:rsidR="00C6717F" w:rsidRPr="00964512" w:rsidRDefault="00C6717F" w:rsidP="00C6717F">
      <w:pPr>
        <w:pStyle w:val="a8"/>
        <w:numPr>
          <w:ilvl w:val="0"/>
          <w:numId w:val="3"/>
        </w:numPr>
        <w:spacing w:after="0" w:line="276" w:lineRule="auto"/>
        <w:jc w:val="both"/>
        <w:rPr>
          <w:rFonts w:ascii="Times New Roman" w:eastAsia="Times New Roman" w:hAnsi="Times New Roman" w:cs="Times New Roman"/>
          <w:sz w:val="24"/>
          <w:szCs w:val="24"/>
        </w:rPr>
      </w:pPr>
      <w:r w:rsidRPr="008710E3">
        <w:rPr>
          <w:rFonts w:ascii="Times New Roman" w:hAnsi="Times New Roman" w:cs="Times New Roman"/>
          <w:sz w:val="24"/>
          <w:szCs w:val="24"/>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C6717F" w:rsidRPr="00964512" w:rsidRDefault="00C6717F" w:rsidP="00C6717F">
      <w:pPr>
        <w:pStyle w:val="a8"/>
        <w:ind w:left="349"/>
        <w:jc w:val="both"/>
        <w:rPr>
          <w:rFonts w:ascii="Times New Roman" w:eastAsia="Times New Roman" w:hAnsi="Times New Roman" w:cs="Times New Roman"/>
          <w:sz w:val="24"/>
          <w:szCs w:val="24"/>
        </w:rPr>
      </w:pPr>
    </w:p>
    <w:p w:rsidR="00C6717F" w:rsidRDefault="00C6717F" w:rsidP="00C6717F">
      <w:pPr>
        <w:widowControl w:val="0"/>
        <w:tabs>
          <w:tab w:val="left" w:pos="1080"/>
        </w:tabs>
        <w:spacing w:line="240" w:lineRule="auto"/>
        <w:jc w:val="center"/>
        <w:rPr>
          <w:rFonts w:ascii="Times New Roman" w:hAnsi="Times New Roman"/>
          <w:b/>
          <w:sz w:val="24"/>
          <w:szCs w:val="24"/>
          <w:lang w:val="uk-UA"/>
        </w:rPr>
      </w:pPr>
      <w:r>
        <w:rPr>
          <w:rFonts w:ascii="Times New Roman" w:hAnsi="Times New Roman"/>
          <w:b/>
          <w:sz w:val="24"/>
          <w:szCs w:val="24"/>
        </w:rPr>
        <w:t xml:space="preserve">Документи для </w:t>
      </w:r>
      <w:proofErr w:type="gramStart"/>
      <w:r>
        <w:rPr>
          <w:rFonts w:ascii="Times New Roman" w:hAnsi="Times New Roman"/>
          <w:b/>
          <w:sz w:val="24"/>
          <w:szCs w:val="24"/>
        </w:rPr>
        <w:t>п</w:t>
      </w:r>
      <w:proofErr w:type="gramEnd"/>
      <w:r>
        <w:rPr>
          <w:rFonts w:ascii="Times New Roman" w:hAnsi="Times New Roman"/>
          <w:b/>
          <w:sz w:val="24"/>
          <w:szCs w:val="24"/>
        </w:rPr>
        <w:t>ідтвердження відповідності пропозиції учасника кваліфікаційним критеріям закріплених ст. 16 Закону</w:t>
      </w:r>
    </w:p>
    <w:p w:rsidR="00C6717F" w:rsidRPr="00964512" w:rsidRDefault="00C6717F" w:rsidP="00C6717F">
      <w:pPr>
        <w:widowControl w:val="0"/>
        <w:tabs>
          <w:tab w:val="left" w:pos="1080"/>
        </w:tabs>
        <w:spacing w:line="240" w:lineRule="auto"/>
        <w:jc w:val="center"/>
        <w:rPr>
          <w:rFonts w:ascii="Times New Roman" w:hAnsi="Times New Roman"/>
          <w:b/>
          <w:sz w:val="24"/>
          <w:szCs w:val="24"/>
          <w:lang w:val="uk-UA"/>
        </w:rPr>
      </w:pPr>
    </w:p>
    <w:tbl>
      <w:tblPr>
        <w:tblW w:w="9385" w:type="dxa"/>
        <w:tblInd w:w="108" w:type="dxa"/>
        <w:tblLayout w:type="fixed"/>
        <w:tblLook w:val="0000"/>
      </w:tblPr>
      <w:tblGrid>
        <w:gridCol w:w="426"/>
        <w:gridCol w:w="3005"/>
        <w:gridCol w:w="5954"/>
      </w:tblGrid>
      <w:tr w:rsidR="00C6717F" w:rsidTr="00622784">
        <w:tc>
          <w:tcPr>
            <w:tcW w:w="426" w:type="dxa"/>
            <w:tcBorders>
              <w:top w:val="single" w:sz="4" w:space="0" w:color="000000"/>
              <w:left w:val="single" w:sz="4" w:space="0" w:color="000000"/>
              <w:bottom w:val="single" w:sz="4" w:space="0" w:color="000000"/>
            </w:tcBorders>
            <w:shd w:val="clear" w:color="auto" w:fill="auto"/>
          </w:tcPr>
          <w:p w:rsidR="00C6717F" w:rsidRDefault="00C6717F" w:rsidP="00622784">
            <w:pPr>
              <w:widowControl w:val="0"/>
              <w:tabs>
                <w:tab w:val="left" w:pos="1080"/>
              </w:tabs>
              <w:spacing w:line="240" w:lineRule="auto"/>
              <w:jc w:val="center"/>
              <w:rPr>
                <w:rFonts w:ascii="Times New Roman" w:hAnsi="Times New Roman"/>
              </w:rPr>
            </w:pPr>
            <w:r>
              <w:rPr>
                <w:rFonts w:ascii="Times New Roman" w:hAnsi="Times New Roman"/>
              </w:rPr>
              <w:t>№</w:t>
            </w:r>
          </w:p>
        </w:tc>
        <w:tc>
          <w:tcPr>
            <w:tcW w:w="3005" w:type="dxa"/>
            <w:tcBorders>
              <w:top w:val="single" w:sz="4" w:space="0" w:color="000000"/>
              <w:left w:val="single" w:sz="4" w:space="0" w:color="000000"/>
              <w:bottom w:val="single" w:sz="4" w:space="0" w:color="000000"/>
            </w:tcBorders>
            <w:shd w:val="clear" w:color="auto" w:fill="auto"/>
          </w:tcPr>
          <w:p w:rsidR="00C6717F" w:rsidRDefault="00C6717F" w:rsidP="00622784">
            <w:pPr>
              <w:widowControl w:val="0"/>
              <w:tabs>
                <w:tab w:val="left" w:pos="1080"/>
              </w:tabs>
              <w:spacing w:line="240" w:lineRule="auto"/>
              <w:jc w:val="center"/>
              <w:rPr>
                <w:rFonts w:ascii="Times New Roman" w:hAnsi="Times New Roman"/>
              </w:rPr>
            </w:pPr>
            <w:r>
              <w:rPr>
                <w:rFonts w:ascii="Times New Roman" w:hAnsi="Times New Roman"/>
              </w:rPr>
              <w:t>Кваліфікаційні критерії</w:t>
            </w:r>
          </w:p>
          <w:p w:rsidR="00C6717F" w:rsidRDefault="00C6717F" w:rsidP="00622784">
            <w:pPr>
              <w:widowControl w:val="0"/>
              <w:tabs>
                <w:tab w:val="left" w:pos="1080"/>
              </w:tabs>
              <w:spacing w:line="240" w:lineRule="auto"/>
              <w:jc w:val="center"/>
              <w:rPr>
                <w:rFonts w:ascii="Times New Roman" w:hAnsi="Times New Roman"/>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6717F" w:rsidRDefault="00C6717F" w:rsidP="00622784">
            <w:pPr>
              <w:widowControl w:val="0"/>
              <w:tabs>
                <w:tab w:val="left" w:pos="1080"/>
              </w:tabs>
              <w:spacing w:line="240" w:lineRule="auto"/>
              <w:jc w:val="center"/>
              <w:rPr>
                <w:rFonts w:ascii="Times New Roman" w:hAnsi="Times New Roman"/>
              </w:rPr>
            </w:pPr>
            <w:r>
              <w:rPr>
                <w:rFonts w:ascii="Times New Roman" w:hAnsi="Times New Roman"/>
              </w:rPr>
              <w:t xml:space="preserve">Документи,  які </w:t>
            </w:r>
            <w:proofErr w:type="gramStart"/>
            <w:r>
              <w:rPr>
                <w:rFonts w:ascii="Times New Roman" w:hAnsi="Times New Roman"/>
              </w:rPr>
              <w:t>п</w:t>
            </w:r>
            <w:proofErr w:type="gramEnd"/>
            <w:r>
              <w:rPr>
                <w:rFonts w:ascii="Times New Roman" w:hAnsi="Times New Roman"/>
              </w:rPr>
              <w:t>ідтверджують відповідність Учасника кваліфікаційним критеріям</w:t>
            </w:r>
          </w:p>
        </w:tc>
      </w:tr>
      <w:tr w:rsidR="00C6717F" w:rsidTr="00622784">
        <w:trPr>
          <w:trHeight w:val="70"/>
        </w:trPr>
        <w:tc>
          <w:tcPr>
            <w:tcW w:w="426" w:type="dxa"/>
            <w:tcBorders>
              <w:top w:val="single" w:sz="4" w:space="0" w:color="000000"/>
              <w:left w:val="single" w:sz="4" w:space="0" w:color="000000"/>
              <w:bottom w:val="single" w:sz="4" w:space="0" w:color="000000"/>
            </w:tcBorders>
            <w:shd w:val="clear" w:color="auto" w:fill="auto"/>
          </w:tcPr>
          <w:p w:rsidR="00C6717F" w:rsidRDefault="00C6717F" w:rsidP="00622784">
            <w:pPr>
              <w:widowControl w:val="0"/>
              <w:tabs>
                <w:tab w:val="left" w:pos="1080"/>
              </w:tabs>
              <w:spacing w:line="240" w:lineRule="auto"/>
              <w:jc w:val="center"/>
              <w:rPr>
                <w:rFonts w:ascii="Times New Roman" w:hAnsi="Times New Roman"/>
              </w:rPr>
            </w:pPr>
            <w:r>
              <w:rPr>
                <w:rFonts w:ascii="Times New Roman" w:hAnsi="Times New Roman"/>
              </w:rPr>
              <w:t>1</w:t>
            </w:r>
          </w:p>
        </w:tc>
        <w:tc>
          <w:tcPr>
            <w:tcW w:w="3005" w:type="dxa"/>
            <w:tcBorders>
              <w:top w:val="single" w:sz="4" w:space="0" w:color="000000"/>
              <w:left w:val="single" w:sz="4" w:space="0" w:color="000000"/>
              <w:bottom w:val="single" w:sz="4" w:space="0" w:color="000000"/>
            </w:tcBorders>
            <w:shd w:val="clear" w:color="auto" w:fill="auto"/>
            <w:vAlign w:val="center"/>
          </w:tcPr>
          <w:p w:rsidR="00C6717F" w:rsidRDefault="00C6717F" w:rsidP="00622784">
            <w:pPr>
              <w:widowControl w:val="0"/>
              <w:tabs>
                <w:tab w:val="left" w:pos="267"/>
              </w:tabs>
              <w:spacing w:line="240" w:lineRule="auto"/>
              <w:rPr>
                <w:rFonts w:ascii="Times New Roman" w:hAnsi="Times New Roman"/>
              </w:rPr>
            </w:pPr>
            <w:r>
              <w:rPr>
                <w:rFonts w:ascii="Times New Roman" w:hAnsi="Times New Roman"/>
              </w:rPr>
              <w:t xml:space="preserve">Наявність обладнання та </w:t>
            </w:r>
            <w:proofErr w:type="gramStart"/>
            <w:r>
              <w:rPr>
                <w:rFonts w:ascii="Times New Roman" w:hAnsi="Times New Roman"/>
              </w:rPr>
              <w:t>матер</w:t>
            </w:r>
            <w:proofErr w:type="gramEnd"/>
            <w:r>
              <w:rPr>
                <w:rFonts w:ascii="Times New Roman" w:hAnsi="Times New Roman"/>
              </w:rPr>
              <w:t>іально-технічної бази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17F" w:rsidRDefault="00C6717F" w:rsidP="00622784">
            <w:pPr>
              <w:spacing w:line="240" w:lineRule="auto"/>
              <w:jc w:val="both"/>
              <w:rPr>
                <w:rFonts w:ascii="Times New Roman" w:hAnsi="Times New Roman"/>
              </w:rPr>
            </w:pPr>
            <w:r>
              <w:rPr>
                <w:rFonts w:ascii="Times New Roman" w:hAnsi="Times New Roman"/>
              </w:rPr>
              <w:t xml:space="preserve">- довідка в довільній формі за </w:t>
            </w:r>
            <w:proofErr w:type="gramStart"/>
            <w:r>
              <w:rPr>
                <w:rFonts w:ascii="Times New Roman" w:hAnsi="Times New Roman"/>
              </w:rPr>
              <w:t>п</w:t>
            </w:r>
            <w:proofErr w:type="gramEnd"/>
            <w:r>
              <w:rPr>
                <w:rFonts w:ascii="Times New Roman" w:hAnsi="Times New Roman"/>
              </w:rPr>
              <w:t xml:space="preserve">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Копію </w:t>
            </w:r>
            <w:proofErr w:type="gramStart"/>
            <w:r>
              <w:rPr>
                <w:rFonts w:ascii="Times New Roman" w:hAnsi="Times New Roman"/>
              </w:rPr>
              <w:t>чинного</w:t>
            </w:r>
            <w:proofErr w:type="gramEnd"/>
            <w:r>
              <w:rPr>
                <w:rFonts w:ascii="Times New Roman" w:hAnsi="Times New Roman"/>
              </w:rPr>
              <w:t xml:space="preserve"> договору оренди нежитлового приміщення або інший документ, який посвідчує право на користування приміщенням, зі строком дії не менше ніж до 31.12.202</w:t>
            </w:r>
            <w:r w:rsidRPr="009616B0">
              <w:rPr>
                <w:rFonts w:ascii="Times New Roman" w:hAnsi="Times New Roman"/>
              </w:rPr>
              <w:t>3</w:t>
            </w:r>
            <w:r>
              <w:rPr>
                <w:rFonts w:ascii="Times New Roman" w:hAnsi="Times New Roman"/>
              </w:rPr>
              <w:t xml:space="preserve"> року та акту приймання-передачі, якщо складські приміщення орендовані.</w:t>
            </w:r>
          </w:p>
          <w:p w:rsidR="00C6717F" w:rsidRDefault="00C6717F" w:rsidP="00622784">
            <w:pPr>
              <w:spacing w:line="240" w:lineRule="auto"/>
              <w:jc w:val="both"/>
              <w:rPr>
                <w:rFonts w:ascii="Times New Roman" w:hAnsi="Times New Roman"/>
              </w:rPr>
            </w:pPr>
            <w:r>
              <w:rPr>
                <w:rFonts w:ascii="Times New Roman" w:hAnsi="Times New Roman"/>
              </w:rPr>
              <w:t xml:space="preserve">- довідка в довільній формі щодо наявності власних (або орендованих) спеціалізованих транспортних засобів, якими буде здійснюватися постачання товару, не менше трьох транспортних засобів-рефрижераторів*. Копії </w:t>
            </w:r>
            <w:proofErr w:type="gramStart"/>
            <w:r>
              <w:rPr>
                <w:rFonts w:ascii="Times New Roman" w:hAnsi="Times New Roman"/>
              </w:rPr>
              <w:t>св</w:t>
            </w:r>
            <w:proofErr w:type="gramEnd"/>
            <w:r>
              <w:rPr>
                <w:rFonts w:ascii="Times New Roman" w:hAnsi="Times New Roman"/>
              </w:rPr>
              <w:t xml:space="preserve">ідоцтв(а) про реєстрацію транспортного(их) засобу(ів). Для орендованого транспортного засобу </w:t>
            </w:r>
            <w:proofErr w:type="gramStart"/>
            <w:r>
              <w:rPr>
                <w:rFonts w:ascii="Times New Roman" w:hAnsi="Times New Roman"/>
              </w:rPr>
              <w:t>подається</w:t>
            </w:r>
            <w:proofErr w:type="gramEnd"/>
            <w:r>
              <w:rPr>
                <w:rFonts w:ascii="Times New Roman" w:hAnsi="Times New Roman"/>
              </w:rPr>
              <w:t xml:space="preserve"> копія чинного договору оренди зі строком дії не менше ніж до 31.12.2023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rsidR="00C6717F" w:rsidRDefault="00C6717F" w:rsidP="00622784">
            <w:pPr>
              <w:spacing w:line="240" w:lineRule="auto"/>
              <w:jc w:val="both"/>
              <w:rPr>
                <w:rFonts w:ascii="Times New Roman" w:hAnsi="Times New Roman"/>
              </w:rPr>
            </w:pPr>
            <w:r>
              <w:rPr>
                <w:rFonts w:ascii="Times New Roman" w:hAnsi="Times New Roman"/>
              </w:rPr>
              <w:t xml:space="preserve">- копія акту (виконаних робіт), що </w:t>
            </w:r>
            <w:proofErr w:type="gramStart"/>
            <w:r>
              <w:rPr>
                <w:rFonts w:ascii="Times New Roman" w:hAnsi="Times New Roman"/>
              </w:rPr>
              <w:t>п</w:t>
            </w:r>
            <w:proofErr w:type="gramEnd"/>
            <w:r>
              <w:rPr>
                <w:rFonts w:ascii="Times New Roman" w:hAnsi="Times New Roman"/>
              </w:rPr>
              <w:t>ідтверджує проведення дезінфекції транспортного засобу, яким буде здійснюватися поставка товару.</w:t>
            </w:r>
          </w:p>
          <w:p w:rsidR="00C6717F" w:rsidRDefault="00C6717F" w:rsidP="00622784">
            <w:pPr>
              <w:spacing w:line="240" w:lineRule="auto"/>
              <w:ind w:left="-57" w:right="-57"/>
              <w:jc w:val="both"/>
              <w:rPr>
                <w:rFonts w:ascii="Times New Roman" w:hAnsi="Times New Roman"/>
              </w:rPr>
            </w:pPr>
            <w:r>
              <w:rPr>
                <w:rFonts w:ascii="Times New Roman" w:hAnsi="Times New Roman"/>
              </w:rPr>
              <w:t>- копія сані</w:t>
            </w:r>
            <w:proofErr w:type="gramStart"/>
            <w:r>
              <w:rPr>
                <w:rFonts w:ascii="Times New Roman" w:hAnsi="Times New Roman"/>
              </w:rPr>
              <w:t>тарного</w:t>
            </w:r>
            <w:proofErr w:type="gramEnd"/>
            <w:r>
              <w:rPr>
                <w:rFonts w:ascii="Times New Roman" w:hAnsi="Times New Roman"/>
              </w:rPr>
              <w:t xml:space="preserve"> паспорту на кожен вид автотранспорту  з </w:t>
            </w:r>
            <w:r>
              <w:rPr>
                <w:rFonts w:ascii="Times New Roman" w:hAnsi="Times New Roman"/>
              </w:rPr>
              <w:lastRenderedPageBreak/>
              <w:t xml:space="preserve">проходженням санітарної обробки транспортного засобу  кожні 10 днів або частіше; </w:t>
            </w:r>
          </w:p>
          <w:p w:rsidR="00C6717F" w:rsidRDefault="00C6717F" w:rsidP="00622784">
            <w:pPr>
              <w:spacing w:line="240" w:lineRule="auto"/>
              <w:ind w:left="-57" w:right="-57"/>
              <w:jc w:val="both"/>
              <w:rPr>
                <w:rFonts w:ascii="Times New Roman" w:hAnsi="Times New Roman"/>
                <w:highlight w:val="yellow"/>
              </w:rPr>
            </w:pPr>
            <w:r>
              <w:rPr>
                <w:rFonts w:ascii="Times New Roman" w:hAnsi="Times New Roman"/>
              </w:rPr>
              <w:t xml:space="preserve">- результати </w:t>
            </w:r>
            <w:proofErr w:type="gramStart"/>
            <w:r>
              <w:rPr>
                <w:rFonts w:ascii="Times New Roman" w:hAnsi="Times New Roman"/>
              </w:rPr>
              <w:t>досл</w:t>
            </w:r>
            <w:proofErr w:type="gramEnd"/>
            <w:r>
              <w:rPr>
                <w:rFonts w:ascii="Times New Roman" w:hAnsi="Times New Roman"/>
              </w:rPr>
              <w:t xml:space="preserve">ідження на якість дезінфекції транспортного засобу  видані на ім’я учасника або перевізника, та акт виконаних робіт та Договір з установою, яка видала результати </w:t>
            </w:r>
            <w:r w:rsidRPr="008D03F3">
              <w:rPr>
                <w:rFonts w:ascii="Times New Roman" w:hAnsi="Times New Roman"/>
              </w:rPr>
              <w:t>датовані 2022 роком.</w:t>
            </w:r>
          </w:p>
          <w:p w:rsidR="00C6717F" w:rsidRDefault="00C6717F" w:rsidP="00622784">
            <w:pPr>
              <w:spacing w:line="240" w:lineRule="auto"/>
              <w:ind w:left="-57" w:right="-57"/>
              <w:jc w:val="both"/>
              <w:rPr>
                <w:rFonts w:ascii="Times New Roman" w:hAnsi="Times New Roman"/>
              </w:rPr>
            </w:pPr>
          </w:p>
          <w:p w:rsidR="00C6717F" w:rsidRDefault="00C6717F" w:rsidP="00622784">
            <w:pPr>
              <w:tabs>
                <w:tab w:val="left" w:pos="567"/>
                <w:tab w:val="left" w:pos="2410"/>
              </w:tabs>
              <w:spacing w:line="240" w:lineRule="auto"/>
              <w:jc w:val="both"/>
              <w:rPr>
                <w:rFonts w:ascii="Times New Roman" w:hAnsi="Times New Roman"/>
              </w:rPr>
            </w:pPr>
            <w:proofErr w:type="gramStart"/>
            <w:r>
              <w:rPr>
                <w:rFonts w:ascii="Times New Roman" w:hAnsi="Times New Roman"/>
              </w:rPr>
              <w:t>У</w:t>
            </w:r>
            <w:proofErr w:type="gramEnd"/>
            <w:r>
              <w:rPr>
                <w:rFonts w:ascii="Times New Roman" w:hAnsi="Times New Roman"/>
              </w:rPr>
              <w:t xml:space="preserve"> разі здійснення дезінфекції транспортних засобів суб’єктом господарювання:</w:t>
            </w:r>
          </w:p>
          <w:p w:rsidR="00C6717F" w:rsidRDefault="00C6717F" w:rsidP="00C6717F">
            <w:pPr>
              <w:numPr>
                <w:ilvl w:val="0"/>
                <w:numId w:val="6"/>
              </w:numPr>
              <w:tabs>
                <w:tab w:val="left" w:pos="709"/>
                <w:tab w:val="left" w:pos="2410"/>
                <w:tab w:val="left" w:pos="4050"/>
              </w:tabs>
              <w:spacing w:line="240" w:lineRule="auto"/>
              <w:ind w:left="0" w:firstLine="360"/>
              <w:jc w:val="both"/>
              <w:rPr>
                <w:rFonts w:ascii="Times New Roman" w:hAnsi="Times New Roman"/>
              </w:rPr>
            </w:pPr>
            <w:r>
              <w:rPr>
                <w:rFonts w:ascii="Times New Roman" w:hAnsi="Times New Roman"/>
              </w:rPr>
              <w:t>догові</w:t>
            </w:r>
            <w:proofErr w:type="gramStart"/>
            <w:r>
              <w:rPr>
                <w:rFonts w:ascii="Times New Roman" w:hAnsi="Times New Roman"/>
              </w:rPr>
              <w:t>р</w:t>
            </w:r>
            <w:proofErr w:type="gramEnd"/>
            <w:r>
              <w:rPr>
                <w:rFonts w:ascii="Times New Roman" w:hAnsi="Times New Roman"/>
              </w:rPr>
              <w:t xml:space="preserve"> про послуги з дезінфекції автотранспортних засобів, якими буде здійснюватися перевезення предмету закупівлі;</w:t>
            </w:r>
          </w:p>
          <w:p w:rsidR="00C6717F" w:rsidRDefault="00C6717F" w:rsidP="00C6717F">
            <w:pPr>
              <w:numPr>
                <w:ilvl w:val="0"/>
                <w:numId w:val="6"/>
              </w:numPr>
              <w:tabs>
                <w:tab w:val="left" w:pos="709"/>
                <w:tab w:val="left" w:pos="2410"/>
                <w:tab w:val="left" w:pos="4050"/>
              </w:tabs>
              <w:spacing w:line="240" w:lineRule="auto"/>
              <w:ind w:left="0" w:firstLine="360"/>
              <w:jc w:val="both"/>
              <w:rPr>
                <w:rFonts w:ascii="Times New Roman" w:hAnsi="Times New Roman"/>
              </w:rPr>
            </w:pPr>
            <w:r>
              <w:rPr>
                <w:rFonts w:ascii="Times New Roman" w:hAnsi="Times New Roman"/>
              </w:rPr>
              <w:t>акти виконаних робіт з дезінфекції автотранспортних засобів, якими буде здійснюватися поставка предмету закупі</w:t>
            </w:r>
            <w:proofErr w:type="gramStart"/>
            <w:r>
              <w:rPr>
                <w:rFonts w:ascii="Times New Roman" w:hAnsi="Times New Roman"/>
              </w:rPr>
              <w:t>вл</w:t>
            </w:r>
            <w:proofErr w:type="gramEnd"/>
            <w:r>
              <w:rPr>
                <w:rFonts w:ascii="Times New Roman" w:hAnsi="Times New Roman"/>
              </w:rPr>
              <w:t>і;</w:t>
            </w:r>
          </w:p>
          <w:p w:rsidR="00C6717F" w:rsidRDefault="00C6717F" w:rsidP="00C6717F">
            <w:pPr>
              <w:numPr>
                <w:ilvl w:val="0"/>
                <w:numId w:val="6"/>
              </w:numPr>
              <w:tabs>
                <w:tab w:val="left" w:pos="709"/>
                <w:tab w:val="left" w:pos="2410"/>
                <w:tab w:val="left" w:pos="4050"/>
              </w:tabs>
              <w:spacing w:line="240" w:lineRule="auto"/>
              <w:ind w:left="0" w:firstLine="360"/>
              <w:jc w:val="both"/>
              <w:rPr>
                <w:rFonts w:ascii="Times New Roman" w:hAnsi="Times New Roman"/>
              </w:rPr>
            </w:pPr>
            <w:r>
              <w:rPr>
                <w:rFonts w:ascii="Times New Roman" w:hAnsi="Times New Roman"/>
              </w:rPr>
              <w:t>витяг з Є</w:t>
            </w:r>
            <w:proofErr w:type="gramStart"/>
            <w:r>
              <w:rPr>
                <w:rFonts w:ascii="Times New Roman" w:hAnsi="Times New Roman"/>
              </w:rPr>
              <w:t>ДР</w:t>
            </w:r>
            <w:proofErr w:type="gramEnd"/>
            <w:r>
              <w:rPr>
                <w:rFonts w:ascii="Times New Roman" w:hAnsi="Times New Roman"/>
              </w:rPr>
              <w:t xml:space="preserve"> суб’єкта господарювання, що здійснює дезінфекційну обробку автотранспортних засобів;</w:t>
            </w:r>
          </w:p>
          <w:p w:rsidR="00C6717F" w:rsidRDefault="00C6717F" w:rsidP="00622784">
            <w:pPr>
              <w:pBdr>
                <w:top w:val="nil"/>
                <w:left w:val="nil"/>
                <w:bottom w:val="nil"/>
                <w:right w:val="nil"/>
                <w:between w:val="nil"/>
              </w:pBdr>
              <w:tabs>
                <w:tab w:val="left" w:pos="709"/>
                <w:tab w:val="left" w:pos="2410"/>
                <w:tab w:val="left" w:pos="4050"/>
              </w:tabs>
              <w:spacing w:line="240" w:lineRule="auto"/>
              <w:ind w:left="426"/>
              <w:jc w:val="both"/>
              <w:rPr>
                <w:rFonts w:ascii="Times New Roman" w:hAnsi="Times New Roman"/>
                <w:i/>
                <w:color w:val="000000"/>
              </w:rPr>
            </w:pPr>
            <w:proofErr w:type="gramStart"/>
            <w:r>
              <w:rPr>
                <w:rFonts w:ascii="Times New Roman" w:hAnsi="Times New Roman"/>
                <w:i/>
                <w:color w:val="000000"/>
              </w:rPr>
              <w:t>У</w:t>
            </w:r>
            <w:proofErr w:type="gramEnd"/>
            <w:r>
              <w:rPr>
                <w:rFonts w:ascii="Times New Roman" w:hAnsi="Times New Roman"/>
                <w:i/>
                <w:color w:val="000000"/>
              </w:rPr>
              <w:t xml:space="preserve"> разі, якщо Учасник самостійно здійснює дезінфекцію транспортних засобів: </w:t>
            </w:r>
          </w:p>
          <w:p w:rsidR="00C6717F" w:rsidRDefault="00C6717F" w:rsidP="00C6717F">
            <w:pPr>
              <w:numPr>
                <w:ilvl w:val="1"/>
                <w:numId w:val="4"/>
              </w:numPr>
              <w:pBdr>
                <w:top w:val="nil"/>
                <w:left w:val="nil"/>
                <w:bottom w:val="nil"/>
                <w:right w:val="nil"/>
                <w:between w:val="nil"/>
              </w:pBdr>
              <w:tabs>
                <w:tab w:val="left" w:pos="0"/>
              </w:tabs>
              <w:spacing w:line="240" w:lineRule="auto"/>
              <w:ind w:left="0" w:firstLine="426"/>
              <w:jc w:val="both"/>
              <w:rPr>
                <w:rFonts w:ascii="Times New Roman" w:hAnsi="Times New Roman"/>
                <w:color w:val="000000"/>
              </w:rPr>
            </w:pPr>
            <w:r>
              <w:rPr>
                <w:rFonts w:ascii="Times New Roman" w:hAnsi="Times New Roman"/>
                <w:color w:val="000000"/>
              </w:rPr>
              <w:t>наказ Учасника про призначення особи, відповідальної за проведення дезінфекційних робіт автотранспорту;</w:t>
            </w:r>
          </w:p>
          <w:p w:rsidR="00C6717F" w:rsidRDefault="00C6717F" w:rsidP="00C6717F">
            <w:pPr>
              <w:numPr>
                <w:ilvl w:val="1"/>
                <w:numId w:val="4"/>
              </w:numPr>
              <w:pBdr>
                <w:top w:val="nil"/>
                <w:left w:val="nil"/>
                <w:bottom w:val="nil"/>
                <w:right w:val="nil"/>
                <w:between w:val="nil"/>
              </w:pBdr>
              <w:tabs>
                <w:tab w:val="left" w:pos="0"/>
              </w:tabs>
              <w:spacing w:line="240" w:lineRule="auto"/>
              <w:ind w:left="0" w:firstLine="426"/>
              <w:jc w:val="both"/>
              <w:rPr>
                <w:rFonts w:ascii="Times New Roman" w:hAnsi="Times New Roman"/>
                <w:color w:val="000000"/>
              </w:rPr>
            </w:pPr>
            <w:r>
              <w:rPr>
                <w:rFonts w:ascii="Times New Roman" w:hAnsi="Times New Roman"/>
                <w:color w:val="000000"/>
              </w:rPr>
              <w:t xml:space="preserve">довідку у довільній формі, в якій пояснити наступне: де, яким чином та якою особою проводиться і буде проводитися, </w:t>
            </w:r>
            <w:proofErr w:type="gramStart"/>
            <w:r>
              <w:rPr>
                <w:rFonts w:ascii="Times New Roman" w:hAnsi="Times New Roman"/>
                <w:color w:val="000000"/>
              </w:rPr>
              <w:t>п</w:t>
            </w:r>
            <w:proofErr w:type="gramEnd"/>
            <w:r>
              <w:rPr>
                <w:rFonts w:ascii="Times New Roman" w:hAnsi="Times New Roman"/>
                <w:color w:val="000000"/>
              </w:rPr>
              <w:t>ід час поставки предмету закупівлі, дезінфекція транспортного (-них) засобу (-ів), яким (-и) буде здійснюватися поставка предмету закупівлі;</w:t>
            </w:r>
          </w:p>
          <w:p w:rsidR="00C6717F" w:rsidRDefault="00C6717F" w:rsidP="00C6717F">
            <w:pPr>
              <w:numPr>
                <w:ilvl w:val="0"/>
                <w:numId w:val="5"/>
              </w:numPr>
              <w:pBdr>
                <w:top w:val="nil"/>
                <w:left w:val="nil"/>
                <w:bottom w:val="nil"/>
                <w:right w:val="nil"/>
                <w:between w:val="nil"/>
              </w:pBdr>
              <w:tabs>
                <w:tab w:val="left" w:pos="0"/>
                <w:tab w:val="left" w:pos="709"/>
              </w:tabs>
              <w:spacing w:line="240" w:lineRule="auto"/>
              <w:ind w:left="0" w:firstLine="426"/>
              <w:jc w:val="both"/>
              <w:rPr>
                <w:rFonts w:ascii="Times New Roman" w:hAnsi="Times New Roman"/>
                <w:color w:val="000000"/>
              </w:rPr>
            </w:pPr>
            <w:r>
              <w:rPr>
                <w:rFonts w:ascii="Times New Roman" w:hAnsi="Times New Roman"/>
                <w:color w:val="000000"/>
              </w:rPr>
              <w:t>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w:t>
            </w:r>
            <w:proofErr w:type="gramStart"/>
            <w:r>
              <w:rPr>
                <w:rFonts w:ascii="Times New Roman" w:hAnsi="Times New Roman"/>
                <w:color w:val="000000"/>
              </w:rPr>
              <w:t>г</w:t>
            </w:r>
            <w:proofErr w:type="gramEnd"/>
            <w:r>
              <w:rPr>
                <w:rFonts w:ascii="Times New Roman" w:hAnsi="Times New Roman"/>
                <w:color w:val="000000"/>
              </w:rPr>
              <w:t>ієнічного навчання з питань дезінфекції особи суб’єкта господарювання (дезінфектора), відповідальної за дезінфекцію харчового транспорту, до проведення дезінфекційних робіт</w:t>
            </w:r>
            <w:r w:rsidRPr="008E6DB5">
              <w:rPr>
                <w:rFonts w:ascii="Times New Roman" w:hAnsi="Times New Roman"/>
                <w:color w:val="000000"/>
              </w:rPr>
              <w:t>.</w:t>
            </w:r>
          </w:p>
          <w:p w:rsidR="00C6717F" w:rsidRDefault="00C6717F" w:rsidP="00622784">
            <w:pPr>
              <w:spacing w:line="240" w:lineRule="auto"/>
              <w:ind w:firstLine="692"/>
              <w:jc w:val="both"/>
              <w:rPr>
                <w:rFonts w:ascii="Times New Roman" w:hAnsi="Times New Roman"/>
                <w:color w:val="000000"/>
              </w:rPr>
            </w:pPr>
            <w:r>
              <w:rPr>
                <w:rFonts w:ascii="Times New Roman" w:hAnsi="Times New Roman"/>
              </w:rPr>
              <w:t xml:space="preserve">Учасником, а у випадку залучення транспорту, </w:t>
            </w:r>
            <w:proofErr w:type="gramStart"/>
            <w:r>
              <w:rPr>
                <w:rFonts w:ascii="Times New Roman" w:hAnsi="Times New Roman"/>
              </w:rPr>
              <w:t>перев</w:t>
            </w:r>
            <w:proofErr w:type="gramEnd"/>
            <w:r>
              <w:rPr>
                <w:rFonts w:ascii="Times New Roman" w:hAnsi="Times New Roman"/>
              </w:rPr>
              <w:t>ізником обов’язково повинні бути зареєстровані потужності для виду діяльності транспортування. У випадку залучення перевізника у відкритому державному реє</w:t>
            </w:r>
            <w:proofErr w:type="gramStart"/>
            <w:r>
              <w:rPr>
                <w:rFonts w:ascii="Times New Roman" w:hAnsi="Times New Roman"/>
              </w:rPr>
              <w:t>стр</w:t>
            </w:r>
            <w:proofErr w:type="gramEnd"/>
            <w:r>
              <w:rPr>
                <w:rFonts w:ascii="Times New Roman" w:hAnsi="Times New Roman"/>
              </w:rPr>
              <w:t xml:space="preserve">і юридичних осіб, фізичних осіб підприємців та громадських формувань у перевізника має бути зареєстрований вид діяльності згідно КВЕД 49.41 Вантажний автомобільний транспорт. </w:t>
            </w:r>
          </w:p>
        </w:tc>
      </w:tr>
      <w:tr w:rsidR="00C6717F" w:rsidTr="00622784">
        <w:tc>
          <w:tcPr>
            <w:tcW w:w="426" w:type="dxa"/>
            <w:tcBorders>
              <w:top w:val="single" w:sz="4" w:space="0" w:color="000000"/>
              <w:left w:val="single" w:sz="4" w:space="0" w:color="000000"/>
              <w:bottom w:val="single" w:sz="4" w:space="0" w:color="000000"/>
            </w:tcBorders>
            <w:shd w:val="clear" w:color="auto" w:fill="auto"/>
          </w:tcPr>
          <w:p w:rsidR="00C6717F" w:rsidRDefault="00C6717F" w:rsidP="00622784">
            <w:pPr>
              <w:widowControl w:val="0"/>
              <w:tabs>
                <w:tab w:val="left" w:pos="1080"/>
              </w:tabs>
              <w:spacing w:line="240" w:lineRule="auto"/>
              <w:jc w:val="center"/>
              <w:rPr>
                <w:rFonts w:ascii="Times New Roman" w:hAnsi="Times New Roman"/>
              </w:rPr>
            </w:pPr>
            <w:r>
              <w:rPr>
                <w:rFonts w:ascii="Times New Roman" w:hAnsi="Times New Roman"/>
              </w:rPr>
              <w:lastRenderedPageBreak/>
              <w:t>2</w:t>
            </w:r>
          </w:p>
        </w:tc>
        <w:tc>
          <w:tcPr>
            <w:tcW w:w="3005" w:type="dxa"/>
            <w:tcBorders>
              <w:top w:val="single" w:sz="4" w:space="0" w:color="000000"/>
              <w:left w:val="single" w:sz="4" w:space="0" w:color="000000"/>
              <w:bottom w:val="single" w:sz="4" w:space="0" w:color="000000"/>
            </w:tcBorders>
            <w:shd w:val="clear" w:color="auto" w:fill="auto"/>
            <w:vAlign w:val="center"/>
          </w:tcPr>
          <w:p w:rsidR="00C6717F" w:rsidRDefault="00C6717F" w:rsidP="00622784">
            <w:pPr>
              <w:widowControl w:val="0"/>
              <w:spacing w:line="240" w:lineRule="auto"/>
              <w:rPr>
                <w:rFonts w:ascii="Times New Roman" w:hAnsi="Times New Roman"/>
              </w:rPr>
            </w:pPr>
            <w:r>
              <w:rPr>
                <w:rFonts w:ascii="Times New Roman" w:hAnsi="Times New Roman"/>
              </w:rPr>
              <w:t xml:space="preserve">Наявність працівників </w:t>
            </w:r>
            <w:proofErr w:type="gramStart"/>
            <w:r>
              <w:rPr>
                <w:rFonts w:ascii="Times New Roman" w:hAnsi="Times New Roman"/>
              </w:rPr>
              <w:t>в</w:t>
            </w:r>
            <w:proofErr w:type="gramEnd"/>
            <w:r>
              <w:rPr>
                <w:rFonts w:ascii="Times New Roman" w:hAnsi="Times New Roman"/>
              </w:rPr>
              <w:t>ідповідної кваліфікації, які мають необхідні знання та досвід</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17F" w:rsidRPr="009616B0" w:rsidRDefault="00C6717F" w:rsidP="00C6717F">
            <w:pPr>
              <w:numPr>
                <w:ilvl w:val="0"/>
                <w:numId w:val="5"/>
              </w:numPr>
              <w:pBdr>
                <w:top w:val="nil"/>
                <w:left w:val="nil"/>
                <w:bottom w:val="nil"/>
                <w:right w:val="nil"/>
                <w:between w:val="nil"/>
              </w:pBdr>
              <w:shd w:val="clear" w:color="auto" w:fill="FFFFFF"/>
              <w:tabs>
                <w:tab w:val="left" w:pos="0"/>
                <w:tab w:val="left" w:pos="709"/>
              </w:tabs>
              <w:spacing w:line="240" w:lineRule="auto"/>
              <w:ind w:left="0" w:firstLine="567"/>
              <w:jc w:val="both"/>
              <w:rPr>
                <w:rFonts w:ascii="Times New Roman" w:hAnsi="Times New Roman"/>
              </w:rPr>
            </w:pPr>
            <w:r w:rsidRPr="009616B0">
              <w:rPr>
                <w:rFonts w:ascii="Times New Roman" w:hAnsi="Times New Roman"/>
              </w:rPr>
              <w:t xml:space="preserve">Оригінал довідки </w:t>
            </w:r>
            <w:proofErr w:type="gramStart"/>
            <w:r w:rsidRPr="009616B0">
              <w:rPr>
                <w:rFonts w:ascii="Times New Roman" w:hAnsi="Times New Roman"/>
              </w:rPr>
              <w:t>у дов</w:t>
            </w:r>
            <w:proofErr w:type="gramEnd"/>
            <w:r w:rsidRPr="009616B0">
              <w:rPr>
                <w:rFonts w:ascii="Times New Roman" w:hAnsi="Times New Roman"/>
              </w:rPr>
              <w:t xml:space="preserve">ільній формі, що містить інформацію про: посади працівників, освіта, стаж роботи за фахом працівників (надати копії медичних книжок працівників учасника </w:t>
            </w:r>
            <w:r w:rsidRPr="009616B0">
              <w:rPr>
                <w:rFonts w:ascii="Times New Roman" w:hAnsi="Times New Roman"/>
                <w:color w:val="000000"/>
              </w:rPr>
              <w:t xml:space="preserve">з відміткою лікаря про проходження медогляду </w:t>
            </w:r>
            <w:r w:rsidRPr="009616B0">
              <w:rPr>
                <w:rFonts w:ascii="Times New Roman" w:hAnsi="Times New Roman"/>
              </w:rPr>
              <w:t xml:space="preserve"> (водіїв, експедиторів, водіїв-експедиторів, тощо, та медичні довідки про придатність до керування транспортним засобами на водіїв, дійсні на момент подання), які будуть залучені до виконання поставок товару, що є предметом закупі</w:t>
            </w:r>
            <w:proofErr w:type="gramStart"/>
            <w:r w:rsidRPr="009616B0">
              <w:rPr>
                <w:rFonts w:ascii="Times New Roman" w:hAnsi="Times New Roman"/>
              </w:rPr>
              <w:t>вл</w:t>
            </w:r>
            <w:proofErr w:type="gramEnd"/>
            <w:r w:rsidRPr="009616B0">
              <w:rPr>
                <w:rFonts w:ascii="Times New Roman" w:hAnsi="Times New Roman"/>
              </w:rPr>
              <w:t xml:space="preserve">і). Працівники повинні бути офіційно працевлаштовані, Учасник у складі пропозиції надає  документи, що </w:t>
            </w:r>
            <w:proofErr w:type="gramStart"/>
            <w:r w:rsidRPr="009616B0">
              <w:rPr>
                <w:rFonts w:ascii="Times New Roman" w:hAnsi="Times New Roman"/>
              </w:rPr>
              <w:t>п</w:t>
            </w:r>
            <w:proofErr w:type="gramEnd"/>
            <w:r w:rsidRPr="009616B0">
              <w:rPr>
                <w:rFonts w:ascii="Times New Roman" w:hAnsi="Times New Roman"/>
              </w:rPr>
              <w:t xml:space="preserve">ідтверджує трудові відносини між учасником та працівниками та/або перевізником (який залучається до виконання робіт) та працівниками,  а саме: повідомлення про прийняття працівника на роботу та квитанцію про отримання даного повідомлення відповідним органом державної податкової </w:t>
            </w:r>
            <w:r w:rsidRPr="009616B0">
              <w:rPr>
                <w:rFonts w:ascii="Times New Roman" w:hAnsi="Times New Roman"/>
              </w:rPr>
              <w:lastRenderedPageBreak/>
              <w:t xml:space="preserve">служби, або копію наказу про прийняття </w:t>
            </w:r>
            <w:proofErr w:type="gramStart"/>
            <w:r w:rsidRPr="009616B0">
              <w:rPr>
                <w:rFonts w:ascii="Times New Roman" w:hAnsi="Times New Roman"/>
              </w:rPr>
              <w:t>на</w:t>
            </w:r>
            <w:proofErr w:type="gramEnd"/>
            <w:r w:rsidRPr="009616B0">
              <w:rPr>
                <w:rFonts w:ascii="Times New Roman" w:hAnsi="Times New Roman"/>
              </w:rPr>
              <w:t xml:space="preserve"> роботу.</w:t>
            </w:r>
          </w:p>
          <w:p w:rsidR="00C6717F" w:rsidRPr="0039622C" w:rsidRDefault="00C6717F" w:rsidP="00622784">
            <w:pPr>
              <w:tabs>
                <w:tab w:val="left" w:pos="2410"/>
              </w:tabs>
              <w:spacing w:line="240" w:lineRule="auto"/>
              <w:ind w:firstLine="426"/>
              <w:jc w:val="both"/>
              <w:rPr>
                <w:rFonts w:ascii="Times New Roman" w:hAnsi="Times New Roman"/>
              </w:rPr>
            </w:pPr>
            <w:r>
              <w:rPr>
                <w:rFonts w:ascii="Times New Roman" w:hAnsi="Times New Roman"/>
              </w:rPr>
              <w:t>Підтвердження проходження навчання працівників (зазначених у довідці) з питань гі</w:t>
            </w:r>
            <w:proofErr w:type="gramStart"/>
            <w:r>
              <w:rPr>
                <w:rFonts w:ascii="Times New Roman" w:hAnsi="Times New Roman"/>
              </w:rPr>
              <w:t>г</w:t>
            </w:r>
            <w:proofErr w:type="gramEnd"/>
            <w:r>
              <w:rPr>
                <w:rFonts w:ascii="Times New Roman" w:hAnsi="Times New Roman"/>
              </w:rPr>
              <w:t xml:space="preserve">ієни персоналу, що </w:t>
            </w:r>
            <w:r w:rsidRPr="0039622C">
              <w:rPr>
                <w:rFonts w:ascii="Times New Roman" w:hAnsi="Times New Roman"/>
              </w:rPr>
              <w:t xml:space="preserve">засвідчують дату навчання. </w:t>
            </w:r>
          </w:p>
          <w:p w:rsidR="00C6717F" w:rsidRDefault="00C6717F" w:rsidP="00622784">
            <w:pPr>
              <w:tabs>
                <w:tab w:val="left" w:pos="2410"/>
              </w:tabs>
              <w:spacing w:line="240" w:lineRule="auto"/>
              <w:ind w:firstLine="426"/>
              <w:jc w:val="both"/>
              <w:rPr>
                <w:rFonts w:ascii="Times New Roman" w:hAnsi="Times New Roman"/>
              </w:rPr>
            </w:pPr>
            <w:r w:rsidRPr="0039622C">
              <w:rPr>
                <w:rFonts w:ascii="Times New Roman" w:hAnsi="Times New Roman"/>
              </w:rPr>
              <w:t xml:space="preserve">Кількість необхідного персоналу, а саме водіїв-експедиторів </w:t>
            </w:r>
            <w:proofErr w:type="gramStart"/>
            <w:r w:rsidRPr="0039622C">
              <w:rPr>
                <w:rFonts w:ascii="Times New Roman" w:hAnsi="Times New Roman"/>
              </w:rPr>
              <w:t>повинна</w:t>
            </w:r>
            <w:proofErr w:type="gramEnd"/>
            <w:r w:rsidRPr="0039622C">
              <w:rPr>
                <w:rFonts w:ascii="Times New Roman" w:hAnsi="Times New Roman"/>
              </w:rPr>
              <w:t xml:space="preserve"> </w:t>
            </w:r>
            <w:r>
              <w:rPr>
                <w:rFonts w:ascii="Times New Roman" w:hAnsi="Times New Roman"/>
              </w:rPr>
              <w:t>становити не менше трьох осіб.</w:t>
            </w:r>
          </w:p>
        </w:tc>
      </w:tr>
      <w:tr w:rsidR="00C6717F" w:rsidTr="00622784">
        <w:trPr>
          <w:trHeight w:val="2539"/>
        </w:trPr>
        <w:tc>
          <w:tcPr>
            <w:tcW w:w="426" w:type="dxa"/>
            <w:tcBorders>
              <w:top w:val="single" w:sz="4" w:space="0" w:color="000000"/>
              <w:left w:val="single" w:sz="4" w:space="0" w:color="000000"/>
              <w:bottom w:val="single" w:sz="4" w:space="0" w:color="000000"/>
            </w:tcBorders>
            <w:shd w:val="clear" w:color="auto" w:fill="auto"/>
          </w:tcPr>
          <w:p w:rsidR="00C6717F" w:rsidRDefault="00C6717F" w:rsidP="00622784">
            <w:pPr>
              <w:widowControl w:val="0"/>
              <w:tabs>
                <w:tab w:val="left" w:pos="1080"/>
              </w:tabs>
              <w:spacing w:line="240" w:lineRule="auto"/>
              <w:jc w:val="center"/>
              <w:rPr>
                <w:rFonts w:ascii="Times New Roman" w:hAnsi="Times New Roman"/>
              </w:rPr>
            </w:pPr>
            <w:r>
              <w:rPr>
                <w:rFonts w:ascii="Times New Roman" w:hAnsi="Times New Roman"/>
              </w:rPr>
              <w:lastRenderedPageBreak/>
              <w:t>3</w:t>
            </w:r>
          </w:p>
        </w:tc>
        <w:tc>
          <w:tcPr>
            <w:tcW w:w="3005" w:type="dxa"/>
            <w:tcBorders>
              <w:top w:val="single" w:sz="4" w:space="0" w:color="000000"/>
              <w:left w:val="single" w:sz="4" w:space="0" w:color="000000"/>
              <w:bottom w:val="single" w:sz="4" w:space="0" w:color="000000"/>
            </w:tcBorders>
            <w:shd w:val="clear" w:color="auto" w:fill="auto"/>
          </w:tcPr>
          <w:p w:rsidR="00C6717F" w:rsidRDefault="00C6717F" w:rsidP="00622784">
            <w:pPr>
              <w:widowControl w:val="0"/>
              <w:tabs>
                <w:tab w:val="left" w:pos="1080"/>
              </w:tabs>
              <w:spacing w:line="240" w:lineRule="auto"/>
              <w:rPr>
                <w:rFonts w:ascii="Times New Roman" w:hAnsi="Times New Roman"/>
              </w:rPr>
            </w:pPr>
            <w:r>
              <w:rPr>
                <w:rFonts w:ascii="Times New Roman" w:hAnsi="Times New Roman"/>
              </w:rPr>
              <w:t xml:space="preserve">Наявність документально </w:t>
            </w:r>
            <w:proofErr w:type="gramStart"/>
            <w:r>
              <w:rPr>
                <w:rFonts w:ascii="Times New Roman" w:hAnsi="Times New Roman"/>
              </w:rPr>
              <w:t>п</w:t>
            </w:r>
            <w:proofErr w:type="gramEnd"/>
            <w:r>
              <w:rPr>
                <w:rFonts w:ascii="Times New Roman" w:hAnsi="Times New Roman"/>
              </w:rPr>
              <w:t xml:space="preserve">ідтвердженого досвіду виконання аналогічного договору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6717F" w:rsidRDefault="00C6717F" w:rsidP="00622784">
            <w:pPr>
              <w:tabs>
                <w:tab w:val="left" w:pos="-252"/>
              </w:tabs>
              <w:spacing w:line="240" w:lineRule="auto"/>
              <w:jc w:val="both"/>
              <w:rPr>
                <w:rFonts w:ascii="Times New Roman" w:hAnsi="Times New Roman"/>
              </w:rPr>
            </w:pPr>
            <w:r>
              <w:rPr>
                <w:rFonts w:ascii="Times New Roman" w:hAnsi="Times New Roman"/>
              </w:rPr>
              <w:t xml:space="preserve">- довідка </w:t>
            </w:r>
            <w:proofErr w:type="gramStart"/>
            <w:r>
              <w:rPr>
                <w:rFonts w:ascii="Times New Roman" w:hAnsi="Times New Roman"/>
              </w:rPr>
              <w:t>в дов</w:t>
            </w:r>
            <w:proofErr w:type="gramEnd"/>
            <w:r>
              <w:rPr>
                <w:rFonts w:ascii="Times New Roman" w:hAnsi="Times New Roman"/>
              </w:rPr>
              <w:t xml:space="preserve">ільній формі з інформацією про виконання  аналогічного договору, </w:t>
            </w:r>
            <w:r>
              <w:rPr>
                <w:rFonts w:ascii="Times New Roman" w:hAnsi="Times New Roman"/>
                <w:u w:val="single"/>
              </w:rPr>
              <w:t>(не менше одного договору).</w:t>
            </w:r>
          </w:p>
          <w:p w:rsidR="00C6717F" w:rsidRDefault="00C6717F" w:rsidP="00622784">
            <w:pPr>
              <w:tabs>
                <w:tab w:val="left" w:pos="-252"/>
              </w:tabs>
              <w:spacing w:line="240" w:lineRule="auto"/>
              <w:jc w:val="both"/>
              <w:rPr>
                <w:rFonts w:ascii="Times New Roman" w:hAnsi="Times New Roman"/>
              </w:rPr>
            </w:pPr>
            <w:r>
              <w:rPr>
                <w:rFonts w:ascii="Times New Roman" w:hAnsi="Times New Roman"/>
              </w:rPr>
              <w:t>- копія договор</w:t>
            </w:r>
            <w:proofErr w:type="gramStart"/>
            <w:r>
              <w:rPr>
                <w:rFonts w:ascii="Times New Roman" w:hAnsi="Times New Roman"/>
              </w:rPr>
              <w:t>у(</w:t>
            </w:r>
            <w:proofErr w:type="gramEnd"/>
            <w:r>
              <w:rPr>
                <w:rFonts w:ascii="Times New Roman" w:hAnsi="Times New Roman"/>
              </w:rPr>
              <w:t>ів) вказаного (них) в довідці про виконання аналогічного договору;</w:t>
            </w:r>
          </w:p>
          <w:p w:rsidR="00C6717F" w:rsidRDefault="00C6717F" w:rsidP="00622784">
            <w:pPr>
              <w:tabs>
                <w:tab w:val="left" w:pos="-252"/>
              </w:tabs>
              <w:spacing w:line="240" w:lineRule="auto"/>
              <w:jc w:val="both"/>
              <w:rPr>
                <w:rFonts w:ascii="Times New Roman" w:hAnsi="Times New Roman"/>
              </w:rPr>
            </w:pPr>
            <w:r>
              <w:rPr>
                <w:rFonts w:ascii="Times New Roman" w:hAnsi="Times New Roman"/>
              </w:rPr>
              <w:t>- копії накладних</w:t>
            </w:r>
            <w:r w:rsidRPr="008D03F3">
              <w:rPr>
                <w:rFonts w:ascii="Times New Roman" w:hAnsi="Times New Roman"/>
              </w:rPr>
              <w:t xml:space="preserve">, що </w:t>
            </w:r>
            <w:proofErr w:type="gramStart"/>
            <w:r w:rsidRPr="008D03F3">
              <w:rPr>
                <w:rFonts w:ascii="Times New Roman" w:hAnsi="Times New Roman"/>
              </w:rPr>
              <w:t>п</w:t>
            </w:r>
            <w:proofErr w:type="gramEnd"/>
            <w:r w:rsidRPr="008D03F3">
              <w:rPr>
                <w:rFonts w:ascii="Times New Roman" w:hAnsi="Times New Roman"/>
              </w:rPr>
              <w:t>ідтверджують виконання договору, зазначеного в довідці та копія якого надана до тендерної пропозиції.</w:t>
            </w:r>
            <w:r>
              <w:rPr>
                <w:rFonts w:ascii="Times New Roman" w:hAnsi="Times New Roman"/>
              </w:rPr>
              <w:t xml:space="preserve"> </w:t>
            </w:r>
          </w:p>
          <w:p w:rsidR="00C6717F" w:rsidRDefault="00C6717F" w:rsidP="00622784">
            <w:pPr>
              <w:widowControl w:val="0"/>
              <w:tabs>
                <w:tab w:val="left" w:pos="1080"/>
              </w:tabs>
              <w:spacing w:line="240" w:lineRule="auto"/>
              <w:jc w:val="both"/>
              <w:rPr>
                <w:rFonts w:ascii="Times New Roman" w:hAnsi="Times New Roman"/>
              </w:rPr>
            </w:pPr>
            <w:r>
              <w:rPr>
                <w:rFonts w:ascii="Times New Roman" w:hAnsi="Times New Roman"/>
              </w:rPr>
              <w:t xml:space="preserve">  </w:t>
            </w:r>
          </w:p>
          <w:p w:rsidR="00C6717F" w:rsidRDefault="00C6717F" w:rsidP="00622784">
            <w:pPr>
              <w:widowControl w:val="0"/>
              <w:tabs>
                <w:tab w:val="left" w:pos="1080"/>
              </w:tabs>
              <w:spacing w:line="240" w:lineRule="auto"/>
              <w:rPr>
                <w:rFonts w:ascii="Times New Roman" w:hAnsi="Times New Roman"/>
              </w:rPr>
            </w:pPr>
            <w:r>
              <w:rPr>
                <w:rFonts w:ascii="Times New Roman" w:hAnsi="Times New Roman"/>
              </w:rPr>
              <w:t>Аналогічним договором в розумінні цієї документації є догові</w:t>
            </w:r>
            <w:proofErr w:type="gramStart"/>
            <w:r>
              <w:rPr>
                <w:rFonts w:ascii="Times New Roman" w:hAnsi="Times New Roman"/>
              </w:rPr>
              <w:t>р</w:t>
            </w:r>
            <w:proofErr w:type="gramEnd"/>
            <w:r>
              <w:rPr>
                <w:rFonts w:ascii="Times New Roman" w:hAnsi="Times New Roman"/>
              </w:rPr>
              <w:t xml:space="preserve"> на постачання м’яса.</w:t>
            </w:r>
          </w:p>
        </w:tc>
      </w:tr>
    </w:tbl>
    <w:p w:rsidR="00C6717F" w:rsidRDefault="00C6717F" w:rsidP="00C6717F">
      <w:pPr>
        <w:pStyle w:val="a8"/>
        <w:ind w:left="349"/>
        <w:jc w:val="both"/>
        <w:rPr>
          <w:rFonts w:ascii="Times New Roman" w:eastAsia="Times New Roman" w:hAnsi="Times New Roman" w:cs="Times New Roman"/>
          <w:sz w:val="24"/>
          <w:szCs w:val="24"/>
        </w:rPr>
      </w:pPr>
    </w:p>
    <w:p w:rsidR="00C6717F" w:rsidRDefault="00C6717F" w:rsidP="00C6717F">
      <w:pPr>
        <w:pBdr>
          <w:top w:val="nil"/>
          <w:left w:val="nil"/>
          <w:bottom w:val="nil"/>
          <w:right w:val="nil"/>
          <w:between w:val="nil"/>
        </w:pBdr>
        <w:shd w:val="clear" w:color="auto" w:fill="FFFFFF"/>
        <w:spacing w:line="240" w:lineRule="auto"/>
        <w:ind w:firstLine="851"/>
        <w:jc w:val="both"/>
        <w:rPr>
          <w:rFonts w:ascii="Times New Roman" w:hAnsi="Times New Roman"/>
          <w:i/>
          <w:color w:val="000000"/>
          <w:sz w:val="24"/>
          <w:szCs w:val="24"/>
        </w:rPr>
      </w:pPr>
      <w:r>
        <w:rPr>
          <w:rFonts w:ascii="Times New Roman" w:hAnsi="Times New Roman"/>
          <w:i/>
          <w:color w:val="000000"/>
          <w:sz w:val="24"/>
          <w:szCs w:val="24"/>
        </w:rPr>
        <w:t xml:space="preserve">Оскільки, Законом не обмежена участь Учасників у будь-яких закупівлях, не залежно від місця розташування як Замовника так і Учасника, існує ймовірність визнати Переможцем одного і того ж Учасника по декількох закупівлях, при чому за </w:t>
      </w:r>
      <w:proofErr w:type="gramStart"/>
      <w:r>
        <w:rPr>
          <w:rFonts w:ascii="Times New Roman" w:hAnsi="Times New Roman"/>
          <w:i/>
          <w:color w:val="000000"/>
          <w:sz w:val="24"/>
          <w:szCs w:val="24"/>
        </w:rPr>
        <w:t>р</w:t>
      </w:r>
      <w:proofErr w:type="gramEnd"/>
      <w:r>
        <w:rPr>
          <w:rFonts w:ascii="Times New Roman" w:hAnsi="Times New Roman"/>
          <w:i/>
          <w:color w:val="000000"/>
          <w:sz w:val="24"/>
          <w:szCs w:val="24"/>
        </w:rPr>
        <w:t>ізним асортиментом, тому Замовник:</w:t>
      </w:r>
    </w:p>
    <w:p w:rsidR="00C6717F" w:rsidRDefault="00C6717F" w:rsidP="00C6717F">
      <w:pPr>
        <w:spacing w:line="240" w:lineRule="auto"/>
        <w:ind w:firstLine="851"/>
        <w:jc w:val="both"/>
        <w:rPr>
          <w:rFonts w:ascii="Times New Roman" w:hAnsi="Times New Roman"/>
          <w:i/>
          <w:sz w:val="24"/>
          <w:szCs w:val="24"/>
        </w:rPr>
      </w:pPr>
      <w:r>
        <w:rPr>
          <w:rFonts w:ascii="Times New Roman" w:hAnsi="Times New Roman"/>
          <w:i/>
          <w:color w:val="000000"/>
          <w:sz w:val="24"/>
          <w:szCs w:val="24"/>
        </w:rPr>
        <w:t>1</w:t>
      </w:r>
      <w:r>
        <w:rPr>
          <w:rFonts w:ascii="Times New Roman" w:hAnsi="Times New Roman"/>
          <w:i/>
          <w:sz w:val="24"/>
          <w:szCs w:val="24"/>
        </w:rPr>
        <w:t xml:space="preserve">) </w:t>
      </w:r>
      <w:proofErr w:type="gramStart"/>
      <w:r>
        <w:rPr>
          <w:rFonts w:ascii="Times New Roman" w:hAnsi="Times New Roman"/>
          <w:i/>
          <w:sz w:val="24"/>
          <w:szCs w:val="24"/>
        </w:rPr>
        <w:t>повинен</w:t>
      </w:r>
      <w:proofErr w:type="gramEnd"/>
      <w:r>
        <w:rPr>
          <w:rFonts w:ascii="Times New Roman" w:hAnsi="Times New Roman"/>
          <w:i/>
          <w:sz w:val="24"/>
          <w:szCs w:val="24"/>
        </w:rPr>
        <w:t xml:space="preserve">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w:t>
      </w:r>
      <w:proofErr w:type="gramStart"/>
      <w:r>
        <w:rPr>
          <w:rFonts w:ascii="Times New Roman" w:hAnsi="Times New Roman"/>
          <w:i/>
          <w:sz w:val="24"/>
          <w:szCs w:val="24"/>
        </w:rPr>
        <w:t>п</w:t>
      </w:r>
      <w:proofErr w:type="gramEnd"/>
      <w:r>
        <w:rPr>
          <w:rFonts w:ascii="Times New Roman" w:hAnsi="Times New Roman"/>
          <w:i/>
          <w:sz w:val="24"/>
          <w:szCs w:val="24"/>
        </w:rPr>
        <w:t>ідпорядкованому закладі;</w:t>
      </w:r>
    </w:p>
    <w:p w:rsidR="00C6717F" w:rsidRDefault="00C6717F" w:rsidP="00C6717F">
      <w:pPr>
        <w:spacing w:line="240" w:lineRule="auto"/>
        <w:ind w:firstLine="851"/>
        <w:jc w:val="both"/>
        <w:rPr>
          <w:rFonts w:ascii="Times New Roman" w:hAnsi="Times New Roman"/>
          <w:i/>
          <w:strike/>
          <w:sz w:val="24"/>
          <w:szCs w:val="24"/>
        </w:rPr>
      </w:pPr>
      <w:r>
        <w:rPr>
          <w:rFonts w:ascii="Times New Roman" w:hAnsi="Times New Roman"/>
          <w:i/>
          <w:sz w:val="24"/>
          <w:szCs w:val="24"/>
        </w:rPr>
        <w:t xml:space="preserve">2) </w:t>
      </w:r>
      <w:proofErr w:type="gramStart"/>
      <w:r>
        <w:rPr>
          <w:rFonts w:ascii="Times New Roman" w:hAnsi="Times New Roman"/>
          <w:i/>
          <w:sz w:val="24"/>
          <w:szCs w:val="24"/>
        </w:rPr>
        <w:t>п</w:t>
      </w:r>
      <w:proofErr w:type="gramEnd"/>
      <w:r>
        <w:rPr>
          <w:rFonts w:ascii="Times New Roman" w:hAnsi="Times New Roman"/>
          <w:i/>
          <w:sz w:val="24"/>
          <w:szCs w:val="24"/>
        </w:rPr>
        <w:t>ід час перевезення продуктів харчування необхідне дотримання певного температурного режиму, для запобігання заморозки чи навпаки розморожування товару, що є предметом закупівлі. Оскільки в рефрижераторі наявні холодильно-опалювальні установки, що здатні підтримувати всередині кузова транспортного засобу температурний режим, необхідний для збереження якості та корисних властивостей продуктів харчування, тому саме цим транспортним засобом повинно здійснюватися постачання товару. Оскільки постачання предмету закупі</w:t>
      </w:r>
      <w:proofErr w:type="gramStart"/>
      <w:r>
        <w:rPr>
          <w:rFonts w:ascii="Times New Roman" w:hAnsi="Times New Roman"/>
          <w:i/>
          <w:sz w:val="24"/>
          <w:szCs w:val="24"/>
        </w:rPr>
        <w:t>вл</w:t>
      </w:r>
      <w:proofErr w:type="gramEnd"/>
      <w:r>
        <w:rPr>
          <w:rFonts w:ascii="Times New Roman" w:hAnsi="Times New Roman"/>
          <w:i/>
          <w:sz w:val="24"/>
          <w:szCs w:val="24"/>
        </w:rPr>
        <w:t xml:space="preserve">і здійснюється протягом всього року, основне завдання експлуатації рефрижераторів полягає в створенні і підтримці заданих температурно-вологісних режимів під час транспортування вантажу за умови безпечної роботи обладнання; </w:t>
      </w:r>
    </w:p>
    <w:p w:rsidR="00C6717F" w:rsidRDefault="00C6717F" w:rsidP="00C6717F">
      <w:pPr>
        <w:spacing w:line="240" w:lineRule="auto"/>
        <w:ind w:firstLine="851"/>
        <w:jc w:val="both"/>
        <w:rPr>
          <w:rFonts w:ascii="Times New Roman" w:hAnsi="Times New Roman"/>
          <w:i/>
          <w:sz w:val="24"/>
          <w:szCs w:val="24"/>
        </w:rPr>
      </w:pPr>
      <w:r>
        <w:rPr>
          <w:rFonts w:ascii="Times New Roman" w:hAnsi="Times New Roman"/>
          <w:i/>
          <w:sz w:val="24"/>
          <w:szCs w:val="24"/>
        </w:rPr>
        <w:t>3) дотримання товарного сусідства є обов’язковим, перевезення інших товарів разом з предметом закупі</w:t>
      </w:r>
      <w:proofErr w:type="gramStart"/>
      <w:r>
        <w:rPr>
          <w:rFonts w:ascii="Times New Roman" w:hAnsi="Times New Roman"/>
          <w:i/>
          <w:sz w:val="24"/>
          <w:szCs w:val="24"/>
        </w:rPr>
        <w:t>вл</w:t>
      </w:r>
      <w:proofErr w:type="gramEnd"/>
      <w:r>
        <w:rPr>
          <w:rFonts w:ascii="Times New Roman" w:hAnsi="Times New Roman"/>
          <w:i/>
          <w:sz w:val="24"/>
          <w:szCs w:val="24"/>
        </w:rPr>
        <w:t xml:space="preserve">і не допускається. Відповідно транспортування на одному транспортному засобі - рефрижераторі </w:t>
      </w:r>
      <w:proofErr w:type="gramStart"/>
      <w:r>
        <w:rPr>
          <w:rFonts w:ascii="Times New Roman" w:hAnsi="Times New Roman"/>
          <w:i/>
          <w:sz w:val="24"/>
          <w:szCs w:val="24"/>
        </w:rPr>
        <w:t>р</w:t>
      </w:r>
      <w:proofErr w:type="gramEnd"/>
      <w:r>
        <w:rPr>
          <w:rFonts w:ascii="Times New Roman" w:hAnsi="Times New Roman"/>
          <w:i/>
          <w:sz w:val="24"/>
          <w:szCs w:val="24"/>
        </w:rPr>
        <w:t>ізних продуктів харчування ставить під сумнів дотримання правил та умов товарного сусідства продуктів харчування.</w:t>
      </w:r>
    </w:p>
    <w:p w:rsidR="00C6717F" w:rsidRDefault="00C6717F" w:rsidP="00C6717F">
      <w:pPr>
        <w:pBdr>
          <w:top w:val="nil"/>
          <w:left w:val="nil"/>
          <w:bottom w:val="nil"/>
          <w:right w:val="nil"/>
          <w:between w:val="nil"/>
        </w:pBdr>
        <w:shd w:val="clear" w:color="auto" w:fill="FFFFFF"/>
        <w:spacing w:line="240" w:lineRule="auto"/>
        <w:ind w:firstLine="851"/>
        <w:jc w:val="both"/>
        <w:rPr>
          <w:rFonts w:ascii="Times New Roman" w:hAnsi="Times New Roman"/>
          <w:i/>
          <w:color w:val="000000"/>
          <w:sz w:val="24"/>
          <w:szCs w:val="24"/>
        </w:rPr>
      </w:pPr>
      <w:r>
        <w:rPr>
          <w:rFonts w:ascii="Times New Roman" w:hAnsi="Times New Roman"/>
          <w:i/>
          <w:color w:val="000000"/>
          <w:sz w:val="24"/>
          <w:szCs w:val="24"/>
        </w:rPr>
        <w:t xml:space="preserve">Також, Замовником не обмежується Учасник щодо залучення потужностей зокрема транспортних засобів - рефрижераторів інших суб’єктів господарювання на умовах, для прикладу, оренди, </w:t>
      </w:r>
      <w:proofErr w:type="gramStart"/>
      <w:r>
        <w:rPr>
          <w:rFonts w:ascii="Times New Roman" w:hAnsi="Times New Roman"/>
          <w:i/>
          <w:color w:val="000000"/>
          <w:sz w:val="24"/>
          <w:szCs w:val="24"/>
        </w:rPr>
        <w:t>п</w:t>
      </w:r>
      <w:proofErr w:type="gramEnd"/>
      <w:r>
        <w:rPr>
          <w:rFonts w:ascii="Times New Roman" w:hAnsi="Times New Roman"/>
          <w:i/>
          <w:color w:val="000000"/>
          <w:sz w:val="24"/>
          <w:szCs w:val="24"/>
        </w:rPr>
        <w:t>ідряду, надання послуг тощо.</w:t>
      </w:r>
    </w:p>
    <w:p w:rsidR="00C6717F" w:rsidRPr="00F44546" w:rsidRDefault="00C6717F" w:rsidP="00C6717F">
      <w:pPr>
        <w:pStyle w:val="a8"/>
        <w:ind w:left="349"/>
        <w:jc w:val="both"/>
        <w:rPr>
          <w:rFonts w:ascii="Times New Roman" w:eastAsia="Times New Roman" w:hAnsi="Times New Roman" w:cs="Times New Roman"/>
          <w:sz w:val="24"/>
          <w:szCs w:val="24"/>
        </w:rPr>
      </w:pPr>
      <w:r w:rsidRPr="00AF17BC">
        <w:rPr>
          <w:rFonts w:ascii="Times New Roman" w:hAnsi="Times New Roman"/>
          <w:i/>
          <w:color w:val="000000"/>
          <w:sz w:val="24"/>
          <w:szCs w:val="24"/>
        </w:rPr>
        <w:t xml:space="preserve">** </w:t>
      </w:r>
      <w:r>
        <w:rPr>
          <w:rFonts w:ascii="Times New Roman" w:hAnsi="Times New Roman"/>
          <w:i/>
          <w:color w:val="000000"/>
          <w:sz w:val="24"/>
          <w:szCs w:val="24"/>
        </w:rPr>
        <w:t>У</w:t>
      </w:r>
      <w:r w:rsidRPr="00AF17BC">
        <w:rPr>
          <w:rFonts w:ascii="Times New Roman" w:hAnsi="Times New Roman"/>
          <w:i/>
          <w:color w:val="000000"/>
          <w:sz w:val="24"/>
          <w:szCs w:val="24"/>
        </w:rPr>
        <w:t xml:space="preserve"> зв’язку з тим, що Замовником встановлено вимогу про наявність у Учасника не менше трьох транспортних засобів</w:t>
      </w:r>
      <w:r>
        <w:rPr>
          <w:rFonts w:ascii="Times New Roman" w:hAnsi="Times New Roman"/>
          <w:i/>
          <w:color w:val="000000"/>
          <w:sz w:val="24"/>
          <w:szCs w:val="24"/>
        </w:rPr>
        <w:t>-</w:t>
      </w:r>
      <w:r w:rsidRPr="00AF17BC">
        <w:rPr>
          <w:rFonts w:ascii="Times New Roman" w:hAnsi="Times New Roman"/>
          <w:i/>
          <w:color w:val="000000"/>
          <w:sz w:val="24"/>
          <w:szCs w:val="24"/>
        </w:rPr>
        <w:t>рефрижераторів для безперебійного та якісного постачання товару, то відповідно водіїв-експедиторів також необхідно не менше трьох осіб.</w:t>
      </w:r>
    </w:p>
    <w:p w:rsidR="00C6717F" w:rsidRDefault="00C6717F" w:rsidP="00C6717F">
      <w:pPr>
        <w:spacing w:line="240" w:lineRule="auto"/>
        <w:jc w:val="center"/>
        <w:rPr>
          <w:rFonts w:ascii="Times New Roman" w:eastAsia="Times New Roman" w:hAnsi="Times New Roman" w:cs="Times New Roman"/>
          <w:sz w:val="24"/>
          <w:szCs w:val="24"/>
          <w:lang w:val="uk-UA"/>
        </w:rPr>
      </w:pP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b/>
          <w:color w:val="000000"/>
          <w:sz w:val="24"/>
          <w:szCs w:val="24"/>
        </w:rPr>
      </w:pPr>
      <w:r w:rsidRPr="00712A07">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712A07">
        <w:rPr>
          <w:rFonts w:ascii="Times New Roman" w:eastAsia="Times New Roman" w:hAnsi="Times New Roman" w:cs="Times New Roman"/>
          <w:b/>
          <w:color w:val="000000"/>
          <w:sz w:val="24"/>
          <w:szCs w:val="24"/>
        </w:rPr>
        <w:t>д</w:t>
      </w:r>
      <w:proofErr w:type="gramEnd"/>
      <w:r w:rsidRPr="00712A07">
        <w:rPr>
          <w:rFonts w:ascii="Times New Roman" w:eastAsia="Times New Roman" w:hAnsi="Times New Roman" w:cs="Times New Roman"/>
          <w:b/>
          <w:color w:val="000000"/>
          <w:sz w:val="24"/>
          <w:szCs w:val="24"/>
        </w:rPr>
        <w:t xml:space="preserve">ією спеціальних економічних та </w:t>
      </w:r>
      <w:r w:rsidRPr="00712A07">
        <w:rPr>
          <w:rFonts w:ascii="Times New Roman" w:eastAsia="Times New Roman" w:hAnsi="Times New Roman" w:cs="Times New Roman"/>
          <w:b/>
          <w:color w:val="000000"/>
          <w:sz w:val="24"/>
          <w:szCs w:val="24"/>
        </w:rPr>
        <w:lastRenderedPageBreak/>
        <w:t>інших обмежувальних заходів, встановлених в складі тендерної пропозиції необхідно надати:</w:t>
      </w:r>
    </w:p>
    <w:p w:rsidR="00C6717F" w:rsidRPr="00712A07" w:rsidRDefault="00C6717F" w:rsidP="00C6717F">
      <w:pPr>
        <w:widowControl w:val="0"/>
        <w:spacing w:before="120" w:after="120" w:line="240" w:lineRule="auto"/>
        <w:ind w:right="113" w:firstLine="720"/>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712A07">
        <w:rPr>
          <w:rFonts w:ascii="Times New Roman" w:eastAsia="Times New Roman" w:hAnsi="Times New Roman" w:cs="Times New Roman"/>
          <w:color w:val="000000"/>
          <w:sz w:val="24"/>
          <w:szCs w:val="24"/>
        </w:rPr>
        <w:t>д</w:t>
      </w:r>
      <w:proofErr w:type="gramEnd"/>
      <w:r w:rsidRPr="00712A07">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712A07">
        <w:rPr>
          <w:rFonts w:ascii="Times New Roman" w:eastAsia="Times New Roman" w:hAnsi="Times New Roman" w:cs="Times New Roman"/>
          <w:color w:val="000000"/>
          <w:sz w:val="24"/>
          <w:szCs w:val="24"/>
        </w:rPr>
        <w:t>ї Р</w:t>
      </w:r>
      <w:proofErr w:type="gramEnd"/>
      <w:r w:rsidRPr="00712A07">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712A07">
        <w:rPr>
          <w:rFonts w:ascii="Times New Roman" w:eastAsia="Times New Roman" w:hAnsi="Times New Roman" w:cs="Times New Roman"/>
          <w:color w:val="000000"/>
          <w:sz w:val="24"/>
          <w:szCs w:val="24"/>
        </w:rPr>
        <w:t>здійснює збройну агресію проти України);</w:t>
      </w:r>
      <w:proofErr w:type="gramEnd"/>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712A07">
        <w:rPr>
          <w:rFonts w:ascii="Times New Roman" w:eastAsia="Times New Roman" w:hAnsi="Times New Roman" w:cs="Times New Roman"/>
          <w:color w:val="000000"/>
          <w:sz w:val="24"/>
          <w:szCs w:val="24"/>
        </w:rPr>
        <w:t>б</w:t>
      </w:r>
      <w:proofErr w:type="gramEnd"/>
      <w:r w:rsidRPr="00712A07">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C6717F" w:rsidP="00C6717F">
      <w:r w:rsidRPr="00B56E9F">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ED4BA3" w:rsidRDefault="006A306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ED4BA3" w:rsidRDefault="00ED4BA3">
      <w:pPr>
        <w:widowControl w:val="0"/>
        <w:spacing w:after="120" w:line="240" w:lineRule="auto"/>
        <w:jc w:val="center"/>
        <w:rPr>
          <w:rFonts w:ascii="Times New Roman" w:eastAsia="Times New Roman" w:hAnsi="Times New Roman" w:cs="Times New Roman"/>
        </w:rPr>
      </w:pPr>
    </w:p>
    <w:p w:rsidR="00D45E24" w:rsidRDefault="00D45E24" w:rsidP="00D45E24">
      <w:pPr>
        <w:widowControl w:val="0"/>
        <w:spacing w:after="120" w:line="240" w:lineRule="auto"/>
        <w:jc w:val="center"/>
        <w:rPr>
          <w:rFonts w:ascii="Times New Roman" w:eastAsia="Times New Roman" w:hAnsi="Times New Roman" w:cs="Times New Roman"/>
          <w:i/>
          <w:lang w:val="uk-UA"/>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D45E24" w:rsidRPr="0006191D" w:rsidRDefault="00D45E24" w:rsidP="00D45E24">
      <w:pPr>
        <w:spacing w:line="240" w:lineRule="auto"/>
        <w:jc w:val="center"/>
        <w:outlineLvl w:val="0"/>
        <w:rPr>
          <w:rFonts w:ascii="Times New Roman" w:hAnsi="Times New Roman"/>
          <w:b/>
          <w:sz w:val="24"/>
          <w:szCs w:val="24"/>
          <w:lang w:val="uk-UA"/>
        </w:rPr>
      </w:pPr>
      <w:r w:rsidRPr="0006191D">
        <w:rPr>
          <w:rFonts w:ascii="Times New Roman" w:hAnsi="Times New Roman"/>
          <w:b/>
          <w:sz w:val="24"/>
          <w:szCs w:val="24"/>
        </w:rPr>
        <w:t>ФОРМА ПРОПОЗИЦІЇ</w:t>
      </w:r>
    </w:p>
    <w:p w:rsidR="00D45E24" w:rsidRPr="00BC54A7" w:rsidRDefault="00D45E24" w:rsidP="00D45E24">
      <w:pPr>
        <w:widowControl w:val="0"/>
        <w:spacing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D45E24" w:rsidRDefault="00D45E24" w:rsidP="00D45E24">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D45E24" w:rsidRDefault="00D45E24" w:rsidP="00D45E24">
      <w:pPr>
        <w:pBdr>
          <w:bottom w:val="single" w:sz="4" w:space="1" w:color="000000"/>
        </w:pBdr>
        <w:spacing w:line="240" w:lineRule="auto"/>
        <w:rPr>
          <w:rFonts w:ascii="Times New Roman" w:eastAsia="Times New Roman" w:hAnsi="Times New Roman" w:cs="Times New Roman"/>
        </w:rPr>
      </w:pPr>
    </w:p>
    <w:p w:rsidR="00D45E24" w:rsidRDefault="00D45E24" w:rsidP="00D45E24">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D45E24" w:rsidRDefault="00D45E24" w:rsidP="00D45E24">
      <w:pPr>
        <w:pBdr>
          <w:bottom w:val="single" w:sz="4" w:space="1" w:color="000000"/>
        </w:pBdr>
        <w:spacing w:line="240" w:lineRule="auto"/>
        <w:rPr>
          <w:rFonts w:ascii="Times New Roman" w:eastAsia="Times New Roman" w:hAnsi="Times New Roman" w:cs="Times New Roman"/>
        </w:rPr>
      </w:pPr>
    </w:p>
    <w:p w:rsidR="00D45E24" w:rsidRDefault="00D45E24" w:rsidP="00D45E24">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D45E24" w:rsidRDefault="00D45E24" w:rsidP="00D45E24">
      <w:pPr>
        <w:pBdr>
          <w:bottom w:val="single" w:sz="4" w:space="1" w:color="000000"/>
        </w:pBdr>
        <w:spacing w:line="240" w:lineRule="auto"/>
        <w:rPr>
          <w:rFonts w:ascii="Times New Roman" w:eastAsia="Times New Roman" w:hAnsi="Times New Roman" w:cs="Times New Roman"/>
        </w:rPr>
      </w:pPr>
    </w:p>
    <w:p w:rsidR="00D45E24" w:rsidRDefault="00D45E24" w:rsidP="00D45E24">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D45E24" w:rsidRDefault="00D45E24" w:rsidP="00D45E24">
      <w:pPr>
        <w:pBdr>
          <w:bottom w:val="single" w:sz="4" w:space="1" w:color="000000"/>
        </w:pBdr>
        <w:spacing w:line="240" w:lineRule="auto"/>
        <w:rPr>
          <w:rFonts w:ascii="Times New Roman" w:eastAsia="Times New Roman" w:hAnsi="Times New Roman" w:cs="Times New Roman"/>
        </w:rPr>
      </w:pPr>
    </w:p>
    <w:p w:rsidR="00D45E24" w:rsidRDefault="00D45E24" w:rsidP="00D45E24">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D45E24" w:rsidRDefault="00D45E24" w:rsidP="00D45E24">
      <w:pPr>
        <w:pBdr>
          <w:bottom w:val="single" w:sz="4" w:space="1" w:color="000000"/>
        </w:pBdr>
        <w:spacing w:line="240" w:lineRule="auto"/>
        <w:rPr>
          <w:rFonts w:ascii="Times New Roman" w:eastAsia="Times New Roman" w:hAnsi="Times New Roman" w:cs="Times New Roman"/>
        </w:rPr>
      </w:pPr>
    </w:p>
    <w:p w:rsidR="00D45E24" w:rsidRDefault="00D45E24" w:rsidP="00D45E24">
      <w:pPr>
        <w:spacing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D45E24" w:rsidRDefault="00D45E24" w:rsidP="00D45E24">
      <w:pPr>
        <w:pBdr>
          <w:bottom w:val="single" w:sz="4" w:space="1" w:color="000000"/>
        </w:pBdr>
        <w:spacing w:line="240" w:lineRule="auto"/>
        <w:rPr>
          <w:rFonts w:ascii="Times New Roman" w:eastAsia="Times New Roman" w:hAnsi="Times New Roman" w:cs="Times New Roman"/>
        </w:rPr>
      </w:pPr>
    </w:p>
    <w:p w:rsidR="00D45E24" w:rsidRPr="00586FEA" w:rsidRDefault="00D45E24" w:rsidP="00D45E24">
      <w:pPr>
        <w:shd w:val="clear" w:color="auto" w:fill="FFFFFF"/>
        <w:spacing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w:t>
      </w:r>
      <w:r w:rsidRPr="00586FEA">
        <w:rPr>
          <w:rFonts w:ascii="Times New Roman" w:hAnsi="Times New Roman" w:cs="Times New Roman"/>
          <w:b/>
          <w:bCs/>
          <w:sz w:val="24"/>
          <w:szCs w:val="24"/>
          <w:lang w:val="uk-UA"/>
        </w:rPr>
        <w:t>___________________</w:t>
      </w:r>
      <w:r w:rsidRPr="00586FEA">
        <w:rPr>
          <w:rFonts w:ascii="Times New Roman" w:hAnsi="Times New Roman" w:cs="Times New Roman"/>
          <w:b/>
          <w:bCs/>
          <w:sz w:val="24"/>
          <w:szCs w:val="24"/>
        </w:rPr>
        <w:t xml:space="preserve">(назва Учасника), надаємо </w:t>
      </w:r>
      <w:proofErr w:type="gramStart"/>
      <w:r w:rsidRPr="00586FEA">
        <w:rPr>
          <w:rFonts w:ascii="Times New Roman" w:hAnsi="Times New Roman" w:cs="Times New Roman"/>
          <w:b/>
          <w:bCs/>
          <w:sz w:val="24"/>
          <w:szCs w:val="24"/>
        </w:rPr>
        <w:t>свою</w:t>
      </w:r>
      <w:proofErr w:type="gramEnd"/>
      <w:r w:rsidRPr="00586FEA">
        <w:rPr>
          <w:rFonts w:ascii="Times New Roman" w:hAnsi="Times New Roman" w:cs="Times New Roman"/>
          <w:b/>
          <w:bCs/>
          <w:sz w:val="24"/>
          <w:szCs w:val="24"/>
        </w:rPr>
        <w:t xml:space="preserve"> пропозицію щодо участі </w:t>
      </w:r>
      <w:r w:rsidRPr="00586FEA">
        <w:rPr>
          <w:rFonts w:ascii="Times New Roman" w:hAnsi="Times New Roman" w:cs="Times New Roman"/>
          <w:b/>
          <w:bCs/>
          <w:sz w:val="24"/>
          <w:szCs w:val="24"/>
          <w:lang w:val="uk-UA"/>
        </w:rPr>
        <w:t>в</w:t>
      </w:r>
      <w:r w:rsidRPr="00586FEA">
        <w:rPr>
          <w:rFonts w:ascii="Times New Roman" w:hAnsi="Times New Roman" w:cs="Times New Roman"/>
          <w:b/>
          <w:bCs/>
          <w:sz w:val="24"/>
          <w:szCs w:val="24"/>
        </w:rPr>
        <w:t xml:space="preserve"> електронних торг</w:t>
      </w:r>
      <w:r w:rsidRPr="00586FEA">
        <w:rPr>
          <w:rFonts w:ascii="Times New Roman" w:hAnsi="Times New Roman" w:cs="Times New Roman"/>
          <w:b/>
          <w:bCs/>
          <w:sz w:val="24"/>
          <w:szCs w:val="24"/>
          <w:lang w:val="uk-UA"/>
        </w:rPr>
        <w:t>ах</w:t>
      </w:r>
      <w:r w:rsidRPr="00586FEA">
        <w:rPr>
          <w:rFonts w:ascii="Times New Roman" w:hAnsi="Times New Roman" w:cs="Times New Roman"/>
          <w:b/>
          <w:bCs/>
          <w:sz w:val="24"/>
          <w:szCs w:val="24"/>
        </w:rPr>
        <w:t xml:space="preserve"> на закупівлю __________________________</w:t>
      </w:r>
      <w:r w:rsidRPr="00586FEA">
        <w:rPr>
          <w:rFonts w:ascii="Times New Roman" w:hAnsi="Times New Roman" w:cs="Times New Roman"/>
          <w:b/>
          <w:bCs/>
          <w:sz w:val="24"/>
          <w:szCs w:val="24"/>
          <w:lang w:val="uk-UA"/>
        </w:rPr>
        <w:t>згідно з технічними та іншими вимогами Замовника</w:t>
      </w:r>
      <w:r w:rsidRPr="00586FEA">
        <w:rPr>
          <w:rFonts w:ascii="Times New Roman" w:hAnsi="Times New Roman" w:cs="Times New Roman"/>
          <w:b/>
          <w:sz w:val="24"/>
          <w:szCs w:val="24"/>
        </w:rPr>
        <w:t>.</w:t>
      </w:r>
    </w:p>
    <w:p w:rsidR="00D45E24" w:rsidRPr="00586FEA" w:rsidRDefault="00D45E24" w:rsidP="00D45E24">
      <w:pPr>
        <w:pStyle w:val="a6"/>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Вивчивши вимоги Замовника до предмету закупі</w:t>
      </w:r>
      <w:proofErr w:type="gramStart"/>
      <w:r w:rsidRPr="00586FEA">
        <w:rPr>
          <w:rFonts w:ascii="Times New Roman" w:hAnsi="Times New Roman" w:cs="Times New Roman"/>
          <w:b w:val="0"/>
          <w:sz w:val="24"/>
          <w:szCs w:val="24"/>
        </w:rPr>
        <w:t>вл</w:t>
      </w:r>
      <w:proofErr w:type="gramEnd"/>
      <w:r w:rsidRPr="00586FEA">
        <w:rPr>
          <w:rFonts w:ascii="Times New Roman" w:hAnsi="Times New Roman" w:cs="Times New Roman"/>
          <w:b w:val="0"/>
          <w:sz w:val="24"/>
          <w:szCs w:val="24"/>
        </w:rPr>
        <w:t>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D45E24" w:rsidRPr="00586FEA" w:rsidRDefault="00D45E24" w:rsidP="00D45E24">
      <w:pPr>
        <w:pStyle w:val="a6"/>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w:t>
      </w:r>
      <w:proofErr w:type="gramStart"/>
      <w:r w:rsidRPr="00586FEA">
        <w:rPr>
          <w:rFonts w:ascii="Times New Roman" w:hAnsi="Times New Roman" w:cs="Times New Roman"/>
          <w:bCs/>
          <w:sz w:val="24"/>
          <w:szCs w:val="24"/>
        </w:rPr>
        <w:t>вл</w:t>
      </w:r>
      <w:proofErr w:type="gramEnd"/>
      <w:r w:rsidRPr="00586FEA">
        <w:rPr>
          <w:rFonts w:ascii="Times New Roman" w:hAnsi="Times New Roman" w:cs="Times New Roman"/>
          <w:bCs/>
          <w:sz w:val="24"/>
          <w:szCs w:val="24"/>
        </w:rPr>
        <w:t>і</w:t>
      </w:r>
    </w:p>
    <w:p w:rsidR="00D45E24" w:rsidRPr="00586FEA" w:rsidRDefault="00D45E24" w:rsidP="00D45E24">
      <w:pPr>
        <w:pStyle w:val="a6"/>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709"/>
        <w:gridCol w:w="1418"/>
        <w:gridCol w:w="1275"/>
        <w:gridCol w:w="993"/>
        <w:gridCol w:w="1275"/>
      </w:tblGrid>
      <w:tr w:rsidR="00D45E24" w:rsidRPr="00586FEA" w:rsidTr="00622784">
        <w:tc>
          <w:tcPr>
            <w:tcW w:w="662" w:type="dxa"/>
            <w:tcBorders>
              <w:bottom w:val="single" w:sz="6" w:space="0" w:color="auto"/>
              <w:right w:val="single" w:sz="6" w:space="0" w:color="auto"/>
            </w:tcBorders>
            <w:vAlign w:val="center"/>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D45E24" w:rsidRPr="00586FEA" w:rsidRDefault="00D45E24" w:rsidP="00622784">
            <w:pPr>
              <w:tabs>
                <w:tab w:val="left" w:pos="7938"/>
              </w:tabs>
              <w:spacing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709" w:type="dxa"/>
            <w:tcBorders>
              <w:left w:val="single" w:sz="6" w:space="0" w:color="auto"/>
              <w:bottom w:val="single" w:sz="6" w:space="0" w:color="auto"/>
              <w:right w:val="single" w:sz="6" w:space="0" w:color="auto"/>
            </w:tcBorders>
            <w:vAlign w:val="center"/>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D45E24" w:rsidRPr="00586FEA" w:rsidTr="00622784">
        <w:tc>
          <w:tcPr>
            <w:tcW w:w="662" w:type="dxa"/>
            <w:tcBorders>
              <w:top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rPr>
                <w:rFonts w:ascii="Times New Roman" w:hAnsi="Times New Roman" w:cs="Times New Roman"/>
                <w:bCs/>
                <w:noProof/>
                <w:sz w:val="24"/>
                <w:szCs w:val="24"/>
                <w:lang w:val="uk-UA"/>
              </w:rPr>
            </w:pPr>
            <w:r w:rsidRPr="00586FEA">
              <w:rPr>
                <w:rFonts w:ascii="Times New Roman" w:hAnsi="Times New Roman" w:cs="Times New Roman"/>
                <w:bCs/>
                <w:noProof/>
                <w:sz w:val="24"/>
                <w:szCs w:val="24"/>
                <w:lang w:val="uk-UA"/>
              </w:rPr>
              <w:t>1</w:t>
            </w:r>
          </w:p>
        </w:tc>
        <w:tc>
          <w:tcPr>
            <w:tcW w:w="2565" w:type="dxa"/>
            <w:tcBorders>
              <w:top w:val="single" w:sz="6" w:space="0" w:color="auto"/>
              <w:left w:val="single" w:sz="6" w:space="0" w:color="auto"/>
              <w:bottom w:val="single" w:sz="6" w:space="0" w:color="auto"/>
              <w:right w:val="single" w:sz="6" w:space="0" w:color="auto"/>
            </w:tcBorders>
          </w:tcPr>
          <w:p w:rsidR="00D45E24" w:rsidRPr="005C2511" w:rsidRDefault="00D45E24" w:rsidP="00622784">
            <w:pPr>
              <w:spacing w:line="240" w:lineRule="auto"/>
              <w:jc w:val="both"/>
              <w:rPr>
                <w:rFonts w:ascii="Times New Roman" w:hAnsi="Times New Roman"/>
                <w:sz w:val="24"/>
                <w:szCs w:val="24"/>
                <w:lang w:val="uk-UA" w:eastAsia="uk-UA"/>
              </w:rPr>
            </w:pPr>
            <w:r w:rsidRPr="005C2511">
              <w:rPr>
                <w:rFonts w:ascii="Times New Roman" w:hAnsi="Times New Roman" w:cs="Times New Roman"/>
                <w:sz w:val="24"/>
                <w:szCs w:val="24"/>
                <w:lang w:val="uk-UA"/>
              </w:rPr>
              <w:t>Фарш курячий</w:t>
            </w:r>
          </w:p>
        </w:tc>
        <w:tc>
          <w:tcPr>
            <w:tcW w:w="850" w:type="dxa"/>
            <w:tcBorders>
              <w:top w:val="single" w:sz="6" w:space="0" w:color="auto"/>
              <w:left w:val="single" w:sz="6" w:space="0" w:color="auto"/>
              <w:bottom w:val="single" w:sz="6" w:space="0" w:color="auto"/>
              <w:right w:val="single" w:sz="6" w:space="0" w:color="auto"/>
            </w:tcBorders>
            <w:vAlign w:val="center"/>
          </w:tcPr>
          <w:p w:rsidR="00D45E24" w:rsidRPr="00824DE4" w:rsidRDefault="00D45E24" w:rsidP="00622784">
            <w:pPr>
              <w:jc w:val="cente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кг</w:t>
            </w:r>
          </w:p>
        </w:tc>
        <w:tc>
          <w:tcPr>
            <w:tcW w:w="709" w:type="dxa"/>
            <w:tcBorders>
              <w:top w:val="single" w:sz="6" w:space="0" w:color="auto"/>
              <w:left w:val="single" w:sz="6" w:space="0" w:color="auto"/>
              <w:bottom w:val="single" w:sz="6" w:space="0" w:color="auto"/>
              <w:right w:val="single" w:sz="6" w:space="0" w:color="auto"/>
            </w:tcBorders>
            <w:vAlign w:val="center"/>
          </w:tcPr>
          <w:p w:rsidR="00D45E24" w:rsidRPr="00824DE4" w:rsidRDefault="00D45E24" w:rsidP="00622784">
            <w:pPr>
              <w:widowControl w:val="0"/>
              <w:jc w:val="cente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5000</w:t>
            </w:r>
          </w:p>
        </w:tc>
        <w:tc>
          <w:tcPr>
            <w:tcW w:w="1418"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p>
        </w:tc>
      </w:tr>
      <w:tr w:rsidR="00D45E24" w:rsidRPr="00586FEA" w:rsidTr="00622784">
        <w:tc>
          <w:tcPr>
            <w:tcW w:w="662" w:type="dxa"/>
            <w:tcBorders>
              <w:top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rPr>
                <w:rFonts w:ascii="Times New Roman" w:hAnsi="Times New Roman" w:cs="Times New Roman"/>
                <w:bCs/>
                <w:noProof/>
                <w:sz w:val="24"/>
                <w:szCs w:val="24"/>
                <w:lang w:val="uk-UA"/>
              </w:rPr>
            </w:pPr>
            <w:r w:rsidRPr="00586FEA">
              <w:rPr>
                <w:rFonts w:ascii="Times New Roman" w:hAnsi="Times New Roman" w:cs="Times New Roman"/>
                <w:bCs/>
                <w:noProof/>
                <w:sz w:val="24"/>
                <w:szCs w:val="24"/>
                <w:lang w:val="uk-UA"/>
              </w:rPr>
              <w:t>2</w:t>
            </w:r>
          </w:p>
        </w:tc>
        <w:tc>
          <w:tcPr>
            <w:tcW w:w="2565" w:type="dxa"/>
            <w:tcBorders>
              <w:top w:val="single" w:sz="6" w:space="0" w:color="auto"/>
              <w:left w:val="single" w:sz="6" w:space="0" w:color="auto"/>
              <w:bottom w:val="single" w:sz="6" w:space="0" w:color="auto"/>
              <w:right w:val="single" w:sz="6" w:space="0" w:color="auto"/>
            </w:tcBorders>
          </w:tcPr>
          <w:p w:rsidR="00D45E24" w:rsidRPr="00BC5E38" w:rsidRDefault="00D45E24" w:rsidP="00622784">
            <w:pPr>
              <w:spacing w:line="240" w:lineRule="auto"/>
              <w:jc w:val="both"/>
              <w:rPr>
                <w:rFonts w:ascii="Times New Roman" w:hAnsi="Times New Roman"/>
                <w:sz w:val="24"/>
                <w:szCs w:val="24"/>
                <w:lang w:val="uk-UA" w:eastAsia="uk-UA"/>
              </w:rPr>
            </w:pPr>
            <w:r w:rsidRPr="00F86C98">
              <w:rPr>
                <w:rFonts w:ascii="Times New Roman" w:hAnsi="Times New Roman"/>
                <w:sz w:val="24"/>
                <w:szCs w:val="24"/>
              </w:rPr>
              <w:t xml:space="preserve">Фарш </w:t>
            </w:r>
            <w:r w:rsidRPr="00F86C98">
              <w:rPr>
                <w:rFonts w:ascii="Times New Roman" w:hAnsi="Times New Roman"/>
                <w:sz w:val="24"/>
                <w:szCs w:val="24"/>
                <w:lang w:val="uk-UA"/>
              </w:rPr>
              <w:t>яловичий</w:t>
            </w:r>
          </w:p>
        </w:tc>
        <w:tc>
          <w:tcPr>
            <w:tcW w:w="850" w:type="dxa"/>
            <w:tcBorders>
              <w:top w:val="single" w:sz="6" w:space="0" w:color="auto"/>
              <w:left w:val="single" w:sz="6" w:space="0" w:color="auto"/>
              <w:bottom w:val="single" w:sz="6" w:space="0" w:color="auto"/>
              <w:right w:val="single" w:sz="6" w:space="0" w:color="auto"/>
            </w:tcBorders>
            <w:vAlign w:val="center"/>
          </w:tcPr>
          <w:p w:rsidR="00D45E24" w:rsidRPr="00824DE4" w:rsidRDefault="00D45E24" w:rsidP="00622784">
            <w:pPr>
              <w:jc w:val="cente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кг</w:t>
            </w:r>
          </w:p>
        </w:tc>
        <w:tc>
          <w:tcPr>
            <w:tcW w:w="709" w:type="dxa"/>
            <w:tcBorders>
              <w:top w:val="single" w:sz="6" w:space="0" w:color="auto"/>
              <w:left w:val="single" w:sz="6" w:space="0" w:color="auto"/>
              <w:bottom w:val="single" w:sz="6" w:space="0" w:color="auto"/>
              <w:right w:val="single" w:sz="6" w:space="0" w:color="auto"/>
            </w:tcBorders>
            <w:vAlign w:val="center"/>
          </w:tcPr>
          <w:p w:rsidR="00D45E24" w:rsidRPr="00824DE4" w:rsidRDefault="00D45E24" w:rsidP="00622784">
            <w:pPr>
              <w:widowControl w:val="0"/>
              <w:jc w:val="cente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2000</w:t>
            </w:r>
          </w:p>
        </w:tc>
        <w:tc>
          <w:tcPr>
            <w:tcW w:w="1418"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p>
        </w:tc>
      </w:tr>
      <w:tr w:rsidR="00D45E24" w:rsidRPr="00586FEA" w:rsidTr="00622784">
        <w:tc>
          <w:tcPr>
            <w:tcW w:w="662" w:type="dxa"/>
            <w:tcBorders>
              <w:top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p>
        </w:tc>
        <w:tc>
          <w:tcPr>
            <w:tcW w:w="709"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D45E24" w:rsidRPr="00586FEA" w:rsidRDefault="00D45E24" w:rsidP="00622784">
            <w:pPr>
              <w:tabs>
                <w:tab w:val="left" w:pos="7938"/>
              </w:tabs>
              <w:spacing w:line="240" w:lineRule="auto"/>
              <w:ind w:right="-99"/>
              <w:jc w:val="center"/>
              <w:rPr>
                <w:rFonts w:ascii="Times New Roman" w:hAnsi="Times New Roman" w:cs="Times New Roman"/>
                <w:b/>
                <w:bCs/>
                <w:noProof/>
                <w:sz w:val="24"/>
                <w:szCs w:val="24"/>
              </w:rPr>
            </w:pPr>
          </w:p>
        </w:tc>
      </w:tr>
    </w:tbl>
    <w:p w:rsidR="00D45E24" w:rsidRPr="00586FEA" w:rsidRDefault="00D45E24" w:rsidP="00D45E24">
      <w:pPr>
        <w:jc w:val="center"/>
        <w:rPr>
          <w:rFonts w:ascii="Times New Roman" w:hAnsi="Times New Roman" w:cs="Times New Roman"/>
          <w:b/>
          <w:bCs/>
          <w:i/>
          <w:sz w:val="24"/>
          <w:szCs w:val="24"/>
          <w:lang w:val="uk-UA"/>
        </w:rPr>
      </w:pPr>
    </w:p>
    <w:p w:rsidR="00D45E24" w:rsidRPr="00586FEA" w:rsidRDefault="00D45E24" w:rsidP="00D45E24">
      <w:pPr>
        <w:spacing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 xml:space="preserve">Посада, </w:t>
      </w:r>
      <w:proofErr w:type="gramStart"/>
      <w:r w:rsidRPr="00586FEA">
        <w:rPr>
          <w:rFonts w:ascii="Times New Roman" w:hAnsi="Times New Roman" w:cs="Times New Roman"/>
          <w:b/>
          <w:bCs/>
          <w:i/>
          <w:sz w:val="24"/>
          <w:szCs w:val="24"/>
        </w:rPr>
        <w:t>пр</w:t>
      </w:r>
      <w:proofErr w:type="gramEnd"/>
      <w:r w:rsidRPr="00586FEA">
        <w:rPr>
          <w:rFonts w:ascii="Times New Roman" w:hAnsi="Times New Roman" w:cs="Times New Roman"/>
          <w:b/>
          <w:bCs/>
          <w:i/>
          <w:sz w:val="24"/>
          <w:szCs w:val="24"/>
        </w:rPr>
        <w:t>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D45E24" w:rsidRDefault="00D45E24" w:rsidP="00D45E24">
      <w:pPr>
        <w:spacing w:after="120" w:line="240" w:lineRule="auto"/>
        <w:ind w:firstLine="709"/>
        <w:jc w:val="both"/>
        <w:rPr>
          <w:rFonts w:ascii="Times New Roman" w:eastAsia="Times New Roman" w:hAnsi="Times New Roman" w:cs="Times New Roman"/>
        </w:rPr>
      </w:pPr>
      <w:r w:rsidRPr="00586FEA">
        <w:rPr>
          <w:rFonts w:ascii="Times New Roman" w:hAnsi="Times New Roman" w:cs="Times New Roman"/>
          <w:i/>
          <w:sz w:val="24"/>
          <w:szCs w:val="24"/>
          <w:lang w:val="uk-UA"/>
        </w:rPr>
        <w:t xml:space="preserve"> </w:t>
      </w:r>
      <w:r w:rsidRPr="00586FEA">
        <w:rPr>
          <w:rFonts w:ascii="Times New Roman" w:hAnsi="Times New Roman" w:cs="Times New Roman"/>
          <w:i/>
          <w:sz w:val="24"/>
          <w:szCs w:val="24"/>
        </w:rPr>
        <w:t>(</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 xml:space="preserve"> Ця вимога не стосується Учасників,  які в </w:t>
      </w:r>
      <w:proofErr w:type="gramStart"/>
      <w:r w:rsidRPr="00586FEA">
        <w:rPr>
          <w:rFonts w:ascii="Times New Roman" w:hAnsi="Times New Roman" w:cs="Times New Roman"/>
          <w:i/>
          <w:sz w:val="24"/>
          <w:szCs w:val="24"/>
        </w:rPr>
        <w:t>своїй</w:t>
      </w:r>
      <w:proofErr w:type="gramEnd"/>
      <w:r w:rsidRPr="00586FEA">
        <w:rPr>
          <w:rFonts w:ascii="Times New Roman" w:hAnsi="Times New Roman" w:cs="Times New Roman"/>
          <w:i/>
          <w:sz w:val="24"/>
          <w:szCs w:val="24"/>
        </w:rPr>
        <w:t xml:space="preserve"> діяльності не користуються печаткою згідно з чинним законодавством)</w:t>
      </w:r>
    </w:p>
    <w:p w:rsidR="00D45E24" w:rsidRDefault="00D45E24" w:rsidP="00D45E24">
      <w:pPr>
        <w:spacing w:after="120" w:line="240" w:lineRule="auto"/>
        <w:ind w:firstLine="709"/>
        <w:jc w:val="both"/>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lang w:val="uk-UA"/>
        </w:rPr>
      </w:pPr>
    </w:p>
    <w:p w:rsidR="00D45E24" w:rsidRDefault="00D45E24">
      <w:pPr>
        <w:ind w:right="-25"/>
        <w:jc w:val="center"/>
        <w:rPr>
          <w:rFonts w:ascii="Times New Roman" w:eastAsia="Times New Roman" w:hAnsi="Times New Roman" w:cs="Times New Roman"/>
          <w:lang w:val="uk-UA"/>
        </w:rPr>
      </w:pPr>
    </w:p>
    <w:p w:rsidR="00D45E24" w:rsidRDefault="00D45E24">
      <w:pPr>
        <w:ind w:right="-25"/>
        <w:jc w:val="center"/>
        <w:rPr>
          <w:rFonts w:ascii="Times New Roman" w:eastAsia="Times New Roman" w:hAnsi="Times New Roman" w:cs="Times New Roman"/>
          <w:lang w:val="uk-UA"/>
        </w:rPr>
      </w:pPr>
    </w:p>
    <w:p w:rsidR="00D45E24" w:rsidRPr="00D45E24" w:rsidRDefault="00D45E24">
      <w:pPr>
        <w:ind w:right="-25"/>
        <w:jc w:val="center"/>
        <w:rPr>
          <w:rFonts w:ascii="Times New Roman" w:eastAsia="Times New Roman" w:hAnsi="Times New Roman" w:cs="Times New Roman"/>
          <w:lang w:val="uk-UA"/>
        </w:rPr>
      </w:pPr>
    </w:p>
    <w:p w:rsidR="00ED4BA3" w:rsidRDefault="00ED4BA3">
      <w:pPr>
        <w:ind w:right="-25"/>
        <w:jc w:val="center"/>
        <w:rPr>
          <w:rFonts w:ascii="Times New Roman" w:eastAsia="Times New Roman" w:hAnsi="Times New Roman" w:cs="Times New Roman"/>
          <w:sz w:val="24"/>
          <w:szCs w:val="24"/>
        </w:rPr>
      </w:pPr>
    </w:p>
    <w:p w:rsidR="00ED4BA3" w:rsidRDefault="00ED4BA3">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ED4BA3" w:rsidRDefault="00ED4BA3">
      <w:pPr>
        <w:spacing w:after="200"/>
        <w:jc w:val="right"/>
        <w:rPr>
          <w:rFonts w:ascii="Times New Roman" w:eastAsia="Times New Roman" w:hAnsi="Times New Roman" w:cs="Times New Roman"/>
          <w:sz w:val="28"/>
          <w:szCs w:val="28"/>
        </w:rPr>
      </w:pPr>
    </w:p>
    <w:p w:rsidR="00ED4BA3" w:rsidRDefault="006A306D">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D45E24" w:rsidRDefault="00D45E24" w:rsidP="00D45E24">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Технічні вимоги</w:t>
      </w:r>
    </w:p>
    <w:p w:rsidR="00D45E24" w:rsidRDefault="00D45E24" w:rsidP="00D45E24">
      <w:pPr>
        <w:spacing w:line="240" w:lineRule="auto"/>
        <w:jc w:val="center"/>
        <w:rPr>
          <w:rFonts w:ascii="Times New Roman" w:hAnsi="Times New Roman"/>
          <w:b/>
          <w:sz w:val="28"/>
          <w:szCs w:val="28"/>
          <w:lang w:val="uk-UA"/>
        </w:rPr>
      </w:pPr>
      <w:r w:rsidRPr="003A77DB">
        <w:rPr>
          <w:rFonts w:ascii="Times New Roman" w:hAnsi="Times New Roman"/>
          <w:b/>
          <w:sz w:val="28"/>
          <w:szCs w:val="28"/>
        </w:rPr>
        <w:t>(технічні, якісні та кількісні характеристики предмета закупі</w:t>
      </w:r>
      <w:proofErr w:type="gramStart"/>
      <w:r w:rsidRPr="003A77DB">
        <w:rPr>
          <w:rFonts w:ascii="Times New Roman" w:hAnsi="Times New Roman"/>
          <w:b/>
          <w:sz w:val="28"/>
          <w:szCs w:val="28"/>
        </w:rPr>
        <w:t>вл</w:t>
      </w:r>
      <w:proofErr w:type="gramEnd"/>
      <w:r w:rsidRPr="003A77DB">
        <w:rPr>
          <w:rFonts w:ascii="Times New Roman" w:hAnsi="Times New Roman"/>
          <w:b/>
          <w:sz w:val="28"/>
          <w:szCs w:val="28"/>
        </w:rPr>
        <w:t>і)</w:t>
      </w:r>
    </w:p>
    <w:p w:rsidR="00D45E24" w:rsidRPr="00FC66F6" w:rsidRDefault="00D45E24" w:rsidP="00D45E24">
      <w:pPr>
        <w:pStyle w:val="1"/>
        <w:shd w:val="clear" w:color="auto" w:fill="FFFFFF"/>
        <w:textAlignment w:val="baseline"/>
        <w:rPr>
          <w:rFonts w:ascii="Times New Roman" w:hAnsi="Times New Roman"/>
          <w:b w:val="0"/>
          <w:sz w:val="24"/>
          <w:szCs w:val="24"/>
          <w:lang w:val="uk-UA"/>
        </w:rPr>
      </w:pPr>
      <w:r w:rsidRPr="006546FC">
        <w:rPr>
          <w:rFonts w:ascii="Times New Roman" w:hAnsi="Times New Roman"/>
          <w:b w:val="0"/>
          <w:sz w:val="24"/>
          <w:szCs w:val="24"/>
          <w:lang w:val="uk-UA" w:eastAsia="uk-UA"/>
        </w:rPr>
        <w:t xml:space="preserve">Предмет закупівлі: </w:t>
      </w:r>
    </w:p>
    <w:p w:rsidR="00D45E24" w:rsidRPr="00FC66F6" w:rsidRDefault="00D45E24" w:rsidP="00D45E24">
      <w:pPr>
        <w:pStyle w:val="1"/>
        <w:shd w:val="clear" w:color="auto" w:fill="FFFFFF"/>
        <w:textAlignment w:val="baseline"/>
        <w:rPr>
          <w:rFonts w:ascii="Times New Roman" w:hAnsi="Times New Roman"/>
          <w:sz w:val="24"/>
          <w:szCs w:val="24"/>
          <w:lang w:val="uk-UA"/>
        </w:rPr>
      </w:pPr>
    </w:p>
    <w:p w:rsidR="00D45E24" w:rsidRPr="007E1E73" w:rsidRDefault="00D45E24" w:rsidP="00D45E24">
      <w:pPr>
        <w:pStyle w:val="1"/>
        <w:shd w:val="clear" w:color="auto" w:fill="FFFFFF"/>
        <w:textAlignment w:val="baseline"/>
        <w:rPr>
          <w:rFonts w:ascii="Times New Roman" w:hAnsi="Times New Roman"/>
          <w:sz w:val="24"/>
          <w:szCs w:val="24"/>
          <w:lang w:val="uk-UA"/>
        </w:rPr>
      </w:pPr>
      <w:r w:rsidRPr="007E1E73">
        <w:rPr>
          <w:rFonts w:ascii="Times New Roman" w:hAnsi="Times New Roman"/>
          <w:sz w:val="24"/>
          <w:szCs w:val="24"/>
          <w:lang w:val="uk-UA"/>
        </w:rPr>
        <w:t xml:space="preserve">Код ДК 021:2015 - </w:t>
      </w:r>
      <w:r w:rsidRPr="007E1E73">
        <w:rPr>
          <w:rFonts w:ascii="Times New Roman" w:hAnsi="Times New Roman" w:cs="Times New Roman"/>
          <w:sz w:val="24"/>
          <w:szCs w:val="24"/>
        </w:rPr>
        <w:t>15130000-8 - М’ясопродукти</w:t>
      </w:r>
      <w:r w:rsidRPr="007E1E73">
        <w:rPr>
          <w:rFonts w:ascii="Times New Roman" w:hAnsi="Times New Roman" w:cs="Times New Roman"/>
          <w:sz w:val="24"/>
          <w:szCs w:val="24"/>
          <w:lang w:val="uk-UA"/>
        </w:rPr>
        <w:t xml:space="preserve"> (фарш курячий, фарш яловичий)</w:t>
      </w:r>
    </w:p>
    <w:p w:rsidR="00D45E24" w:rsidRPr="00FC66F6" w:rsidRDefault="00D45E24" w:rsidP="00D45E24">
      <w:pPr>
        <w:widowControl w:val="0"/>
        <w:autoSpaceDE w:val="0"/>
        <w:autoSpaceDN w:val="0"/>
        <w:adjustRightInd w:val="0"/>
        <w:ind w:firstLine="540"/>
        <w:jc w:val="center"/>
        <w:rPr>
          <w:rFonts w:ascii="Times New Roman" w:hAnsi="Times New Roman"/>
          <w:color w:val="FF0000"/>
          <w:sz w:val="24"/>
          <w:szCs w:val="24"/>
          <w:lang w:val="uk-UA"/>
        </w:rPr>
      </w:pPr>
    </w:p>
    <w:tbl>
      <w:tblPr>
        <w:tblW w:w="96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5081"/>
        <w:gridCol w:w="1350"/>
        <w:gridCol w:w="2036"/>
      </w:tblGrid>
      <w:tr w:rsidR="00D45E24" w:rsidRPr="00824DE4" w:rsidTr="00622784">
        <w:trPr>
          <w:trHeight w:val="639"/>
        </w:trPr>
        <w:tc>
          <w:tcPr>
            <w:tcW w:w="1218" w:type="dxa"/>
            <w:vAlign w:val="center"/>
          </w:tcPr>
          <w:p w:rsidR="00D45E24" w:rsidRPr="00FC66F6" w:rsidRDefault="00D45E24" w:rsidP="00622784">
            <w:pPr>
              <w:jc w:val="center"/>
              <w:rPr>
                <w:rFonts w:ascii="Times New Roman" w:hAnsi="Times New Roman" w:cs="Times New Roman"/>
                <w:b/>
                <w:i/>
                <w:color w:val="00000A"/>
                <w:sz w:val="24"/>
                <w:szCs w:val="24"/>
                <w:lang w:val="uk-UA"/>
              </w:rPr>
            </w:pPr>
          </w:p>
          <w:p w:rsidR="00D45E24" w:rsidRPr="00824DE4" w:rsidRDefault="00D45E24" w:rsidP="00622784">
            <w:pPr>
              <w:jc w:val="center"/>
              <w:rPr>
                <w:rFonts w:ascii="Times New Roman" w:hAnsi="Times New Roman" w:cs="Times New Roman"/>
                <w:b/>
                <w:i/>
                <w:color w:val="00000A"/>
                <w:sz w:val="24"/>
                <w:szCs w:val="24"/>
              </w:rPr>
            </w:pPr>
            <w:r w:rsidRPr="00824DE4">
              <w:rPr>
                <w:rFonts w:ascii="Times New Roman" w:hAnsi="Times New Roman" w:cs="Times New Roman"/>
                <w:b/>
                <w:i/>
                <w:color w:val="000000"/>
                <w:sz w:val="24"/>
                <w:szCs w:val="24"/>
              </w:rPr>
              <w:t>№</w:t>
            </w:r>
          </w:p>
        </w:tc>
        <w:tc>
          <w:tcPr>
            <w:tcW w:w="5081" w:type="dxa"/>
            <w:vAlign w:val="center"/>
          </w:tcPr>
          <w:p w:rsidR="00D45E24" w:rsidRPr="00824DE4" w:rsidRDefault="00D45E24" w:rsidP="00622784">
            <w:pPr>
              <w:jc w:val="center"/>
              <w:rPr>
                <w:rFonts w:ascii="Times New Roman" w:hAnsi="Times New Roman" w:cs="Times New Roman"/>
                <w:b/>
                <w:i/>
                <w:color w:val="00000A"/>
                <w:sz w:val="24"/>
                <w:szCs w:val="24"/>
              </w:rPr>
            </w:pPr>
          </w:p>
          <w:p w:rsidR="00D45E24" w:rsidRPr="00824DE4" w:rsidRDefault="00D45E24" w:rsidP="00622784">
            <w:pPr>
              <w:jc w:val="center"/>
              <w:rPr>
                <w:rFonts w:ascii="Times New Roman" w:hAnsi="Times New Roman" w:cs="Times New Roman"/>
                <w:b/>
                <w:i/>
                <w:color w:val="00000A"/>
                <w:sz w:val="24"/>
                <w:szCs w:val="24"/>
              </w:rPr>
            </w:pPr>
            <w:r w:rsidRPr="00824DE4">
              <w:rPr>
                <w:rFonts w:ascii="Times New Roman" w:hAnsi="Times New Roman" w:cs="Times New Roman"/>
                <w:b/>
                <w:i/>
                <w:color w:val="00000A"/>
                <w:sz w:val="24"/>
                <w:szCs w:val="24"/>
              </w:rPr>
              <w:t>Найменування предмету закупі</w:t>
            </w:r>
            <w:proofErr w:type="gramStart"/>
            <w:r w:rsidRPr="00824DE4">
              <w:rPr>
                <w:rFonts w:ascii="Times New Roman" w:hAnsi="Times New Roman" w:cs="Times New Roman"/>
                <w:b/>
                <w:i/>
                <w:color w:val="00000A"/>
                <w:sz w:val="24"/>
                <w:szCs w:val="24"/>
              </w:rPr>
              <w:t>вл</w:t>
            </w:r>
            <w:proofErr w:type="gramEnd"/>
            <w:r w:rsidRPr="00824DE4">
              <w:rPr>
                <w:rFonts w:ascii="Times New Roman" w:hAnsi="Times New Roman" w:cs="Times New Roman"/>
                <w:b/>
                <w:i/>
                <w:color w:val="00000A"/>
                <w:sz w:val="24"/>
                <w:szCs w:val="24"/>
              </w:rPr>
              <w:t>і</w:t>
            </w:r>
          </w:p>
        </w:tc>
        <w:tc>
          <w:tcPr>
            <w:tcW w:w="1350" w:type="dxa"/>
            <w:noWrap/>
            <w:vAlign w:val="center"/>
          </w:tcPr>
          <w:p w:rsidR="00D45E24" w:rsidRPr="00824DE4" w:rsidRDefault="00D45E24" w:rsidP="00622784">
            <w:pPr>
              <w:jc w:val="center"/>
              <w:rPr>
                <w:rFonts w:ascii="Times New Roman" w:hAnsi="Times New Roman" w:cs="Times New Roman"/>
                <w:b/>
                <w:i/>
                <w:color w:val="00000A"/>
                <w:sz w:val="24"/>
                <w:szCs w:val="24"/>
              </w:rPr>
            </w:pPr>
            <w:r w:rsidRPr="00824DE4">
              <w:rPr>
                <w:rFonts w:ascii="Times New Roman" w:hAnsi="Times New Roman" w:cs="Times New Roman"/>
                <w:b/>
                <w:i/>
                <w:color w:val="00000A"/>
                <w:sz w:val="24"/>
                <w:szCs w:val="24"/>
              </w:rPr>
              <w:t>Одиниця</w:t>
            </w:r>
          </w:p>
          <w:p w:rsidR="00D45E24" w:rsidRPr="00824DE4" w:rsidRDefault="00D45E24" w:rsidP="00622784">
            <w:pPr>
              <w:jc w:val="center"/>
              <w:rPr>
                <w:rFonts w:ascii="Times New Roman" w:hAnsi="Times New Roman" w:cs="Times New Roman"/>
                <w:b/>
                <w:i/>
                <w:color w:val="00000A"/>
                <w:sz w:val="24"/>
                <w:szCs w:val="24"/>
              </w:rPr>
            </w:pPr>
            <w:r w:rsidRPr="00824DE4">
              <w:rPr>
                <w:rFonts w:ascii="Times New Roman" w:hAnsi="Times New Roman" w:cs="Times New Roman"/>
                <w:b/>
                <w:i/>
                <w:color w:val="00000A"/>
                <w:sz w:val="24"/>
                <w:szCs w:val="24"/>
              </w:rPr>
              <w:t>виміру</w:t>
            </w:r>
          </w:p>
        </w:tc>
        <w:tc>
          <w:tcPr>
            <w:tcW w:w="2036" w:type="dxa"/>
            <w:vAlign w:val="center"/>
          </w:tcPr>
          <w:p w:rsidR="00D45E24" w:rsidRPr="00824DE4" w:rsidRDefault="00D45E24" w:rsidP="00622784">
            <w:pPr>
              <w:jc w:val="center"/>
              <w:rPr>
                <w:rFonts w:ascii="Times New Roman" w:hAnsi="Times New Roman" w:cs="Times New Roman"/>
                <w:b/>
                <w:i/>
                <w:color w:val="00000A"/>
                <w:sz w:val="24"/>
                <w:szCs w:val="24"/>
              </w:rPr>
            </w:pPr>
            <w:r w:rsidRPr="00824DE4">
              <w:rPr>
                <w:rFonts w:ascii="Times New Roman" w:hAnsi="Times New Roman" w:cs="Times New Roman"/>
                <w:b/>
                <w:i/>
                <w:color w:val="00000A"/>
                <w:sz w:val="24"/>
                <w:szCs w:val="24"/>
              </w:rPr>
              <w:t>Кількість</w:t>
            </w:r>
          </w:p>
        </w:tc>
      </w:tr>
      <w:tr w:rsidR="00D45E24" w:rsidRPr="00824DE4" w:rsidTr="00622784">
        <w:trPr>
          <w:trHeight w:val="349"/>
        </w:trPr>
        <w:tc>
          <w:tcPr>
            <w:tcW w:w="1218" w:type="dxa"/>
            <w:vAlign w:val="center"/>
          </w:tcPr>
          <w:p w:rsidR="00D45E24" w:rsidRPr="00824DE4" w:rsidRDefault="00D45E24" w:rsidP="00622784">
            <w:pPr>
              <w:suppressAutoHyphens/>
              <w:spacing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lang w:val="uk-UA"/>
              </w:rPr>
              <w:t>1</w:t>
            </w:r>
          </w:p>
        </w:tc>
        <w:tc>
          <w:tcPr>
            <w:tcW w:w="5081" w:type="dxa"/>
          </w:tcPr>
          <w:p w:rsidR="00D45E24" w:rsidRPr="005C2511" w:rsidRDefault="00D45E24" w:rsidP="00622784">
            <w:pPr>
              <w:spacing w:line="240" w:lineRule="auto"/>
              <w:jc w:val="both"/>
              <w:rPr>
                <w:rFonts w:ascii="Times New Roman" w:hAnsi="Times New Roman"/>
                <w:sz w:val="24"/>
                <w:szCs w:val="24"/>
                <w:lang w:val="uk-UA" w:eastAsia="uk-UA"/>
              </w:rPr>
            </w:pPr>
            <w:r w:rsidRPr="005C2511">
              <w:rPr>
                <w:rFonts w:ascii="Times New Roman" w:hAnsi="Times New Roman" w:cs="Times New Roman"/>
                <w:sz w:val="24"/>
                <w:szCs w:val="24"/>
                <w:lang w:val="uk-UA"/>
              </w:rPr>
              <w:t>Фарш курячий</w:t>
            </w:r>
          </w:p>
        </w:tc>
        <w:tc>
          <w:tcPr>
            <w:tcW w:w="1350" w:type="dxa"/>
            <w:noWrap/>
            <w:vAlign w:val="center"/>
          </w:tcPr>
          <w:p w:rsidR="00D45E24" w:rsidRPr="00824DE4" w:rsidRDefault="00D45E24" w:rsidP="00622784">
            <w:pPr>
              <w:jc w:val="cente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кг</w:t>
            </w:r>
          </w:p>
        </w:tc>
        <w:tc>
          <w:tcPr>
            <w:tcW w:w="2036" w:type="dxa"/>
            <w:vAlign w:val="center"/>
          </w:tcPr>
          <w:p w:rsidR="00D45E24" w:rsidRPr="00824DE4" w:rsidRDefault="00D45E24" w:rsidP="00622784">
            <w:pPr>
              <w:widowControl w:val="0"/>
              <w:jc w:val="cente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5000</w:t>
            </w:r>
          </w:p>
        </w:tc>
      </w:tr>
      <w:tr w:rsidR="00D45E24" w:rsidRPr="00824DE4" w:rsidTr="00622784">
        <w:trPr>
          <w:trHeight w:val="349"/>
        </w:trPr>
        <w:tc>
          <w:tcPr>
            <w:tcW w:w="1218" w:type="dxa"/>
            <w:vAlign w:val="center"/>
          </w:tcPr>
          <w:p w:rsidR="00D45E24" w:rsidRDefault="00D45E24" w:rsidP="00622784">
            <w:pPr>
              <w:suppressAutoHyphens/>
              <w:spacing w:line="240" w:lineRule="auto"/>
              <w:jc w:val="cente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2</w:t>
            </w:r>
          </w:p>
        </w:tc>
        <w:tc>
          <w:tcPr>
            <w:tcW w:w="5081" w:type="dxa"/>
          </w:tcPr>
          <w:p w:rsidR="00D45E24" w:rsidRPr="00BC5E38" w:rsidRDefault="00D45E24" w:rsidP="00622784">
            <w:pPr>
              <w:spacing w:line="240" w:lineRule="auto"/>
              <w:jc w:val="both"/>
              <w:rPr>
                <w:rFonts w:ascii="Times New Roman" w:hAnsi="Times New Roman"/>
                <w:sz w:val="24"/>
                <w:szCs w:val="24"/>
                <w:lang w:val="uk-UA" w:eastAsia="uk-UA"/>
              </w:rPr>
            </w:pPr>
            <w:r w:rsidRPr="00F86C98">
              <w:rPr>
                <w:rFonts w:ascii="Times New Roman" w:hAnsi="Times New Roman"/>
                <w:sz w:val="24"/>
                <w:szCs w:val="24"/>
              </w:rPr>
              <w:t xml:space="preserve">Фарш </w:t>
            </w:r>
            <w:r w:rsidRPr="00F86C98">
              <w:rPr>
                <w:rFonts w:ascii="Times New Roman" w:hAnsi="Times New Roman"/>
                <w:sz w:val="24"/>
                <w:szCs w:val="24"/>
                <w:lang w:val="uk-UA"/>
              </w:rPr>
              <w:t>яловичий</w:t>
            </w:r>
          </w:p>
        </w:tc>
        <w:tc>
          <w:tcPr>
            <w:tcW w:w="1350" w:type="dxa"/>
            <w:noWrap/>
            <w:vAlign w:val="center"/>
          </w:tcPr>
          <w:p w:rsidR="00D45E24" w:rsidRPr="00824DE4" w:rsidRDefault="00D45E24" w:rsidP="00622784">
            <w:pPr>
              <w:jc w:val="cente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кг</w:t>
            </w:r>
          </w:p>
        </w:tc>
        <w:tc>
          <w:tcPr>
            <w:tcW w:w="2036" w:type="dxa"/>
            <w:vAlign w:val="center"/>
          </w:tcPr>
          <w:p w:rsidR="00D45E24" w:rsidRPr="00824DE4" w:rsidRDefault="00D45E24" w:rsidP="00622784">
            <w:pPr>
              <w:widowControl w:val="0"/>
              <w:jc w:val="cente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2000</w:t>
            </w:r>
          </w:p>
        </w:tc>
      </w:tr>
    </w:tbl>
    <w:p w:rsidR="00D45E24" w:rsidRDefault="00D45E24" w:rsidP="00D45E24">
      <w:pPr>
        <w:widowControl w:val="0"/>
        <w:autoSpaceDE w:val="0"/>
        <w:autoSpaceDN w:val="0"/>
        <w:adjustRightInd w:val="0"/>
        <w:ind w:firstLine="540"/>
        <w:jc w:val="center"/>
        <w:rPr>
          <w:rFonts w:ascii="Times New Roman" w:hAnsi="Times New Roman"/>
          <w:color w:val="FF0000"/>
          <w:sz w:val="24"/>
          <w:szCs w:val="24"/>
        </w:rPr>
      </w:pPr>
    </w:p>
    <w:tbl>
      <w:tblPr>
        <w:tblW w:w="9796" w:type="dxa"/>
        <w:tblInd w:w="250" w:type="dxa"/>
        <w:tblLayout w:type="fixed"/>
        <w:tblLook w:val="0000"/>
      </w:tblPr>
      <w:tblGrid>
        <w:gridCol w:w="9796"/>
      </w:tblGrid>
      <w:tr w:rsidR="00D45E24" w:rsidRPr="00231905" w:rsidTr="00622784">
        <w:trPr>
          <w:trHeight w:val="853"/>
        </w:trPr>
        <w:tc>
          <w:tcPr>
            <w:tcW w:w="9796" w:type="dxa"/>
            <w:tcBorders>
              <w:top w:val="nil"/>
              <w:left w:val="nil"/>
              <w:bottom w:val="nil"/>
              <w:right w:val="nil"/>
            </w:tcBorders>
            <w:shd w:val="clear" w:color="auto" w:fill="auto"/>
            <w:vAlign w:val="bottom"/>
          </w:tcPr>
          <w:p w:rsidR="00D45E24" w:rsidRPr="00174209" w:rsidRDefault="00D45E24" w:rsidP="00622784">
            <w:pPr>
              <w:shd w:val="clear" w:color="auto" w:fill="FFFFFF"/>
              <w:spacing w:before="60" w:after="120" w:line="360" w:lineRule="auto"/>
              <w:ind w:firstLine="709"/>
              <w:jc w:val="center"/>
              <w:rPr>
                <w:rFonts w:ascii="Times New Roman" w:hAnsi="Times New Roman" w:cs="Times New Roman"/>
                <w:snapToGrid w:val="0"/>
                <w:sz w:val="24"/>
                <w:szCs w:val="24"/>
              </w:rPr>
            </w:pPr>
            <w:r w:rsidRPr="00174209">
              <w:rPr>
                <w:rFonts w:ascii="Times New Roman" w:hAnsi="Times New Roman" w:cs="Times New Roman"/>
                <w:b/>
                <w:snapToGrid w:val="0"/>
                <w:color w:val="000000"/>
                <w:sz w:val="24"/>
                <w:szCs w:val="24"/>
              </w:rPr>
              <w:t>Вимоги до предмету закупі</w:t>
            </w:r>
            <w:proofErr w:type="gramStart"/>
            <w:r w:rsidRPr="00174209">
              <w:rPr>
                <w:rFonts w:ascii="Times New Roman" w:hAnsi="Times New Roman" w:cs="Times New Roman"/>
                <w:b/>
                <w:snapToGrid w:val="0"/>
                <w:color w:val="000000"/>
                <w:sz w:val="24"/>
                <w:szCs w:val="24"/>
              </w:rPr>
              <w:t>вл</w:t>
            </w:r>
            <w:proofErr w:type="gramEnd"/>
            <w:r w:rsidRPr="00174209">
              <w:rPr>
                <w:rFonts w:ascii="Times New Roman" w:hAnsi="Times New Roman" w:cs="Times New Roman"/>
                <w:b/>
                <w:snapToGrid w:val="0"/>
                <w:color w:val="000000"/>
                <w:sz w:val="24"/>
                <w:szCs w:val="24"/>
              </w:rPr>
              <w:t xml:space="preserve">і </w:t>
            </w:r>
          </w:p>
          <w:p w:rsidR="00D45E24" w:rsidRPr="00174209" w:rsidRDefault="00D45E24" w:rsidP="00D45E24">
            <w:pPr>
              <w:numPr>
                <w:ilvl w:val="0"/>
                <w:numId w:val="8"/>
              </w:numPr>
              <w:suppressAutoHyphens/>
              <w:spacing w:after="120" w:line="360" w:lineRule="auto"/>
              <w:jc w:val="both"/>
              <w:rPr>
                <w:rFonts w:ascii="Times New Roman" w:hAnsi="Times New Roman" w:cs="Times New Roman"/>
                <w:snapToGrid w:val="0"/>
                <w:sz w:val="24"/>
                <w:szCs w:val="24"/>
                <w:u w:val="single"/>
              </w:rPr>
            </w:pPr>
            <w:r w:rsidRPr="00174209">
              <w:rPr>
                <w:rFonts w:ascii="Times New Roman" w:hAnsi="Times New Roman" w:cs="Times New Roman"/>
                <w:snapToGrid w:val="0"/>
                <w:sz w:val="24"/>
                <w:szCs w:val="24"/>
                <w:u w:val="single"/>
              </w:rPr>
              <w:t>Відповідність технічним та якісним характеристикам:</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1"/>
            </w:tblGrid>
            <w:tr w:rsidR="00D45E24" w:rsidRPr="00231905" w:rsidTr="00622784">
              <w:trPr>
                <w:trHeight w:val="20"/>
              </w:trPr>
              <w:tc>
                <w:tcPr>
                  <w:tcW w:w="9541" w:type="dxa"/>
                  <w:shd w:val="clear" w:color="auto" w:fill="auto"/>
                </w:tcPr>
                <w:p w:rsidR="00D45E24" w:rsidRPr="00A87556" w:rsidRDefault="00D45E24" w:rsidP="00622784">
                  <w:pPr>
                    <w:spacing w:line="240" w:lineRule="auto"/>
                    <w:rPr>
                      <w:rFonts w:ascii="Times New Roman" w:hAnsi="Times New Roman"/>
                      <w:color w:val="000000"/>
                      <w:sz w:val="24"/>
                      <w:szCs w:val="24"/>
                      <w:lang w:val="uk-UA"/>
                    </w:rPr>
                  </w:pPr>
                  <w:r w:rsidRPr="00A87556">
                    <w:rPr>
                      <w:rFonts w:ascii="Times New Roman" w:hAnsi="Times New Roman"/>
                      <w:color w:val="000000"/>
                      <w:sz w:val="24"/>
                      <w:szCs w:val="24"/>
                      <w:lang w:val="uk-UA"/>
                    </w:rPr>
                    <w:t xml:space="preserve">Фарш </w:t>
                  </w:r>
                  <w:r>
                    <w:rPr>
                      <w:rFonts w:ascii="Times New Roman" w:hAnsi="Times New Roman"/>
                      <w:color w:val="000000"/>
                      <w:sz w:val="24"/>
                      <w:szCs w:val="24"/>
                      <w:lang w:val="uk-UA"/>
                    </w:rPr>
                    <w:t>курячий/</w:t>
                  </w:r>
                  <w:r w:rsidRPr="00A87556">
                    <w:rPr>
                      <w:rFonts w:ascii="Times New Roman" w:hAnsi="Times New Roman"/>
                      <w:color w:val="000000"/>
                      <w:sz w:val="24"/>
                      <w:szCs w:val="24"/>
                      <w:lang w:val="uk-UA"/>
                    </w:rPr>
                    <w:t xml:space="preserve">яловичий, заморожений, не повинен містити шкідливих та токсичних речовин, без ознак зіпсованості, ослизкості. </w:t>
                  </w:r>
                  <w:r w:rsidRPr="00A87556">
                    <w:rPr>
                      <w:rFonts w:ascii="Times New Roman" w:hAnsi="Times New Roman"/>
                      <w:color w:val="000000"/>
                      <w:sz w:val="24"/>
                      <w:szCs w:val="24"/>
                    </w:rPr>
                    <w:t>Показники якості повинні відповідати вимогам нормативної документації. Фарш має бути отриманий при забої здорових тварин в промислових умовах. Зовнішній вигляд та консистенція: однорідна подрібнена на устаткуванні кріз решітку з отворами діаметром від 2мм до 5 мм, м'ясна маса без кісток</w:t>
                  </w:r>
                  <w:proofErr w:type="gramStart"/>
                  <w:r w:rsidRPr="00A87556">
                    <w:rPr>
                      <w:rFonts w:ascii="Times New Roman" w:hAnsi="Times New Roman"/>
                      <w:color w:val="000000"/>
                      <w:sz w:val="24"/>
                      <w:szCs w:val="24"/>
                    </w:rPr>
                    <w:t xml:space="preserve"> ,</w:t>
                  </w:r>
                  <w:proofErr w:type="gramEnd"/>
                  <w:r w:rsidRPr="00A87556">
                    <w:rPr>
                      <w:rFonts w:ascii="Times New Roman" w:hAnsi="Times New Roman"/>
                      <w:color w:val="000000"/>
                      <w:sz w:val="24"/>
                      <w:szCs w:val="24"/>
                    </w:rPr>
                    <w:t xml:space="preserve"> хрящів, сухожиль, </w:t>
                  </w:r>
                  <w:r>
                    <w:rPr>
                      <w:rFonts w:ascii="Times New Roman" w:hAnsi="Times New Roman"/>
                      <w:color w:val="000000"/>
                      <w:sz w:val="24"/>
                      <w:szCs w:val="24"/>
                    </w:rPr>
                    <w:t>гр</w:t>
                  </w:r>
                  <w:r w:rsidRPr="00A87556">
                    <w:rPr>
                      <w:rFonts w:ascii="Times New Roman" w:hAnsi="Times New Roman"/>
                      <w:color w:val="000000"/>
                      <w:sz w:val="24"/>
                      <w:szCs w:val="24"/>
                    </w:rPr>
                    <w:t>убої з’єднувальної тканини, кров'яних згустків та плівок, відсутність ГМО. Колі</w:t>
                  </w:r>
                  <w:proofErr w:type="gramStart"/>
                  <w:r w:rsidRPr="00A87556">
                    <w:rPr>
                      <w:rFonts w:ascii="Times New Roman" w:hAnsi="Times New Roman"/>
                      <w:color w:val="000000"/>
                      <w:sz w:val="24"/>
                      <w:szCs w:val="24"/>
                    </w:rPr>
                    <w:t>р</w:t>
                  </w:r>
                  <w:proofErr w:type="gramEnd"/>
                  <w:r w:rsidRPr="00A87556">
                    <w:rPr>
                      <w:rFonts w:ascii="Times New Roman" w:hAnsi="Times New Roman"/>
                      <w:color w:val="000000"/>
                      <w:sz w:val="24"/>
                      <w:szCs w:val="24"/>
                    </w:rPr>
                    <w:t xml:space="preserve"> – від світло-рожевого до темно-червоного. Запах (</w:t>
                  </w:r>
                  <w:proofErr w:type="gramStart"/>
                  <w:r w:rsidRPr="00A87556">
                    <w:rPr>
                      <w:rFonts w:ascii="Times New Roman" w:hAnsi="Times New Roman"/>
                      <w:color w:val="000000"/>
                      <w:sz w:val="24"/>
                      <w:szCs w:val="24"/>
                    </w:rPr>
                    <w:t>св</w:t>
                  </w:r>
                  <w:proofErr w:type="gramEnd"/>
                  <w:r w:rsidRPr="00A87556">
                    <w:rPr>
                      <w:rFonts w:ascii="Times New Roman" w:hAnsi="Times New Roman"/>
                      <w:color w:val="000000"/>
                      <w:sz w:val="24"/>
                      <w:szCs w:val="24"/>
                    </w:rPr>
                    <w:t>іжість) властивий доброякісній сировині, запах доброякісного м'яса, без стороннього запаху. Термін придатності від загального терміну зберігання, передбаченого виробником, на час поставки не менше ніж 80% від загального строку зберігання.</w:t>
                  </w:r>
                </w:p>
                <w:p w:rsidR="00D45E24" w:rsidRPr="00A87556" w:rsidRDefault="00D45E24" w:rsidP="00622784">
                  <w:pPr>
                    <w:spacing w:line="240" w:lineRule="auto"/>
                    <w:rPr>
                      <w:rFonts w:ascii="Times New Roman" w:hAnsi="Times New Roman"/>
                      <w:sz w:val="24"/>
                      <w:szCs w:val="24"/>
                      <w:lang w:val="uk-UA" w:eastAsia="uk-UA"/>
                    </w:rPr>
                  </w:pPr>
                  <w:r w:rsidRPr="00A87556">
                    <w:rPr>
                      <w:rFonts w:ascii="Times New Roman" w:hAnsi="Times New Roman"/>
                      <w:color w:val="000000"/>
                      <w:sz w:val="24"/>
                      <w:szCs w:val="24"/>
                      <w:lang w:val="uk-UA"/>
                    </w:rPr>
                    <w:t>На кожній упаковці повинно бути маркування: назва, вид,  склад продукту, у порядку переваги складників, масу, дату виробництва, умови збер</w:t>
                  </w:r>
                  <w:r>
                    <w:rPr>
                      <w:rFonts w:ascii="Times New Roman" w:hAnsi="Times New Roman"/>
                      <w:color w:val="000000"/>
                      <w:sz w:val="24"/>
                      <w:szCs w:val="24"/>
                      <w:lang w:val="uk-UA"/>
                    </w:rPr>
                    <w:t>ігання, кінцеву дату споживання</w:t>
                  </w:r>
                  <w:r w:rsidRPr="00A87556">
                    <w:rPr>
                      <w:rFonts w:ascii="Times New Roman" w:hAnsi="Times New Roman"/>
                      <w:color w:val="000000"/>
                      <w:sz w:val="24"/>
                      <w:szCs w:val="24"/>
                      <w:lang w:val="uk-UA"/>
                    </w:rPr>
                    <w:t>, номер партії, назва та місцезнаходж</w:t>
                  </w:r>
                  <w:r>
                    <w:rPr>
                      <w:rFonts w:ascii="Times New Roman" w:hAnsi="Times New Roman"/>
                      <w:color w:val="000000"/>
                      <w:sz w:val="24"/>
                      <w:szCs w:val="24"/>
                      <w:lang w:val="uk-UA"/>
                    </w:rPr>
                    <w:t xml:space="preserve">ення підприємства, позначення </w:t>
                  </w:r>
                  <w:r w:rsidRPr="00A87556">
                    <w:rPr>
                      <w:rFonts w:ascii="Times New Roman" w:hAnsi="Times New Roman"/>
                      <w:color w:val="000000"/>
                      <w:sz w:val="24"/>
                      <w:szCs w:val="24"/>
                      <w:lang w:val="uk-UA"/>
                    </w:rPr>
                    <w:t>ТУ</w:t>
                  </w:r>
                </w:p>
              </w:tc>
            </w:tr>
          </w:tbl>
          <w:p w:rsidR="00D45E24" w:rsidRPr="005C2511" w:rsidRDefault="00D45E24" w:rsidP="00622784">
            <w:pPr>
              <w:ind w:firstLine="567"/>
              <w:jc w:val="center"/>
              <w:rPr>
                <w:rFonts w:ascii="Times New Roman" w:hAnsi="Times New Roman" w:cs="Times New Roman"/>
                <w:b/>
                <w:sz w:val="24"/>
                <w:szCs w:val="24"/>
                <w:lang w:val="uk-UA"/>
              </w:rPr>
            </w:pPr>
          </w:p>
        </w:tc>
      </w:tr>
    </w:tbl>
    <w:p w:rsidR="00D45E24" w:rsidRPr="009C0E2A" w:rsidRDefault="00D45E24" w:rsidP="00D45E24">
      <w:pPr>
        <w:pStyle w:val="a8"/>
        <w:numPr>
          <w:ilvl w:val="0"/>
          <w:numId w:val="8"/>
        </w:numPr>
        <w:spacing w:after="200" w:line="276" w:lineRule="auto"/>
        <w:jc w:val="both"/>
        <w:rPr>
          <w:rFonts w:ascii="Times New Roman" w:hAnsi="Times New Roman"/>
          <w:bCs/>
          <w:sz w:val="24"/>
          <w:szCs w:val="24"/>
          <w:u w:val="single"/>
        </w:rPr>
      </w:pPr>
      <w:r w:rsidRPr="009C0E2A">
        <w:rPr>
          <w:rFonts w:ascii="Times New Roman" w:hAnsi="Times New Roman"/>
          <w:bCs/>
          <w:sz w:val="24"/>
          <w:szCs w:val="24"/>
          <w:u w:val="single"/>
        </w:rPr>
        <w:t>Вимоги щодо якості товару:</w:t>
      </w:r>
    </w:p>
    <w:p w:rsidR="00D45E24" w:rsidRPr="00560071" w:rsidRDefault="00D45E24" w:rsidP="00D45E24">
      <w:pPr>
        <w:numPr>
          <w:ilvl w:val="0"/>
          <w:numId w:val="7"/>
        </w:numPr>
        <w:spacing w:line="240" w:lineRule="auto"/>
        <w:jc w:val="both"/>
        <w:rPr>
          <w:rFonts w:ascii="Times New Roman" w:hAnsi="Times New Roman"/>
          <w:bCs/>
          <w:sz w:val="24"/>
          <w:szCs w:val="24"/>
        </w:rPr>
      </w:pPr>
      <w:r w:rsidRPr="00560071">
        <w:rPr>
          <w:rFonts w:ascii="Times New Roman" w:hAnsi="Times New Roman"/>
          <w:bCs/>
          <w:sz w:val="24"/>
          <w:szCs w:val="24"/>
        </w:rPr>
        <w:t xml:space="preserve">Якість товару </w:t>
      </w:r>
      <w:proofErr w:type="gramStart"/>
      <w:r w:rsidRPr="00560071">
        <w:rPr>
          <w:rFonts w:ascii="Times New Roman" w:hAnsi="Times New Roman"/>
          <w:bCs/>
          <w:sz w:val="24"/>
          <w:szCs w:val="24"/>
        </w:rPr>
        <w:t>повинна</w:t>
      </w:r>
      <w:proofErr w:type="gramEnd"/>
      <w:r w:rsidRPr="00560071">
        <w:rPr>
          <w:rFonts w:ascii="Times New Roman" w:hAnsi="Times New Roman"/>
          <w:bCs/>
          <w:sz w:val="24"/>
          <w:szCs w:val="24"/>
        </w:rPr>
        <w:t xml:space="preserve"> відповідати вимогам діючих стандартів, органолептичним властивостям за зовнішнім виглядом, кольором, запахом.</w:t>
      </w:r>
    </w:p>
    <w:p w:rsidR="00D45E24" w:rsidRPr="00560071" w:rsidRDefault="00D45E24" w:rsidP="00D45E24">
      <w:pPr>
        <w:numPr>
          <w:ilvl w:val="0"/>
          <w:numId w:val="7"/>
        </w:numPr>
        <w:spacing w:line="240" w:lineRule="auto"/>
        <w:jc w:val="both"/>
        <w:rPr>
          <w:rFonts w:ascii="Times New Roman" w:hAnsi="Times New Roman"/>
          <w:bCs/>
          <w:sz w:val="24"/>
          <w:szCs w:val="24"/>
        </w:rPr>
      </w:pPr>
      <w:r w:rsidRPr="00560071">
        <w:rPr>
          <w:rFonts w:ascii="Times New Roman" w:hAnsi="Times New Roman"/>
          <w:bCs/>
          <w:sz w:val="24"/>
          <w:szCs w:val="24"/>
        </w:rPr>
        <w:t>Товар повинен постачатися в належній упаковці з відповідним маркуванням.</w:t>
      </w:r>
    </w:p>
    <w:p w:rsidR="00D45E24" w:rsidRPr="00560071" w:rsidRDefault="00D45E24" w:rsidP="00D45E24">
      <w:pPr>
        <w:numPr>
          <w:ilvl w:val="0"/>
          <w:numId w:val="7"/>
        </w:numPr>
        <w:spacing w:line="240" w:lineRule="auto"/>
        <w:jc w:val="both"/>
        <w:rPr>
          <w:rFonts w:ascii="Times New Roman" w:hAnsi="Times New Roman"/>
          <w:bCs/>
          <w:sz w:val="24"/>
          <w:szCs w:val="24"/>
        </w:rPr>
      </w:pPr>
      <w:r w:rsidRPr="00560071">
        <w:rPr>
          <w:rFonts w:ascii="Times New Roman" w:hAnsi="Times New Roman"/>
          <w:bCs/>
          <w:sz w:val="24"/>
          <w:szCs w:val="24"/>
        </w:rPr>
        <w:t xml:space="preserve">Транспортування продукції повинно проводитись </w:t>
      </w:r>
      <w:proofErr w:type="gramStart"/>
      <w:r w:rsidRPr="00560071">
        <w:rPr>
          <w:rFonts w:ascii="Times New Roman" w:hAnsi="Times New Roman"/>
          <w:bCs/>
          <w:sz w:val="24"/>
          <w:szCs w:val="24"/>
        </w:rPr>
        <w:t>спец</w:t>
      </w:r>
      <w:proofErr w:type="gramEnd"/>
      <w:r w:rsidRPr="00560071">
        <w:rPr>
          <w:rFonts w:ascii="Times New Roman" w:hAnsi="Times New Roman"/>
          <w:bCs/>
          <w:sz w:val="24"/>
          <w:szCs w:val="24"/>
        </w:rPr>
        <w:t>іалізованим автотранспортом. Постачальник повинен надати завірені копії санітарних документі</w:t>
      </w:r>
      <w:proofErr w:type="gramStart"/>
      <w:r w:rsidRPr="00560071">
        <w:rPr>
          <w:rFonts w:ascii="Times New Roman" w:hAnsi="Times New Roman"/>
          <w:bCs/>
          <w:sz w:val="24"/>
          <w:szCs w:val="24"/>
        </w:rPr>
        <w:t>в</w:t>
      </w:r>
      <w:proofErr w:type="gramEnd"/>
      <w:r w:rsidRPr="00560071">
        <w:rPr>
          <w:rFonts w:ascii="Times New Roman" w:hAnsi="Times New Roman"/>
          <w:bCs/>
          <w:sz w:val="24"/>
          <w:szCs w:val="24"/>
        </w:rPr>
        <w:t xml:space="preserve"> на транспорт та водія.</w:t>
      </w:r>
    </w:p>
    <w:p w:rsidR="00D45E24" w:rsidRPr="00560071" w:rsidRDefault="00D45E24" w:rsidP="00D45E24">
      <w:pPr>
        <w:numPr>
          <w:ilvl w:val="0"/>
          <w:numId w:val="7"/>
        </w:numPr>
        <w:spacing w:line="240" w:lineRule="auto"/>
        <w:jc w:val="both"/>
        <w:rPr>
          <w:rFonts w:ascii="Times New Roman" w:hAnsi="Times New Roman"/>
          <w:bCs/>
          <w:sz w:val="24"/>
          <w:szCs w:val="24"/>
        </w:rPr>
      </w:pPr>
      <w:r w:rsidRPr="00560071">
        <w:rPr>
          <w:rFonts w:ascii="Times New Roman" w:hAnsi="Times New Roman"/>
          <w:bCs/>
          <w:sz w:val="24"/>
          <w:szCs w:val="24"/>
        </w:rPr>
        <w:t xml:space="preserve">Кожна партія товару повинна супроводжуватись товарно-транспортною накладною та копією посвідчення </w:t>
      </w:r>
      <w:proofErr w:type="gramStart"/>
      <w:r w:rsidRPr="00560071">
        <w:rPr>
          <w:rFonts w:ascii="Times New Roman" w:hAnsi="Times New Roman"/>
          <w:bCs/>
          <w:sz w:val="24"/>
          <w:szCs w:val="24"/>
        </w:rPr>
        <w:t>про</w:t>
      </w:r>
      <w:proofErr w:type="gramEnd"/>
      <w:r w:rsidRPr="00560071">
        <w:rPr>
          <w:rFonts w:ascii="Times New Roman" w:hAnsi="Times New Roman"/>
          <w:bCs/>
          <w:sz w:val="24"/>
          <w:szCs w:val="24"/>
        </w:rPr>
        <w:t xml:space="preserve"> якість або декларації виробника, завіреною печаткою постачальника.</w:t>
      </w:r>
    </w:p>
    <w:p w:rsidR="00D45E24" w:rsidRPr="00560071" w:rsidRDefault="00D45E24" w:rsidP="00D45E24">
      <w:pPr>
        <w:numPr>
          <w:ilvl w:val="0"/>
          <w:numId w:val="7"/>
        </w:numPr>
        <w:spacing w:line="240" w:lineRule="auto"/>
        <w:jc w:val="both"/>
        <w:rPr>
          <w:rFonts w:ascii="Times New Roman" w:hAnsi="Times New Roman"/>
          <w:bCs/>
          <w:sz w:val="24"/>
          <w:szCs w:val="24"/>
        </w:rPr>
      </w:pPr>
      <w:r w:rsidRPr="00560071">
        <w:rPr>
          <w:rFonts w:ascii="Times New Roman" w:hAnsi="Times New Roman"/>
          <w:bCs/>
          <w:sz w:val="24"/>
          <w:szCs w:val="24"/>
        </w:rPr>
        <w:t>Постачальник товару повинен бути зареєстрованим в Державному реє</w:t>
      </w:r>
      <w:proofErr w:type="gramStart"/>
      <w:r w:rsidRPr="00560071">
        <w:rPr>
          <w:rFonts w:ascii="Times New Roman" w:hAnsi="Times New Roman"/>
          <w:bCs/>
          <w:sz w:val="24"/>
          <w:szCs w:val="24"/>
        </w:rPr>
        <w:t>стр</w:t>
      </w:r>
      <w:proofErr w:type="gramEnd"/>
      <w:r w:rsidRPr="00560071">
        <w:rPr>
          <w:rFonts w:ascii="Times New Roman" w:hAnsi="Times New Roman"/>
          <w:bCs/>
          <w:sz w:val="24"/>
          <w:szCs w:val="24"/>
        </w:rPr>
        <w:t>і операторів ринку.</w:t>
      </w:r>
    </w:p>
    <w:p w:rsidR="00D45E24" w:rsidRPr="008700F7" w:rsidRDefault="00D45E24" w:rsidP="00D45E24">
      <w:pPr>
        <w:numPr>
          <w:ilvl w:val="0"/>
          <w:numId w:val="7"/>
        </w:numPr>
        <w:spacing w:line="240" w:lineRule="auto"/>
        <w:jc w:val="both"/>
        <w:rPr>
          <w:rFonts w:ascii="Times New Roman" w:hAnsi="Times New Roman"/>
          <w:bCs/>
          <w:sz w:val="24"/>
          <w:szCs w:val="24"/>
        </w:rPr>
      </w:pPr>
      <w:r w:rsidRPr="00560071">
        <w:rPr>
          <w:rFonts w:ascii="Times New Roman" w:hAnsi="Times New Roman"/>
          <w:bCs/>
          <w:sz w:val="24"/>
          <w:szCs w:val="24"/>
        </w:rPr>
        <w:t xml:space="preserve">Постачання товару транспортними партіями відповідно до замовлення за адресою </w:t>
      </w:r>
      <w:r>
        <w:rPr>
          <w:rFonts w:ascii="Times New Roman" w:hAnsi="Times New Roman"/>
          <w:bCs/>
          <w:sz w:val="24"/>
          <w:szCs w:val="24"/>
        </w:rPr>
        <w:t xml:space="preserve">- </w:t>
      </w:r>
      <w:r w:rsidRPr="00482FB4">
        <w:rPr>
          <w:rFonts w:ascii="Times New Roman" w:eastAsia="Times New Roman" w:hAnsi="Times New Roman"/>
          <w:b/>
          <w:sz w:val="24"/>
          <w:szCs w:val="24"/>
          <w:lang w:val="uk-UA"/>
        </w:rPr>
        <w:t xml:space="preserve">продовольчий склад харчоблоку </w:t>
      </w:r>
      <w:r w:rsidRPr="00946A03">
        <w:rPr>
          <w:rFonts w:ascii="Times New Roman" w:eastAsia="Times New Roman" w:hAnsi="Times New Roman"/>
          <w:b/>
          <w:sz w:val="24"/>
          <w:szCs w:val="24"/>
          <w:lang w:val="uk-UA"/>
        </w:rPr>
        <w:t xml:space="preserve">КНП </w:t>
      </w:r>
      <w:r w:rsidRPr="00946A03">
        <w:rPr>
          <w:rFonts w:ascii="Times New Roman" w:hAnsi="Times New Roman"/>
          <w:b/>
          <w:sz w:val="24"/>
          <w:szCs w:val="24"/>
          <w:lang w:val="uk-UA"/>
        </w:rPr>
        <w:t xml:space="preserve">«Клінічна лікарня Святого Пантелеймона» Сумської міської </w:t>
      </w:r>
      <w:proofErr w:type="gramStart"/>
      <w:r w:rsidRPr="00946A03">
        <w:rPr>
          <w:rFonts w:ascii="Times New Roman" w:hAnsi="Times New Roman"/>
          <w:b/>
          <w:sz w:val="24"/>
          <w:szCs w:val="24"/>
          <w:lang w:val="uk-UA"/>
        </w:rPr>
        <w:t>ради</w:t>
      </w:r>
      <w:proofErr w:type="gramEnd"/>
      <w:r w:rsidRPr="00482FB4">
        <w:rPr>
          <w:rFonts w:ascii="Times New Roman" w:eastAsia="Times New Roman" w:hAnsi="Times New Roman"/>
          <w:b/>
          <w:sz w:val="24"/>
          <w:szCs w:val="24"/>
          <w:lang w:val="uk-UA"/>
        </w:rPr>
        <w:t xml:space="preserve"> за адресою:  вул. Паркова, 4,  м. Суми.</w:t>
      </w:r>
    </w:p>
    <w:p w:rsidR="00D45E24" w:rsidRPr="00AA62DF" w:rsidRDefault="00D45E24" w:rsidP="00D45E24">
      <w:pPr>
        <w:shd w:val="clear" w:color="auto" w:fill="FFFFFF"/>
        <w:spacing w:line="240" w:lineRule="auto"/>
        <w:ind w:firstLine="720"/>
        <w:jc w:val="both"/>
        <w:rPr>
          <w:rFonts w:ascii="Times New Roman" w:eastAsia="Times New Roman" w:hAnsi="Times New Roman"/>
          <w:sz w:val="24"/>
          <w:szCs w:val="24"/>
          <w:lang w:val="uk-UA"/>
        </w:rPr>
      </w:pPr>
      <w:r w:rsidRPr="00CE2D03">
        <w:rPr>
          <w:rFonts w:ascii="Times New Roman" w:eastAsia="Times New Roman" w:hAnsi="Times New Roman"/>
          <w:sz w:val="24"/>
          <w:szCs w:val="24"/>
          <w:lang w:val="uk-UA"/>
        </w:rPr>
        <w:t>Строк поставки товарів –</w:t>
      </w:r>
      <w:r>
        <w:rPr>
          <w:rFonts w:ascii="Times New Roman" w:eastAsia="Times New Roman" w:hAnsi="Times New Roman"/>
          <w:sz w:val="24"/>
          <w:szCs w:val="24"/>
          <w:lang w:val="uk-UA"/>
        </w:rPr>
        <w:t xml:space="preserve"> протягом березня-грудня 2023р., </w:t>
      </w:r>
      <w:r w:rsidRPr="007D1BA9">
        <w:rPr>
          <w:rFonts w:ascii="Times New Roman" w:hAnsi="Times New Roman"/>
          <w:sz w:val="24"/>
          <w:szCs w:val="24"/>
          <w:lang w:eastAsia="ar-SA"/>
        </w:rPr>
        <w:t>згідно наданої Замовником заяв</w:t>
      </w:r>
      <w:r>
        <w:rPr>
          <w:rFonts w:ascii="Times New Roman" w:hAnsi="Times New Roman"/>
          <w:sz w:val="24"/>
          <w:szCs w:val="24"/>
          <w:lang w:eastAsia="ar-SA"/>
        </w:rPr>
        <w:t xml:space="preserve">ки </w:t>
      </w:r>
      <w:r>
        <w:rPr>
          <w:rFonts w:ascii="Times New Roman" w:hAnsi="Times New Roman"/>
          <w:sz w:val="24"/>
          <w:szCs w:val="24"/>
          <w:lang w:val="uk-UA" w:eastAsia="ar-SA"/>
        </w:rPr>
        <w:t>1</w:t>
      </w:r>
      <w:r w:rsidRPr="00690F82">
        <w:rPr>
          <w:rFonts w:ascii="Times New Roman" w:hAnsi="Times New Roman"/>
          <w:sz w:val="24"/>
          <w:szCs w:val="24"/>
        </w:rPr>
        <w:t xml:space="preserve"> раз в тиждень з 7.00 до 12.00</w:t>
      </w:r>
      <w:r>
        <w:rPr>
          <w:rFonts w:ascii="Times New Roman" w:hAnsi="Times New Roman"/>
          <w:sz w:val="24"/>
          <w:szCs w:val="24"/>
          <w:lang w:val="uk-UA"/>
        </w:rPr>
        <w:t>.</w:t>
      </w:r>
      <w:r w:rsidRPr="00690F82">
        <w:rPr>
          <w:rFonts w:ascii="Times New Roman" w:hAnsi="Times New Roman"/>
          <w:sz w:val="24"/>
          <w:szCs w:val="24"/>
        </w:rPr>
        <w:t xml:space="preserve"> Заявка надається  по телефону або письмово</w:t>
      </w:r>
      <w:r w:rsidRPr="00690F82">
        <w:rPr>
          <w:rFonts w:ascii="Times New Roman" w:hAnsi="Times New Roman"/>
          <w:sz w:val="24"/>
          <w:szCs w:val="24"/>
          <w:lang w:val="uk-UA" w:eastAsia="ar-SA"/>
        </w:rPr>
        <w:t>.</w:t>
      </w:r>
      <w:r w:rsidRPr="007D1BA9">
        <w:rPr>
          <w:rFonts w:ascii="Times New Roman" w:hAnsi="Times New Roman"/>
          <w:sz w:val="24"/>
          <w:szCs w:val="24"/>
          <w:lang w:eastAsia="ar-SA"/>
        </w:rPr>
        <w:t xml:space="preserve"> Поставка проводиться за умови попереднього узгодження дати та часу поставки. Розвантаження здійснюється представниками Постачальника.</w:t>
      </w:r>
      <w:r w:rsidRPr="009D12A4">
        <w:rPr>
          <w:rFonts w:ascii="Times New Roman" w:eastAsia="Times New Roman" w:hAnsi="Times New Roman"/>
          <w:sz w:val="24"/>
          <w:szCs w:val="24"/>
          <w:lang w:val="uk-UA"/>
        </w:rPr>
        <w:t xml:space="preserve"> Ціна</w:t>
      </w:r>
      <w:r w:rsidRPr="00CE2D03">
        <w:rPr>
          <w:rFonts w:ascii="Times New Roman" w:eastAsia="Times New Roman" w:hAnsi="Times New Roman"/>
          <w:sz w:val="24"/>
          <w:szCs w:val="24"/>
          <w:lang w:val="uk-UA"/>
        </w:rPr>
        <w:t xml:space="preserve"> доставки входить у ціну товару.</w:t>
      </w:r>
      <w:r>
        <w:rPr>
          <w:rFonts w:ascii="Times New Roman" w:eastAsia="Times New Roman" w:hAnsi="Times New Roman"/>
          <w:sz w:val="24"/>
          <w:szCs w:val="24"/>
          <w:lang w:val="uk-UA"/>
        </w:rPr>
        <w:t xml:space="preserve"> </w:t>
      </w:r>
      <w:r w:rsidRPr="00CE2D03">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w:t>
      </w:r>
      <w:r w:rsidRPr="00914F7F">
        <w:rPr>
          <w:rFonts w:ascii="Times New Roman" w:eastAsia="Times New Roman" w:hAnsi="Times New Roman"/>
          <w:sz w:val="24"/>
          <w:szCs w:val="24"/>
        </w:rPr>
        <w:t xml:space="preserve">Товар </w:t>
      </w:r>
      <w:proofErr w:type="gramStart"/>
      <w:r w:rsidRPr="00914F7F">
        <w:rPr>
          <w:rFonts w:ascii="Times New Roman" w:eastAsia="Times New Roman" w:hAnsi="Times New Roman"/>
          <w:sz w:val="24"/>
          <w:szCs w:val="24"/>
        </w:rPr>
        <w:t>повинен постач</w:t>
      </w:r>
      <w:r>
        <w:rPr>
          <w:rFonts w:ascii="Times New Roman" w:eastAsia="Times New Roman" w:hAnsi="Times New Roman"/>
          <w:sz w:val="24"/>
          <w:szCs w:val="24"/>
        </w:rPr>
        <w:t xml:space="preserve">атися </w:t>
      </w:r>
      <w:r>
        <w:rPr>
          <w:rFonts w:ascii="Times New Roman" w:eastAsia="Times New Roman" w:hAnsi="Times New Roman"/>
          <w:sz w:val="24"/>
          <w:szCs w:val="24"/>
          <w:lang w:val="uk-UA"/>
        </w:rPr>
        <w:t>спеціал</w:t>
      </w:r>
      <w:proofErr w:type="gramEnd"/>
      <w:r>
        <w:rPr>
          <w:rFonts w:ascii="Times New Roman" w:eastAsia="Times New Roman" w:hAnsi="Times New Roman"/>
          <w:sz w:val="24"/>
          <w:szCs w:val="24"/>
          <w:lang w:val="uk-UA"/>
        </w:rPr>
        <w:t xml:space="preserve">ізованим </w:t>
      </w:r>
      <w:r>
        <w:rPr>
          <w:rFonts w:ascii="Times New Roman" w:eastAsia="Times New Roman" w:hAnsi="Times New Roman"/>
          <w:sz w:val="24"/>
          <w:szCs w:val="24"/>
        </w:rPr>
        <w:t>транспортом постачальника</w:t>
      </w:r>
      <w:r>
        <w:rPr>
          <w:rFonts w:ascii="Times New Roman" w:eastAsia="Times New Roman" w:hAnsi="Times New Roman"/>
          <w:sz w:val="24"/>
          <w:szCs w:val="24"/>
          <w:lang w:val="uk-UA"/>
        </w:rPr>
        <w:t xml:space="preserve"> із наявністю санітарного паспорту на транспорт та санітарної книжки особи, </w:t>
      </w:r>
      <w:r>
        <w:rPr>
          <w:rFonts w:ascii="Times New Roman" w:eastAsia="Times New Roman" w:hAnsi="Times New Roman"/>
          <w:sz w:val="24"/>
          <w:szCs w:val="24"/>
          <w:lang w:val="uk-UA"/>
        </w:rPr>
        <w:lastRenderedPageBreak/>
        <w:t xml:space="preserve">яка супроводжує товар, дійсних на дату поставки. </w:t>
      </w:r>
      <w:r w:rsidRPr="00AA62DF">
        <w:rPr>
          <w:rFonts w:ascii="Times New Roman" w:hAnsi="Times New Roman"/>
          <w:sz w:val="24"/>
          <w:szCs w:val="24"/>
          <w:lang w:val="uk-UA"/>
        </w:rPr>
        <w:t>Транспортні  витрати та розвантаження:  за рахунок Учасника, представника</w:t>
      </w:r>
      <w:r>
        <w:rPr>
          <w:rFonts w:ascii="Times New Roman" w:hAnsi="Times New Roman"/>
          <w:sz w:val="24"/>
          <w:szCs w:val="24"/>
          <w:lang w:val="uk-UA"/>
        </w:rPr>
        <w:t>ми Учасника в приміщення продовольчого складу</w:t>
      </w:r>
      <w:r w:rsidRPr="00AA62DF">
        <w:rPr>
          <w:rFonts w:ascii="Times New Roman" w:hAnsi="Times New Roman"/>
          <w:sz w:val="24"/>
          <w:szCs w:val="24"/>
          <w:lang w:val="uk-UA"/>
        </w:rPr>
        <w:t>.</w:t>
      </w:r>
    </w:p>
    <w:p w:rsidR="00D45E24" w:rsidRPr="00560071" w:rsidRDefault="00D45E24" w:rsidP="00D45E24">
      <w:pPr>
        <w:numPr>
          <w:ilvl w:val="0"/>
          <w:numId w:val="7"/>
        </w:numPr>
        <w:spacing w:line="240" w:lineRule="auto"/>
        <w:jc w:val="both"/>
        <w:rPr>
          <w:rFonts w:ascii="Times New Roman" w:hAnsi="Times New Roman"/>
          <w:bCs/>
          <w:sz w:val="24"/>
          <w:szCs w:val="24"/>
        </w:rPr>
      </w:pPr>
      <w:r w:rsidRPr="00AA62DF">
        <w:rPr>
          <w:rFonts w:ascii="Times New Roman" w:eastAsia="Times New Roman" w:hAnsi="Times New Roman"/>
          <w:sz w:val="24"/>
          <w:szCs w:val="24"/>
          <w:lang w:val="uk-UA"/>
        </w:rPr>
        <w:t xml:space="preserve">    </w:t>
      </w:r>
      <w:r w:rsidRPr="00AA62DF">
        <w:rPr>
          <w:rFonts w:ascii="Times New Roman" w:hAnsi="Times New Roman"/>
          <w:sz w:val="24"/>
          <w:szCs w:val="24"/>
          <w:lang w:val="uk-UA"/>
        </w:rPr>
        <w:t>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w:t>
      </w:r>
      <w:r w:rsidRPr="00AA62DF">
        <w:rPr>
          <w:rFonts w:ascii="Times New Roman" w:eastAsia="Times New Roman" w:hAnsi="Times New Roman"/>
          <w:sz w:val="24"/>
          <w:szCs w:val="24"/>
          <w:lang w:val="uk-UA"/>
        </w:rPr>
        <w:t xml:space="preserve"> При поставці товару повинна дотримуватись цілісність упаковки з необхідними реквізитами виробника.</w:t>
      </w:r>
    </w:p>
    <w:p w:rsidR="00D45E24" w:rsidRDefault="00D45E24" w:rsidP="00D45E24">
      <w:pPr>
        <w:pStyle w:val="a8"/>
        <w:spacing w:line="240" w:lineRule="auto"/>
        <w:ind w:left="0" w:firstLine="720"/>
        <w:rPr>
          <w:rFonts w:ascii="Times New Roman" w:hAnsi="Times New Roman"/>
          <w:b/>
          <w:color w:val="000000"/>
          <w:sz w:val="24"/>
          <w:szCs w:val="24"/>
        </w:rPr>
      </w:pPr>
    </w:p>
    <w:p w:rsidR="00D45E24" w:rsidRDefault="00D45E24" w:rsidP="00D45E24">
      <w:pPr>
        <w:pStyle w:val="a8"/>
        <w:spacing w:line="240" w:lineRule="auto"/>
        <w:ind w:left="0" w:firstLine="720"/>
        <w:jc w:val="both"/>
        <w:rPr>
          <w:rFonts w:ascii="Times New Roman" w:hAnsi="Times New Roman"/>
          <w:b/>
          <w:color w:val="000000"/>
          <w:sz w:val="24"/>
          <w:szCs w:val="24"/>
        </w:rPr>
      </w:pPr>
      <w:r w:rsidRPr="008700F7">
        <w:rPr>
          <w:rFonts w:ascii="Times New Roman" w:hAnsi="Times New Roman"/>
          <w:b/>
          <w:color w:val="000000"/>
          <w:sz w:val="24"/>
          <w:szCs w:val="24"/>
        </w:rPr>
        <w:t xml:space="preserve">Інші документи та документи, які підтверджують технічні специфікації, маркування, сертифікати, протоколи випробувань та інші засоби підтвердження відповідності в рамках ст. 23 ЗУ «Про публічні закупівлі» </w:t>
      </w:r>
    </w:p>
    <w:p w:rsidR="00D45E24" w:rsidRPr="008700F7" w:rsidRDefault="00D45E24" w:rsidP="00D45E24">
      <w:pPr>
        <w:pStyle w:val="a8"/>
        <w:spacing w:line="240" w:lineRule="auto"/>
        <w:ind w:left="0" w:firstLine="720"/>
        <w:jc w:val="both"/>
        <w:rPr>
          <w:rFonts w:ascii="Times New Roman" w:hAnsi="Times New Roman"/>
          <w:b/>
          <w:color w:val="000000"/>
          <w:sz w:val="24"/>
          <w:szCs w:val="24"/>
        </w:rPr>
      </w:pPr>
    </w:p>
    <w:p w:rsidR="00D45E24" w:rsidRDefault="00D45E24" w:rsidP="00D45E24">
      <w:pPr>
        <w:spacing w:line="240" w:lineRule="auto"/>
        <w:ind w:firstLine="720"/>
        <w:jc w:val="both"/>
        <w:rPr>
          <w:rFonts w:ascii="Times New Roman" w:hAnsi="Times New Roman"/>
          <w:sz w:val="24"/>
          <w:szCs w:val="24"/>
        </w:rPr>
      </w:pPr>
      <w:r>
        <w:rPr>
          <w:rFonts w:ascii="Times New Roman" w:hAnsi="Times New Roman"/>
          <w:sz w:val="24"/>
          <w:szCs w:val="24"/>
        </w:rPr>
        <w:t xml:space="preserve">1. Скановані 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D45E24" w:rsidRDefault="00D45E24" w:rsidP="00D45E24">
      <w:pPr>
        <w:spacing w:line="240" w:lineRule="auto"/>
        <w:ind w:firstLine="720"/>
        <w:jc w:val="both"/>
        <w:rPr>
          <w:rFonts w:ascii="Times New Roman" w:hAnsi="Times New Roman"/>
          <w:sz w:val="24"/>
          <w:szCs w:val="24"/>
        </w:rPr>
      </w:pPr>
      <w:r>
        <w:rPr>
          <w:rFonts w:ascii="Times New Roman" w:hAnsi="Times New Roman"/>
          <w:sz w:val="24"/>
          <w:szCs w:val="24"/>
        </w:rPr>
        <w:t>У разі, якщо інтереси учасника представляє не керівник, а саме, якщо догові</w:t>
      </w:r>
      <w:proofErr w:type="gramStart"/>
      <w:r>
        <w:rPr>
          <w:rFonts w:ascii="Times New Roman" w:hAnsi="Times New Roman"/>
          <w:sz w:val="24"/>
          <w:szCs w:val="24"/>
        </w:rPr>
        <w:t>р</w:t>
      </w:r>
      <w:proofErr w:type="gramEnd"/>
      <w:r>
        <w:rPr>
          <w:rFonts w:ascii="Times New Roman" w:hAnsi="Times New Roman"/>
          <w:sz w:val="24"/>
          <w:szCs w:val="24"/>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Pr>
          <w:rFonts w:ascii="Times New Roman" w:hAnsi="Times New Roman"/>
          <w:sz w:val="24"/>
          <w:szCs w:val="24"/>
        </w:rPr>
        <w:t>п</w:t>
      </w:r>
      <w:proofErr w:type="gramEnd"/>
      <w:r>
        <w:rPr>
          <w:rFonts w:ascii="Times New Roman" w:hAnsi="Times New Roman"/>
          <w:sz w:val="24"/>
          <w:szCs w:val="24"/>
        </w:rPr>
        <w:t xml:space="preserve">ідписувати договір про закупівлю та документи тендерної пропозиції. </w:t>
      </w:r>
    </w:p>
    <w:p w:rsidR="00D45E24" w:rsidRDefault="00D45E24" w:rsidP="00D45E24">
      <w:pPr>
        <w:spacing w:line="240" w:lineRule="auto"/>
        <w:ind w:firstLine="720"/>
        <w:jc w:val="both"/>
        <w:rPr>
          <w:rFonts w:ascii="Times New Roman" w:hAnsi="Times New Roman"/>
          <w:sz w:val="24"/>
          <w:szCs w:val="24"/>
        </w:rPr>
      </w:pPr>
      <w:r>
        <w:rPr>
          <w:rFonts w:ascii="Times New Roman" w:hAnsi="Times New Roman"/>
          <w:sz w:val="24"/>
          <w:szCs w:val="24"/>
        </w:rPr>
        <w:t xml:space="preserve">2. Лист від Учасника </w:t>
      </w:r>
      <w:proofErr w:type="gramStart"/>
      <w:r>
        <w:rPr>
          <w:rFonts w:ascii="Times New Roman" w:hAnsi="Times New Roman"/>
          <w:sz w:val="24"/>
          <w:szCs w:val="24"/>
        </w:rPr>
        <w:t>в дов</w:t>
      </w:r>
      <w:proofErr w:type="gramEnd"/>
      <w:r>
        <w:rPr>
          <w:rFonts w:ascii="Times New Roman" w:hAnsi="Times New Roman"/>
          <w:sz w:val="24"/>
          <w:szCs w:val="24"/>
        </w:rPr>
        <w:t>ільній формі з зазначенням інформації щодо найменування виробника товару та країни його походження.</w:t>
      </w:r>
    </w:p>
    <w:p w:rsidR="00D45E24" w:rsidRPr="008D03F3" w:rsidRDefault="00D45E24" w:rsidP="00D45E24">
      <w:pPr>
        <w:spacing w:line="240" w:lineRule="auto"/>
        <w:ind w:firstLine="720"/>
        <w:jc w:val="both"/>
        <w:rPr>
          <w:rFonts w:ascii="Times New Roman" w:hAnsi="Times New Roman"/>
          <w:b/>
          <w:sz w:val="24"/>
          <w:szCs w:val="24"/>
        </w:rPr>
      </w:pPr>
      <w:r>
        <w:rPr>
          <w:rFonts w:ascii="Times New Roman" w:hAnsi="Times New Roman"/>
          <w:sz w:val="24"/>
          <w:szCs w:val="24"/>
        </w:rPr>
        <w:t>3. Ак</w:t>
      </w:r>
      <w:proofErr w:type="gramStart"/>
      <w:r>
        <w:rPr>
          <w:rFonts w:ascii="Times New Roman" w:hAnsi="Times New Roman"/>
          <w:sz w:val="24"/>
          <w:szCs w:val="24"/>
        </w:rPr>
        <w:t>т(</w:t>
      </w:r>
      <w:proofErr w:type="gramEnd"/>
      <w:r>
        <w:rPr>
          <w:rFonts w:ascii="Times New Roman" w:hAnsi="Times New Roman"/>
          <w:sz w:val="24"/>
          <w:szCs w:val="24"/>
        </w:rPr>
        <w:t xml:space="preserve">и) Держпродспоживслужби, складений(ні)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корми,здоров’я та благополуччя тварин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Терміни проведення заходу контролю повинні відповідати п. 5 розділу </w:t>
      </w:r>
      <w:proofErr w:type="gramStart"/>
      <w:r>
        <w:rPr>
          <w:rFonts w:ascii="Times New Roman" w:hAnsi="Times New Roman"/>
          <w:sz w:val="24"/>
          <w:szCs w:val="24"/>
        </w:rPr>
        <w:t>Ш</w:t>
      </w:r>
      <w:proofErr w:type="gramEnd"/>
      <w:r>
        <w:rPr>
          <w:rFonts w:ascii="Times New Roman" w:hAnsi="Times New Roman"/>
          <w:sz w:val="24"/>
          <w:szCs w:val="24"/>
        </w:rPr>
        <w:t>, ст. 18 Закону України від 18.05.2017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w:t>
      </w:r>
      <w:r w:rsidRPr="008D03F3">
        <w:rPr>
          <w:rFonts w:ascii="Times New Roman" w:hAnsi="Times New Roman"/>
          <w:sz w:val="24"/>
          <w:szCs w:val="24"/>
        </w:rPr>
        <w:t xml:space="preserve">арин, </w:t>
      </w:r>
      <w:r w:rsidRPr="008D03F3">
        <w:rPr>
          <w:rFonts w:ascii="Times New Roman" w:hAnsi="Times New Roman"/>
          <w:b/>
          <w:sz w:val="24"/>
          <w:szCs w:val="24"/>
        </w:rPr>
        <w:t>виданий(і) не раніше 202</w:t>
      </w:r>
      <w:r>
        <w:rPr>
          <w:rFonts w:ascii="Times New Roman" w:hAnsi="Times New Roman"/>
          <w:b/>
          <w:sz w:val="24"/>
          <w:szCs w:val="24"/>
        </w:rPr>
        <w:t>3</w:t>
      </w:r>
      <w:r w:rsidRPr="008D03F3">
        <w:rPr>
          <w:rFonts w:ascii="Times New Roman" w:hAnsi="Times New Roman"/>
          <w:sz w:val="24"/>
          <w:szCs w:val="24"/>
        </w:rPr>
        <w:t xml:space="preserve"> </w:t>
      </w:r>
      <w:r w:rsidRPr="008D03F3">
        <w:rPr>
          <w:rFonts w:ascii="Times New Roman" w:hAnsi="Times New Roman"/>
          <w:b/>
          <w:sz w:val="24"/>
          <w:szCs w:val="24"/>
        </w:rPr>
        <w:t>року виданий на ім’я учасника</w:t>
      </w:r>
      <w:r w:rsidRPr="008D03F3">
        <w:rPr>
          <w:rFonts w:ascii="Times New Roman" w:hAnsi="Times New Roman"/>
          <w:sz w:val="24"/>
          <w:szCs w:val="24"/>
        </w:rPr>
        <w:t>.</w:t>
      </w:r>
    </w:p>
    <w:p w:rsidR="00D45E24" w:rsidRPr="008D03F3" w:rsidRDefault="00D45E24" w:rsidP="00D45E24">
      <w:pPr>
        <w:widowControl w:val="0"/>
        <w:pBdr>
          <w:top w:val="nil"/>
          <w:left w:val="nil"/>
          <w:bottom w:val="nil"/>
          <w:right w:val="nil"/>
          <w:between w:val="nil"/>
        </w:pBdr>
        <w:spacing w:line="240" w:lineRule="auto"/>
        <w:ind w:firstLine="720"/>
        <w:jc w:val="both"/>
        <w:rPr>
          <w:rFonts w:ascii="Times New Roman" w:hAnsi="Times New Roman"/>
          <w:b/>
          <w:color w:val="000000"/>
          <w:sz w:val="24"/>
          <w:szCs w:val="24"/>
        </w:rPr>
      </w:pPr>
      <w:r w:rsidRPr="008D03F3">
        <w:rPr>
          <w:rFonts w:ascii="Times New Roman" w:hAnsi="Times New Roman"/>
          <w:color w:val="000000"/>
          <w:sz w:val="24"/>
          <w:szCs w:val="24"/>
        </w:rPr>
        <w:t xml:space="preserve">4. Позитивний Акт, складений за результатами державного контролю у формі аудиту постійно діючих процедур, заснованих на принципах НАССР, </w:t>
      </w:r>
      <w:r w:rsidRPr="001652BD">
        <w:rPr>
          <w:rFonts w:ascii="Times New Roman" w:hAnsi="Times New Roman"/>
          <w:b/>
          <w:color w:val="000000"/>
          <w:sz w:val="24"/>
          <w:szCs w:val="24"/>
        </w:rPr>
        <w:t>видани</w:t>
      </w:r>
      <w:proofErr w:type="gramStart"/>
      <w:r w:rsidRPr="001652BD">
        <w:rPr>
          <w:rFonts w:ascii="Times New Roman" w:hAnsi="Times New Roman"/>
          <w:b/>
          <w:color w:val="000000"/>
          <w:sz w:val="24"/>
          <w:szCs w:val="24"/>
        </w:rPr>
        <w:t>й(</w:t>
      </w:r>
      <w:proofErr w:type="gramEnd"/>
      <w:r w:rsidRPr="001652BD">
        <w:rPr>
          <w:rFonts w:ascii="Times New Roman" w:hAnsi="Times New Roman"/>
          <w:b/>
          <w:color w:val="000000"/>
          <w:sz w:val="24"/>
          <w:szCs w:val="24"/>
        </w:rPr>
        <w:t>і) не раніше 202</w:t>
      </w:r>
      <w:r>
        <w:rPr>
          <w:rFonts w:ascii="Times New Roman" w:hAnsi="Times New Roman"/>
          <w:b/>
          <w:color w:val="000000"/>
          <w:sz w:val="24"/>
          <w:szCs w:val="24"/>
        </w:rPr>
        <w:t>3</w:t>
      </w:r>
      <w:r w:rsidRPr="001652BD">
        <w:rPr>
          <w:rFonts w:ascii="Times New Roman" w:hAnsi="Times New Roman"/>
          <w:b/>
          <w:color w:val="000000"/>
          <w:sz w:val="24"/>
          <w:szCs w:val="24"/>
        </w:rPr>
        <w:t xml:space="preserve"> року виданий на ім’я учасника</w:t>
      </w:r>
      <w:r w:rsidRPr="008D03F3">
        <w:rPr>
          <w:rFonts w:ascii="Times New Roman" w:hAnsi="Times New Roman"/>
          <w:b/>
          <w:color w:val="000000"/>
          <w:sz w:val="24"/>
          <w:szCs w:val="24"/>
        </w:rPr>
        <w:t xml:space="preserve">. </w:t>
      </w:r>
    </w:p>
    <w:p w:rsidR="00D45E24" w:rsidRDefault="00D45E24" w:rsidP="00D45E24">
      <w:pPr>
        <w:widowControl w:val="0"/>
        <w:pBdr>
          <w:top w:val="nil"/>
          <w:left w:val="nil"/>
          <w:bottom w:val="nil"/>
          <w:right w:val="nil"/>
          <w:between w:val="nil"/>
        </w:pBdr>
        <w:spacing w:line="240" w:lineRule="auto"/>
        <w:ind w:firstLine="720"/>
        <w:jc w:val="both"/>
        <w:rPr>
          <w:rFonts w:ascii="Times New Roman" w:hAnsi="Times New Roman"/>
          <w:color w:val="000000"/>
          <w:sz w:val="24"/>
          <w:szCs w:val="24"/>
        </w:rPr>
      </w:pPr>
      <w:r w:rsidRPr="008D03F3">
        <w:rPr>
          <w:rFonts w:ascii="Times New Roman" w:hAnsi="Times New Roman"/>
          <w:color w:val="000000"/>
          <w:sz w:val="24"/>
          <w:szCs w:val="24"/>
        </w:rPr>
        <w:t>5</w:t>
      </w:r>
      <w:r w:rsidRPr="009616B0">
        <w:rPr>
          <w:rFonts w:ascii="Times New Roman" w:hAnsi="Times New Roman"/>
          <w:color w:val="000000"/>
          <w:sz w:val="24"/>
          <w:szCs w:val="24"/>
        </w:rPr>
        <w:t xml:space="preserve"> </w:t>
      </w:r>
      <w:r w:rsidRPr="008D03F3">
        <w:rPr>
          <w:rFonts w:ascii="Times New Roman" w:hAnsi="Times New Roman"/>
          <w:color w:val="000000"/>
          <w:sz w:val="24"/>
          <w:szCs w:val="24"/>
        </w:rPr>
        <w:t xml:space="preserve">Акт перевірки транспортних засобів – рефрижераторів (які вказано </w:t>
      </w:r>
      <w:proofErr w:type="gramStart"/>
      <w:r w:rsidRPr="008D03F3">
        <w:rPr>
          <w:rFonts w:ascii="Times New Roman" w:hAnsi="Times New Roman"/>
          <w:color w:val="000000"/>
          <w:sz w:val="24"/>
          <w:szCs w:val="24"/>
        </w:rPr>
        <w:t>в дов</w:t>
      </w:r>
      <w:proofErr w:type="gramEnd"/>
      <w:r w:rsidRPr="008D03F3">
        <w:rPr>
          <w:rFonts w:ascii="Times New Roman" w:hAnsi="Times New Roman"/>
          <w:color w:val="000000"/>
          <w:sz w:val="24"/>
          <w:szCs w:val="24"/>
        </w:rPr>
        <w:t xml:space="preserve">ідці про наявність спеціалізованих транспортних засобів), складеного за результатами планового (позапланового) заходу державного контролю (інспектування) додержання операторами ринку вимог законодавства про харчові продукти та корми, здоров’я та благополуччя тварин (наказ 447 від 08.08.2019) (без недоліків чи невідповідностей) </w:t>
      </w:r>
      <w:r w:rsidRPr="008D03F3">
        <w:rPr>
          <w:rFonts w:ascii="Times New Roman" w:hAnsi="Times New Roman"/>
          <w:b/>
          <w:color w:val="000000"/>
          <w:sz w:val="24"/>
          <w:szCs w:val="24"/>
        </w:rPr>
        <w:t>виданий на і</w:t>
      </w:r>
      <w:proofErr w:type="gramStart"/>
      <w:r w:rsidRPr="008D03F3">
        <w:rPr>
          <w:rFonts w:ascii="Times New Roman" w:hAnsi="Times New Roman"/>
          <w:b/>
          <w:color w:val="000000"/>
          <w:sz w:val="24"/>
          <w:szCs w:val="24"/>
        </w:rPr>
        <w:t>м’я</w:t>
      </w:r>
      <w:proofErr w:type="gramEnd"/>
      <w:r w:rsidRPr="008D03F3">
        <w:rPr>
          <w:rFonts w:ascii="Times New Roman" w:hAnsi="Times New Roman"/>
          <w:b/>
          <w:color w:val="000000"/>
          <w:sz w:val="24"/>
          <w:szCs w:val="24"/>
        </w:rPr>
        <w:t xml:space="preserve"> учасника або перевізника або виробника не раніше 202</w:t>
      </w:r>
      <w:r>
        <w:rPr>
          <w:rFonts w:ascii="Times New Roman" w:hAnsi="Times New Roman"/>
          <w:b/>
          <w:color w:val="000000"/>
          <w:sz w:val="24"/>
          <w:szCs w:val="24"/>
        </w:rPr>
        <w:t>3</w:t>
      </w:r>
      <w:r w:rsidRPr="008D03F3">
        <w:rPr>
          <w:rFonts w:ascii="Times New Roman" w:hAnsi="Times New Roman"/>
          <w:b/>
          <w:color w:val="000000"/>
          <w:sz w:val="24"/>
          <w:szCs w:val="24"/>
        </w:rPr>
        <w:t xml:space="preserve"> року,</w:t>
      </w:r>
      <w:r w:rsidRPr="008D03F3">
        <w:rPr>
          <w:rFonts w:ascii="Times New Roman" w:hAnsi="Times New Roman"/>
          <w:color w:val="000000"/>
          <w:sz w:val="24"/>
          <w:szCs w:val="24"/>
        </w:rPr>
        <w:t xml:space="preserve"> виданий</w:t>
      </w:r>
      <w:r>
        <w:rPr>
          <w:rFonts w:ascii="Times New Roman" w:hAnsi="Times New Roman"/>
          <w:color w:val="000000"/>
          <w:sz w:val="24"/>
          <w:szCs w:val="24"/>
        </w:rPr>
        <w:t xml:space="preserve"> за результатами проведеного заходу за видами господарської діяльності вантажний автомобільний транспорт із зазначенням моделі та державного реєстраційного номеру, спеціалізованих транспортних засобів, якими буде здійснюватися постачання товару.</w:t>
      </w:r>
    </w:p>
    <w:p w:rsidR="00D45E24" w:rsidRDefault="00D45E24" w:rsidP="00D45E24">
      <w:pPr>
        <w:widowControl w:val="0"/>
        <w:pBdr>
          <w:top w:val="nil"/>
          <w:left w:val="nil"/>
          <w:bottom w:val="nil"/>
          <w:right w:val="nil"/>
          <w:between w:val="nil"/>
        </w:pBdr>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6. Копію або оригінал сертифікату на систему управління безпечністю харчових продуктів ДСТУ ISO 22000:2019, виданий на і</w:t>
      </w:r>
      <w:proofErr w:type="gramStart"/>
      <w:r>
        <w:rPr>
          <w:rFonts w:ascii="Times New Roman" w:hAnsi="Times New Roman"/>
          <w:color w:val="000000"/>
          <w:sz w:val="24"/>
          <w:szCs w:val="24"/>
        </w:rPr>
        <w:t>м'я</w:t>
      </w:r>
      <w:proofErr w:type="gramEnd"/>
      <w:r>
        <w:rPr>
          <w:rFonts w:ascii="Times New Roman" w:hAnsi="Times New Roman"/>
          <w:color w:val="000000"/>
          <w:sz w:val="24"/>
          <w:szCs w:val="24"/>
        </w:rPr>
        <w:t xml:space="preserve"> Учасника або виробника або перевізника, діючий на момент подання.</w:t>
      </w:r>
    </w:p>
    <w:p w:rsidR="00D45E24" w:rsidRDefault="00D45E24" w:rsidP="00D45E24">
      <w:pPr>
        <w:pBdr>
          <w:top w:val="nil"/>
          <w:left w:val="nil"/>
          <w:bottom w:val="nil"/>
          <w:right w:val="nil"/>
          <w:between w:val="nil"/>
        </w:pBdr>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7. Копію або оригінал сертифікату на систему управління охороною здоров’я та безпекою праці ISO 45001:2019 (або більш новіша версія) виданий на і</w:t>
      </w:r>
      <w:proofErr w:type="gramStart"/>
      <w:r>
        <w:rPr>
          <w:rFonts w:ascii="Times New Roman" w:hAnsi="Times New Roman"/>
          <w:color w:val="000000"/>
          <w:sz w:val="24"/>
          <w:szCs w:val="24"/>
        </w:rPr>
        <w:t>м'я</w:t>
      </w:r>
      <w:proofErr w:type="gramEnd"/>
      <w:r>
        <w:rPr>
          <w:rFonts w:ascii="Times New Roman" w:hAnsi="Times New Roman"/>
          <w:color w:val="000000"/>
          <w:sz w:val="24"/>
          <w:szCs w:val="24"/>
        </w:rPr>
        <w:t xml:space="preserve"> Учасника або виробника або перевізника  діючий на момент подання.</w:t>
      </w:r>
    </w:p>
    <w:p w:rsidR="00D45E24" w:rsidRDefault="00D45E24" w:rsidP="00D45E24">
      <w:pPr>
        <w:pBdr>
          <w:top w:val="nil"/>
          <w:left w:val="nil"/>
          <w:bottom w:val="nil"/>
          <w:right w:val="nil"/>
          <w:between w:val="nil"/>
        </w:pBdr>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8. Копію або оригінал сертифікату на систему управління безпекою ланцюга постачання ISO 28000:2008 (або більш новіша версія) виданий на і</w:t>
      </w:r>
      <w:proofErr w:type="gramStart"/>
      <w:r>
        <w:rPr>
          <w:rFonts w:ascii="Times New Roman" w:hAnsi="Times New Roman"/>
          <w:color w:val="000000"/>
          <w:sz w:val="24"/>
          <w:szCs w:val="24"/>
        </w:rPr>
        <w:t>м'я</w:t>
      </w:r>
      <w:proofErr w:type="gramEnd"/>
      <w:r>
        <w:rPr>
          <w:rFonts w:ascii="Times New Roman" w:hAnsi="Times New Roman"/>
          <w:color w:val="000000"/>
          <w:sz w:val="24"/>
          <w:szCs w:val="24"/>
        </w:rPr>
        <w:t xml:space="preserve"> Учасника або виробника або перевізника, діючий на момент подання.</w:t>
      </w:r>
    </w:p>
    <w:p w:rsidR="00D45E24" w:rsidRDefault="00D45E24" w:rsidP="00D45E24">
      <w:pPr>
        <w:shd w:val="clear" w:color="auto" w:fill="FFFFFF"/>
        <w:spacing w:line="240" w:lineRule="auto"/>
        <w:ind w:firstLine="720"/>
        <w:jc w:val="both"/>
        <w:rPr>
          <w:rFonts w:ascii="Times New Roman" w:hAnsi="Times New Roman"/>
          <w:sz w:val="24"/>
          <w:szCs w:val="24"/>
        </w:rPr>
      </w:pPr>
      <w:r>
        <w:rPr>
          <w:rFonts w:ascii="Times New Roman" w:hAnsi="Times New Roman"/>
          <w:sz w:val="24"/>
          <w:szCs w:val="24"/>
        </w:rPr>
        <w:lastRenderedPageBreak/>
        <w:t xml:space="preserve">9. Для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ідтвердження умов зберігання та об’ємів поставки учасник у складі пропозиції надає документ що підтверджує калібрування засобів вимірювання, виданий на ім’я учасника або перевізника або виробника  </w:t>
      </w:r>
      <w:r w:rsidRPr="001652BD">
        <w:rPr>
          <w:rFonts w:ascii="Times New Roman" w:hAnsi="Times New Roman"/>
          <w:b/>
          <w:sz w:val="24"/>
          <w:szCs w:val="24"/>
        </w:rPr>
        <w:t>виданий(і) не раніше 2022 року</w:t>
      </w:r>
      <w:r>
        <w:rPr>
          <w:rFonts w:ascii="Times New Roman" w:hAnsi="Times New Roman"/>
          <w:sz w:val="24"/>
          <w:szCs w:val="24"/>
        </w:rPr>
        <w:t>:</w:t>
      </w:r>
    </w:p>
    <w:p w:rsidR="00D45E24" w:rsidRDefault="00D45E24" w:rsidP="00D45E24">
      <w:pPr>
        <w:shd w:val="clear" w:color="auto" w:fill="FFFFFF"/>
        <w:spacing w:line="240" w:lineRule="auto"/>
        <w:ind w:firstLine="720"/>
        <w:jc w:val="both"/>
        <w:rPr>
          <w:rFonts w:ascii="Times New Roman" w:hAnsi="Times New Roman"/>
          <w:sz w:val="24"/>
          <w:szCs w:val="24"/>
        </w:rPr>
      </w:pPr>
      <w:r>
        <w:rPr>
          <w:rFonts w:ascii="Times New Roman" w:hAnsi="Times New Roman"/>
          <w:sz w:val="24"/>
          <w:szCs w:val="24"/>
        </w:rPr>
        <w:t xml:space="preserve">9.1 температури повітря та вологості у складському приміщенні, </w:t>
      </w:r>
    </w:p>
    <w:p w:rsidR="00D45E24" w:rsidRDefault="00D45E24" w:rsidP="00D45E24">
      <w:pPr>
        <w:shd w:val="clear" w:color="auto" w:fill="FFFFFF"/>
        <w:spacing w:line="240" w:lineRule="auto"/>
        <w:ind w:firstLine="720"/>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температури в</w:t>
      </w:r>
      <w:proofErr w:type="gramEnd"/>
      <w:r>
        <w:rPr>
          <w:rFonts w:ascii="Times New Roman" w:hAnsi="Times New Roman"/>
          <w:sz w:val="24"/>
          <w:szCs w:val="24"/>
        </w:rPr>
        <w:t xml:space="preserve"> транспортному засобі (допускається окремий термометр),</w:t>
      </w:r>
    </w:p>
    <w:p w:rsidR="00D45E24" w:rsidRDefault="00D45E24" w:rsidP="00D45E24">
      <w:pPr>
        <w:shd w:val="clear" w:color="auto" w:fill="FFFFFF"/>
        <w:spacing w:line="240" w:lineRule="auto"/>
        <w:ind w:firstLine="720"/>
        <w:jc w:val="both"/>
        <w:rPr>
          <w:rFonts w:ascii="Times New Roman" w:hAnsi="Times New Roman"/>
          <w:sz w:val="24"/>
          <w:szCs w:val="24"/>
        </w:rPr>
      </w:pPr>
      <w:r>
        <w:rPr>
          <w:rFonts w:ascii="Times New Roman" w:hAnsi="Times New Roman"/>
          <w:sz w:val="24"/>
          <w:szCs w:val="24"/>
        </w:rPr>
        <w:t>9.3  вагі</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D45E24" w:rsidRDefault="00D45E24" w:rsidP="00D45E24">
      <w:pPr>
        <w:shd w:val="clear" w:color="auto" w:fill="FFFFFF"/>
        <w:spacing w:line="240" w:lineRule="auto"/>
        <w:ind w:firstLine="720"/>
        <w:jc w:val="both"/>
        <w:rPr>
          <w:rFonts w:ascii="Times New Roman" w:hAnsi="Times New Roman"/>
          <w:sz w:val="24"/>
          <w:szCs w:val="24"/>
        </w:rPr>
      </w:pPr>
      <w:r>
        <w:rPr>
          <w:rFonts w:ascii="Times New Roman" w:hAnsi="Times New Roman"/>
          <w:sz w:val="24"/>
          <w:szCs w:val="24"/>
        </w:rPr>
        <w:t>9.4 копія атестату про акредитацію органу із калібрування.</w:t>
      </w:r>
    </w:p>
    <w:p w:rsidR="00D45E24" w:rsidRDefault="00D45E24" w:rsidP="00D45E24">
      <w:pPr>
        <w:shd w:val="clear" w:color="auto" w:fill="FFFFFF"/>
        <w:spacing w:line="240" w:lineRule="auto"/>
        <w:ind w:firstLine="720"/>
        <w:jc w:val="both"/>
        <w:rPr>
          <w:rFonts w:ascii="Times New Roman" w:hAnsi="Times New Roman"/>
          <w:sz w:val="24"/>
          <w:szCs w:val="24"/>
        </w:rPr>
      </w:pPr>
      <w:r>
        <w:rPr>
          <w:rFonts w:ascii="Times New Roman" w:hAnsi="Times New Roman"/>
          <w:sz w:val="24"/>
          <w:szCs w:val="24"/>
        </w:rPr>
        <w:t>10. Протокол огляду технічного стану транспортного засобу надається у складі пропозиції,  виданий на і</w:t>
      </w:r>
      <w:proofErr w:type="gramStart"/>
      <w:r>
        <w:rPr>
          <w:rFonts w:ascii="Times New Roman" w:hAnsi="Times New Roman"/>
          <w:sz w:val="24"/>
          <w:szCs w:val="24"/>
        </w:rPr>
        <w:t>м’я</w:t>
      </w:r>
      <w:proofErr w:type="gramEnd"/>
      <w:r>
        <w:rPr>
          <w:rFonts w:ascii="Times New Roman" w:hAnsi="Times New Roman"/>
          <w:sz w:val="24"/>
          <w:szCs w:val="24"/>
        </w:rPr>
        <w:t xml:space="preserve"> учасника або перевізника або орендодавця.</w:t>
      </w:r>
    </w:p>
    <w:p w:rsidR="00D45E24" w:rsidRPr="00310CE6" w:rsidRDefault="00D45E24" w:rsidP="00D45E24">
      <w:pPr>
        <w:shd w:val="clear" w:color="auto" w:fill="FFFFFF"/>
        <w:spacing w:line="240" w:lineRule="auto"/>
        <w:ind w:firstLine="720"/>
        <w:jc w:val="both"/>
        <w:rPr>
          <w:rFonts w:ascii="Times New Roman" w:hAnsi="Times New Roman"/>
          <w:b/>
          <w:sz w:val="24"/>
          <w:szCs w:val="24"/>
        </w:rPr>
      </w:pPr>
      <w:r>
        <w:rPr>
          <w:rFonts w:ascii="Times New Roman" w:hAnsi="Times New Roman"/>
          <w:sz w:val="24"/>
          <w:szCs w:val="24"/>
        </w:rPr>
        <w:t xml:space="preserve">11. Протокол проведення </w:t>
      </w:r>
      <w:proofErr w:type="gramStart"/>
      <w:r>
        <w:rPr>
          <w:rFonts w:ascii="Times New Roman" w:hAnsi="Times New Roman"/>
          <w:sz w:val="24"/>
          <w:szCs w:val="24"/>
        </w:rPr>
        <w:t>досл</w:t>
      </w:r>
      <w:proofErr w:type="gramEnd"/>
      <w:r>
        <w:rPr>
          <w:rFonts w:ascii="Times New Roman" w:hAnsi="Times New Roman"/>
          <w:sz w:val="24"/>
          <w:szCs w:val="24"/>
        </w:rPr>
        <w:t xml:space="preserve">ідження іонізуючого випромінювання, на транспортний засіб, виданий  на ім’я учасника або перевізника або виробника </w:t>
      </w:r>
      <w:r w:rsidRPr="00310CE6">
        <w:rPr>
          <w:rFonts w:ascii="Times New Roman" w:hAnsi="Times New Roman"/>
          <w:b/>
          <w:sz w:val="24"/>
          <w:szCs w:val="24"/>
        </w:rPr>
        <w:t>не раніше 2022 року.</w:t>
      </w:r>
    </w:p>
    <w:p w:rsidR="00D45E24" w:rsidRPr="00310CE6" w:rsidRDefault="00D45E24" w:rsidP="00D45E24">
      <w:pPr>
        <w:spacing w:line="240" w:lineRule="auto"/>
        <w:ind w:firstLine="720"/>
        <w:jc w:val="both"/>
        <w:rPr>
          <w:rFonts w:ascii="Times New Roman" w:hAnsi="Times New Roman"/>
          <w:sz w:val="24"/>
          <w:szCs w:val="24"/>
        </w:rPr>
      </w:pPr>
      <w:r>
        <w:rPr>
          <w:rFonts w:ascii="Times New Roman" w:hAnsi="Times New Roman"/>
          <w:sz w:val="24"/>
          <w:szCs w:val="24"/>
        </w:rPr>
        <w:t>12</w:t>
      </w:r>
      <w:r w:rsidRPr="00310CE6">
        <w:rPr>
          <w:rFonts w:ascii="Times New Roman" w:hAnsi="Times New Roman"/>
          <w:sz w:val="24"/>
          <w:szCs w:val="24"/>
        </w:rPr>
        <w:t xml:space="preserve">. Протокол проведення досліджень освітленості робочого місця виданий на </w:t>
      </w:r>
      <w:proofErr w:type="gramStart"/>
      <w:r w:rsidRPr="00310CE6">
        <w:rPr>
          <w:rFonts w:ascii="Times New Roman" w:hAnsi="Times New Roman"/>
          <w:sz w:val="24"/>
          <w:szCs w:val="24"/>
        </w:rPr>
        <w:t>на</w:t>
      </w:r>
      <w:proofErr w:type="gramEnd"/>
      <w:r w:rsidRPr="00310CE6">
        <w:rPr>
          <w:rFonts w:ascii="Times New Roman" w:hAnsi="Times New Roman"/>
          <w:sz w:val="24"/>
          <w:szCs w:val="24"/>
        </w:rPr>
        <w:t xml:space="preserve"> ім’я учасника або перевізника або виробника </w:t>
      </w:r>
      <w:r w:rsidRPr="00310CE6">
        <w:rPr>
          <w:rFonts w:ascii="Times New Roman" w:hAnsi="Times New Roman"/>
          <w:b/>
          <w:sz w:val="24"/>
          <w:szCs w:val="24"/>
        </w:rPr>
        <w:t>не раніше ніж 2022 року до дати публікації оголошення</w:t>
      </w:r>
      <w:r w:rsidRPr="00310CE6">
        <w:rPr>
          <w:rFonts w:ascii="Times New Roman" w:hAnsi="Times New Roman"/>
          <w:sz w:val="24"/>
          <w:szCs w:val="24"/>
        </w:rPr>
        <w:t>.</w:t>
      </w:r>
    </w:p>
    <w:p w:rsidR="00D45E24" w:rsidRPr="00310CE6" w:rsidRDefault="00D45E24" w:rsidP="00D45E24">
      <w:pPr>
        <w:spacing w:line="240" w:lineRule="auto"/>
        <w:ind w:firstLine="720"/>
        <w:jc w:val="both"/>
        <w:rPr>
          <w:rFonts w:ascii="Times New Roman" w:hAnsi="Times New Roman"/>
          <w:sz w:val="24"/>
          <w:szCs w:val="24"/>
        </w:rPr>
      </w:pPr>
      <w:r>
        <w:rPr>
          <w:rFonts w:ascii="Times New Roman" w:hAnsi="Times New Roman"/>
          <w:sz w:val="24"/>
          <w:szCs w:val="24"/>
        </w:rPr>
        <w:t>13</w:t>
      </w:r>
      <w:r w:rsidRPr="00310CE6">
        <w:rPr>
          <w:rFonts w:ascii="Times New Roman" w:hAnsi="Times New Roman"/>
          <w:sz w:val="24"/>
          <w:szCs w:val="24"/>
        </w:rPr>
        <w:t xml:space="preserve">. Протокол випробувань повітря закритих приміщень, виданий на </w:t>
      </w:r>
      <w:proofErr w:type="gramStart"/>
      <w:r w:rsidRPr="00310CE6">
        <w:rPr>
          <w:rFonts w:ascii="Times New Roman" w:hAnsi="Times New Roman"/>
          <w:sz w:val="24"/>
          <w:szCs w:val="24"/>
        </w:rPr>
        <w:t>на</w:t>
      </w:r>
      <w:proofErr w:type="gramEnd"/>
      <w:r w:rsidRPr="00310CE6">
        <w:rPr>
          <w:rFonts w:ascii="Times New Roman" w:hAnsi="Times New Roman"/>
          <w:sz w:val="24"/>
          <w:szCs w:val="24"/>
        </w:rPr>
        <w:t xml:space="preserve"> ім’я учасника або перевізника або виробника </w:t>
      </w:r>
      <w:r w:rsidRPr="00310CE6">
        <w:rPr>
          <w:rFonts w:ascii="Times New Roman" w:hAnsi="Times New Roman"/>
          <w:b/>
          <w:sz w:val="24"/>
          <w:szCs w:val="24"/>
        </w:rPr>
        <w:t>не раніше ніж 2022 року до дати публікації оголошення</w:t>
      </w:r>
      <w:r w:rsidRPr="00310CE6">
        <w:rPr>
          <w:rFonts w:ascii="Times New Roman" w:hAnsi="Times New Roman"/>
          <w:sz w:val="24"/>
          <w:szCs w:val="24"/>
        </w:rPr>
        <w:t>.</w:t>
      </w:r>
    </w:p>
    <w:p w:rsidR="00D45E24" w:rsidRDefault="00D45E24" w:rsidP="00D45E24">
      <w:pPr>
        <w:pStyle w:val="xfmc1"/>
        <w:spacing w:before="0" w:beforeAutospacing="0" w:after="0" w:afterAutospacing="0" w:line="276" w:lineRule="auto"/>
        <w:jc w:val="center"/>
        <w:rPr>
          <w:b/>
          <w:lang w:val="uk-UA"/>
        </w:rPr>
      </w:pPr>
      <w:r>
        <w:rPr>
          <w:lang w:val="uk-UA"/>
        </w:rPr>
        <w:t xml:space="preserve">           </w:t>
      </w:r>
      <w:r>
        <w:t>14</w:t>
      </w:r>
      <w:r w:rsidRPr="00310CE6">
        <w:t>. Змиви  холодильної та/або морозильної камери (холодильного та/або морозильного приміщення) на і</w:t>
      </w:r>
      <w:proofErr w:type="gramStart"/>
      <w:r w:rsidRPr="00310CE6">
        <w:t>м’я</w:t>
      </w:r>
      <w:proofErr w:type="gramEnd"/>
      <w:r w:rsidRPr="00310CE6">
        <w:t xml:space="preserve"> учасника або перевізника або виробника </w:t>
      </w:r>
      <w:r w:rsidRPr="00310CE6">
        <w:rPr>
          <w:b/>
        </w:rPr>
        <w:t>не раніше 2022 року.</w:t>
      </w:r>
    </w:p>
    <w:p w:rsidR="00D45E24" w:rsidRPr="00866D27" w:rsidRDefault="00D45E24" w:rsidP="00D45E24">
      <w:pPr>
        <w:pStyle w:val="xfmc1"/>
        <w:spacing w:before="0" w:beforeAutospacing="0" w:after="0" w:afterAutospacing="0" w:line="276" w:lineRule="auto"/>
        <w:jc w:val="center"/>
        <w:rPr>
          <w:b/>
          <w:lang w:val="uk-UA"/>
        </w:rPr>
      </w:pPr>
    </w:p>
    <w:p w:rsidR="00D45E24" w:rsidRPr="00866D27" w:rsidRDefault="00D45E24" w:rsidP="00D45E24">
      <w:pPr>
        <w:pStyle w:val="xfmc1"/>
        <w:spacing w:before="0" w:beforeAutospacing="0" w:after="0" w:afterAutospacing="0" w:line="276" w:lineRule="auto"/>
        <w:jc w:val="center"/>
        <w:rPr>
          <w:b/>
          <w:sz w:val="28"/>
          <w:szCs w:val="28"/>
          <w:lang w:val="uk-UA"/>
        </w:rPr>
      </w:pPr>
      <w:r w:rsidRPr="00866D27">
        <w:rPr>
          <w:b/>
          <w:sz w:val="28"/>
          <w:szCs w:val="28"/>
        </w:rPr>
        <w:t>Для уточнення технічних умов закупі</w:t>
      </w:r>
      <w:proofErr w:type="gramStart"/>
      <w:r w:rsidRPr="00866D27">
        <w:rPr>
          <w:b/>
          <w:sz w:val="28"/>
          <w:szCs w:val="28"/>
        </w:rPr>
        <w:t>вл</w:t>
      </w:r>
      <w:proofErr w:type="gramEnd"/>
      <w:r w:rsidRPr="00866D27">
        <w:rPr>
          <w:b/>
          <w:sz w:val="28"/>
          <w:szCs w:val="28"/>
        </w:rPr>
        <w:t xml:space="preserve">і учасник може звернутися до </w:t>
      </w:r>
      <w:r w:rsidRPr="00866D27">
        <w:rPr>
          <w:b/>
          <w:sz w:val="28"/>
          <w:szCs w:val="28"/>
          <w:lang w:val="uk-UA"/>
        </w:rPr>
        <w:t>сестри медичної з дієтичного харчування</w:t>
      </w:r>
      <w:r w:rsidRPr="00866D27">
        <w:rPr>
          <w:b/>
          <w:sz w:val="28"/>
          <w:szCs w:val="28"/>
        </w:rPr>
        <w:t xml:space="preserve"> </w:t>
      </w:r>
      <w:r w:rsidRPr="00866D27">
        <w:rPr>
          <w:b/>
          <w:sz w:val="28"/>
          <w:szCs w:val="28"/>
          <w:lang w:val="uk-UA"/>
        </w:rPr>
        <w:t>Шовкопляс Людмили Миколаївни</w:t>
      </w:r>
      <w:r w:rsidRPr="00866D27">
        <w:rPr>
          <w:b/>
          <w:sz w:val="28"/>
          <w:szCs w:val="28"/>
        </w:rPr>
        <w:t xml:space="preserve"> за тел. </w:t>
      </w:r>
      <w:r w:rsidRPr="00866D27">
        <w:rPr>
          <w:b/>
          <w:sz w:val="28"/>
          <w:szCs w:val="28"/>
          <w:lang w:val="uk-UA"/>
        </w:rPr>
        <w:t>0957153180</w:t>
      </w:r>
    </w:p>
    <w:p w:rsidR="00D45E24" w:rsidRDefault="00D45E24" w:rsidP="00D45E24">
      <w:pPr>
        <w:pStyle w:val="xfmc1"/>
        <w:spacing w:before="0" w:beforeAutospacing="0" w:after="0" w:afterAutospacing="0" w:line="276" w:lineRule="auto"/>
        <w:jc w:val="center"/>
        <w:rPr>
          <w:i/>
          <w:iCs/>
          <w:color w:val="000000"/>
          <w:lang w:val="uk-UA"/>
        </w:rPr>
      </w:pPr>
    </w:p>
    <w:p w:rsidR="00D45E24" w:rsidRPr="00C21ED8" w:rsidRDefault="00D45E24" w:rsidP="00D45E24">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ED4BA3" w:rsidRDefault="00D45E24" w:rsidP="00D45E24">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p w:rsidR="00ED4BA3" w:rsidRDefault="00ED4BA3" w:rsidP="00B5419D">
      <w:pPr>
        <w:jc w:val="right"/>
        <w:rPr>
          <w:rFonts w:ascii="Times New Roman" w:eastAsia="Times New Roman" w:hAnsi="Times New Roman" w:cs="Times New Roman"/>
          <w:sz w:val="24"/>
          <w:szCs w:val="24"/>
        </w:rPr>
      </w:pPr>
    </w:p>
    <w:p w:rsidR="00ED4BA3" w:rsidRDefault="00ED4BA3">
      <w:pPr>
        <w:tabs>
          <w:tab w:val="left" w:pos="4132"/>
        </w:tabs>
      </w:pPr>
    </w:p>
    <w:sectPr w:rsidR="00ED4BA3" w:rsidSect="00ED4BA3">
      <w:footerReference w:type="default" r:id="rId21"/>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85" w:rsidRDefault="00121985">
      <w:pPr>
        <w:spacing w:line="240" w:lineRule="auto"/>
      </w:pPr>
      <w:r>
        <w:separator/>
      </w:r>
    </w:p>
  </w:endnote>
  <w:endnote w:type="continuationSeparator" w:id="0">
    <w:p w:rsidR="00121985" w:rsidRDefault="001219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6D" w:rsidRDefault="00A144FF">
    <w:pPr>
      <w:tabs>
        <w:tab w:val="center" w:pos="4819"/>
        <w:tab w:val="right" w:pos="9639"/>
      </w:tabs>
      <w:jc w:val="right"/>
      <w:rPr>
        <w:color w:val="000000"/>
      </w:rPr>
    </w:pPr>
    <w:r>
      <w:rPr>
        <w:color w:val="000000"/>
      </w:rPr>
      <w:fldChar w:fldCharType="begin"/>
    </w:r>
    <w:r w:rsidR="006A306D">
      <w:rPr>
        <w:color w:val="000000"/>
      </w:rPr>
      <w:instrText>PAGE</w:instrText>
    </w:r>
    <w:r>
      <w:rPr>
        <w:color w:val="000000"/>
      </w:rPr>
      <w:fldChar w:fldCharType="separate"/>
    </w:r>
    <w:r w:rsidR="00157404">
      <w:rPr>
        <w:noProof/>
        <w:color w:val="000000"/>
      </w:rPr>
      <w:t>2</w:t>
    </w:r>
    <w:r>
      <w:rPr>
        <w:color w:val="000000"/>
      </w:rPr>
      <w:fldChar w:fldCharType="end"/>
    </w:r>
  </w:p>
  <w:p w:rsidR="006A306D" w:rsidRDefault="006A306D">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85" w:rsidRDefault="00121985">
      <w:r>
        <w:separator/>
      </w:r>
    </w:p>
  </w:footnote>
  <w:footnote w:type="continuationSeparator" w:id="0">
    <w:p w:rsidR="00121985" w:rsidRDefault="00121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4BA3"/>
    <w:rsid w:val="967F1FF5"/>
    <w:rsid w:val="D73D471C"/>
    <w:rsid w:val="D7ED621C"/>
    <w:rsid w:val="EA4FDC7F"/>
    <w:rsid w:val="EF6C52B5"/>
    <w:rsid w:val="F38F599B"/>
    <w:rsid w:val="000E36DF"/>
    <w:rsid w:val="00121985"/>
    <w:rsid w:val="00157404"/>
    <w:rsid w:val="00231905"/>
    <w:rsid w:val="003A404F"/>
    <w:rsid w:val="00573D38"/>
    <w:rsid w:val="006A306D"/>
    <w:rsid w:val="00703D63"/>
    <w:rsid w:val="0074026E"/>
    <w:rsid w:val="00760F56"/>
    <w:rsid w:val="007C57B3"/>
    <w:rsid w:val="00A144FF"/>
    <w:rsid w:val="00AF7255"/>
    <w:rsid w:val="00B43CB7"/>
    <w:rsid w:val="00B5419D"/>
    <w:rsid w:val="00C17ABC"/>
    <w:rsid w:val="00C6717F"/>
    <w:rsid w:val="00C70BEB"/>
    <w:rsid w:val="00D45E24"/>
    <w:rsid w:val="00DD3DB3"/>
    <w:rsid w:val="00EA3648"/>
    <w:rsid w:val="00ED4BA3"/>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qFormat/>
    <w:rsid w:val="00ED4BA3"/>
    <w:pPr>
      <w:spacing w:beforeAutospacing="1" w:afterAutospacing="1"/>
    </w:pPr>
    <w:rPr>
      <w:sz w:val="24"/>
      <w:szCs w:val="24"/>
      <w:lang w:val="en-US" w:eastAsia="zh-CN"/>
    </w:rPr>
  </w:style>
  <w:style w:type="paragraph" w:styleId="a5">
    <w:name w:val="Subtitle"/>
    <w:basedOn w:val="a"/>
    <w:next w:val="a"/>
    <w:qFormat/>
    <w:rsid w:val="00ED4BA3"/>
    <w:pPr>
      <w:spacing w:after="60"/>
      <w:jc w:val="center"/>
    </w:pPr>
    <w:rPr>
      <w:rFonts w:ascii="Cambria" w:eastAsia="Cambria" w:hAnsi="Cambria" w:cs="Cambria"/>
      <w:color w:val="000000"/>
      <w:sz w:val="24"/>
      <w:szCs w:val="24"/>
    </w:rPr>
  </w:style>
  <w:style w:type="paragraph" w:styleId="a6">
    <w:name w:val="Title"/>
    <w:basedOn w:val="a"/>
    <w:next w:val="a"/>
    <w:link w:val="a7"/>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8">
    <w:name w:val="List Paragraph"/>
    <w:basedOn w:val="a"/>
    <w:link w:val="a9"/>
    <w:uiPriority w:val="34"/>
    <w:qFormat/>
    <w:rsid w:val="006A306D"/>
    <w:pPr>
      <w:spacing w:after="160" w:line="259" w:lineRule="auto"/>
      <w:ind w:left="720"/>
      <w:contextualSpacing/>
    </w:pPr>
    <w:rPr>
      <w:rFonts w:ascii="Calibri" w:eastAsia="Calibri" w:hAnsi="Calibri" w:cs="Calibri"/>
      <w:lang w:val="uk-UA"/>
    </w:rPr>
  </w:style>
  <w:style w:type="character" w:customStyle="1" w:styleId="a9">
    <w:name w:val="Абзац списка Знак"/>
    <w:link w:val="a8"/>
    <w:uiPriority w:val="34"/>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7">
    <w:name w:val="Название Знак"/>
    <w:basedOn w:val="a0"/>
    <w:link w:val="a6"/>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2297-17" TargetMode="External"/><Relationship Id="rId18" Type="http://schemas.openxmlformats.org/officeDocument/2006/relationships/hyperlink" Target="http://vytiah.mvs.gov.u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bit.ly/3sUToHs?fbclid=IwAR2T3ybsUOxlihiwTP9PfWI7AKimscmZigh70IkfIfIOvSCcl9gTYRCkeYU"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12527</Words>
  <Characters>71410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8</cp:revision>
  <cp:lastPrinted>2023-03-10T08:15:00Z</cp:lastPrinted>
  <dcterms:created xsi:type="dcterms:W3CDTF">2023-03-07T13:19:00Z</dcterms:created>
  <dcterms:modified xsi:type="dcterms:W3CDTF">2023-03-10T08:16:00Z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