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6C" w:rsidRPr="0084696C" w:rsidRDefault="0084696C" w:rsidP="0084696C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696C">
        <w:rPr>
          <w:rFonts w:ascii="Times New Roman" w:hAnsi="Times New Roman" w:cs="Times New Roman"/>
          <w:color w:val="000000"/>
          <w:sz w:val="28"/>
          <w:szCs w:val="28"/>
        </w:rPr>
        <w:t>Додаток 2</w:t>
      </w:r>
      <w:r w:rsidRPr="0084696C">
        <w:rPr>
          <w:rFonts w:ascii="Times New Roman" w:hAnsi="Times New Roman" w:cs="Times New Roman"/>
          <w:sz w:val="28"/>
          <w:szCs w:val="28"/>
        </w:rPr>
        <w:t xml:space="preserve"> </w:t>
      </w:r>
      <w:r w:rsidRPr="0084696C">
        <w:rPr>
          <w:rFonts w:ascii="Times New Roman" w:hAnsi="Times New Roman" w:cs="Times New Roman"/>
          <w:color w:val="000000"/>
          <w:sz w:val="28"/>
          <w:szCs w:val="28"/>
        </w:rPr>
        <w:t>до оголошення</w:t>
      </w:r>
    </w:p>
    <w:p w:rsidR="0084696C" w:rsidRDefault="0084696C" w:rsidP="00600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758" w:rsidRDefault="0060097D" w:rsidP="00600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Технічні вимоги до предмета закупівлі</w:t>
      </w:r>
    </w:p>
    <w:p w:rsidR="0060097D" w:rsidRDefault="0060097D" w:rsidP="00600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необхідні технічні, якісні та кількісні характеристики </w:t>
      </w:r>
    </w:p>
    <w:p w:rsidR="0060097D" w:rsidRDefault="0060097D" w:rsidP="00600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предмета закупівлі</w:t>
      </w:r>
    </w:p>
    <w:p w:rsidR="0060097D" w:rsidRDefault="0060097D" w:rsidP="00600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995" w:rsidRDefault="0060097D" w:rsidP="00600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Кондиціонери за ДК 021:2015:42510000-4 Теплообмінники, кондиціонери повітря, холодильне обладнання та </w:t>
      </w:r>
    </w:p>
    <w:p w:rsidR="0060097D" w:rsidRDefault="0060097D" w:rsidP="00600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фільтрувальні пристрої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2992"/>
        <w:gridCol w:w="1276"/>
        <w:gridCol w:w="1275"/>
        <w:gridCol w:w="8647"/>
      </w:tblGrid>
      <w:tr w:rsidR="0060097D" w:rsidTr="00445995">
        <w:tc>
          <w:tcPr>
            <w:tcW w:w="689" w:type="dxa"/>
          </w:tcPr>
          <w:p w:rsidR="0060097D" w:rsidRPr="0060097D" w:rsidRDefault="0060097D" w:rsidP="0060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2" w:type="dxa"/>
          </w:tcPr>
          <w:p w:rsidR="0060097D" w:rsidRPr="0060097D" w:rsidRDefault="0060097D" w:rsidP="0060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D">
              <w:rPr>
                <w:rFonts w:ascii="Times New Roman" w:hAnsi="Times New Roman" w:cs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1276" w:type="dxa"/>
          </w:tcPr>
          <w:p w:rsidR="0060097D" w:rsidRPr="0060097D" w:rsidRDefault="0060097D" w:rsidP="0060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D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</w:p>
        </w:tc>
        <w:tc>
          <w:tcPr>
            <w:tcW w:w="1275" w:type="dxa"/>
          </w:tcPr>
          <w:p w:rsidR="0060097D" w:rsidRPr="0060097D" w:rsidRDefault="0060097D" w:rsidP="0060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8647" w:type="dxa"/>
          </w:tcPr>
          <w:p w:rsidR="0060097D" w:rsidRPr="0060097D" w:rsidRDefault="0060097D" w:rsidP="0060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D">
              <w:rPr>
                <w:rFonts w:ascii="Times New Roman" w:hAnsi="Times New Roman" w:cs="Times New Roman"/>
                <w:sz w:val="24"/>
                <w:szCs w:val="24"/>
              </w:rPr>
              <w:t>Технічні вимоги</w:t>
            </w:r>
          </w:p>
        </w:tc>
      </w:tr>
      <w:tr w:rsidR="0060097D" w:rsidTr="00445995">
        <w:tc>
          <w:tcPr>
            <w:tcW w:w="689" w:type="dxa"/>
          </w:tcPr>
          <w:p w:rsidR="0060097D" w:rsidRPr="00445995" w:rsidRDefault="0060097D" w:rsidP="0060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445995" w:rsidRPr="0084696C" w:rsidRDefault="0060097D" w:rsidP="00445995">
            <w:pPr>
              <w:pStyle w:val="1"/>
              <w:shd w:val="clear" w:color="auto" w:fill="FFFFFF"/>
              <w:spacing w:before="0" w:beforeAutospacing="0" w:after="115" w:afterAutospacing="0" w:line="307" w:lineRule="atLeast"/>
              <w:outlineLvl w:val="0"/>
              <w:rPr>
                <w:b w:val="0"/>
                <w:bCs w:val="0"/>
                <w:color w:val="333E48"/>
                <w:spacing w:val="-2"/>
                <w:sz w:val="24"/>
                <w:szCs w:val="24"/>
              </w:rPr>
            </w:pPr>
            <w:r w:rsidRPr="00445995">
              <w:rPr>
                <w:b w:val="0"/>
                <w:sz w:val="24"/>
                <w:szCs w:val="24"/>
              </w:rPr>
              <w:t xml:space="preserve">Кондиціонер </w:t>
            </w:r>
            <w:proofErr w:type="spellStart"/>
            <w:r w:rsidR="00445995" w:rsidRPr="00445995">
              <w:rPr>
                <w:b w:val="0"/>
                <w:bCs w:val="0"/>
                <w:color w:val="333E48"/>
                <w:spacing w:val="-2"/>
                <w:sz w:val="24"/>
                <w:szCs w:val="24"/>
              </w:rPr>
              <w:t>Leberg</w:t>
            </w:r>
            <w:proofErr w:type="spellEnd"/>
            <w:r w:rsidR="00445995" w:rsidRPr="00445995">
              <w:rPr>
                <w:b w:val="0"/>
                <w:bCs w:val="0"/>
                <w:color w:val="333E48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45995" w:rsidRPr="00445995">
              <w:rPr>
                <w:b w:val="0"/>
                <w:bCs w:val="0"/>
                <w:color w:val="333E48"/>
                <w:spacing w:val="-2"/>
                <w:sz w:val="24"/>
                <w:szCs w:val="24"/>
              </w:rPr>
              <w:t>Viking</w:t>
            </w:r>
            <w:proofErr w:type="spellEnd"/>
            <w:r w:rsidR="00445995" w:rsidRPr="00445995">
              <w:rPr>
                <w:b w:val="0"/>
                <w:bCs w:val="0"/>
                <w:color w:val="333E48"/>
                <w:spacing w:val="-2"/>
                <w:sz w:val="24"/>
                <w:szCs w:val="24"/>
              </w:rPr>
              <w:t xml:space="preserve"> LBS-VKG09UA/LBU-VKG09UA</w:t>
            </w:r>
            <w:r w:rsidR="00445995" w:rsidRPr="0084696C">
              <w:rPr>
                <w:b w:val="0"/>
                <w:bCs w:val="0"/>
                <w:color w:val="333E48"/>
                <w:spacing w:val="-2"/>
                <w:sz w:val="24"/>
                <w:szCs w:val="24"/>
              </w:rPr>
              <w:t xml:space="preserve"> </w:t>
            </w:r>
          </w:p>
          <w:p w:rsidR="00445995" w:rsidRPr="00445995" w:rsidRDefault="00445995" w:rsidP="00445995">
            <w:pPr>
              <w:pStyle w:val="1"/>
              <w:shd w:val="clear" w:color="auto" w:fill="FFFFFF"/>
              <w:spacing w:before="0" w:beforeAutospacing="0" w:after="115" w:afterAutospacing="0" w:line="307" w:lineRule="atLeast"/>
              <w:outlineLvl w:val="0"/>
              <w:rPr>
                <w:b w:val="0"/>
                <w:bCs w:val="0"/>
                <w:color w:val="333E48"/>
                <w:spacing w:val="-2"/>
                <w:sz w:val="24"/>
                <w:szCs w:val="24"/>
              </w:rPr>
            </w:pPr>
            <w:r w:rsidRPr="00445995">
              <w:rPr>
                <w:b w:val="0"/>
                <w:bCs w:val="0"/>
                <w:color w:val="333E48"/>
                <w:spacing w:val="-2"/>
                <w:sz w:val="24"/>
                <w:szCs w:val="24"/>
              </w:rPr>
              <w:t>«або еквівалент»</w:t>
            </w:r>
          </w:p>
          <w:p w:rsidR="0060097D" w:rsidRPr="00445995" w:rsidRDefault="0060097D" w:rsidP="00102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0097D" w:rsidRPr="00445995" w:rsidRDefault="00445995" w:rsidP="0060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9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</w:tcPr>
          <w:p w:rsidR="0060097D" w:rsidRPr="00445995" w:rsidRDefault="00445995" w:rsidP="0060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0097D" w:rsidRDefault="00445995" w:rsidP="004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 кондиціонер;</w:t>
            </w:r>
          </w:p>
          <w:p w:rsidR="007E2394" w:rsidRDefault="007E2394" w:rsidP="004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інверторний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995" w:rsidRDefault="00445995" w:rsidP="004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встановлення внутрішнього блока: настінний</w:t>
            </w:r>
            <w:r w:rsidR="007E23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394" w:rsidRDefault="007E2394" w:rsidP="004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Режими роботи: охолодження, обігрів, очищення повітря, осушення повітря, вентиляція; </w:t>
            </w:r>
          </w:p>
          <w:p w:rsidR="007E2394" w:rsidRDefault="007E2394" w:rsidP="004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Колір: білий;</w:t>
            </w:r>
          </w:p>
          <w:p w:rsidR="007E2394" w:rsidRDefault="007E2394" w:rsidP="004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 приміщення: до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E2394" w:rsidRDefault="007E2394" w:rsidP="004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в режимі охолодження: </w:t>
            </w:r>
            <w:r w:rsidR="005F013A">
              <w:rPr>
                <w:rFonts w:ascii="Times New Roman" w:hAnsi="Times New Roman" w:cs="Times New Roman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2,55 кВт;</w:t>
            </w:r>
          </w:p>
          <w:p w:rsidR="007E2394" w:rsidRDefault="007E2394" w:rsidP="004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Потужність в режимі обігріву: не менше 2,65 кВт;</w:t>
            </w:r>
          </w:p>
          <w:p w:rsidR="007E2394" w:rsidRDefault="007E2394" w:rsidP="004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фреону:</w:t>
            </w:r>
            <w:r w:rsidRPr="0084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гірше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F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</w:t>
            </w:r>
            <w:r w:rsidR="005F013A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5F013A" w:rsidRDefault="005F013A" w:rsidP="004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Живлення: 220 В;</w:t>
            </w:r>
          </w:p>
          <w:p w:rsidR="005F013A" w:rsidRDefault="005F013A" w:rsidP="004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Рівень шуму зовнішнього блоку: не більше 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13A" w:rsidRDefault="005F013A" w:rsidP="005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Рівень шуму внутрішнього блоку: не більше 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13A" w:rsidRDefault="005F013A" w:rsidP="005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Діапазон зовнішньої робочої температури обігрів/охолодження: -15</w:t>
            </w:r>
            <w:r w:rsidRPr="002D25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С/+50</w:t>
            </w:r>
            <w:r w:rsidRPr="002D25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25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57E" w:rsidRDefault="002D257E" w:rsidP="005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Комплектація: пульт дистанційного керування, інструкція;</w:t>
            </w:r>
          </w:p>
          <w:p w:rsidR="004C4C94" w:rsidRPr="004C4C94" w:rsidRDefault="004C4C94" w:rsidP="005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Гарантія: не менше 24 місяці.</w:t>
            </w:r>
          </w:p>
        </w:tc>
      </w:tr>
    </w:tbl>
    <w:p w:rsidR="003A3A39" w:rsidRPr="003A3A39" w:rsidRDefault="003A3A39" w:rsidP="003A3A39">
      <w:pPr>
        <w:widowControl w:val="0"/>
        <w:tabs>
          <w:tab w:val="left" w:pos="426"/>
          <w:tab w:val="left" w:pos="6946"/>
        </w:tabs>
        <w:ind w:right="-2"/>
        <w:contextualSpacing/>
        <w:jc w:val="both"/>
        <w:rPr>
          <w:rFonts w:ascii="Times New Roman" w:hAnsi="Times New Roman" w:cs="Times New Roman"/>
        </w:rPr>
      </w:pPr>
      <w:r w:rsidRPr="003A3A39">
        <w:rPr>
          <w:rFonts w:ascii="Times New Roman" w:hAnsi="Times New Roman" w:cs="Times New Roman"/>
        </w:rPr>
        <w:t>*Функція кондиціонера "</w:t>
      </w:r>
      <w:proofErr w:type="spellStart"/>
      <w:r w:rsidRPr="003A3A39">
        <w:rPr>
          <w:rFonts w:ascii="Times New Roman" w:hAnsi="Times New Roman" w:cs="Times New Roman"/>
        </w:rPr>
        <w:t>Sleep</w:t>
      </w:r>
      <w:proofErr w:type="spellEnd"/>
      <w:r w:rsidRPr="003A3A39">
        <w:rPr>
          <w:rFonts w:ascii="Times New Roman" w:hAnsi="Times New Roman" w:cs="Times New Roman"/>
        </w:rPr>
        <w:t>" (таймер сну) – забезпечує комфортне зниження температури.</w:t>
      </w:r>
    </w:p>
    <w:p w:rsidR="003A3A39" w:rsidRPr="003A3A39" w:rsidRDefault="003A3A39" w:rsidP="003A3A39">
      <w:pPr>
        <w:widowControl w:val="0"/>
        <w:tabs>
          <w:tab w:val="left" w:pos="426"/>
          <w:tab w:val="left" w:pos="6946"/>
        </w:tabs>
        <w:ind w:right="281"/>
        <w:contextualSpacing/>
        <w:jc w:val="both"/>
        <w:rPr>
          <w:rFonts w:ascii="Times New Roman" w:hAnsi="Times New Roman" w:cs="Times New Roman"/>
          <w:b/>
          <w:i/>
        </w:rPr>
      </w:pPr>
      <w:r w:rsidRPr="003A3A39">
        <w:rPr>
          <w:rFonts w:ascii="Times New Roman" w:hAnsi="Times New Roman" w:cs="Times New Roman"/>
        </w:rPr>
        <w:tab/>
      </w:r>
      <w:r w:rsidRPr="003A3A39">
        <w:rPr>
          <w:rFonts w:ascii="Times New Roman" w:hAnsi="Times New Roman" w:cs="Times New Roman"/>
          <w:b/>
          <w:i/>
        </w:rPr>
        <w:t xml:space="preserve">Усі посилання на конкретні торговельні марки чи фірму, патент, конструкцію або тип предмета закупівлі, джерело його походження або виробника, вважати таким, що містить вираз </w:t>
      </w:r>
      <w:r w:rsidRPr="0084696C">
        <w:rPr>
          <w:rFonts w:ascii="Times New Roman" w:hAnsi="Times New Roman" w:cs="Times New Roman"/>
          <w:b/>
          <w:i/>
          <w:lang w:val="ru-RU"/>
        </w:rPr>
        <w:t>“</w:t>
      </w:r>
      <w:r w:rsidRPr="003A3A39">
        <w:rPr>
          <w:rFonts w:ascii="Times New Roman" w:hAnsi="Times New Roman" w:cs="Times New Roman"/>
          <w:b/>
          <w:i/>
        </w:rPr>
        <w:t>або еквівалент</w:t>
      </w:r>
      <w:r w:rsidRPr="0084696C">
        <w:rPr>
          <w:rFonts w:ascii="Times New Roman" w:hAnsi="Times New Roman" w:cs="Times New Roman"/>
          <w:b/>
          <w:i/>
          <w:lang w:val="ru-RU"/>
        </w:rPr>
        <w:t>”</w:t>
      </w:r>
      <w:r w:rsidRPr="003A3A39">
        <w:rPr>
          <w:rFonts w:ascii="Times New Roman" w:hAnsi="Times New Roman" w:cs="Times New Roman"/>
          <w:b/>
          <w:i/>
        </w:rPr>
        <w:t>.</w:t>
      </w:r>
    </w:p>
    <w:p w:rsidR="003A3A39" w:rsidRPr="003A3A39" w:rsidRDefault="003A3A39" w:rsidP="003A3A39">
      <w:pPr>
        <w:widowControl w:val="0"/>
        <w:tabs>
          <w:tab w:val="left" w:pos="426"/>
          <w:tab w:val="left" w:pos="6946"/>
        </w:tabs>
        <w:ind w:right="281"/>
        <w:contextualSpacing/>
        <w:jc w:val="both"/>
        <w:rPr>
          <w:rFonts w:ascii="Times New Roman" w:hAnsi="Times New Roman" w:cs="Times New Roman"/>
        </w:rPr>
      </w:pPr>
      <w:r w:rsidRPr="003A3A39">
        <w:rPr>
          <w:rFonts w:ascii="Times New Roman" w:hAnsi="Times New Roman" w:cs="Times New Roman"/>
          <w:b/>
          <w:i/>
        </w:rPr>
        <w:lastRenderedPageBreak/>
        <w:tab/>
      </w:r>
      <w:r w:rsidRPr="003A3A39">
        <w:rPr>
          <w:rFonts w:ascii="Times New Roman" w:hAnsi="Times New Roman" w:cs="Times New Roman"/>
        </w:rPr>
        <w:t>Замовник здійснює закупівлю товару із встановленням посилань на торгову назву конкретного виробника, оскільки таке посилання є необхідним для здійснення закупівлі товару, який за своїми якісними та технічними характеристиками найбільше відповідатиме вимогам та потребам замовника. Тому для дотримання принципів Закону, а саме максимальної економії, ефективності та пропорційності, замовником було прийнято рішення  провести закупівлю саме даного товару.</w:t>
      </w:r>
    </w:p>
    <w:p w:rsidR="003A3A39" w:rsidRPr="003A3A39" w:rsidRDefault="003A3A39" w:rsidP="003A3A39">
      <w:pPr>
        <w:widowControl w:val="0"/>
        <w:tabs>
          <w:tab w:val="left" w:pos="426"/>
          <w:tab w:val="left" w:pos="6946"/>
        </w:tabs>
        <w:ind w:right="281"/>
        <w:contextualSpacing/>
        <w:jc w:val="both"/>
        <w:rPr>
          <w:rFonts w:ascii="Times New Roman" w:hAnsi="Times New Roman" w:cs="Times New Roman"/>
        </w:rPr>
      </w:pPr>
      <w:r w:rsidRPr="003A3A39">
        <w:rPr>
          <w:rFonts w:ascii="Times New Roman" w:hAnsi="Times New Roman" w:cs="Times New Roman"/>
        </w:rPr>
        <w:tab/>
        <w:t>Запропонований аналогічний товар буде розглядатися, якщо технічні та якісні характеристики запропонованого товару будуть такі ж або кращі за зазначені у таблиці.</w:t>
      </w:r>
    </w:p>
    <w:p w:rsidR="003A3A39" w:rsidRPr="003A3A39" w:rsidRDefault="003A3A39" w:rsidP="003A3A39">
      <w:pPr>
        <w:rPr>
          <w:rFonts w:ascii="Times New Roman" w:hAnsi="Times New Roman" w:cs="Times New Roman"/>
          <w:b/>
          <w:iCs/>
          <w:color w:val="000000"/>
          <w:spacing w:val="4"/>
          <w:u w:val="single"/>
        </w:rPr>
      </w:pPr>
      <w:r w:rsidRPr="003A3A39">
        <w:rPr>
          <w:rFonts w:ascii="Times New Roman" w:hAnsi="Times New Roman" w:cs="Times New Roman"/>
          <w:b/>
          <w:iCs/>
          <w:color w:val="000000"/>
          <w:spacing w:val="4"/>
          <w:u w:val="single"/>
        </w:rPr>
        <w:t>Загальні вимоги:</w:t>
      </w:r>
    </w:p>
    <w:p w:rsidR="003A3A39" w:rsidRPr="003A3A39" w:rsidRDefault="003A3A39" w:rsidP="003A3A39">
      <w:pPr>
        <w:pStyle w:val="a4"/>
        <w:tabs>
          <w:tab w:val="left" w:pos="142"/>
          <w:tab w:val="num" w:pos="1364"/>
        </w:tabs>
        <w:ind w:left="142" w:hanging="284"/>
        <w:jc w:val="both"/>
        <w:rPr>
          <w:rFonts w:ascii="Times New Roman" w:hAnsi="Times New Roman"/>
          <w:iCs/>
          <w:color w:val="000000"/>
          <w:spacing w:val="4"/>
          <w:sz w:val="24"/>
          <w:szCs w:val="24"/>
          <w:lang w:eastAsia="ru-RU"/>
        </w:rPr>
      </w:pPr>
      <w:r w:rsidRPr="003A3A39">
        <w:rPr>
          <w:rFonts w:ascii="Times New Roman" w:hAnsi="Times New Roman"/>
          <w:iCs/>
          <w:color w:val="000000"/>
          <w:spacing w:val="4"/>
          <w:sz w:val="24"/>
          <w:szCs w:val="24"/>
          <w:lang w:eastAsia="ru-RU"/>
        </w:rPr>
        <w:t xml:space="preserve"> 1. Транспортні чи будь-які інші витрати Учасника по доставці Товару в місце поставки мають бути включені в ціну.</w:t>
      </w:r>
    </w:p>
    <w:p w:rsidR="003A3A39" w:rsidRPr="003A3A39" w:rsidRDefault="003A3A39" w:rsidP="003A3A39">
      <w:pPr>
        <w:tabs>
          <w:tab w:val="left" w:pos="-360"/>
          <w:tab w:val="left" w:pos="142"/>
          <w:tab w:val="left" w:pos="426"/>
        </w:tabs>
        <w:suppressAutoHyphens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A3A39">
        <w:rPr>
          <w:rFonts w:ascii="Times New Roman" w:hAnsi="Times New Roman" w:cs="Times New Roman"/>
          <w:iCs/>
          <w:color w:val="000000"/>
          <w:spacing w:val="4"/>
        </w:rPr>
        <w:t xml:space="preserve"> 2. Товар має бути новим, якісним та постачатися в упаковці, на якій зазначаються: назва товару, логотип фірми-виробника, країна виробника.</w:t>
      </w:r>
    </w:p>
    <w:p w:rsidR="003A3A39" w:rsidRPr="003A3A39" w:rsidRDefault="003A3A39" w:rsidP="003A3A39">
      <w:pPr>
        <w:tabs>
          <w:tab w:val="left" w:pos="-360"/>
          <w:tab w:val="left" w:pos="142"/>
          <w:tab w:val="left" w:pos="426"/>
        </w:tabs>
        <w:suppressAutoHyphens/>
        <w:ind w:left="142" w:hanging="284"/>
        <w:jc w:val="both"/>
        <w:rPr>
          <w:rFonts w:ascii="Times New Roman" w:hAnsi="Times New Roman" w:cs="Times New Roman"/>
          <w:lang w:eastAsia="ar-SA"/>
        </w:rPr>
      </w:pPr>
      <w:r w:rsidRPr="003A3A39">
        <w:rPr>
          <w:rFonts w:ascii="Times New Roman" w:hAnsi="Times New Roman" w:cs="Times New Roman"/>
        </w:rPr>
        <w:t xml:space="preserve"> 3. Гарантійне обслуговування Товару повинно здійснюватися без затрат з боку Замовника і включати в себе вивіз, ремонт або заміну і доставку Замовнику обладнання, яке вийшло з ладу протягом встановленого гарантійного строку</w:t>
      </w:r>
      <w:r w:rsidRPr="003A3A39">
        <w:rPr>
          <w:rFonts w:ascii="Times New Roman" w:hAnsi="Times New Roman" w:cs="Times New Roman"/>
          <w:color w:val="323232"/>
          <w:lang w:eastAsia="uk-UA"/>
        </w:rPr>
        <w:t>.</w:t>
      </w:r>
    </w:p>
    <w:p w:rsidR="003A3A39" w:rsidRPr="003A3A39" w:rsidRDefault="003A3A39" w:rsidP="003A3A39">
      <w:pPr>
        <w:tabs>
          <w:tab w:val="left" w:pos="-360"/>
          <w:tab w:val="left" w:pos="142"/>
          <w:tab w:val="left" w:pos="426"/>
        </w:tabs>
        <w:suppressAutoHyphens/>
        <w:ind w:left="142" w:hanging="284"/>
        <w:jc w:val="both"/>
        <w:rPr>
          <w:rFonts w:ascii="Times New Roman" w:hAnsi="Times New Roman" w:cs="Times New Roman"/>
          <w:lang w:eastAsia="ar-SA"/>
        </w:rPr>
      </w:pPr>
      <w:r w:rsidRPr="003A3A39">
        <w:rPr>
          <w:rFonts w:ascii="Times New Roman" w:hAnsi="Times New Roman" w:cs="Times New Roman"/>
          <w:lang w:eastAsia="ar-SA"/>
        </w:rPr>
        <w:t xml:space="preserve"> 4. При виявленні Замовником (Покупцем) невідповідності товару паспорту якості та сертифікату відповідності, будь-чого іншого, що може якимось чином вплинути на якісні характеристики – Постачальник повинен змінити товар у кількості вказаній в письмовій заявці Покупця протягом п’яти робочих днів.</w:t>
      </w:r>
    </w:p>
    <w:p w:rsidR="003A3A39" w:rsidRPr="003A3A39" w:rsidRDefault="003A3A39" w:rsidP="003A3A39">
      <w:pPr>
        <w:tabs>
          <w:tab w:val="left" w:pos="-360"/>
          <w:tab w:val="left" w:pos="142"/>
          <w:tab w:val="left" w:pos="426"/>
        </w:tabs>
        <w:suppressAutoHyphens/>
        <w:ind w:left="142" w:hanging="284"/>
        <w:jc w:val="both"/>
        <w:rPr>
          <w:rFonts w:ascii="Times New Roman" w:hAnsi="Times New Roman" w:cs="Times New Roman"/>
          <w:lang w:eastAsia="ar-SA"/>
        </w:rPr>
      </w:pPr>
      <w:r w:rsidRPr="003A3A39">
        <w:rPr>
          <w:rFonts w:ascii="Times New Roman" w:hAnsi="Times New Roman" w:cs="Times New Roman"/>
          <w:lang w:eastAsia="ar-SA"/>
        </w:rPr>
        <w:t xml:space="preserve"> 5. З Товар</w:t>
      </w:r>
      <w:bookmarkStart w:id="0" w:name="_GoBack"/>
      <w:bookmarkEnd w:id="0"/>
      <w:r w:rsidRPr="003A3A39">
        <w:rPr>
          <w:rFonts w:ascii="Times New Roman" w:hAnsi="Times New Roman" w:cs="Times New Roman"/>
          <w:lang w:eastAsia="ar-SA"/>
        </w:rPr>
        <w:t>ом надається вся необхідна технічна та експлуатаційна документація, сертифікат (паспорт) якості, гарантійний талон.</w:t>
      </w:r>
    </w:p>
    <w:p w:rsidR="003A3A39" w:rsidRPr="003A3A39" w:rsidRDefault="003A3A39" w:rsidP="003A3A39">
      <w:pPr>
        <w:tabs>
          <w:tab w:val="left" w:pos="-360"/>
          <w:tab w:val="left" w:pos="142"/>
          <w:tab w:val="left" w:pos="426"/>
        </w:tabs>
        <w:suppressAutoHyphens/>
        <w:ind w:left="142" w:hanging="284"/>
        <w:jc w:val="both"/>
        <w:rPr>
          <w:rFonts w:ascii="Times New Roman" w:hAnsi="Times New Roman" w:cs="Times New Roman"/>
          <w:lang w:eastAsia="ar-SA"/>
        </w:rPr>
      </w:pPr>
      <w:r w:rsidRPr="003A3A39">
        <w:rPr>
          <w:rFonts w:ascii="Times New Roman" w:hAnsi="Times New Roman" w:cs="Times New Roman"/>
          <w:lang w:eastAsia="ar-SA"/>
        </w:rPr>
        <w:t xml:space="preserve"> 6. Технічна підтримка в Україні повинна забезпечуватись за допомогою авторизованої виробником української служби технічної підтримки.</w:t>
      </w:r>
    </w:p>
    <w:p w:rsidR="003A3A39" w:rsidRPr="003A3A39" w:rsidRDefault="003A3A39" w:rsidP="003A3A39">
      <w:pPr>
        <w:tabs>
          <w:tab w:val="left" w:pos="-360"/>
          <w:tab w:val="left" w:pos="142"/>
          <w:tab w:val="left" w:pos="426"/>
        </w:tabs>
        <w:suppressAutoHyphens/>
        <w:ind w:left="142" w:hanging="284"/>
        <w:jc w:val="both"/>
        <w:rPr>
          <w:rFonts w:ascii="Times New Roman" w:hAnsi="Times New Roman" w:cs="Times New Roman"/>
          <w:highlight w:val="yellow"/>
          <w:lang w:eastAsia="ru-RU"/>
        </w:rPr>
      </w:pPr>
      <w:r w:rsidRPr="003A3A39">
        <w:rPr>
          <w:rFonts w:ascii="Times New Roman" w:hAnsi="Times New Roman" w:cs="Times New Roman"/>
        </w:rPr>
        <w:t xml:space="preserve"> 7. Всі технічні та якісні характеристики запропонованого товару повинні відповідати технічним та якісним характеристикам, які висуває Замовник у “Технічних вимогах” до товару. Учасник повинен зазначати країну походження товару.</w:t>
      </w:r>
    </w:p>
    <w:p w:rsidR="003A3A39" w:rsidRPr="003A3A39" w:rsidRDefault="003A3A39" w:rsidP="003A3A39">
      <w:pPr>
        <w:tabs>
          <w:tab w:val="left" w:pos="-360"/>
          <w:tab w:val="left" w:pos="142"/>
          <w:tab w:val="left" w:pos="426"/>
        </w:tabs>
        <w:suppressAutoHyphens/>
        <w:ind w:left="142" w:hanging="284"/>
        <w:jc w:val="both"/>
        <w:rPr>
          <w:rFonts w:ascii="Times New Roman" w:hAnsi="Times New Roman" w:cs="Times New Roman"/>
          <w:highlight w:val="yellow"/>
        </w:rPr>
      </w:pPr>
      <w:r w:rsidRPr="003A3A39">
        <w:rPr>
          <w:rFonts w:ascii="Times New Roman" w:hAnsi="Times New Roman" w:cs="Times New Roman"/>
        </w:rPr>
        <w:t xml:space="preserve"> </w:t>
      </w:r>
    </w:p>
    <w:p w:rsidR="0060097D" w:rsidRDefault="0060097D" w:rsidP="00600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97D" w:rsidRPr="0084696C" w:rsidRDefault="0060097D" w:rsidP="00600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97D" w:rsidRPr="0060097D" w:rsidRDefault="0060097D" w:rsidP="006009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097D" w:rsidRPr="0060097D" w:rsidSect="0044599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CF"/>
    <w:rsid w:val="00063F1F"/>
    <w:rsid w:val="001020AF"/>
    <w:rsid w:val="001C00CF"/>
    <w:rsid w:val="002D257E"/>
    <w:rsid w:val="003A3A39"/>
    <w:rsid w:val="00445995"/>
    <w:rsid w:val="004C4C94"/>
    <w:rsid w:val="005E5758"/>
    <w:rsid w:val="005F013A"/>
    <w:rsid w:val="0060097D"/>
    <w:rsid w:val="007E2394"/>
    <w:rsid w:val="0084696C"/>
    <w:rsid w:val="00C12860"/>
    <w:rsid w:val="00E4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C59A"/>
  <w15:chartTrackingRefBased/>
  <w15:docId w15:val="{884A6C0E-151D-416E-B726-DB28D58F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599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qFormat/>
    <w:rsid w:val="003A3A39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zaag-m</dc:creator>
  <cp:keywords/>
  <dc:description/>
  <cp:lastModifiedBy>t6</cp:lastModifiedBy>
  <cp:revision>3</cp:revision>
  <dcterms:created xsi:type="dcterms:W3CDTF">2024-04-10T08:44:00Z</dcterms:created>
  <dcterms:modified xsi:type="dcterms:W3CDTF">2024-04-10T08:47:00Z</dcterms:modified>
</cp:coreProperties>
</file>