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90A2" w14:textId="706186BB" w:rsidR="00812D7A" w:rsidRPr="00CE2A9F" w:rsidRDefault="00FD3786" w:rsidP="00FD3786">
      <w:pPr>
        <w:pageBreakBefore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</w:t>
      </w:r>
      <w:r w:rsidR="00812D7A" w:rsidRPr="00CE2A9F">
        <w:rPr>
          <w:rFonts w:ascii="Times New Roman" w:hAnsi="Times New Roman" w:cs="Times New Roman"/>
          <w:b/>
          <w:color w:val="auto"/>
        </w:rPr>
        <w:t xml:space="preserve">Додаток 4 до </w:t>
      </w:r>
      <w:r>
        <w:rPr>
          <w:rFonts w:ascii="Times New Roman" w:hAnsi="Times New Roman" w:cs="Times New Roman"/>
          <w:b/>
          <w:color w:val="auto"/>
        </w:rPr>
        <w:t xml:space="preserve">тендерної </w:t>
      </w:r>
      <w:r w:rsidR="00812D7A" w:rsidRPr="00CE2A9F">
        <w:rPr>
          <w:rFonts w:ascii="Times New Roman" w:hAnsi="Times New Roman" w:cs="Times New Roman"/>
          <w:b/>
          <w:color w:val="auto"/>
        </w:rPr>
        <w:t>документації</w:t>
      </w:r>
    </w:p>
    <w:p w14:paraId="24C57543" w14:textId="77777777" w:rsidR="00812D7A" w:rsidRPr="00F900D8" w:rsidRDefault="00812D7A" w:rsidP="001047D0">
      <w:pPr>
        <w:ind w:firstLine="46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46306015" w14:textId="77777777" w:rsidR="00812D7A" w:rsidRPr="00CE2A9F" w:rsidRDefault="00812D7A" w:rsidP="001047D0">
      <w:pPr>
        <w:jc w:val="center"/>
        <w:rPr>
          <w:rFonts w:ascii="Times New Roman" w:hAnsi="Times New Roman" w:cs="Times New Roman"/>
          <w:b/>
        </w:rPr>
      </w:pPr>
      <w:r w:rsidRPr="00CE2A9F">
        <w:rPr>
          <w:rFonts w:ascii="Times New Roman" w:hAnsi="Times New Roman" w:cs="Times New Roman"/>
          <w:b/>
        </w:rPr>
        <w:t>ТЕХНІЧНІ ВИМОГИ ДО ПРЕДМЕТА ЗАКУПІВЛІ,</w:t>
      </w:r>
    </w:p>
    <w:p w14:paraId="48E2F02D" w14:textId="77777777" w:rsidR="00812D7A" w:rsidRPr="00CE2A9F" w:rsidRDefault="00812D7A" w:rsidP="001047D0">
      <w:pPr>
        <w:jc w:val="center"/>
        <w:rPr>
          <w:rFonts w:ascii="Times New Roman" w:hAnsi="Times New Roman" w:cs="Times New Roman"/>
          <w:b/>
        </w:rPr>
      </w:pPr>
      <w:r w:rsidRPr="00CE2A9F">
        <w:rPr>
          <w:rFonts w:ascii="Times New Roman" w:hAnsi="Times New Roman" w:cs="Times New Roman"/>
          <w:b/>
        </w:rPr>
        <w:t>СПЕЦИФІКАЦІЯ НА ЗАКУПІВЛЮ</w:t>
      </w:r>
    </w:p>
    <w:p w14:paraId="4524D36D" w14:textId="77777777" w:rsidR="00812D7A" w:rsidRPr="004708DF" w:rsidRDefault="00812D7A" w:rsidP="001047D0">
      <w:pPr>
        <w:pStyle w:val="1"/>
        <w:jc w:val="center"/>
        <w:rPr>
          <w:sz w:val="16"/>
          <w:szCs w:val="16"/>
        </w:rPr>
      </w:pPr>
    </w:p>
    <w:p w14:paraId="30CFD7B6" w14:textId="77777777" w:rsidR="00812D7A" w:rsidRPr="008320CA" w:rsidRDefault="00812D7A" w:rsidP="004708DF">
      <w:pPr>
        <w:pStyle w:val="1"/>
        <w:rPr>
          <w:b/>
        </w:rPr>
      </w:pPr>
      <w:r w:rsidRPr="008320CA">
        <w:rPr>
          <w:b/>
        </w:rPr>
        <w:t>Вимоги до поставки товару:</w:t>
      </w:r>
    </w:p>
    <w:p w14:paraId="30933629" w14:textId="77777777" w:rsidR="00812D7A" w:rsidRPr="008320CA" w:rsidRDefault="00812D7A" w:rsidP="004708DF">
      <w:pPr>
        <w:pStyle w:val="1"/>
        <w:ind w:firstLine="708"/>
        <w:jc w:val="both"/>
      </w:pPr>
      <w:r w:rsidRPr="008320CA">
        <w:t>1. Поставка товарів здійснюється транспортом Постачальника та за його рахунок.</w:t>
      </w:r>
    </w:p>
    <w:p w14:paraId="1A91A2F5" w14:textId="691692DC" w:rsidR="00812D7A" w:rsidRPr="008320CA" w:rsidRDefault="00812D7A" w:rsidP="004708DF">
      <w:pPr>
        <w:tabs>
          <w:tab w:val="left" w:pos="993"/>
        </w:tabs>
        <w:spacing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320CA">
        <w:rPr>
          <w:rFonts w:ascii="Times New Roman" w:hAnsi="Times New Roman" w:cs="Times New Roman"/>
          <w:color w:val="auto"/>
        </w:rPr>
        <w:t xml:space="preserve">2. Умови поставки товарів: дрібними партіями за заявкою Замовника протягом дії Договору (Договір діє </w:t>
      </w:r>
      <w:r w:rsidR="004801C0">
        <w:rPr>
          <w:rFonts w:ascii="Times New Roman" w:hAnsi="Times New Roman" w:cs="Times New Roman"/>
          <w:color w:val="auto"/>
        </w:rPr>
        <w:t xml:space="preserve">з </w:t>
      </w:r>
      <w:r w:rsidR="00FD3786">
        <w:rPr>
          <w:rFonts w:ascii="Times New Roman" w:hAnsi="Times New Roman" w:cs="Times New Roman"/>
          <w:color w:val="auto"/>
        </w:rPr>
        <w:t>моменту укладення</w:t>
      </w:r>
      <w:r w:rsidR="004801C0">
        <w:rPr>
          <w:rFonts w:ascii="Times New Roman" w:hAnsi="Times New Roman" w:cs="Times New Roman"/>
          <w:color w:val="auto"/>
        </w:rPr>
        <w:t xml:space="preserve"> </w:t>
      </w:r>
      <w:r w:rsidRPr="008320CA">
        <w:rPr>
          <w:rFonts w:ascii="Times New Roman" w:hAnsi="Times New Roman" w:cs="Times New Roman"/>
          <w:color w:val="auto"/>
        </w:rPr>
        <w:t>до</w:t>
      </w:r>
      <w:r w:rsidRPr="008320CA">
        <w:rPr>
          <w:rStyle w:val="WW8Num33z2"/>
          <w:rFonts w:ascii="Times New Roman" w:hAnsi="Times New Roman" w:cs="Times New Roman"/>
          <w:color w:val="auto"/>
        </w:rPr>
        <w:t xml:space="preserve"> 31 грудня 202</w:t>
      </w:r>
      <w:r w:rsidR="004801C0">
        <w:rPr>
          <w:rStyle w:val="WW8Num33z2"/>
          <w:rFonts w:ascii="Times New Roman" w:hAnsi="Times New Roman" w:cs="Times New Roman"/>
          <w:color w:val="auto"/>
        </w:rPr>
        <w:t xml:space="preserve">3 </w:t>
      </w:r>
      <w:r w:rsidRPr="008320CA">
        <w:rPr>
          <w:rStyle w:val="WW8Num33z2"/>
          <w:rFonts w:ascii="Times New Roman" w:hAnsi="Times New Roman" w:cs="Times New Roman"/>
          <w:color w:val="auto"/>
        </w:rPr>
        <w:t>року),</w:t>
      </w:r>
      <w:r w:rsidRPr="008320CA">
        <w:rPr>
          <w:rFonts w:ascii="Times New Roman" w:hAnsi="Times New Roman" w:cs="Times New Roman"/>
          <w:color w:val="auto"/>
        </w:rPr>
        <w:t xml:space="preserve"> за </w:t>
      </w:r>
      <w:proofErr w:type="spellStart"/>
      <w:r w:rsidRPr="008320CA">
        <w:rPr>
          <w:rFonts w:ascii="Times New Roman" w:hAnsi="Times New Roman" w:cs="Times New Roman"/>
          <w:color w:val="auto"/>
        </w:rPr>
        <w:t>адрес</w:t>
      </w:r>
      <w:r w:rsidR="00013277" w:rsidRPr="008320CA">
        <w:rPr>
          <w:rFonts w:ascii="Times New Roman" w:hAnsi="Times New Roman" w:cs="Times New Roman"/>
          <w:color w:val="auto"/>
        </w:rPr>
        <w:t>ою</w:t>
      </w:r>
      <w:proofErr w:type="spellEnd"/>
      <w:r w:rsidRPr="008320CA">
        <w:rPr>
          <w:rFonts w:ascii="Times New Roman" w:hAnsi="Times New Roman" w:cs="Times New Roman"/>
          <w:color w:val="auto"/>
        </w:rPr>
        <w:t xml:space="preserve">: </w:t>
      </w:r>
      <w:r w:rsidR="002D547A" w:rsidRPr="002D547A">
        <w:rPr>
          <w:rFonts w:ascii="Times New Roman" w:hAnsi="Times New Roman" w:cs="Times New Roman"/>
          <w:color w:val="auto"/>
        </w:rPr>
        <w:t xml:space="preserve">м-н </w:t>
      </w:r>
      <w:proofErr w:type="spellStart"/>
      <w:r w:rsidR="002D547A" w:rsidRPr="002D547A">
        <w:rPr>
          <w:rFonts w:ascii="Times New Roman" w:hAnsi="Times New Roman" w:cs="Times New Roman"/>
          <w:color w:val="auto"/>
        </w:rPr>
        <w:t>Вараш</w:t>
      </w:r>
      <w:proofErr w:type="spellEnd"/>
      <w:r w:rsidR="002D547A" w:rsidRPr="002D547A">
        <w:rPr>
          <w:rFonts w:ascii="Times New Roman" w:hAnsi="Times New Roman" w:cs="Times New Roman"/>
          <w:color w:val="auto"/>
        </w:rPr>
        <w:t xml:space="preserve">, 36, місто </w:t>
      </w:r>
      <w:proofErr w:type="spellStart"/>
      <w:r w:rsidR="002D547A">
        <w:rPr>
          <w:rFonts w:ascii="Times New Roman" w:hAnsi="Times New Roman" w:cs="Times New Roman"/>
          <w:color w:val="auto"/>
        </w:rPr>
        <w:t>Вараш</w:t>
      </w:r>
      <w:proofErr w:type="spellEnd"/>
      <w:r w:rsidR="002D547A">
        <w:rPr>
          <w:rFonts w:ascii="Times New Roman" w:hAnsi="Times New Roman" w:cs="Times New Roman"/>
          <w:color w:val="auto"/>
        </w:rPr>
        <w:t>, Рівненська область</w:t>
      </w:r>
    </w:p>
    <w:p w14:paraId="60253F3C" w14:textId="77777777" w:rsidR="00812D7A" w:rsidRPr="008320CA" w:rsidRDefault="00812D7A" w:rsidP="004708DF">
      <w:pPr>
        <w:pStyle w:val="1"/>
        <w:ind w:firstLine="708"/>
        <w:jc w:val="both"/>
      </w:pPr>
      <w:r w:rsidRPr="008320CA">
        <w:t>3. Термін зберігання на момент поставки продуктів повинен бути не менше 95% до загального терміну зберігання.</w:t>
      </w:r>
    </w:p>
    <w:p w14:paraId="0FF7BD69" w14:textId="77777777" w:rsidR="00812D7A" w:rsidRPr="008320CA" w:rsidRDefault="00812D7A" w:rsidP="004708DF">
      <w:pPr>
        <w:pStyle w:val="3"/>
        <w:tabs>
          <w:tab w:val="left" w:pos="1260"/>
        </w:tabs>
        <w:ind w:left="0" w:firstLine="708"/>
        <w:jc w:val="both"/>
        <w:rPr>
          <w:lang w:eastAsia="en-US"/>
        </w:rPr>
      </w:pPr>
      <w:r w:rsidRPr="008320CA">
        <w:rPr>
          <w:lang w:eastAsia="en-US"/>
        </w:rPr>
        <w:t>4. Наявність діючих санітарних паспортів на автомобільний транспорт, яким буде здійснюватись поставка товару, що є предметом закупівлі.</w:t>
      </w:r>
    </w:p>
    <w:p w14:paraId="22EABBD0" w14:textId="7A6850CC" w:rsidR="00812D7A" w:rsidRPr="008320CA" w:rsidRDefault="00BF7481" w:rsidP="004708D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="00812D7A" w:rsidRPr="008320CA">
        <w:rPr>
          <w:rFonts w:ascii="Times New Roman" w:hAnsi="Times New Roman" w:cs="Times New Roman"/>
          <w:color w:val="auto"/>
          <w:shd w:val="clear" w:color="auto" w:fill="FFFFFF"/>
        </w:rPr>
        <w:t xml:space="preserve">. Технічні, якісні характеристики Товару повинні відповідати вимогам, встановленим нормативними актами чинного законодавства України. </w:t>
      </w:r>
      <w:r w:rsidR="00812D7A" w:rsidRPr="008320CA">
        <w:rPr>
          <w:rFonts w:ascii="Times New Roman" w:hAnsi="Times New Roman" w:cs="Times New Roman"/>
        </w:rPr>
        <w:t>М'ясо по якості і безпечності повинне відповідати встановленим державним стандартам (</w:t>
      </w:r>
      <w:r w:rsidR="00511BA0">
        <w:rPr>
          <w:rFonts w:ascii="Times New Roman" w:hAnsi="Times New Roman" w:cs="Times New Roman"/>
        </w:rPr>
        <w:t>чинним</w:t>
      </w:r>
      <w:r w:rsidR="00812D7A" w:rsidRPr="008320CA">
        <w:rPr>
          <w:rFonts w:ascii="Times New Roman" w:hAnsi="Times New Roman" w:cs="Times New Roman"/>
        </w:rPr>
        <w:t xml:space="preserve"> </w:t>
      </w:r>
      <w:proofErr w:type="spellStart"/>
      <w:r w:rsidR="00812D7A" w:rsidRPr="008320CA">
        <w:rPr>
          <w:rFonts w:ascii="Times New Roman" w:hAnsi="Times New Roman" w:cs="Times New Roman"/>
        </w:rPr>
        <w:t>ГОСТам</w:t>
      </w:r>
      <w:proofErr w:type="spellEnd"/>
      <w:r w:rsidR="00812D7A" w:rsidRPr="008320CA">
        <w:rPr>
          <w:rFonts w:ascii="Times New Roman" w:hAnsi="Times New Roman" w:cs="Times New Roman"/>
        </w:rPr>
        <w:t xml:space="preserve">, ДСТУ або ТУ та ТТУ які розроблені на основі діючого ГОСТу або ДСТУ) </w:t>
      </w:r>
      <w:r w:rsidR="00812D7A" w:rsidRPr="008320CA">
        <w:rPr>
          <w:rFonts w:ascii="Times New Roman" w:hAnsi="Times New Roman" w:cs="Times New Roman"/>
          <w:color w:val="auto"/>
          <w:shd w:val="clear" w:color="auto" w:fill="FFFFFF"/>
        </w:rPr>
        <w:t>у тому числі санітарним нормам</w:t>
      </w:r>
      <w:r w:rsidR="00812D7A" w:rsidRPr="008320CA">
        <w:rPr>
          <w:rFonts w:ascii="Times New Roman" w:hAnsi="Times New Roman" w:cs="Times New Roman"/>
        </w:rPr>
        <w:t>. Без ГМО.</w:t>
      </w:r>
    </w:p>
    <w:p w14:paraId="2233D04A" w14:textId="4870C1AA" w:rsidR="00812D7A" w:rsidRPr="008320CA" w:rsidRDefault="00BF7481" w:rsidP="004708DF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6</w:t>
      </w:r>
      <w:r w:rsidR="00812D7A" w:rsidRPr="008320CA">
        <w:rPr>
          <w:rFonts w:ascii="Times New Roman" w:hAnsi="Times New Roman" w:cs="Times New Roman"/>
          <w:color w:val="auto"/>
          <w:shd w:val="clear" w:color="auto" w:fill="FFFFFF"/>
        </w:rPr>
        <w:t>. Вимоги щодо кількості та якості товару наведені в</w:t>
      </w:r>
      <w:r w:rsidR="00511BA0">
        <w:rPr>
          <w:rFonts w:ascii="Times New Roman" w:hAnsi="Times New Roman" w:cs="Times New Roman"/>
          <w:color w:val="auto"/>
          <w:shd w:val="clear" w:color="auto" w:fill="FFFFFF"/>
        </w:rPr>
        <w:t xml:space="preserve"> Таблиці 1</w:t>
      </w:r>
      <w:r w:rsidR="00812D7A" w:rsidRPr="008320C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11BA0">
        <w:rPr>
          <w:rFonts w:ascii="Times New Roman" w:hAnsi="Times New Roman" w:cs="Times New Roman"/>
          <w:color w:val="auto"/>
          <w:shd w:val="clear" w:color="auto" w:fill="FFFFFF"/>
        </w:rPr>
        <w:t>(</w:t>
      </w:r>
      <w:r w:rsidR="00812D7A" w:rsidRPr="008320CA">
        <w:rPr>
          <w:rFonts w:ascii="Times New Roman" w:hAnsi="Times New Roman" w:cs="Times New Roman"/>
          <w:color w:val="auto"/>
          <w:shd w:val="clear" w:color="auto" w:fill="FFFFFF"/>
        </w:rPr>
        <w:t>технічній специфікації таблиці 1 цього додатку</w:t>
      </w:r>
      <w:r w:rsidR="00511BA0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812D7A" w:rsidRPr="008320CA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38CA636D" w14:textId="62B28CDB" w:rsidR="00812D7A" w:rsidRPr="008320CA" w:rsidRDefault="00BF7481" w:rsidP="004708DF">
      <w:pPr>
        <w:pStyle w:val="1"/>
        <w:ind w:firstLine="708"/>
        <w:jc w:val="both"/>
        <w:rPr>
          <w:spacing w:val="-1"/>
        </w:rPr>
      </w:pPr>
      <w:r>
        <w:t>7</w:t>
      </w:r>
      <w:r w:rsidR="00812D7A" w:rsidRPr="008320CA">
        <w:t xml:space="preserve">. Приймання товарів проводиться при наявності </w:t>
      </w:r>
      <w:proofErr w:type="spellStart"/>
      <w:r w:rsidR="00812D7A" w:rsidRPr="008320CA">
        <w:t>товаросупроводжуючих</w:t>
      </w:r>
      <w:proofErr w:type="spellEnd"/>
      <w:r w:rsidR="00812D7A" w:rsidRPr="008320CA">
        <w:t xml:space="preserve"> документів: видаткової накладної та копії документів, </w:t>
      </w:r>
      <w:r w:rsidR="00812D7A" w:rsidRPr="008320CA">
        <w:rPr>
          <w:spacing w:val="-1"/>
        </w:rPr>
        <w:t>що підтверджують якість товарів (сертифікати якості, відповідності, декларація виробника, ветеринарний документ затверджений виробником).</w:t>
      </w:r>
    </w:p>
    <w:p w14:paraId="47551D72" w14:textId="0612DE6E" w:rsidR="00812D7A" w:rsidRPr="008320CA" w:rsidRDefault="00A71802" w:rsidP="00484296">
      <w:pPr>
        <w:pStyle w:val="1"/>
        <w:ind w:firstLine="708"/>
        <w:jc w:val="both"/>
        <w:rPr>
          <w:spacing w:val="-1"/>
        </w:rPr>
      </w:pPr>
      <w:r>
        <w:t>8</w:t>
      </w:r>
      <w:r w:rsidR="00812D7A" w:rsidRPr="008320CA">
        <w:t xml:space="preserve">. М'ясо повинно бути вітчизняного виробництва мати маркування з найменуванням товару, визначенням дати виготовлення, терміну придатності, походження товару, найменування </w:t>
      </w:r>
    </w:p>
    <w:p w14:paraId="275777E1" w14:textId="77777777" w:rsidR="00812D7A" w:rsidRPr="008320CA" w:rsidRDefault="00812D7A" w:rsidP="00484296">
      <w:pPr>
        <w:pStyle w:val="1"/>
        <w:ind w:firstLine="708"/>
        <w:jc w:val="both"/>
        <w:rPr>
          <w:b/>
        </w:rPr>
      </w:pPr>
      <w:r w:rsidRPr="008320CA">
        <w:t>виробника тощо.</w:t>
      </w:r>
      <w:r w:rsidRPr="008320CA">
        <w:rPr>
          <w:b/>
        </w:rPr>
        <w:t xml:space="preserve"> </w:t>
      </w:r>
    </w:p>
    <w:p w14:paraId="23EE53CE" w14:textId="77777777" w:rsidR="00454C0D" w:rsidRDefault="00454C0D" w:rsidP="00CD0FE9">
      <w:pPr>
        <w:jc w:val="center"/>
        <w:rPr>
          <w:rFonts w:ascii="Times New Roman" w:hAnsi="Times New Roman" w:cs="Times New Roman"/>
          <w:b/>
        </w:rPr>
      </w:pPr>
    </w:p>
    <w:p w14:paraId="619EC7EE" w14:textId="433A0569" w:rsidR="00812D7A" w:rsidRPr="008320CA" w:rsidRDefault="00812D7A" w:rsidP="00CD0FE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320CA">
        <w:rPr>
          <w:rFonts w:ascii="Times New Roman" w:hAnsi="Times New Roman" w:cs="Times New Roman"/>
          <w:b/>
        </w:rPr>
        <w:t>Технічна специфікація товару</w:t>
      </w:r>
      <w:r w:rsidRPr="008320CA">
        <w:rPr>
          <w:rFonts w:ascii="Times New Roman" w:hAnsi="Times New Roman" w:cs="Times New Roman"/>
          <w:shd w:val="clear" w:color="auto" w:fill="FFFFFF"/>
          <w:vertAlign w:val="superscript"/>
        </w:rPr>
        <w:tab/>
      </w:r>
      <w:r w:rsidRPr="008320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2368E375" w14:textId="77777777" w:rsidR="00812D7A" w:rsidRPr="008320CA" w:rsidRDefault="00812D7A" w:rsidP="00CD0FE9">
      <w:pPr>
        <w:jc w:val="center"/>
        <w:rPr>
          <w:rFonts w:ascii="Times New Roman" w:hAnsi="Times New Roman" w:cs="Times New Roman"/>
        </w:rPr>
      </w:pPr>
      <w:r w:rsidRPr="008320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Таблиця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709"/>
        <w:gridCol w:w="709"/>
        <w:gridCol w:w="6378"/>
      </w:tblGrid>
      <w:tr w:rsidR="00812D7A" w:rsidRPr="008320CA" w14:paraId="747D85E8" w14:textId="77777777" w:rsidTr="0023158E">
        <w:trPr>
          <w:trHeight w:val="772"/>
        </w:trPr>
        <w:tc>
          <w:tcPr>
            <w:tcW w:w="534" w:type="dxa"/>
            <w:vAlign w:val="center"/>
          </w:tcPr>
          <w:p w14:paraId="09EACBDC" w14:textId="77777777" w:rsidR="00812D7A" w:rsidRPr="008320CA" w:rsidRDefault="00812D7A" w:rsidP="00CD0FE9">
            <w:pPr>
              <w:widowControl w:val="0"/>
              <w:tabs>
                <w:tab w:val="left" w:pos="20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20CA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14:paraId="0F9B6DEC" w14:textId="77777777" w:rsidR="00812D7A" w:rsidRPr="008320CA" w:rsidRDefault="00812D7A" w:rsidP="00CD0FE9">
            <w:pPr>
              <w:widowControl w:val="0"/>
              <w:tabs>
                <w:tab w:val="left" w:pos="20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20CA">
              <w:rPr>
                <w:rFonts w:ascii="Times New Roman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1984" w:type="dxa"/>
            <w:vAlign w:val="center"/>
          </w:tcPr>
          <w:p w14:paraId="58D4B6A6" w14:textId="77777777" w:rsidR="00812D7A" w:rsidRPr="008320CA" w:rsidRDefault="00812D7A" w:rsidP="00CD0FE9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20CA">
              <w:rPr>
                <w:rFonts w:ascii="Times New Roman" w:hAnsi="Times New Roman" w:cs="Times New Roman"/>
                <w:b/>
                <w:lang w:eastAsia="ru-RU"/>
              </w:rPr>
              <w:t>Найменування</w:t>
            </w:r>
          </w:p>
        </w:tc>
        <w:tc>
          <w:tcPr>
            <w:tcW w:w="709" w:type="dxa"/>
            <w:vAlign w:val="center"/>
          </w:tcPr>
          <w:p w14:paraId="736FD5D1" w14:textId="77777777" w:rsidR="00812D7A" w:rsidRPr="008320CA" w:rsidRDefault="00812D7A" w:rsidP="00CD0FE9">
            <w:pPr>
              <w:widowControl w:val="0"/>
              <w:tabs>
                <w:tab w:val="left" w:pos="11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20CA">
              <w:rPr>
                <w:rFonts w:ascii="Times New Roman" w:hAnsi="Times New Roman" w:cs="Times New Roman"/>
                <w:b/>
                <w:lang w:eastAsia="ru-RU"/>
              </w:rPr>
              <w:t>Кіль-кість</w:t>
            </w:r>
          </w:p>
        </w:tc>
        <w:tc>
          <w:tcPr>
            <w:tcW w:w="709" w:type="dxa"/>
            <w:vAlign w:val="center"/>
          </w:tcPr>
          <w:p w14:paraId="246AB920" w14:textId="77777777" w:rsidR="00812D7A" w:rsidRPr="008320CA" w:rsidRDefault="00812D7A" w:rsidP="00CD0FE9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20CA">
              <w:rPr>
                <w:rFonts w:ascii="Times New Roman" w:hAnsi="Times New Roman" w:cs="Times New Roman"/>
                <w:b/>
                <w:lang w:eastAsia="ru-RU"/>
              </w:rPr>
              <w:t xml:space="preserve">Од. </w:t>
            </w:r>
            <w:proofErr w:type="spellStart"/>
            <w:r w:rsidRPr="008320CA">
              <w:rPr>
                <w:rFonts w:ascii="Times New Roman" w:hAnsi="Times New Roman" w:cs="Times New Roman"/>
                <w:b/>
                <w:lang w:eastAsia="ru-RU"/>
              </w:rPr>
              <w:t>вим</w:t>
            </w:r>
            <w:proofErr w:type="spellEnd"/>
            <w:r w:rsidRPr="008320CA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378" w:type="dxa"/>
            <w:vAlign w:val="center"/>
          </w:tcPr>
          <w:p w14:paraId="2D4CC064" w14:textId="77777777" w:rsidR="00812D7A" w:rsidRPr="008320CA" w:rsidRDefault="00812D7A" w:rsidP="00CD0FE9">
            <w:pPr>
              <w:widowControl w:val="0"/>
              <w:spacing w:line="240" w:lineRule="auto"/>
              <w:ind w:left="-108" w:right="-4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20CA">
              <w:rPr>
                <w:rFonts w:ascii="Times New Roman" w:hAnsi="Times New Roman" w:cs="Times New Roman"/>
                <w:b/>
                <w:lang w:eastAsia="ru-RU"/>
              </w:rPr>
              <w:t>Примітка</w:t>
            </w:r>
          </w:p>
        </w:tc>
      </w:tr>
      <w:tr w:rsidR="00812D7A" w:rsidRPr="008320CA" w14:paraId="42904746" w14:textId="77777777" w:rsidTr="00E94177">
        <w:trPr>
          <w:trHeight w:val="2923"/>
        </w:trPr>
        <w:tc>
          <w:tcPr>
            <w:tcW w:w="534" w:type="dxa"/>
            <w:vAlign w:val="center"/>
          </w:tcPr>
          <w:p w14:paraId="0E86FD5C" w14:textId="77777777" w:rsidR="00812D7A" w:rsidRPr="008320CA" w:rsidRDefault="00812D7A" w:rsidP="00CD0FE9">
            <w:pPr>
              <w:widowControl w:val="0"/>
              <w:tabs>
                <w:tab w:val="left" w:pos="100"/>
              </w:tabs>
              <w:spacing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8320C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601FFF9" w14:textId="71129EF6" w:rsidR="0023158E" w:rsidRDefault="00E94177" w:rsidP="00CD0FE9">
            <w:pPr>
              <w:widowControl w:val="0"/>
              <w:tabs>
                <w:tab w:val="left" w:pos="100"/>
              </w:tabs>
              <w:spacing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94177">
              <w:rPr>
                <w:rFonts w:ascii="Times New Roman" w:hAnsi="Times New Roman" w:cs="Times New Roman"/>
                <w:lang w:eastAsia="ru-RU"/>
              </w:rPr>
              <w:t>Напівфабрикати м’ясні натуральні від комплексного ділення свинини за кулінарним призначенням, м’якушеві, безкісткові, заморожені</w:t>
            </w:r>
          </w:p>
          <w:p w14:paraId="6BB2716F" w14:textId="183DCD84" w:rsidR="00C95C96" w:rsidRPr="008320CA" w:rsidRDefault="00C95C96" w:rsidP="00CD0FE9">
            <w:pPr>
              <w:widowControl w:val="0"/>
              <w:tabs>
                <w:tab w:val="left" w:pos="100"/>
              </w:tabs>
              <w:spacing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7B6A650" w14:textId="20F792F0" w:rsidR="00812D7A" w:rsidRPr="00B123D4" w:rsidRDefault="00B123D4" w:rsidP="00CD0FE9">
            <w:pPr>
              <w:widowControl w:val="0"/>
              <w:tabs>
                <w:tab w:val="left" w:pos="1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800</w:t>
            </w:r>
          </w:p>
        </w:tc>
        <w:tc>
          <w:tcPr>
            <w:tcW w:w="709" w:type="dxa"/>
            <w:vAlign w:val="center"/>
          </w:tcPr>
          <w:p w14:paraId="75170F9E" w14:textId="77777777" w:rsidR="00812D7A" w:rsidRPr="008320CA" w:rsidRDefault="00812D7A" w:rsidP="00CD0FE9">
            <w:pPr>
              <w:widowControl w:val="0"/>
              <w:tabs>
                <w:tab w:val="left" w:pos="10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0CA">
              <w:rPr>
                <w:rFonts w:ascii="Times New Roman" w:hAnsi="Times New Roman" w:cs="Times New Roman"/>
                <w:lang w:eastAsia="ru-RU"/>
              </w:rPr>
              <w:t>кг.</w:t>
            </w:r>
          </w:p>
        </w:tc>
        <w:tc>
          <w:tcPr>
            <w:tcW w:w="6378" w:type="dxa"/>
            <w:vAlign w:val="center"/>
          </w:tcPr>
          <w:p w14:paraId="4A373244" w14:textId="78746BB8" w:rsidR="00812D7A" w:rsidRPr="008320CA" w:rsidRDefault="00E94177" w:rsidP="00CD0FE9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94177">
              <w:rPr>
                <w:rFonts w:ascii="Times New Roman" w:hAnsi="Times New Roman" w:cs="Times New Roman"/>
                <w:bCs/>
                <w:color w:val="000000"/>
              </w:rPr>
              <w:t>М'ясо має бути вітчизняного виробника, заморожене. Зовнішній вигляд: м’якоть отримана від спинної, поперекової, тазостегнової та лопаткової частини туш, зачищених від сухожилок і грубих поверхневих плівок, без кісток. Краї зарівнянні, без бахромок. Колір від рожевого до червоного. Запах доброякісного м’яса, без стороннього запаху. Запаковано у поліетиленову упаковку.   При кожній поставці продукту надавати копії – якісного посвідчення та ветеринарного свідоцтва.</w:t>
            </w:r>
          </w:p>
        </w:tc>
      </w:tr>
      <w:tr w:rsidR="00812D7A" w:rsidRPr="008320CA" w14:paraId="7B013D84" w14:textId="77777777" w:rsidTr="0023158E">
        <w:trPr>
          <w:trHeight w:val="588"/>
        </w:trPr>
        <w:tc>
          <w:tcPr>
            <w:tcW w:w="534" w:type="dxa"/>
            <w:vAlign w:val="center"/>
          </w:tcPr>
          <w:p w14:paraId="5B1C814C" w14:textId="68E0E210" w:rsidR="00812D7A" w:rsidRPr="008320CA" w:rsidRDefault="0025672B" w:rsidP="00CD0FE9">
            <w:pPr>
              <w:widowControl w:val="0"/>
              <w:tabs>
                <w:tab w:val="left" w:pos="10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20C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6F993366" w14:textId="18F55EAE" w:rsidR="00812D7A" w:rsidRPr="008320CA" w:rsidRDefault="00E94177" w:rsidP="00CD0FE9">
            <w:pPr>
              <w:widowControl w:val="0"/>
              <w:tabs>
                <w:tab w:val="left" w:pos="10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4177">
              <w:rPr>
                <w:rFonts w:ascii="Times New Roman" w:hAnsi="Times New Roman" w:cs="Times New Roman"/>
                <w:lang w:eastAsia="ru-RU"/>
              </w:rPr>
              <w:t xml:space="preserve">Напівфабрикати м’ясні натуральні від комплексного ділення яловичини за кулінарним призначенням, м’якушеві, безкісткові, </w:t>
            </w:r>
            <w:r w:rsidR="00B123D4" w:rsidRPr="00B123D4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E94177">
              <w:rPr>
                <w:rFonts w:ascii="Times New Roman" w:hAnsi="Times New Roman" w:cs="Times New Roman"/>
                <w:lang w:eastAsia="ru-RU"/>
              </w:rPr>
              <w:t xml:space="preserve">заморожені  </w:t>
            </w:r>
          </w:p>
        </w:tc>
        <w:tc>
          <w:tcPr>
            <w:tcW w:w="709" w:type="dxa"/>
            <w:vAlign w:val="center"/>
          </w:tcPr>
          <w:p w14:paraId="6355B462" w14:textId="520CDDDE" w:rsidR="00812D7A" w:rsidRPr="00B123D4" w:rsidRDefault="00B123D4" w:rsidP="00CD0FE9">
            <w:pPr>
              <w:widowControl w:val="0"/>
              <w:tabs>
                <w:tab w:val="left" w:pos="10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69F5F5D5" w14:textId="77777777" w:rsidR="00812D7A" w:rsidRPr="008320CA" w:rsidRDefault="00812D7A" w:rsidP="00CD0FE9">
            <w:pPr>
              <w:widowControl w:val="0"/>
              <w:tabs>
                <w:tab w:val="left" w:pos="10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20CA">
              <w:rPr>
                <w:rFonts w:ascii="Times New Roman" w:hAnsi="Times New Roman" w:cs="Times New Roman"/>
                <w:lang w:eastAsia="ru-RU"/>
              </w:rPr>
              <w:t>кг.</w:t>
            </w:r>
          </w:p>
        </w:tc>
        <w:tc>
          <w:tcPr>
            <w:tcW w:w="6378" w:type="dxa"/>
            <w:vAlign w:val="center"/>
          </w:tcPr>
          <w:p w14:paraId="3355BB5A" w14:textId="76C06F70" w:rsidR="00812D7A" w:rsidRPr="008320CA" w:rsidRDefault="00E94177" w:rsidP="00511BA0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E94177">
              <w:rPr>
                <w:rFonts w:ascii="Times New Roman" w:hAnsi="Times New Roman" w:cs="Times New Roman"/>
              </w:rPr>
              <w:t xml:space="preserve">М'ясо має бути вітчизняного виробника, заморожене. Зовнішній вигляд: м'ясо охолоджене, без великої кількості жиру, м'ясо </w:t>
            </w:r>
            <w:r w:rsidR="00511BA0">
              <w:rPr>
                <w:rFonts w:ascii="Times New Roman" w:hAnsi="Times New Roman" w:cs="Times New Roman"/>
              </w:rPr>
              <w:t>пружне</w:t>
            </w:r>
            <w:r w:rsidRPr="00E94177">
              <w:rPr>
                <w:rFonts w:ascii="Times New Roman" w:hAnsi="Times New Roman" w:cs="Times New Roman"/>
              </w:rPr>
              <w:t>, при натискуванні швидко приймає первинну форму, не допускаються дрібні шма</w:t>
            </w:r>
            <w:r w:rsidR="00511BA0">
              <w:rPr>
                <w:rFonts w:ascii="Times New Roman" w:hAnsi="Times New Roman" w:cs="Times New Roman"/>
              </w:rPr>
              <w:t>т</w:t>
            </w:r>
            <w:r w:rsidRPr="00E94177">
              <w:rPr>
                <w:rFonts w:ascii="Times New Roman" w:hAnsi="Times New Roman" w:cs="Times New Roman"/>
              </w:rPr>
              <w:t>ки та об</w:t>
            </w:r>
            <w:r w:rsidR="00511BA0">
              <w:rPr>
                <w:rFonts w:ascii="Times New Roman" w:hAnsi="Times New Roman" w:cs="Times New Roman"/>
              </w:rPr>
              <w:t>р</w:t>
            </w:r>
            <w:r w:rsidRPr="00E94177">
              <w:rPr>
                <w:rFonts w:ascii="Times New Roman" w:hAnsi="Times New Roman" w:cs="Times New Roman"/>
              </w:rPr>
              <w:t>ізки, без кісток. Краї зарівнянні, без бахромок. Колір яловичина від рожевого до темно-вишневого кольору. Запах доброякісного м’яса, без стороннього запаху. Запаков</w:t>
            </w:r>
            <w:r w:rsidR="004838E8">
              <w:rPr>
                <w:rFonts w:ascii="Times New Roman" w:hAnsi="Times New Roman" w:cs="Times New Roman"/>
              </w:rPr>
              <w:t xml:space="preserve">ано у поліетиленову упаковку. </w:t>
            </w:r>
            <w:r w:rsidR="004838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4177">
              <w:rPr>
                <w:rFonts w:ascii="Times New Roman" w:hAnsi="Times New Roman" w:cs="Times New Roman"/>
              </w:rPr>
              <w:t>При кожній поставці продукту надавати копії – якісного посвідчення та ветеринарного свідоцтва.</w:t>
            </w:r>
          </w:p>
        </w:tc>
      </w:tr>
      <w:tr w:rsidR="00C95C96" w:rsidRPr="008320CA" w14:paraId="72261822" w14:textId="77777777" w:rsidTr="0023158E">
        <w:trPr>
          <w:trHeight w:val="70"/>
        </w:trPr>
        <w:tc>
          <w:tcPr>
            <w:tcW w:w="534" w:type="dxa"/>
            <w:vAlign w:val="center"/>
          </w:tcPr>
          <w:p w14:paraId="4B1EEFD5" w14:textId="3A78BD00" w:rsidR="00C95C96" w:rsidRPr="008320CA" w:rsidRDefault="00C95C96" w:rsidP="00CD0FE9">
            <w:pPr>
              <w:widowControl w:val="0"/>
              <w:tabs>
                <w:tab w:val="left" w:pos="10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7CE38F73" w14:textId="003FB6A4" w:rsidR="00C95C96" w:rsidRPr="00B123D4" w:rsidRDefault="002D547A" w:rsidP="00CD0FE9">
            <w:pPr>
              <w:widowControl w:val="0"/>
              <w:tabs>
                <w:tab w:val="left" w:pos="10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</w:rPr>
              <w:t>Н</w:t>
            </w:r>
            <w:r w:rsidRPr="0083546A">
              <w:rPr>
                <w:rFonts w:ascii="Times New Roman" w:eastAsia="SimSun" w:hAnsi="Times New Roman" w:cs="Times New Roman"/>
                <w:bCs/>
                <w:color w:val="auto"/>
              </w:rPr>
              <w:t>апівфабрикати кулінарні із м’яса птиці</w:t>
            </w:r>
            <w:r w:rsidR="00B123D4">
              <w:rPr>
                <w:rFonts w:ascii="Times New Roman" w:eastAsia="SimSun" w:hAnsi="Times New Roman" w:cs="Times New Roman"/>
                <w:bCs/>
                <w:color w:val="auto"/>
              </w:rPr>
              <w:t xml:space="preserve"> (</w:t>
            </w:r>
            <w:r w:rsidR="00B123D4" w:rsidRPr="00B123D4">
              <w:rPr>
                <w:rFonts w:ascii="Times New Roman" w:eastAsia="SimSun" w:hAnsi="Times New Roman" w:cs="Times New Roman"/>
                <w:bCs/>
                <w:color w:val="auto"/>
              </w:rPr>
              <w:t xml:space="preserve">четвертини </w:t>
            </w:r>
            <w:r w:rsidR="00B123D4" w:rsidRPr="00B123D4">
              <w:rPr>
                <w:rFonts w:ascii="Times New Roman" w:eastAsia="SimSun" w:hAnsi="Times New Roman" w:cs="Times New Roman"/>
                <w:bCs/>
                <w:color w:val="auto"/>
              </w:rPr>
              <w:lastRenderedPageBreak/>
              <w:t>курей бройлерів</w:t>
            </w:r>
            <w:r w:rsidRPr="0083546A">
              <w:rPr>
                <w:rFonts w:ascii="Times New Roman" w:eastAsia="SimSun" w:hAnsi="Times New Roman" w:cs="Times New Roman"/>
                <w:bCs/>
                <w:color w:val="auto"/>
              </w:rPr>
              <w:t>)</w:t>
            </w:r>
            <w:r>
              <w:rPr>
                <w:rFonts w:ascii="Times New Roman" w:eastAsia="SimSun" w:hAnsi="Times New Roman" w:cs="Times New Roman"/>
                <w:bCs/>
                <w:color w:val="auto"/>
              </w:rPr>
              <w:t xml:space="preserve"> </w:t>
            </w:r>
            <w:r w:rsidR="00B123D4" w:rsidRPr="00B123D4">
              <w:rPr>
                <w:rFonts w:ascii="Times New Roman" w:eastAsia="SimSun" w:hAnsi="Times New Roman" w:cs="Times New Roman"/>
                <w:bCs/>
                <w:color w:val="auto"/>
              </w:rPr>
              <w:t>сухої заморозки</w:t>
            </w:r>
          </w:p>
        </w:tc>
        <w:tc>
          <w:tcPr>
            <w:tcW w:w="709" w:type="dxa"/>
            <w:vAlign w:val="center"/>
          </w:tcPr>
          <w:p w14:paraId="41031D26" w14:textId="17C31276" w:rsidR="00C95C96" w:rsidRPr="00B123D4" w:rsidRDefault="009565C9" w:rsidP="00CD0FE9">
            <w:pPr>
              <w:widowControl w:val="0"/>
              <w:tabs>
                <w:tab w:val="left" w:pos="10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900</w:t>
            </w:r>
          </w:p>
        </w:tc>
        <w:tc>
          <w:tcPr>
            <w:tcW w:w="709" w:type="dxa"/>
            <w:vAlign w:val="center"/>
          </w:tcPr>
          <w:p w14:paraId="2F8203B6" w14:textId="7AF6EF5F" w:rsidR="00C95C96" w:rsidRPr="008320CA" w:rsidRDefault="00C95C96" w:rsidP="00CD0FE9">
            <w:pPr>
              <w:widowControl w:val="0"/>
              <w:tabs>
                <w:tab w:val="left" w:pos="10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кг</w:t>
            </w:r>
          </w:p>
        </w:tc>
        <w:tc>
          <w:tcPr>
            <w:tcW w:w="6378" w:type="dxa"/>
            <w:vAlign w:val="center"/>
          </w:tcPr>
          <w:p w14:paraId="6A5799A8" w14:textId="05C1E551" w:rsidR="002D547A" w:rsidRPr="004B632D" w:rsidRDefault="004B632D" w:rsidP="002D547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E92990" w:rsidRPr="004B632D">
              <w:rPr>
                <w:rFonts w:ascii="Times New Roman" w:hAnsi="Times New Roman" w:cs="Times New Roman"/>
              </w:rPr>
              <w:t>Четвертини курей бройлері</w:t>
            </w:r>
            <w:r w:rsidRPr="004B632D">
              <w:rPr>
                <w:rFonts w:ascii="Times New Roman" w:hAnsi="Times New Roman" w:cs="Times New Roman"/>
              </w:rPr>
              <w:t>в сухої заморозки повинні бути</w:t>
            </w:r>
            <w:r w:rsidR="000B0184">
              <w:rPr>
                <w:color w:val="000000"/>
                <w:shd w:val="clear" w:color="auto" w:fill="FFFFFF"/>
              </w:rPr>
              <w:t xml:space="preserve"> добре знекровлені</w:t>
            </w:r>
            <w:r w:rsidRPr="004B632D">
              <w:rPr>
                <w:color w:val="000000"/>
                <w:shd w:val="clear" w:color="auto" w:fill="FFFFFF"/>
              </w:rPr>
              <w:t>, з чистою поверхнею</w:t>
            </w:r>
            <w:r w:rsidR="000B0184">
              <w:rPr>
                <w:color w:val="000000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="000B0184">
              <w:rPr>
                <w:color w:val="000000"/>
                <w:shd w:val="clear" w:color="auto" w:fill="FFFFFF"/>
                <w:lang w:val="ru-RU"/>
              </w:rPr>
              <w:t>слідів</w:t>
            </w:r>
            <w:proofErr w:type="spellEnd"/>
            <w:r w:rsidR="000B0184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0B0184">
              <w:rPr>
                <w:color w:val="000000"/>
                <w:shd w:val="clear" w:color="auto" w:fill="FFFFFF"/>
                <w:lang w:val="ru-RU"/>
              </w:rPr>
              <w:t>ударів</w:t>
            </w:r>
            <w:proofErr w:type="spellEnd"/>
            <w:r w:rsidR="000B0184">
              <w:rPr>
                <w:color w:val="000000"/>
                <w:shd w:val="clear" w:color="auto" w:fill="FFFFFF"/>
              </w:rPr>
              <w:t xml:space="preserve">, </w:t>
            </w:r>
            <w:r w:rsidR="000B0184">
              <w:rPr>
                <w:color w:val="000000"/>
                <w:shd w:val="clear" w:color="auto" w:fill="FFFFFF"/>
                <w:lang w:val="ru-RU"/>
              </w:rPr>
              <w:t xml:space="preserve">запах </w:t>
            </w:r>
            <w:proofErr w:type="spellStart"/>
            <w:r w:rsidR="000B0184">
              <w:rPr>
                <w:color w:val="000000"/>
                <w:shd w:val="clear" w:color="auto" w:fill="FFFFFF"/>
                <w:lang w:val="ru-RU"/>
              </w:rPr>
              <w:t>властивий</w:t>
            </w:r>
            <w:proofErr w:type="spellEnd"/>
            <w:r w:rsidR="000B0184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0B0184">
              <w:rPr>
                <w:color w:val="000000"/>
                <w:shd w:val="clear" w:color="auto" w:fill="FFFFFF"/>
                <w:lang w:val="ru-RU"/>
              </w:rPr>
              <w:t>доброякісному</w:t>
            </w:r>
            <w:proofErr w:type="spellEnd"/>
            <w:r w:rsidR="000B0184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0B0184">
              <w:rPr>
                <w:color w:val="000000"/>
                <w:shd w:val="clear" w:color="auto" w:fill="FFFFFF"/>
                <w:lang w:val="ru-RU"/>
              </w:rPr>
              <w:t>м</w:t>
            </w:r>
            <w:r w:rsidR="000B0184" w:rsidRPr="000B0184">
              <w:rPr>
                <w:color w:val="000000"/>
                <w:shd w:val="clear" w:color="auto" w:fill="FFFFFF"/>
                <w:lang w:val="ru-RU"/>
              </w:rPr>
              <w:t>’</w:t>
            </w:r>
            <w:r w:rsidR="000B0184">
              <w:rPr>
                <w:color w:val="000000"/>
                <w:shd w:val="clear" w:color="auto" w:fill="FFFFFF"/>
                <w:lang w:val="ru-RU"/>
              </w:rPr>
              <w:t>ясу</w:t>
            </w:r>
            <w:proofErr w:type="spellEnd"/>
            <w:r w:rsidR="00E92990" w:rsidRPr="004B632D">
              <w:rPr>
                <w:rFonts w:ascii="Times New Roman" w:hAnsi="Times New Roman" w:cs="Times New Roman"/>
              </w:rPr>
              <w:t xml:space="preserve">, втрата ваги товару при розмороженні повинна бути не більше 2%. </w:t>
            </w:r>
            <w:proofErr w:type="spellStart"/>
            <w:r w:rsidR="00E92990" w:rsidRPr="004B632D">
              <w:rPr>
                <w:rFonts w:ascii="Times New Roman" w:hAnsi="Times New Roman" w:cs="Times New Roman"/>
                <w:lang w:val="ru-RU"/>
              </w:rPr>
              <w:lastRenderedPageBreak/>
              <w:t>М</w:t>
            </w:r>
            <w:r w:rsidRPr="004B632D">
              <w:rPr>
                <w:rFonts w:ascii="Times New Roman" w:hAnsi="Times New Roman" w:cs="Times New Roman"/>
                <w:lang w:val="ru-RU"/>
              </w:rPr>
              <w:t>’</w:t>
            </w:r>
            <w:r w:rsidR="00E92990" w:rsidRPr="004B632D">
              <w:rPr>
                <w:rFonts w:ascii="Times New Roman" w:hAnsi="Times New Roman" w:cs="Times New Roman"/>
                <w:lang w:val="ru-RU"/>
              </w:rPr>
              <w:t>ясо</w:t>
            </w:r>
            <w:proofErr w:type="spellEnd"/>
            <w:r w:rsidR="00E92990" w:rsidRPr="004B632D">
              <w:rPr>
                <w:rFonts w:ascii="Times New Roman" w:hAnsi="Times New Roman" w:cs="Times New Roman"/>
                <w:lang w:val="ru-RU"/>
              </w:rPr>
              <w:t xml:space="preserve"> повинно бути без </w:t>
            </w:r>
            <w:proofErr w:type="spellStart"/>
            <w:r w:rsidR="00E92990" w:rsidRPr="004B632D">
              <w:rPr>
                <w:rFonts w:ascii="Times New Roman" w:hAnsi="Times New Roman" w:cs="Times New Roman"/>
                <w:lang w:val="ru-RU"/>
              </w:rPr>
              <w:t>наявності</w:t>
            </w:r>
            <w:proofErr w:type="spellEnd"/>
            <w:r w:rsidR="00E92990" w:rsidRPr="004B632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92990" w:rsidRPr="004B632D">
              <w:rPr>
                <w:rFonts w:ascii="Times New Roman" w:hAnsi="Times New Roman" w:cs="Times New Roman"/>
                <w:lang w:val="ru-RU"/>
              </w:rPr>
              <w:t>ознак</w:t>
            </w:r>
            <w:proofErr w:type="spellEnd"/>
            <w:r w:rsidR="00E92990" w:rsidRPr="004B632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92990" w:rsidRPr="004B632D">
              <w:rPr>
                <w:rFonts w:ascii="Times New Roman" w:hAnsi="Times New Roman" w:cs="Times New Roman"/>
                <w:lang w:val="ru-RU"/>
              </w:rPr>
              <w:t>замороженої</w:t>
            </w:r>
            <w:proofErr w:type="spellEnd"/>
            <w:r w:rsidR="00E92990" w:rsidRPr="004B632D">
              <w:rPr>
                <w:rFonts w:ascii="Times New Roman" w:hAnsi="Times New Roman" w:cs="Times New Roman"/>
                <w:lang w:val="ru-RU"/>
              </w:rPr>
              <w:t xml:space="preserve"> води</w:t>
            </w:r>
            <w:r w:rsidRPr="004B632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23D4" w:rsidRPr="004B632D">
              <w:rPr>
                <w:rFonts w:ascii="Times New Roman" w:hAnsi="Times New Roman" w:cs="Times New Roman"/>
              </w:rPr>
              <w:t xml:space="preserve">Четвертини повинні бути розфасовані у транспортну тару (упаковані в поліетиленову упаковку і в </w:t>
            </w:r>
            <w:proofErr w:type="spellStart"/>
            <w:r w:rsidR="00B123D4" w:rsidRPr="004B632D">
              <w:rPr>
                <w:rFonts w:ascii="Times New Roman" w:hAnsi="Times New Roman" w:cs="Times New Roman"/>
              </w:rPr>
              <w:t>картонниі</w:t>
            </w:r>
            <w:proofErr w:type="spellEnd"/>
            <w:r w:rsidR="00B123D4" w:rsidRPr="004B632D">
              <w:rPr>
                <w:rFonts w:ascii="Times New Roman" w:hAnsi="Times New Roman" w:cs="Times New Roman"/>
              </w:rPr>
              <w:t xml:space="preserve"> ящики з відповідним маркуванням).</w:t>
            </w:r>
          </w:p>
          <w:p w14:paraId="29D52CD8" w14:textId="2E91DEC3" w:rsidR="00C95C96" w:rsidRPr="00302C3F" w:rsidRDefault="00C95C96" w:rsidP="004B632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35F75CBF" w14:textId="77777777" w:rsidR="00812D7A" w:rsidRPr="008320CA" w:rsidRDefault="00812D7A" w:rsidP="00302C3F">
      <w:pPr>
        <w:autoSpaceDE w:val="0"/>
        <w:autoSpaceDN w:val="0"/>
        <w:spacing w:line="240" w:lineRule="auto"/>
        <w:ind w:firstLine="317"/>
        <w:jc w:val="both"/>
        <w:rPr>
          <w:rFonts w:ascii="Times New Roman" w:hAnsi="Times New Roman" w:cs="Times New Roman"/>
          <w:lang w:eastAsia="ru-RU"/>
        </w:rPr>
      </w:pPr>
    </w:p>
    <w:sectPr w:rsidR="00812D7A" w:rsidRPr="008320CA" w:rsidSect="00F900D8">
      <w:pgSz w:w="11906" w:h="16838"/>
      <w:pgMar w:top="238" w:right="709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D0"/>
    <w:rsid w:val="00013277"/>
    <w:rsid w:val="00094ECE"/>
    <w:rsid w:val="000B0184"/>
    <w:rsid w:val="001047D0"/>
    <w:rsid w:val="001C30F3"/>
    <w:rsid w:val="00221C72"/>
    <w:rsid w:val="0023158E"/>
    <w:rsid w:val="00243C94"/>
    <w:rsid w:val="00243D64"/>
    <w:rsid w:val="0025672B"/>
    <w:rsid w:val="002955AA"/>
    <w:rsid w:val="002D547A"/>
    <w:rsid w:val="002E502B"/>
    <w:rsid w:val="00302C3F"/>
    <w:rsid w:val="00352634"/>
    <w:rsid w:val="00385EAC"/>
    <w:rsid w:val="003976F2"/>
    <w:rsid w:val="003B2603"/>
    <w:rsid w:val="003B5ACC"/>
    <w:rsid w:val="003C457A"/>
    <w:rsid w:val="00444292"/>
    <w:rsid w:val="00450B05"/>
    <w:rsid w:val="00454C0D"/>
    <w:rsid w:val="00464CA3"/>
    <w:rsid w:val="004708DF"/>
    <w:rsid w:val="00473350"/>
    <w:rsid w:val="00477E76"/>
    <w:rsid w:val="004801C0"/>
    <w:rsid w:val="004838E8"/>
    <w:rsid w:val="00484296"/>
    <w:rsid w:val="004B632D"/>
    <w:rsid w:val="004D2CB6"/>
    <w:rsid w:val="00511BA0"/>
    <w:rsid w:val="00560B44"/>
    <w:rsid w:val="005C2E68"/>
    <w:rsid w:val="005F1D7D"/>
    <w:rsid w:val="00603A69"/>
    <w:rsid w:val="00607500"/>
    <w:rsid w:val="0064210B"/>
    <w:rsid w:val="00662F64"/>
    <w:rsid w:val="006F776A"/>
    <w:rsid w:val="0070080B"/>
    <w:rsid w:val="0071706B"/>
    <w:rsid w:val="007512E7"/>
    <w:rsid w:val="00752B3F"/>
    <w:rsid w:val="00760C5B"/>
    <w:rsid w:val="00773CC2"/>
    <w:rsid w:val="007D41D1"/>
    <w:rsid w:val="00812D7A"/>
    <w:rsid w:val="008320CA"/>
    <w:rsid w:val="00875313"/>
    <w:rsid w:val="008A1B56"/>
    <w:rsid w:val="009346F5"/>
    <w:rsid w:val="00940212"/>
    <w:rsid w:val="009565C9"/>
    <w:rsid w:val="0098072A"/>
    <w:rsid w:val="009A252C"/>
    <w:rsid w:val="009B1A65"/>
    <w:rsid w:val="009D0860"/>
    <w:rsid w:val="00A218CF"/>
    <w:rsid w:val="00A66E24"/>
    <w:rsid w:val="00A71802"/>
    <w:rsid w:val="00B04973"/>
    <w:rsid w:val="00B123D4"/>
    <w:rsid w:val="00B26613"/>
    <w:rsid w:val="00B318C2"/>
    <w:rsid w:val="00B42891"/>
    <w:rsid w:val="00B62875"/>
    <w:rsid w:val="00B8595D"/>
    <w:rsid w:val="00BB7B1F"/>
    <w:rsid w:val="00BF7481"/>
    <w:rsid w:val="00C72D3A"/>
    <w:rsid w:val="00C744A6"/>
    <w:rsid w:val="00C95C96"/>
    <w:rsid w:val="00CA3FF3"/>
    <w:rsid w:val="00CD0FE9"/>
    <w:rsid w:val="00CE2A9F"/>
    <w:rsid w:val="00D53875"/>
    <w:rsid w:val="00D82A60"/>
    <w:rsid w:val="00DB00A6"/>
    <w:rsid w:val="00DC2DE8"/>
    <w:rsid w:val="00DC7152"/>
    <w:rsid w:val="00DD0EFF"/>
    <w:rsid w:val="00DF5CC6"/>
    <w:rsid w:val="00E11FB9"/>
    <w:rsid w:val="00E14438"/>
    <w:rsid w:val="00E237AB"/>
    <w:rsid w:val="00E416DB"/>
    <w:rsid w:val="00E5132F"/>
    <w:rsid w:val="00E776D6"/>
    <w:rsid w:val="00E92990"/>
    <w:rsid w:val="00E94177"/>
    <w:rsid w:val="00F17744"/>
    <w:rsid w:val="00F354EB"/>
    <w:rsid w:val="00F37604"/>
    <w:rsid w:val="00F710FB"/>
    <w:rsid w:val="00F900D8"/>
    <w:rsid w:val="00FD3786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5DB0F"/>
  <w15:docId w15:val="{515F4AC7-3CE9-44C6-84BB-E40E6C07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D0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3z2">
    <w:name w:val="WW8Num33z2"/>
    <w:uiPriority w:val="99"/>
    <w:rsid w:val="001047D0"/>
  </w:style>
  <w:style w:type="paragraph" w:customStyle="1" w:styleId="2">
    <w:name w:val="Абзац списка2"/>
    <w:basedOn w:val="a"/>
    <w:uiPriority w:val="99"/>
    <w:rsid w:val="001047D0"/>
    <w:pPr>
      <w:spacing w:line="240" w:lineRule="auto"/>
      <w:ind w:left="708"/>
    </w:pPr>
    <w:rPr>
      <w:rFonts w:ascii="Times New Roman" w:hAnsi="Times New Roman" w:cs="Times New Roman"/>
      <w:color w:val="auto"/>
      <w:lang w:eastAsia="ru-RU" w:bidi="ar-SA"/>
    </w:rPr>
  </w:style>
  <w:style w:type="paragraph" w:customStyle="1" w:styleId="1">
    <w:name w:val="Без інтервалів1"/>
    <w:uiPriority w:val="99"/>
    <w:rsid w:val="001047D0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uiPriority w:val="99"/>
    <w:rsid w:val="001047D0"/>
    <w:pPr>
      <w:spacing w:line="240" w:lineRule="auto"/>
      <w:ind w:left="720"/>
    </w:pPr>
    <w:rPr>
      <w:rFonts w:ascii="Times New Roman" w:hAnsi="Times New Roman" w:cs="Times New Roman"/>
      <w:color w:val="auto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3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4 до документації</vt:lpstr>
      <vt:lpstr>Додаток 4 до документації </vt:lpstr>
    </vt:vector>
  </TitlesOfParts>
  <Company>Krokoz™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 до документації</dc:title>
  <dc:creator>user_gotel</dc:creator>
  <cp:lastModifiedBy>User</cp:lastModifiedBy>
  <cp:revision>9</cp:revision>
  <cp:lastPrinted>2022-12-08T13:02:00Z</cp:lastPrinted>
  <dcterms:created xsi:type="dcterms:W3CDTF">2023-01-05T08:39:00Z</dcterms:created>
  <dcterms:modified xsi:type="dcterms:W3CDTF">2023-01-23T10:12:00Z</dcterms:modified>
</cp:coreProperties>
</file>