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4FD5" w14:textId="77777777"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b/>
          <w:sz w:val="24"/>
          <w:szCs w:val="24"/>
        </w:rPr>
        <w:t>ДОДАТОК  2</w:t>
      </w:r>
    </w:p>
    <w:p w14:paraId="5C6C9DBC" w14:textId="77777777" w:rsidR="005B3C06" w:rsidRDefault="00121D79">
      <w:pPr>
        <w:spacing w:after="0" w:line="240" w:lineRule="auto"/>
        <w:ind w:left="5660"/>
        <w:jc w:val="right"/>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до тендерної документації</w:t>
      </w:r>
    </w:p>
    <w:p w14:paraId="7560B420" w14:textId="77777777" w:rsidR="005B3C06" w:rsidRDefault="005B3C06">
      <w:pPr>
        <w:spacing w:after="0" w:line="240" w:lineRule="auto"/>
        <w:ind w:left="5660"/>
        <w:jc w:val="right"/>
        <w:rPr>
          <w:rFonts w:ascii="Times New Roman" w:eastAsia="Times New Roman" w:hAnsi="Times New Roman" w:cs="Times New Roman"/>
          <w:i/>
          <w:sz w:val="24"/>
          <w:szCs w:val="24"/>
        </w:rPr>
      </w:pPr>
    </w:p>
    <w:p w14:paraId="1ED76F9B" w14:textId="4DEC17FA"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 </w:t>
      </w:r>
    </w:p>
    <w:p w14:paraId="49E13CE3" w14:textId="77777777" w:rsidR="009457B3" w:rsidRPr="0051419F" w:rsidRDefault="00121D79">
      <w:pPr>
        <w:spacing w:before="240"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0E9B76A" w14:textId="77777777" w:rsidR="009457B3" w:rsidRPr="0051419F" w:rsidRDefault="009457B3">
      <w:pPr>
        <w:spacing w:before="240" w:after="0" w:line="240" w:lineRule="auto"/>
        <w:jc w:val="center"/>
        <w:rPr>
          <w:rFonts w:ascii="Times New Roman" w:eastAsia="Times New Roman" w:hAnsi="Times New Roman" w:cs="Times New Roman"/>
          <w:b/>
          <w:i/>
          <w:sz w:val="4"/>
          <w:szCs w:val="4"/>
        </w:rPr>
      </w:pPr>
    </w:p>
    <w:p w14:paraId="012E4D61" w14:textId="77777777" w:rsidR="009457B3" w:rsidRPr="0051419F" w:rsidRDefault="00121D79">
      <w:pPr>
        <w:spacing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ТЕХНІЧНА СПЕЦИФІКАЦІЯ</w:t>
      </w:r>
    </w:p>
    <w:p w14:paraId="368431EA" w14:textId="07982BF0" w:rsidR="003216D7" w:rsidRDefault="00FA3B69" w:rsidP="007C288A">
      <w:pPr>
        <w:spacing w:before="240" w:after="0" w:line="240" w:lineRule="auto"/>
        <w:jc w:val="center"/>
        <w:rPr>
          <w:rFonts w:ascii="Times New Roman" w:hAnsi="Times New Roman" w:cs="Times New Roman"/>
          <w:b/>
          <w:bCs/>
          <w:color w:val="242424"/>
          <w:sz w:val="24"/>
          <w:szCs w:val="24"/>
        </w:rPr>
      </w:pPr>
      <w:r w:rsidRPr="00701AB6">
        <w:rPr>
          <w:rFonts w:ascii="Times New Roman" w:hAnsi="Times New Roman" w:cs="Times New Roman"/>
          <w:b/>
          <w:bCs/>
          <w:color w:val="1F1F1F"/>
          <w:sz w:val="24"/>
          <w:szCs w:val="24"/>
          <w:shd w:val="clear" w:color="auto" w:fill="FFFFFF"/>
        </w:rPr>
        <w:t xml:space="preserve">ДК 021:2015 «Єдиний закупівельний словник» - 33690000-3 «Лікарські засоби різні» (ДК 021:2015 </w:t>
      </w:r>
      <w:r w:rsidRPr="00701AB6">
        <w:rPr>
          <w:rFonts w:ascii="Times New Roman" w:hAnsi="Times New Roman" w:cs="Times New Roman"/>
          <w:b/>
          <w:bCs/>
          <w:color w:val="242424"/>
          <w:sz w:val="24"/>
          <w:szCs w:val="24"/>
        </w:rPr>
        <w:t>33696500-0 - Лабораторні реактиви)</w:t>
      </w:r>
    </w:p>
    <w:p w14:paraId="5638CF11" w14:textId="77777777" w:rsidR="005B3C06" w:rsidRDefault="005B3C06" w:rsidP="007C288A">
      <w:pPr>
        <w:spacing w:before="240" w:after="0" w:line="240" w:lineRule="auto"/>
        <w:jc w:val="center"/>
        <w:rPr>
          <w:rFonts w:ascii="Times New Roman" w:hAnsi="Times New Roman" w:cs="Times New Roman"/>
          <w:b/>
          <w:bCs/>
          <w:color w:val="242424"/>
          <w:sz w:val="24"/>
          <w:szCs w:val="24"/>
        </w:rPr>
      </w:pPr>
    </w:p>
    <w:tbl>
      <w:tblPr>
        <w:tblW w:w="12848"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17"/>
        <w:gridCol w:w="5670"/>
        <w:gridCol w:w="1134"/>
        <w:gridCol w:w="1276"/>
        <w:gridCol w:w="1984"/>
      </w:tblGrid>
      <w:tr w:rsidR="005B3C06" w:rsidRPr="00982374" w14:paraId="0AA5C9C2" w14:textId="77777777" w:rsidTr="005B3C06">
        <w:tc>
          <w:tcPr>
            <w:tcW w:w="567" w:type="dxa"/>
          </w:tcPr>
          <w:p w14:paraId="3FD6DC3C"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b/>
                <w:spacing w:val="-2"/>
                <w:lang w:eastAsia="ar-SA"/>
              </w:rPr>
            </w:pPr>
            <w:r w:rsidRPr="00982374">
              <w:rPr>
                <w:rFonts w:ascii="Times New Roman" w:eastAsia="Times New Roman" w:hAnsi="Times New Roman" w:cs="Times New Roman"/>
                <w:b/>
                <w:spacing w:val="-2"/>
                <w:lang w:eastAsia="ar-SA"/>
              </w:rPr>
              <w:t>п/</w:t>
            </w:r>
            <w:proofErr w:type="spellStart"/>
            <w:r w:rsidRPr="00982374">
              <w:rPr>
                <w:rFonts w:ascii="Times New Roman" w:eastAsia="Times New Roman" w:hAnsi="Times New Roman" w:cs="Times New Roman"/>
                <w:b/>
                <w:spacing w:val="-2"/>
                <w:lang w:eastAsia="ar-SA"/>
              </w:rPr>
              <w:t>п</w:t>
            </w:r>
            <w:proofErr w:type="spellEnd"/>
          </w:p>
        </w:tc>
        <w:tc>
          <w:tcPr>
            <w:tcW w:w="2217" w:type="dxa"/>
          </w:tcPr>
          <w:p w14:paraId="30CBC55C"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b/>
                <w:spacing w:val="-2"/>
                <w:lang w:eastAsia="ar-SA"/>
              </w:rPr>
            </w:pPr>
            <w:r w:rsidRPr="00982374">
              <w:rPr>
                <w:rFonts w:ascii="Times New Roman" w:eastAsia="Times New Roman" w:hAnsi="Times New Roman" w:cs="Times New Roman"/>
                <w:b/>
                <w:spacing w:val="-2"/>
                <w:lang w:eastAsia="ar-SA"/>
              </w:rPr>
              <w:t>Найменування</w:t>
            </w:r>
          </w:p>
        </w:tc>
        <w:tc>
          <w:tcPr>
            <w:tcW w:w="5670" w:type="dxa"/>
          </w:tcPr>
          <w:p w14:paraId="145F32EA"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b/>
                <w:spacing w:val="-2"/>
                <w:lang w:eastAsia="ar-SA"/>
              </w:rPr>
            </w:pPr>
            <w:proofErr w:type="spellStart"/>
            <w:r w:rsidRPr="00982374">
              <w:rPr>
                <w:rFonts w:ascii="Times New Roman" w:eastAsia="Times New Roman" w:hAnsi="Times New Roman" w:cs="Times New Roman"/>
                <w:b/>
                <w:spacing w:val="-2"/>
                <w:lang w:eastAsia="ar-SA"/>
              </w:rPr>
              <w:t>Медико-технічні</w:t>
            </w:r>
            <w:proofErr w:type="spellEnd"/>
            <w:r w:rsidRPr="00982374">
              <w:rPr>
                <w:rFonts w:ascii="Times New Roman" w:eastAsia="Times New Roman" w:hAnsi="Times New Roman" w:cs="Times New Roman"/>
                <w:b/>
                <w:spacing w:val="-2"/>
                <w:lang w:eastAsia="ar-SA"/>
              </w:rPr>
              <w:t xml:space="preserve"> характеристики</w:t>
            </w:r>
          </w:p>
        </w:tc>
        <w:tc>
          <w:tcPr>
            <w:tcW w:w="1134" w:type="dxa"/>
          </w:tcPr>
          <w:p w14:paraId="23310257"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b/>
                <w:spacing w:val="-2"/>
                <w:lang w:eastAsia="ar-SA"/>
              </w:rPr>
            </w:pPr>
            <w:r w:rsidRPr="00982374">
              <w:rPr>
                <w:rFonts w:ascii="Times New Roman" w:eastAsia="Times New Roman" w:hAnsi="Times New Roman" w:cs="Times New Roman"/>
                <w:b/>
                <w:spacing w:val="-2"/>
                <w:lang w:eastAsia="ar-SA"/>
              </w:rPr>
              <w:t>Одиниця виміру</w:t>
            </w:r>
          </w:p>
        </w:tc>
        <w:tc>
          <w:tcPr>
            <w:tcW w:w="1276" w:type="dxa"/>
          </w:tcPr>
          <w:p w14:paraId="2A339A73"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b/>
                <w:spacing w:val="-2"/>
                <w:lang w:eastAsia="ar-SA"/>
              </w:rPr>
            </w:pPr>
            <w:r w:rsidRPr="00982374">
              <w:rPr>
                <w:rFonts w:ascii="Times New Roman" w:eastAsia="Times New Roman" w:hAnsi="Times New Roman" w:cs="Times New Roman"/>
                <w:b/>
                <w:spacing w:val="-2"/>
                <w:lang w:eastAsia="ar-SA"/>
              </w:rPr>
              <w:t>Кількість</w:t>
            </w:r>
          </w:p>
        </w:tc>
        <w:tc>
          <w:tcPr>
            <w:tcW w:w="1984" w:type="dxa"/>
          </w:tcPr>
          <w:p w14:paraId="18B8F543"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b/>
                <w:spacing w:val="-2"/>
                <w:lang w:eastAsia="ar-SA"/>
              </w:rPr>
            </w:pPr>
            <w:r w:rsidRPr="00982374">
              <w:rPr>
                <w:rFonts w:ascii="Times New Roman" w:eastAsia="Times New Roman" w:hAnsi="Times New Roman" w:cs="Times New Roman"/>
                <w:b/>
                <w:spacing w:val="-2"/>
                <w:lang w:eastAsia="ar-SA"/>
              </w:rPr>
              <w:t>Код 024:2023</w:t>
            </w:r>
          </w:p>
        </w:tc>
      </w:tr>
      <w:tr w:rsidR="005B3C06" w:rsidRPr="00982374" w14:paraId="16BA8B3C" w14:textId="77777777" w:rsidTr="005B3C06">
        <w:trPr>
          <w:trHeight w:val="300"/>
        </w:trPr>
        <w:tc>
          <w:tcPr>
            <w:tcW w:w="567" w:type="dxa"/>
          </w:tcPr>
          <w:p w14:paraId="1539D6B8"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1</w:t>
            </w:r>
          </w:p>
        </w:tc>
        <w:tc>
          <w:tcPr>
            <w:tcW w:w="2217" w:type="dxa"/>
          </w:tcPr>
          <w:p w14:paraId="66EF1002" w14:textId="591F818A"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РФ -латекс-</w:t>
            </w:r>
            <w:r w:rsidR="00B67123">
              <w:rPr>
                <w:rFonts w:ascii="Times New Roman" w:hAnsi="Times New Roman" w:cs="Times New Roman"/>
              </w:rPr>
              <w:t xml:space="preserve">тест </w:t>
            </w:r>
            <w:r w:rsidRPr="00982374">
              <w:rPr>
                <w:rFonts w:ascii="Times New Roman" w:hAnsi="Times New Roman" w:cs="Times New Roman"/>
              </w:rPr>
              <w:t>200 виз.</w:t>
            </w:r>
          </w:p>
        </w:tc>
        <w:tc>
          <w:tcPr>
            <w:tcW w:w="5670" w:type="dxa"/>
          </w:tcPr>
          <w:p w14:paraId="7C45FB48"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 xml:space="preserve">Набір призначений для визначення </w:t>
            </w:r>
            <w:proofErr w:type="spellStart"/>
            <w:r w:rsidRPr="00982374">
              <w:rPr>
                <w:rFonts w:ascii="Times New Roman" w:hAnsi="Times New Roman" w:cs="Times New Roman"/>
              </w:rPr>
              <w:t>ревматоїдного</w:t>
            </w:r>
            <w:proofErr w:type="spellEnd"/>
            <w:r w:rsidRPr="00982374">
              <w:rPr>
                <w:rFonts w:ascii="Times New Roman" w:hAnsi="Times New Roman" w:cs="Times New Roman"/>
              </w:rPr>
              <w:t xml:space="preserve"> фактору (РФ) у сироватці крові людини. Склад набору:</w:t>
            </w:r>
          </w:p>
          <w:p w14:paraId="23C60234" w14:textId="77777777" w:rsidR="005B3C06" w:rsidRPr="00982374" w:rsidRDefault="005B3C06" w:rsidP="005B3C06">
            <w:pPr>
              <w:numPr>
                <w:ilvl w:val="0"/>
                <w:numId w:val="4"/>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1. Латексна суспензія, 2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7E4F40E8" w14:textId="77777777" w:rsidR="005B3C06" w:rsidRPr="00982374" w:rsidRDefault="005B3C06" w:rsidP="005B3C06">
            <w:pPr>
              <w:numPr>
                <w:ilvl w:val="0"/>
                <w:numId w:val="4"/>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2. Розчинник, 14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4179F114" w14:textId="77777777" w:rsidR="005B3C06" w:rsidRPr="00982374" w:rsidRDefault="005B3C06" w:rsidP="005B3C06">
            <w:pPr>
              <w:numPr>
                <w:ilvl w:val="0"/>
                <w:numId w:val="4"/>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3. Позитивний контроль, який містить РФ більш 12 </w:t>
            </w:r>
            <w:proofErr w:type="spellStart"/>
            <w:r w:rsidRPr="00982374">
              <w:rPr>
                <w:rFonts w:ascii="Times New Roman" w:eastAsia="Times New Roman" w:hAnsi="Times New Roman" w:cs="Times New Roman"/>
              </w:rPr>
              <w:t>МОд</w:t>
            </w:r>
            <w:proofErr w:type="spellEnd"/>
            <w:r w:rsidRPr="00982374">
              <w:rPr>
                <w:rFonts w:ascii="Times New Roman" w:eastAsia="Times New Roman" w:hAnsi="Times New Roman" w:cs="Times New Roman"/>
              </w:rPr>
              <w:t>/</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0.2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7E225C36" w14:textId="77777777" w:rsidR="005B3C06" w:rsidRPr="00982374" w:rsidRDefault="005B3C06" w:rsidP="005B3C06">
            <w:pPr>
              <w:numPr>
                <w:ilvl w:val="0"/>
                <w:numId w:val="4"/>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4. Негативний контроль, який містить РФ менш 12 </w:t>
            </w:r>
            <w:proofErr w:type="spellStart"/>
            <w:r w:rsidRPr="00982374">
              <w:rPr>
                <w:rFonts w:ascii="Times New Roman" w:eastAsia="Times New Roman" w:hAnsi="Times New Roman" w:cs="Times New Roman"/>
              </w:rPr>
              <w:t>МОд</w:t>
            </w:r>
            <w:proofErr w:type="spellEnd"/>
            <w:r w:rsidRPr="00982374">
              <w:rPr>
                <w:rFonts w:ascii="Times New Roman" w:eastAsia="Times New Roman" w:hAnsi="Times New Roman" w:cs="Times New Roman"/>
              </w:rPr>
              <w:t>/</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0.2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07387C8E" w14:textId="77777777" w:rsidR="005B3C06" w:rsidRPr="00982374" w:rsidRDefault="005B3C06" w:rsidP="005B3C06">
            <w:pPr>
              <w:numPr>
                <w:ilvl w:val="0"/>
                <w:numId w:val="4"/>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Палички для розмішування сироваток (100 шт.)</w:t>
            </w:r>
          </w:p>
          <w:p w14:paraId="1D0F0DA8" w14:textId="77777777" w:rsidR="005B3C06" w:rsidRPr="00982374" w:rsidRDefault="005B3C06" w:rsidP="005B3C06">
            <w:pPr>
              <w:pStyle w:val="af5"/>
              <w:numPr>
                <w:ilvl w:val="0"/>
                <w:numId w:val="4"/>
              </w:numPr>
              <w:spacing w:after="0" w:line="240" w:lineRule="auto"/>
              <w:ind w:left="0" w:firstLine="0"/>
              <w:rPr>
                <w:rFonts w:ascii="Times New Roman" w:hAnsi="Times New Roman" w:cs="Times New Roman"/>
              </w:rPr>
            </w:pPr>
            <w:r w:rsidRPr="00982374">
              <w:rPr>
                <w:rFonts w:ascii="Times New Roman" w:eastAsia="Times New Roman" w:hAnsi="Times New Roman" w:cs="Times New Roman"/>
              </w:rPr>
              <w:t>Тестовий слайд (1шт.)</w:t>
            </w:r>
          </w:p>
        </w:tc>
        <w:tc>
          <w:tcPr>
            <w:tcW w:w="1134" w:type="dxa"/>
          </w:tcPr>
          <w:p w14:paraId="658BB71A"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набір</w:t>
            </w:r>
          </w:p>
        </w:tc>
        <w:tc>
          <w:tcPr>
            <w:tcW w:w="1276" w:type="dxa"/>
          </w:tcPr>
          <w:p w14:paraId="3BFC4ED1"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4</w:t>
            </w:r>
          </w:p>
        </w:tc>
        <w:tc>
          <w:tcPr>
            <w:tcW w:w="1984" w:type="dxa"/>
          </w:tcPr>
          <w:p w14:paraId="596870C1"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 xml:space="preserve">55112 </w:t>
            </w:r>
            <w:proofErr w:type="spellStart"/>
            <w:r w:rsidRPr="00982374">
              <w:rPr>
                <w:rFonts w:ascii="Times New Roman" w:hAnsi="Times New Roman" w:cs="Times New Roman"/>
              </w:rPr>
              <w:t>Ревматоїдний</w:t>
            </w:r>
            <w:proofErr w:type="spellEnd"/>
            <w:r w:rsidRPr="00982374">
              <w:rPr>
                <w:rFonts w:ascii="Times New Roman" w:hAnsi="Times New Roman" w:cs="Times New Roman"/>
              </w:rPr>
              <w:t xml:space="preserve"> чинник IVD (діагностика </w:t>
            </w:r>
            <w:proofErr w:type="spellStart"/>
            <w:r w:rsidRPr="00982374">
              <w:rPr>
                <w:rFonts w:ascii="Times New Roman" w:hAnsi="Times New Roman" w:cs="Times New Roman"/>
              </w:rPr>
              <w:t>invitro</w:t>
            </w:r>
            <w:proofErr w:type="spellEnd"/>
            <w:r w:rsidRPr="00982374">
              <w:rPr>
                <w:rFonts w:ascii="Times New Roman" w:hAnsi="Times New Roman" w:cs="Times New Roman"/>
              </w:rPr>
              <w:t>), набір, реакція аглютинації</w:t>
            </w:r>
          </w:p>
        </w:tc>
      </w:tr>
      <w:tr w:rsidR="005B3C06" w:rsidRPr="00982374" w14:paraId="5B01BD2D" w14:textId="77777777" w:rsidTr="005B3C06">
        <w:trPr>
          <w:trHeight w:val="300"/>
        </w:trPr>
        <w:tc>
          <w:tcPr>
            <w:tcW w:w="567" w:type="dxa"/>
          </w:tcPr>
          <w:p w14:paraId="0D7C3E96"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2</w:t>
            </w:r>
          </w:p>
        </w:tc>
        <w:tc>
          <w:tcPr>
            <w:tcW w:w="2217" w:type="dxa"/>
          </w:tcPr>
          <w:p w14:paraId="7279C666"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АСЛ-О латекс-тест 200виз.</w:t>
            </w:r>
          </w:p>
        </w:tc>
        <w:tc>
          <w:tcPr>
            <w:tcW w:w="5670" w:type="dxa"/>
          </w:tcPr>
          <w:p w14:paraId="44BD22F4"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 xml:space="preserve">Набір призначений для якісного та </w:t>
            </w:r>
            <w:proofErr w:type="spellStart"/>
            <w:r w:rsidRPr="00982374">
              <w:rPr>
                <w:rFonts w:ascii="Times New Roman" w:hAnsi="Times New Roman" w:cs="Times New Roman"/>
              </w:rPr>
              <w:t>напівкількісного</w:t>
            </w:r>
            <w:proofErr w:type="spellEnd"/>
            <w:r w:rsidRPr="00982374">
              <w:rPr>
                <w:rFonts w:ascii="Times New Roman" w:hAnsi="Times New Roman" w:cs="Times New Roman"/>
              </w:rPr>
              <w:t xml:space="preserve"> визначення </w:t>
            </w:r>
            <w:proofErr w:type="spellStart"/>
            <w:r w:rsidRPr="00982374">
              <w:rPr>
                <w:rFonts w:ascii="Times New Roman" w:hAnsi="Times New Roman" w:cs="Times New Roman"/>
              </w:rPr>
              <w:t>анти-стрептолізину</w:t>
            </w:r>
            <w:proofErr w:type="spellEnd"/>
            <w:r w:rsidRPr="00982374">
              <w:rPr>
                <w:rFonts w:ascii="Times New Roman" w:hAnsi="Times New Roman" w:cs="Times New Roman"/>
              </w:rPr>
              <w:t xml:space="preserve"> О (АСЛ-О) у сироватці крові людини. Склад набору:</w:t>
            </w:r>
          </w:p>
          <w:p w14:paraId="26F2B3B3" w14:textId="77777777" w:rsidR="005B3C06" w:rsidRPr="00982374" w:rsidRDefault="005B3C06" w:rsidP="005B3C06">
            <w:pPr>
              <w:pStyle w:val="af5"/>
              <w:numPr>
                <w:ilvl w:val="0"/>
                <w:numId w:val="5"/>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1. Латексна суспензія, 2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47E49153" w14:textId="77777777" w:rsidR="005B3C06" w:rsidRPr="00982374" w:rsidRDefault="005B3C06" w:rsidP="005B3C06">
            <w:pPr>
              <w:numPr>
                <w:ilvl w:val="0"/>
                <w:numId w:val="5"/>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2. Розчинник, 14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26A7F8F1" w14:textId="77777777" w:rsidR="005B3C06" w:rsidRPr="00982374" w:rsidRDefault="005B3C06" w:rsidP="005B3C06">
            <w:pPr>
              <w:numPr>
                <w:ilvl w:val="0"/>
                <w:numId w:val="5"/>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3. Позитивний контроль, який містить АСЛО більш 200 </w:t>
            </w:r>
            <w:proofErr w:type="spellStart"/>
            <w:r w:rsidRPr="00982374">
              <w:rPr>
                <w:rFonts w:ascii="Times New Roman" w:eastAsia="Times New Roman" w:hAnsi="Times New Roman" w:cs="Times New Roman"/>
              </w:rPr>
              <w:t>МОд</w:t>
            </w:r>
            <w:proofErr w:type="spellEnd"/>
            <w:r w:rsidRPr="00982374">
              <w:rPr>
                <w:rFonts w:ascii="Times New Roman" w:eastAsia="Times New Roman" w:hAnsi="Times New Roman" w:cs="Times New Roman"/>
              </w:rPr>
              <w:t>/</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0.2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1505FC96" w14:textId="77777777" w:rsidR="005B3C06" w:rsidRPr="00982374" w:rsidRDefault="005B3C06" w:rsidP="005B3C06">
            <w:pPr>
              <w:numPr>
                <w:ilvl w:val="0"/>
                <w:numId w:val="5"/>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4. Негативний контроль, який містить АСЛО менш 200 </w:t>
            </w:r>
            <w:proofErr w:type="spellStart"/>
            <w:r w:rsidRPr="00982374">
              <w:rPr>
                <w:rFonts w:ascii="Times New Roman" w:eastAsia="Times New Roman" w:hAnsi="Times New Roman" w:cs="Times New Roman"/>
              </w:rPr>
              <w:t>МОд</w:t>
            </w:r>
            <w:proofErr w:type="spellEnd"/>
            <w:r w:rsidRPr="00982374">
              <w:rPr>
                <w:rFonts w:ascii="Times New Roman" w:eastAsia="Times New Roman" w:hAnsi="Times New Roman" w:cs="Times New Roman"/>
              </w:rPr>
              <w:t>/</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0.2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21B7C177" w14:textId="77777777" w:rsidR="005B3C06" w:rsidRPr="00982374" w:rsidRDefault="005B3C06" w:rsidP="005B3C06">
            <w:pPr>
              <w:numPr>
                <w:ilvl w:val="0"/>
                <w:numId w:val="5"/>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Палички для розмішування сироваток (100 шт.)</w:t>
            </w:r>
          </w:p>
          <w:p w14:paraId="2185A3D6" w14:textId="77777777" w:rsidR="005B3C06" w:rsidRPr="00982374" w:rsidRDefault="005B3C06" w:rsidP="005B3C06">
            <w:pPr>
              <w:numPr>
                <w:ilvl w:val="0"/>
                <w:numId w:val="5"/>
              </w:numPr>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Тестовий слайд (1шт.)</w:t>
            </w:r>
          </w:p>
          <w:p w14:paraId="1EEB05A9" w14:textId="77777777" w:rsidR="005B3C06" w:rsidRPr="00982374" w:rsidRDefault="005B3C06" w:rsidP="00547A0A">
            <w:pPr>
              <w:spacing w:after="0" w:line="240" w:lineRule="auto"/>
              <w:rPr>
                <w:rFonts w:ascii="Times New Roman" w:hAnsi="Times New Roman" w:cs="Times New Roman"/>
              </w:rPr>
            </w:pPr>
          </w:p>
          <w:p w14:paraId="3944F1B9" w14:textId="77777777" w:rsidR="005B3C06" w:rsidRPr="00982374" w:rsidRDefault="005B3C06" w:rsidP="00547A0A">
            <w:pPr>
              <w:spacing w:after="0" w:line="240" w:lineRule="auto"/>
              <w:rPr>
                <w:rFonts w:ascii="Times New Roman" w:hAnsi="Times New Roman" w:cs="Times New Roman"/>
              </w:rPr>
            </w:pPr>
          </w:p>
        </w:tc>
        <w:tc>
          <w:tcPr>
            <w:tcW w:w="1134" w:type="dxa"/>
          </w:tcPr>
          <w:p w14:paraId="24FA0B11"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набір</w:t>
            </w:r>
          </w:p>
        </w:tc>
        <w:tc>
          <w:tcPr>
            <w:tcW w:w="1276" w:type="dxa"/>
          </w:tcPr>
          <w:p w14:paraId="2787623F"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4</w:t>
            </w:r>
          </w:p>
        </w:tc>
        <w:tc>
          <w:tcPr>
            <w:tcW w:w="1984" w:type="dxa"/>
          </w:tcPr>
          <w:p w14:paraId="0FD0C0EA"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 xml:space="preserve">63271 </w:t>
            </w:r>
          </w:p>
          <w:p w14:paraId="5685830F" w14:textId="77777777" w:rsidR="005B3C06" w:rsidRPr="00982374" w:rsidRDefault="005B3C06" w:rsidP="00547A0A">
            <w:pPr>
              <w:spacing w:after="0" w:line="240" w:lineRule="auto"/>
              <w:rPr>
                <w:rFonts w:ascii="Times New Roman" w:hAnsi="Times New Roman" w:cs="Times New Roman"/>
              </w:rPr>
            </w:pPr>
            <w:r w:rsidRPr="00982374">
              <w:rPr>
                <w:rFonts w:ascii="Times New Roman" w:hAnsi="Times New Roman" w:cs="Times New Roman"/>
              </w:rPr>
              <w:t xml:space="preserve">Бета-гемолітична численна група стрептококів </w:t>
            </w:r>
            <w:proofErr w:type="spellStart"/>
            <w:r w:rsidRPr="00982374">
              <w:rPr>
                <w:rFonts w:ascii="Times New Roman" w:hAnsi="Times New Roman" w:cs="Times New Roman"/>
              </w:rPr>
              <w:t>стрептолізин</w:t>
            </w:r>
            <w:proofErr w:type="spellEnd"/>
            <w:r w:rsidRPr="00982374">
              <w:rPr>
                <w:rFonts w:ascii="Times New Roman" w:hAnsi="Times New Roman" w:cs="Times New Roman"/>
              </w:rPr>
              <w:t xml:space="preserve"> O, антитіла IVD (діагностика </w:t>
            </w:r>
            <w:proofErr w:type="spellStart"/>
            <w:r w:rsidRPr="00982374">
              <w:rPr>
                <w:rFonts w:ascii="Times New Roman" w:hAnsi="Times New Roman" w:cs="Times New Roman"/>
              </w:rPr>
              <w:t>invitro</w:t>
            </w:r>
            <w:proofErr w:type="spellEnd"/>
            <w:r w:rsidRPr="00982374">
              <w:rPr>
                <w:rFonts w:ascii="Times New Roman" w:hAnsi="Times New Roman" w:cs="Times New Roman"/>
              </w:rPr>
              <w:t>), набір, аглютинація</w:t>
            </w:r>
          </w:p>
        </w:tc>
      </w:tr>
      <w:tr w:rsidR="005B3C06" w:rsidRPr="00982374" w14:paraId="13461D55" w14:textId="77777777" w:rsidTr="005B3C06">
        <w:tc>
          <w:tcPr>
            <w:tcW w:w="567" w:type="dxa"/>
          </w:tcPr>
          <w:p w14:paraId="6CC3424F"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lastRenderedPageBreak/>
              <w:t>3</w:t>
            </w:r>
          </w:p>
        </w:tc>
        <w:tc>
          <w:tcPr>
            <w:tcW w:w="2217" w:type="dxa"/>
          </w:tcPr>
          <w:p w14:paraId="19D3BE2C" w14:textId="6F0F6BD6" w:rsidR="005B3C06" w:rsidRPr="00982374" w:rsidRDefault="00B67123" w:rsidP="00547A0A">
            <w:pPr>
              <w:spacing w:after="0" w:line="240" w:lineRule="auto"/>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СРБ-латекс-тест</w:t>
            </w:r>
            <w:proofErr w:type="spellEnd"/>
            <w:r>
              <w:rPr>
                <w:rFonts w:ascii="Times New Roman" w:eastAsia="Times New Roman" w:hAnsi="Times New Roman" w:cs="Times New Roman"/>
                <w:lang w:eastAsia="en-US"/>
              </w:rPr>
              <w:t xml:space="preserve"> </w:t>
            </w:r>
            <w:bookmarkStart w:id="0" w:name="_GoBack"/>
            <w:bookmarkEnd w:id="0"/>
            <w:r w:rsidR="005B3C06" w:rsidRPr="00982374">
              <w:rPr>
                <w:rFonts w:ascii="Times New Roman" w:eastAsia="Times New Roman" w:hAnsi="Times New Roman" w:cs="Times New Roman"/>
                <w:lang w:eastAsia="en-US"/>
              </w:rPr>
              <w:t>200виз.</w:t>
            </w:r>
          </w:p>
        </w:tc>
        <w:tc>
          <w:tcPr>
            <w:tcW w:w="5670" w:type="dxa"/>
          </w:tcPr>
          <w:p w14:paraId="6B335FFE"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С-Реактивний білок. Набір призначений для визначення С-реактивного білку (СРБ) у сироватці крові людини. Склад набору:</w:t>
            </w:r>
          </w:p>
          <w:p w14:paraId="2CF69474" w14:textId="77777777" w:rsidR="005B3C06" w:rsidRPr="00982374" w:rsidRDefault="005B3C06" w:rsidP="005B3C06">
            <w:pPr>
              <w:pStyle w:val="af5"/>
              <w:numPr>
                <w:ilvl w:val="0"/>
                <w:numId w:val="6"/>
              </w:numPr>
              <w:tabs>
                <w:tab w:val="left" w:pos="284"/>
              </w:tabs>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1. Латексна суспензія, 2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0AA9DF51" w14:textId="77777777" w:rsidR="005B3C06" w:rsidRPr="00982374" w:rsidRDefault="005B3C06" w:rsidP="005B3C06">
            <w:pPr>
              <w:pStyle w:val="af5"/>
              <w:numPr>
                <w:ilvl w:val="0"/>
                <w:numId w:val="6"/>
              </w:numPr>
              <w:tabs>
                <w:tab w:val="left" w:pos="284"/>
              </w:tabs>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2. Розчинник, 14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31E8CA3E" w14:textId="77777777" w:rsidR="005B3C06" w:rsidRPr="00982374" w:rsidRDefault="005B3C06" w:rsidP="005B3C06">
            <w:pPr>
              <w:numPr>
                <w:ilvl w:val="0"/>
                <w:numId w:val="6"/>
              </w:numPr>
              <w:tabs>
                <w:tab w:val="num" w:pos="142"/>
                <w:tab w:val="left" w:pos="284"/>
              </w:tabs>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3. Позитивний контроль, який містить СРБ більш 6 мг/л, 0.2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4AA37F9E" w14:textId="77777777" w:rsidR="005B3C06" w:rsidRPr="00982374" w:rsidRDefault="005B3C06" w:rsidP="005B3C06">
            <w:pPr>
              <w:numPr>
                <w:ilvl w:val="0"/>
                <w:numId w:val="6"/>
              </w:numPr>
              <w:tabs>
                <w:tab w:val="num" w:pos="142"/>
                <w:tab w:val="left" w:pos="284"/>
              </w:tabs>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 xml:space="preserve">Реагент 4. Негативний контроль, який містить СРБ менш 6 мг/л, 0.2 </w:t>
            </w:r>
            <w:proofErr w:type="spellStart"/>
            <w:r w:rsidRPr="00982374">
              <w:rPr>
                <w:rFonts w:ascii="Times New Roman" w:eastAsia="Times New Roman" w:hAnsi="Times New Roman" w:cs="Times New Roman"/>
              </w:rPr>
              <w:t>мл</w:t>
            </w:r>
            <w:proofErr w:type="spellEnd"/>
            <w:r w:rsidRPr="00982374">
              <w:rPr>
                <w:rFonts w:ascii="Times New Roman" w:eastAsia="Times New Roman" w:hAnsi="Times New Roman" w:cs="Times New Roman"/>
              </w:rPr>
              <w:t xml:space="preserve"> (1 шт.)</w:t>
            </w:r>
          </w:p>
          <w:p w14:paraId="7D63BB18" w14:textId="77777777" w:rsidR="005B3C06" w:rsidRPr="00982374" w:rsidRDefault="005B3C06" w:rsidP="005B3C06">
            <w:pPr>
              <w:numPr>
                <w:ilvl w:val="0"/>
                <w:numId w:val="6"/>
              </w:numPr>
              <w:tabs>
                <w:tab w:val="num" w:pos="142"/>
                <w:tab w:val="left" w:pos="284"/>
              </w:tabs>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Палички для розмішування сироваток (100 шт.)</w:t>
            </w:r>
          </w:p>
          <w:p w14:paraId="760D7ABB" w14:textId="77777777" w:rsidR="005B3C06" w:rsidRPr="00982374" w:rsidRDefault="005B3C06" w:rsidP="005B3C06">
            <w:pPr>
              <w:numPr>
                <w:ilvl w:val="0"/>
                <w:numId w:val="6"/>
              </w:numPr>
              <w:tabs>
                <w:tab w:val="num" w:pos="142"/>
                <w:tab w:val="left" w:pos="284"/>
              </w:tabs>
              <w:spacing w:after="0" w:line="240" w:lineRule="auto"/>
              <w:ind w:left="0" w:firstLine="0"/>
              <w:jc w:val="both"/>
              <w:rPr>
                <w:rFonts w:ascii="Times New Roman" w:eastAsia="Times New Roman" w:hAnsi="Times New Roman" w:cs="Times New Roman"/>
              </w:rPr>
            </w:pPr>
            <w:r w:rsidRPr="00982374">
              <w:rPr>
                <w:rFonts w:ascii="Times New Roman" w:eastAsia="Times New Roman" w:hAnsi="Times New Roman" w:cs="Times New Roman"/>
              </w:rPr>
              <w:t>Тестовий слайд (1шт.)</w:t>
            </w:r>
          </w:p>
          <w:p w14:paraId="7E2A513D"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spacing w:val="-2"/>
                <w:lang w:eastAsia="ar-SA"/>
              </w:rPr>
            </w:pPr>
          </w:p>
        </w:tc>
        <w:tc>
          <w:tcPr>
            <w:tcW w:w="1134" w:type="dxa"/>
          </w:tcPr>
          <w:p w14:paraId="387B945C" w14:textId="77777777" w:rsidR="005B3C06" w:rsidRPr="00982374" w:rsidRDefault="005B3C06" w:rsidP="00547A0A">
            <w:pPr>
              <w:spacing w:after="0" w:line="240" w:lineRule="auto"/>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набір</w:t>
            </w:r>
          </w:p>
        </w:tc>
        <w:tc>
          <w:tcPr>
            <w:tcW w:w="1276" w:type="dxa"/>
          </w:tcPr>
          <w:p w14:paraId="77F7695B"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4</w:t>
            </w:r>
          </w:p>
        </w:tc>
        <w:tc>
          <w:tcPr>
            <w:tcW w:w="1984" w:type="dxa"/>
          </w:tcPr>
          <w:p w14:paraId="6991C363" w14:textId="77777777" w:rsidR="005B3C06" w:rsidRPr="00982374" w:rsidRDefault="005B3C06" w:rsidP="00547A0A">
            <w:pPr>
              <w:widowControl w:val="0"/>
              <w:tabs>
                <w:tab w:val="left" w:pos="1080"/>
              </w:tabs>
              <w:suppressAutoHyphens/>
              <w:autoSpaceDE w:val="0"/>
              <w:spacing w:after="0" w:line="240" w:lineRule="auto"/>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63234</w:t>
            </w:r>
            <w:r w:rsidRPr="00982374">
              <w:rPr>
                <w:rFonts w:ascii="Times New Roman" w:eastAsia="Times New Roman" w:hAnsi="Times New Roman" w:cs="Times New Roman"/>
                <w:spacing w:val="-2"/>
                <w:lang w:eastAsia="ar-SA"/>
              </w:rPr>
              <w:tab/>
            </w:r>
          </w:p>
          <w:p w14:paraId="1801AC92" w14:textId="77777777" w:rsidR="005B3C06" w:rsidRPr="00982374" w:rsidRDefault="005B3C06" w:rsidP="00547A0A">
            <w:pPr>
              <w:widowControl w:val="0"/>
              <w:tabs>
                <w:tab w:val="left" w:pos="1080"/>
              </w:tabs>
              <w:suppressAutoHyphens/>
              <w:autoSpaceDE w:val="0"/>
              <w:spacing w:after="0" w:line="240" w:lineRule="auto"/>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 xml:space="preserve">C-реактивний білок (CRP) IVD (діагностика </w:t>
            </w:r>
            <w:proofErr w:type="spellStart"/>
            <w:r w:rsidRPr="00982374">
              <w:rPr>
                <w:rFonts w:ascii="Times New Roman" w:eastAsia="Times New Roman" w:hAnsi="Times New Roman" w:cs="Times New Roman"/>
                <w:spacing w:val="-2"/>
                <w:lang w:eastAsia="ar-SA"/>
              </w:rPr>
              <w:t>invitro</w:t>
            </w:r>
            <w:proofErr w:type="spellEnd"/>
            <w:r w:rsidRPr="00982374">
              <w:rPr>
                <w:rFonts w:ascii="Times New Roman" w:eastAsia="Times New Roman" w:hAnsi="Times New Roman" w:cs="Times New Roman"/>
                <w:spacing w:val="-2"/>
                <w:lang w:eastAsia="ar-SA"/>
              </w:rPr>
              <w:t xml:space="preserve"> ), набір, аглютинація, експрес-аналіз</w:t>
            </w:r>
          </w:p>
        </w:tc>
      </w:tr>
      <w:tr w:rsidR="005B3C06" w:rsidRPr="00982374" w14:paraId="2696292D" w14:textId="77777777" w:rsidTr="005B3C06">
        <w:tc>
          <w:tcPr>
            <w:tcW w:w="567" w:type="dxa"/>
          </w:tcPr>
          <w:p w14:paraId="03DFF384"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4</w:t>
            </w:r>
          </w:p>
        </w:tc>
        <w:tc>
          <w:tcPr>
            <w:tcW w:w="2217" w:type="dxa"/>
          </w:tcPr>
          <w:p w14:paraId="418DB3D1" w14:textId="77777777" w:rsidR="005B3C06" w:rsidRPr="00982374" w:rsidRDefault="005B3C06" w:rsidP="00547A0A">
            <w:pPr>
              <w:spacing w:after="0" w:line="240" w:lineRule="auto"/>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Сечовина-У (</w:t>
            </w:r>
            <w:proofErr w:type="spellStart"/>
            <w:r w:rsidRPr="00982374">
              <w:rPr>
                <w:rFonts w:ascii="Times New Roman" w:eastAsia="Times New Roman" w:hAnsi="Times New Roman" w:cs="Times New Roman"/>
                <w:lang w:eastAsia="en-US"/>
              </w:rPr>
              <w:t>Уреазнийз</w:t>
            </w:r>
            <w:proofErr w:type="spellEnd"/>
            <w:r w:rsidRPr="00982374">
              <w:rPr>
                <w:rFonts w:ascii="Times New Roman" w:eastAsia="Times New Roman" w:hAnsi="Times New Roman" w:cs="Times New Roman"/>
                <w:lang w:eastAsia="en-US"/>
              </w:rPr>
              <w:t xml:space="preserve"> </w:t>
            </w:r>
            <w:proofErr w:type="spellStart"/>
            <w:r w:rsidRPr="00982374">
              <w:rPr>
                <w:rFonts w:ascii="Times New Roman" w:eastAsia="Times New Roman" w:hAnsi="Times New Roman" w:cs="Times New Roman"/>
                <w:lang w:eastAsia="en-US"/>
              </w:rPr>
              <w:t>калібратором</w:t>
            </w:r>
            <w:proofErr w:type="spellEnd"/>
            <w:r w:rsidRPr="00982374">
              <w:rPr>
                <w:rFonts w:ascii="Times New Roman" w:eastAsia="Times New Roman" w:hAnsi="Times New Roman" w:cs="Times New Roman"/>
                <w:lang w:eastAsia="en-US"/>
              </w:rPr>
              <w:t>) 400мл</w:t>
            </w:r>
          </w:p>
          <w:p w14:paraId="743840D9" w14:textId="77777777" w:rsidR="005B3C06" w:rsidRPr="00982374" w:rsidRDefault="005B3C06" w:rsidP="00547A0A">
            <w:pPr>
              <w:spacing w:after="0" w:line="240" w:lineRule="auto"/>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Кінцева точка</w:t>
            </w:r>
          </w:p>
        </w:tc>
        <w:tc>
          <w:tcPr>
            <w:tcW w:w="5670" w:type="dxa"/>
          </w:tcPr>
          <w:p w14:paraId="2D1CC290"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Набір призначений для визначення концентрації сечовини у сечі та сироватці крові людини. Об’єм розчину 400мл.</w:t>
            </w:r>
          </w:p>
          <w:p w14:paraId="4360E05C"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 xml:space="preserve"> Склад набору: 1. Буферний розчин-2 </w:t>
            </w:r>
            <w:proofErr w:type="spellStart"/>
            <w:r w:rsidRPr="00982374">
              <w:rPr>
                <w:rFonts w:ascii="Times New Roman" w:eastAsia="Times New Roman" w:hAnsi="Times New Roman" w:cs="Times New Roman"/>
                <w:lang w:eastAsia="en-US"/>
              </w:rPr>
              <w:t>фл</w:t>
            </w:r>
            <w:proofErr w:type="spellEnd"/>
            <w:r w:rsidRPr="00982374">
              <w:rPr>
                <w:rFonts w:ascii="Times New Roman" w:eastAsia="Times New Roman" w:hAnsi="Times New Roman" w:cs="Times New Roman"/>
                <w:lang w:eastAsia="en-US"/>
              </w:rPr>
              <w:t xml:space="preserve"> по 100 </w:t>
            </w:r>
            <w:proofErr w:type="spellStart"/>
            <w:r w:rsidRPr="00982374">
              <w:rPr>
                <w:rFonts w:ascii="Times New Roman" w:eastAsia="Times New Roman" w:hAnsi="Times New Roman" w:cs="Times New Roman"/>
                <w:lang w:eastAsia="en-US"/>
              </w:rPr>
              <w:t>мл</w:t>
            </w:r>
            <w:proofErr w:type="spellEnd"/>
            <w:r w:rsidRPr="00982374">
              <w:rPr>
                <w:rFonts w:ascii="Times New Roman" w:eastAsia="Times New Roman" w:hAnsi="Times New Roman" w:cs="Times New Roman"/>
                <w:lang w:eastAsia="en-US"/>
              </w:rPr>
              <w:t>.</w:t>
            </w:r>
          </w:p>
          <w:p w14:paraId="768BFF49"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 xml:space="preserve">2. </w:t>
            </w:r>
            <w:proofErr w:type="spellStart"/>
            <w:r w:rsidRPr="00982374">
              <w:rPr>
                <w:rFonts w:ascii="Times New Roman" w:eastAsia="Times New Roman" w:hAnsi="Times New Roman" w:cs="Times New Roman"/>
                <w:lang w:eastAsia="en-US"/>
              </w:rPr>
              <w:t>Гіпохлоритний</w:t>
            </w:r>
            <w:proofErr w:type="spellEnd"/>
            <w:r w:rsidRPr="00982374">
              <w:rPr>
                <w:rFonts w:ascii="Times New Roman" w:eastAsia="Times New Roman" w:hAnsi="Times New Roman" w:cs="Times New Roman"/>
                <w:lang w:eastAsia="en-US"/>
              </w:rPr>
              <w:t xml:space="preserve"> реагент-2фл з 100мл.</w:t>
            </w:r>
          </w:p>
          <w:p w14:paraId="73CD99DD"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3. Калібрувальний розчин сечовини-1фл з 5мл.</w:t>
            </w:r>
          </w:p>
          <w:p w14:paraId="3194A75A"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4.Уреаза концентрат-2пробірки по 0,5мл.</w:t>
            </w:r>
          </w:p>
        </w:tc>
        <w:tc>
          <w:tcPr>
            <w:tcW w:w="1134" w:type="dxa"/>
          </w:tcPr>
          <w:p w14:paraId="2EE4E91C" w14:textId="77777777" w:rsidR="005B3C06" w:rsidRPr="00982374" w:rsidRDefault="005B3C06" w:rsidP="00547A0A">
            <w:pPr>
              <w:spacing w:after="0" w:line="240" w:lineRule="auto"/>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набір</w:t>
            </w:r>
          </w:p>
        </w:tc>
        <w:tc>
          <w:tcPr>
            <w:tcW w:w="1276" w:type="dxa"/>
          </w:tcPr>
          <w:p w14:paraId="1ECFA09B"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4</w:t>
            </w:r>
          </w:p>
        </w:tc>
        <w:tc>
          <w:tcPr>
            <w:tcW w:w="1984" w:type="dxa"/>
          </w:tcPr>
          <w:p w14:paraId="64EC9489" w14:textId="77777777" w:rsidR="005B3C06" w:rsidRDefault="005B3C06" w:rsidP="00547A0A">
            <w:pPr>
              <w:widowControl w:val="0"/>
              <w:tabs>
                <w:tab w:val="left" w:pos="1080"/>
              </w:tabs>
              <w:suppressAutoHyphens/>
              <w:autoSpaceDE w:val="0"/>
              <w:spacing w:after="0" w:line="240" w:lineRule="auto"/>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53587 Сечовина (</w:t>
            </w:r>
            <w:proofErr w:type="spellStart"/>
            <w:r w:rsidRPr="00982374">
              <w:rPr>
                <w:rFonts w:ascii="Times New Roman" w:eastAsia="Times New Roman" w:hAnsi="Times New Roman" w:cs="Times New Roman"/>
                <w:spacing w:val="-2"/>
                <w:lang w:eastAsia="ar-SA"/>
              </w:rPr>
              <w:t>Urea</w:t>
            </w:r>
            <w:proofErr w:type="spellEnd"/>
            <w:r w:rsidRPr="00982374">
              <w:rPr>
                <w:rFonts w:ascii="Times New Roman" w:eastAsia="Times New Roman" w:hAnsi="Times New Roman" w:cs="Times New Roman"/>
                <w:spacing w:val="-2"/>
                <w:lang w:eastAsia="ar-SA"/>
              </w:rPr>
              <w:t xml:space="preserve">) IVD (діагностика </w:t>
            </w:r>
            <w:proofErr w:type="spellStart"/>
            <w:r w:rsidRPr="00982374">
              <w:rPr>
                <w:rFonts w:ascii="Times New Roman" w:eastAsia="Times New Roman" w:hAnsi="Times New Roman" w:cs="Times New Roman"/>
                <w:spacing w:val="-2"/>
                <w:lang w:eastAsia="ar-SA"/>
              </w:rPr>
              <w:t>invitro</w:t>
            </w:r>
            <w:proofErr w:type="spellEnd"/>
            <w:r w:rsidRPr="00982374">
              <w:rPr>
                <w:rFonts w:ascii="Times New Roman" w:eastAsia="Times New Roman" w:hAnsi="Times New Roman" w:cs="Times New Roman"/>
                <w:spacing w:val="-2"/>
                <w:lang w:eastAsia="ar-SA"/>
              </w:rPr>
              <w:t>), набір, ферментний спектрофотометричний аналіз</w:t>
            </w:r>
          </w:p>
          <w:p w14:paraId="1E510E16" w14:textId="77777777" w:rsidR="005B3C06" w:rsidRPr="00982374" w:rsidRDefault="005B3C06" w:rsidP="00547A0A">
            <w:pPr>
              <w:widowControl w:val="0"/>
              <w:tabs>
                <w:tab w:val="left" w:pos="1080"/>
              </w:tabs>
              <w:suppressAutoHyphens/>
              <w:autoSpaceDE w:val="0"/>
              <w:spacing w:after="0" w:line="240" w:lineRule="auto"/>
              <w:rPr>
                <w:rFonts w:ascii="Times New Roman" w:eastAsia="Times New Roman" w:hAnsi="Times New Roman" w:cs="Times New Roman"/>
                <w:spacing w:val="-2"/>
                <w:lang w:eastAsia="ar-SA"/>
              </w:rPr>
            </w:pPr>
          </w:p>
        </w:tc>
      </w:tr>
      <w:tr w:rsidR="005B3C06" w:rsidRPr="00982374" w14:paraId="152CF1BE" w14:textId="77777777" w:rsidTr="005B3C06">
        <w:tc>
          <w:tcPr>
            <w:tcW w:w="567" w:type="dxa"/>
          </w:tcPr>
          <w:p w14:paraId="69B66C40"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5</w:t>
            </w:r>
          </w:p>
        </w:tc>
        <w:tc>
          <w:tcPr>
            <w:tcW w:w="2217" w:type="dxa"/>
          </w:tcPr>
          <w:p w14:paraId="1663C957" w14:textId="77777777" w:rsidR="005B3C06" w:rsidRPr="00982374" w:rsidRDefault="005B3C06" w:rsidP="00547A0A">
            <w:pPr>
              <w:spacing w:after="0" w:line="240" w:lineRule="auto"/>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Забарвлення по Цилю-Нільсену4*100мл</w:t>
            </w:r>
          </w:p>
        </w:tc>
        <w:tc>
          <w:tcPr>
            <w:tcW w:w="5670" w:type="dxa"/>
          </w:tcPr>
          <w:p w14:paraId="0D2FCC46"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Набір призначений для диференціального забарвлення мікобактерій туберкульозу. Набір розрахований на 200 аналізів. Об’єм  розчину 4*100мл.</w:t>
            </w:r>
          </w:p>
          <w:p w14:paraId="7DBC5FB6"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 xml:space="preserve">Склад набору: </w:t>
            </w:r>
          </w:p>
          <w:p w14:paraId="3EB0B17E"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 xml:space="preserve">1. Карболовий розчин фуксину – 1 флакон 100 </w:t>
            </w:r>
            <w:proofErr w:type="spellStart"/>
            <w:r w:rsidRPr="00982374">
              <w:rPr>
                <w:rFonts w:ascii="Times New Roman" w:eastAsia="Times New Roman" w:hAnsi="Times New Roman" w:cs="Times New Roman"/>
                <w:lang w:eastAsia="en-US"/>
              </w:rPr>
              <w:t>мл</w:t>
            </w:r>
            <w:proofErr w:type="spellEnd"/>
            <w:r w:rsidRPr="00982374">
              <w:rPr>
                <w:rFonts w:ascii="Times New Roman" w:eastAsia="Times New Roman" w:hAnsi="Times New Roman" w:cs="Times New Roman"/>
                <w:lang w:eastAsia="en-US"/>
              </w:rPr>
              <w:t>.</w:t>
            </w:r>
          </w:p>
          <w:p w14:paraId="1B9609AA"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 xml:space="preserve">2. Знебарвлюючий розчин – 1 флакон 100 </w:t>
            </w:r>
            <w:proofErr w:type="spellStart"/>
            <w:r w:rsidRPr="00982374">
              <w:rPr>
                <w:rFonts w:ascii="Times New Roman" w:eastAsia="Times New Roman" w:hAnsi="Times New Roman" w:cs="Times New Roman"/>
                <w:lang w:eastAsia="en-US"/>
              </w:rPr>
              <w:t>мл</w:t>
            </w:r>
            <w:proofErr w:type="spellEnd"/>
            <w:r w:rsidRPr="00982374">
              <w:rPr>
                <w:rFonts w:ascii="Times New Roman" w:eastAsia="Times New Roman" w:hAnsi="Times New Roman" w:cs="Times New Roman"/>
                <w:lang w:eastAsia="en-US"/>
              </w:rPr>
              <w:t>.</w:t>
            </w:r>
          </w:p>
          <w:p w14:paraId="65FD7EE5"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 xml:space="preserve">3. Забарвлюючий розчин – 1 флакон 100 </w:t>
            </w:r>
            <w:proofErr w:type="spellStart"/>
            <w:r w:rsidRPr="00982374">
              <w:rPr>
                <w:rFonts w:ascii="Times New Roman" w:eastAsia="Times New Roman" w:hAnsi="Times New Roman" w:cs="Times New Roman"/>
                <w:lang w:eastAsia="en-US"/>
              </w:rPr>
              <w:t>мл</w:t>
            </w:r>
            <w:proofErr w:type="spellEnd"/>
            <w:r w:rsidRPr="00982374">
              <w:rPr>
                <w:rFonts w:ascii="Times New Roman" w:eastAsia="Times New Roman" w:hAnsi="Times New Roman" w:cs="Times New Roman"/>
                <w:lang w:eastAsia="en-US"/>
              </w:rPr>
              <w:t>.</w:t>
            </w:r>
          </w:p>
          <w:p w14:paraId="48FA039D"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 xml:space="preserve">4. Розчин метиленового </w:t>
            </w:r>
            <w:proofErr w:type="spellStart"/>
            <w:r w:rsidRPr="00982374">
              <w:rPr>
                <w:rFonts w:ascii="Times New Roman" w:eastAsia="Times New Roman" w:hAnsi="Times New Roman" w:cs="Times New Roman"/>
                <w:lang w:eastAsia="en-US"/>
              </w:rPr>
              <w:t>синього–</w:t>
            </w:r>
            <w:proofErr w:type="spellEnd"/>
            <w:r w:rsidRPr="00982374">
              <w:rPr>
                <w:rFonts w:ascii="Times New Roman" w:eastAsia="Times New Roman" w:hAnsi="Times New Roman" w:cs="Times New Roman"/>
                <w:lang w:eastAsia="en-US"/>
              </w:rPr>
              <w:t xml:space="preserve"> 1 флакон 100 </w:t>
            </w:r>
            <w:proofErr w:type="spellStart"/>
            <w:r w:rsidRPr="00982374">
              <w:rPr>
                <w:rFonts w:ascii="Times New Roman" w:eastAsia="Times New Roman" w:hAnsi="Times New Roman" w:cs="Times New Roman"/>
                <w:lang w:eastAsia="en-US"/>
              </w:rPr>
              <w:t>мл</w:t>
            </w:r>
            <w:proofErr w:type="spellEnd"/>
            <w:r w:rsidRPr="00982374">
              <w:rPr>
                <w:rFonts w:ascii="Times New Roman" w:eastAsia="Times New Roman" w:hAnsi="Times New Roman" w:cs="Times New Roman"/>
                <w:lang w:eastAsia="en-US"/>
              </w:rPr>
              <w:t>.</w:t>
            </w:r>
          </w:p>
        </w:tc>
        <w:tc>
          <w:tcPr>
            <w:tcW w:w="1134" w:type="dxa"/>
          </w:tcPr>
          <w:p w14:paraId="3A697182" w14:textId="77777777" w:rsidR="005B3C06" w:rsidRPr="00982374" w:rsidRDefault="005B3C06" w:rsidP="00547A0A">
            <w:pPr>
              <w:spacing w:after="0" w:line="240" w:lineRule="auto"/>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набір</w:t>
            </w:r>
          </w:p>
        </w:tc>
        <w:tc>
          <w:tcPr>
            <w:tcW w:w="1276" w:type="dxa"/>
          </w:tcPr>
          <w:p w14:paraId="7A344909"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spacing w:val="-2"/>
                <w:lang w:val="en-US" w:eastAsia="ar-SA"/>
              </w:rPr>
            </w:pPr>
            <w:r w:rsidRPr="00982374">
              <w:rPr>
                <w:rFonts w:ascii="Times New Roman" w:eastAsia="Times New Roman" w:hAnsi="Times New Roman" w:cs="Times New Roman"/>
                <w:spacing w:val="-2"/>
                <w:lang w:val="en-US" w:eastAsia="ar-SA"/>
              </w:rPr>
              <w:t>2</w:t>
            </w:r>
          </w:p>
        </w:tc>
        <w:tc>
          <w:tcPr>
            <w:tcW w:w="1984" w:type="dxa"/>
          </w:tcPr>
          <w:p w14:paraId="42E2E30B" w14:textId="77777777" w:rsidR="005B3C06" w:rsidRPr="00982374" w:rsidRDefault="005B3C06" w:rsidP="00547A0A">
            <w:pPr>
              <w:widowControl w:val="0"/>
              <w:tabs>
                <w:tab w:val="left" w:pos="1080"/>
              </w:tabs>
              <w:suppressAutoHyphens/>
              <w:autoSpaceDE w:val="0"/>
              <w:spacing w:after="0" w:line="240" w:lineRule="auto"/>
              <w:rPr>
                <w:rFonts w:ascii="Times New Roman" w:eastAsia="Times New Roman" w:hAnsi="Times New Roman" w:cs="Times New Roman"/>
                <w:spacing w:val="-2"/>
                <w:lang w:eastAsia="ar-SA"/>
              </w:rPr>
            </w:pPr>
            <w:r w:rsidRPr="00982374">
              <w:rPr>
                <w:rFonts w:ascii="Times New Roman" w:hAnsi="Times New Roman" w:cs="Times New Roman"/>
                <w:color w:val="000000"/>
              </w:rPr>
              <w:t>42694 – Барвник для кислотостійких бактерій, набір, IVD</w:t>
            </w:r>
          </w:p>
        </w:tc>
      </w:tr>
      <w:tr w:rsidR="005B3C06" w:rsidRPr="00982374" w14:paraId="682D4E80" w14:textId="77777777" w:rsidTr="005B3C06">
        <w:trPr>
          <w:trHeight w:val="2447"/>
        </w:trPr>
        <w:tc>
          <w:tcPr>
            <w:tcW w:w="567" w:type="dxa"/>
          </w:tcPr>
          <w:p w14:paraId="7842CA34"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6</w:t>
            </w:r>
          </w:p>
        </w:tc>
        <w:tc>
          <w:tcPr>
            <w:tcW w:w="2217" w:type="dxa"/>
          </w:tcPr>
          <w:p w14:paraId="35543855" w14:textId="77777777" w:rsidR="005B3C06" w:rsidRPr="00982374" w:rsidRDefault="005B3C06" w:rsidP="00547A0A">
            <w:pPr>
              <w:spacing w:after="0" w:line="240" w:lineRule="auto"/>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Розчин желатину 10%</w:t>
            </w:r>
          </w:p>
          <w:p w14:paraId="7B01F010" w14:textId="77777777" w:rsidR="005B3C06" w:rsidRPr="00982374" w:rsidRDefault="005B3C06" w:rsidP="00547A0A">
            <w:pPr>
              <w:spacing w:after="0" w:line="240" w:lineRule="auto"/>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10 ампх10мл</w:t>
            </w:r>
          </w:p>
        </w:tc>
        <w:tc>
          <w:tcPr>
            <w:tcW w:w="5670" w:type="dxa"/>
          </w:tcPr>
          <w:p w14:paraId="14639831"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 xml:space="preserve">Допоміжні реагенти для клінічних лабораторних досліджень </w:t>
            </w:r>
          </w:p>
          <w:p w14:paraId="4BD24560" w14:textId="77777777" w:rsidR="005B3C06" w:rsidRPr="00982374" w:rsidRDefault="005B3C06" w:rsidP="005B3C06">
            <w:pPr>
              <w:numPr>
                <w:ilvl w:val="0"/>
                <w:numId w:val="7"/>
              </w:numPr>
              <w:spacing w:after="0" w:line="240" w:lineRule="auto"/>
              <w:ind w:left="0" w:firstLine="0"/>
              <w:textAlignment w:val="baseline"/>
              <w:rPr>
                <w:rFonts w:ascii="Times New Roman" w:eastAsia="Times New Roman" w:hAnsi="Times New Roman" w:cs="Times New Roman"/>
                <w:bCs/>
                <w:lang w:val="ru-RU" w:eastAsia="ru-RU"/>
              </w:rPr>
            </w:pPr>
            <w:r w:rsidRPr="00982374">
              <w:rPr>
                <w:rFonts w:ascii="Times New Roman" w:eastAsia="Times New Roman" w:hAnsi="Times New Roman" w:cs="Times New Roman"/>
                <w:lang w:eastAsia="en-US"/>
              </w:rPr>
              <w:t xml:space="preserve">Склад набору:  </w:t>
            </w:r>
            <w:r w:rsidRPr="00982374">
              <w:rPr>
                <w:rFonts w:ascii="Times New Roman" w:eastAsia="Times New Roman" w:hAnsi="Times New Roman" w:cs="Times New Roman"/>
                <w:bCs/>
                <w:lang w:val="ru-RU" w:eastAsia="ru-RU"/>
              </w:rPr>
              <w:t xml:space="preserve">Желатин </w:t>
            </w:r>
            <w:proofErr w:type="spellStart"/>
            <w:r w:rsidRPr="00982374">
              <w:rPr>
                <w:rFonts w:ascii="Times New Roman" w:eastAsia="Times New Roman" w:hAnsi="Times New Roman" w:cs="Times New Roman"/>
                <w:bCs/>
                <w:lang w:val="ru-RU" w:eastAsia="ru-RU"/>
              </w:rPr>
              <w:t>розчин</w:t>
            </w:r>
            <w:proofErr w:type="spellEnd"/>
            <w:r w:rsidRPr="00982374">
              <w:rPr>
                <w:rFonts w:ascii="Times New Roman" w:eastAsia="Times New Roman" w:hAnsi="Times New Roman" w:cs="Times New Roman"/>
                <w:bCs/>
                <w:lang w:val="ru-RU" w:eastAsia="ru-RU"/>
              </w:rPr>
              <w:t xml:space="preserve"> 10%, 10 мл - 10 </w:t>
            </w:r>
            <w:proofErr w:type="spellStart"/>
            <w:r w:rsidRPr="00982374">
              <w:rPr>
                <w:rFonts w:ascii="Times New Roman" w:eastAsia="Times New Roman" w:hAnsi="Times New Roman" w:cs="Times New Roman"/>
                <w:bCs/>
                <w:lang w:val="ru-RU" w:eastAsia="ru-RU"/>
              </w:rPr>
              <w:t>амп</w:t>
            </w:r>
            <w:proofErr w:type="spellEnd"/>
            <w:r w:rsidRPr="00982374">
              <w:rPr>
                <w:rFonts w:ascii="Times New Roman" w:eastAsia="Times New Roman" w:hAnsi="Times New Roman" w:cs="Times New Roman"/>
                <w:bCs/>
                <w:lang w:val="ru-RU" w:eastAsia="ru-RU"/>
              </w:rPr>
              <w:t>.</w:t>
            </w:r>
          </w:p>
          <w:p w14:paraId="5CBC48D8"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val="ru-RU" w:eastAsia="en-US"/>
              </w:rPr>
            </w:pPr>
          </w:p>
        </w:tc>
        <w:tc>
          <w:tcPr>
            <w:tcW w:w="1134" w:type="dxa"/>
          </w:tcPr>
          <w:p w14:paraId="3E435F8F" w14:textId="77777777" w:rsidR="005B3C06" w:rsidRPr="00982374" w:rsidRDefault="005B3C06" w:rsidP="00547A0A">
            <w:pPr>
              <w:spacing w:after="0" w:line="240" w:lineRule="auto"/>
              <w:rPr>
                <w:rFonts w:ascii="Times New Roman" w:eastAsia="Times New Roman" w:hAnsi="Times New Roman" w:cs="Times New Roman"/>
                <w:lang w:eastAsia="en-US"/>
              </w:rPr>
            </w:pPr>
            <w:r w:rsidRPr="00982374">
              <w:rPr>
                <w:rFonts w:ascii="Times New Roman" w:eastAsia="Times New Roman" w:hAnsi="Times New Roman" w:cs="Times New Roman"/>
                <w:lang w:eastAsia="en-US"/>
              </w:rPr>
              <w:t>набір</w:t>
            </w:r>
          </w:p>
        </w:tc>
        <w:tc>
          <w:tcPr>
            <w:tcW w:w="1276" w:type="dxa"/>
          </w:tcPr>
          <w:p w14:paraId="39B5C9AA"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5</w:t>
            </w:r>
          </w:p>
        </w:tc>
        <w:tc>
          <w:tcPr>
            <w:tcW w:w="1984" w:type="dxa"/>
          </w:tcPr>
          <w:p w14:paraId="0E065AFF" w14:textId="77777777" w:rsidR="005B3C06" w:rsidRPr="00982374" w:rsidRDefault="005B3C06" w:rsidP="00547A0A">
            <w:pPr>
              <w:widowControl w:val="0"/>
              <w:tabs>
                <w:tab w:val="left" w:pos="1080"/>
              </w:tabs>
              <w:suppressAutoHyphens/>
              <w:autoSpaceDE w:val="0"/>
              <w:spacing w:after="0" w:line="240" w:lineRule="auto"/>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48170</w:t>
            </w:r>
            <w:r w:rsidRPr="00982374">
              <w:rPr>
                <w:rFonts w:ascii="Times New Roman" w:eastAsia="Times New Roman" w:hAnsi="Times New Roman" w:cs="Times New Roman"/>
                <w:spacing w:val="-2"/>
                <w:lang w:eastAsia="ar-SA"/>
              </w:rPr>
              <w:tab/>
            </w:r>
          </w:p>
          <w:p w14:paraId="24DDB31E" w14:textId="77777777" w:rsidR="005B3C06" w:rsidRPr="00982374" w:rsidRDefault="005B3C06" w:rsidP="00547A0A">
            <w:pPr>
              <w:widowControl w:val="0"/>
              <w:tabs>
                <w:tab w:val="left" w:pos="1080"/>
              </w:tabs>
              <w:suppressAutoHyphens/>
              <w:autoSpaceDE w:val="0"/>
              <w:spacing w:after="0" w:line="240" w:lineRule="auto"/>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 xml:space="preserve">Засіб </w:t>
            </w:r>
            <w:proofErr w:type="spellStart"/>
            <w:r w:rsidRPr="00982374">
              <w:rPr>
                <w:rFonts w:ascii="Times New Roman" w:eastAsia="Times New Roman" w:hAnsi="Times New Roman" w:cs="Times New Roman"/>
                <w:spacing w:val="-2"/>
                <w:lang w:eastAsia="ar-SA"/>
              </w:rPr>
              <w:t>гемостатичний</w:t>
            </w:r>
            <w:proofErr w:type="spellEnd"/>
            <w:r w:rsidRPr="00982374">
              <w:rPr>
                <w:rFonts w:ascii="Times New Roman" w:eastAsia="Times New Roman" w:hAnsi="Times New Roman" w:cs="Times New Roman"/>
                <w:spacing w:val="-2"/>
                <w:lang w:eastAsia="ar-SA"/>
              </w:rPr>
              <w:t xml:space="preserve"> на основі желатину</w:t>
            </w:r>
          </w:p>
        </w:tc>
      </w:tr>
      <w:tr w:rsidR="005B3C06" w:rsidRPr="00982374" w14:paraId="0399FCF1" w14:textId="77777777" w:rsidTr="005B3C06">
        <w:tc>
          <w:tcPr>
            <w:tcW w:w="567" w:type="dxa"/>
          </w:tcPr>
          <w:p w14:paraId="2D298514"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lastRenderedPageBreak/>
              <w:t>7</w:t>
            </w:r>
          </w:p>
        </w:tc>
        <w:tc>
          <w:tcPr>
            <w:tcW w:w="2217" w:type="dxa"/>
          </w:tcPr>
          <w:p w14:paraId="2CE31E6B" w14:textId="77777777" w:rsidR="005B3C06" w:rsidRPr="00982374" w:rsidRDefault="005B3C06" w:rsidP="00547A0A">
            <w:pPr>
              <w:spacing w:after="0" w:line="240" w:lineRule="auto"/>
              <w:rPr>
                <w:rFonts w:ascii="Times New Roman" w:eastAsia="Times New Roman" w:hAnsi="Times New Roman" w:cs="Times New Roman"/>
                <w:lang w:eastAsia="en-US"/>
              </w:rPr>
            </w:pPr>
            <w:r w:rsidRPr="00982374">
              <w:rPr>
                <w:rFonts w:ascii="Times New Roman" w:hAnsi="Times New Roman" w:cs="Times New Roman"/>
              </w:rPr>
              <w:t>Швидкий тест для виявлення Гепатиту В (</w:t>
            </w:r>
            <w:proofErr w:type="spellStart"/>
            <w:r w:rsidRPr="00982374">
              <w:rPr>
                <w:rFonts w:ascii="Times New Roman" w:hAnsi="Times New Roman" w:cs="Times New Roman"/>
              </w:rPr>
              <w:t>HBsAg</w:t>
            </w:r>
            <w:proofErr w:type="spellEnd"/>
            <w:r w:rsidRPr="00982374">
              <w:rPr>
                <w:rFonts w:ascii="Times New Roman" w:hAnsi="Times New Roman" w:cs="Times New Roman"/>
              </w:rPr>
              <w:t>)</w:t>
            </w:r>
          </w:p>
        </w:tc>
        <w:tc>
          <w:tcPr>
            <w:tcW w:w="5670" w:type="dxa"/>
          </w:tcPr>
          <w:p w14:paraId="2012B3A8" w14:textId="77777777" w:rsidR="005B3C06" w:rsidRPr="00982374" w:rsidRDefault="005B3C06" w:rsidP="00547A0A">
            <w:pPr>
              <w:widowControl w:val="0"/>
              <w:tabs>
                <w:tab w:val="left" w:pos="1080"/>
              </w:tabs>
              <w:suppressAutoHyphens/>
              <w:autoSpaceDE w:val="0"/>
              <w:spacing w:after="0" w:line="240" w:lineRule="auto"/>
              <w:jc w:val="both"/>
              <w:rPr>
                <w:rFonts w:ascii="Times New Roman" w:hAnsi="Times New Roman" w:cs="Times New Roman"/>
                <w:color w:val="000000"/>
              </w:rPr>
            </w:pPr>
            <w:r w:rsidRPr="00982374">
              <w:rPr>
                <w:rFonts w:ascii="Times New Roman" w:hAnsi="Times New Roman" w:cs="Times New Roman"/>
                <w:color w:val="000000"/>
              </w:rPr>
              <w:t>Тест для виявлення Гепатиту В (</w:t>
            </w:r>
            <w:proofErr w:type="spellStart"/>
            <w:r w:rsidRPr="00982374">
              <w:rPr>
                <w:rFonts w:ascii="Times New Roman" w:hAnsi="Times New Roman" w:cs="Times New Roman"/>
                <w:color w:val="000000"/>
              </w:rPr>
              <w:t>HBsAg</w:t>
            </w:r>
            <w:proofErr w:type="spellEnd"/>
            <w:r w:rsidRPr="00982374">
              <w:rPr>
                <w:rFonts w:ascii="Times New Roman" w:hAnsi="Times New Roman" w:cs="Times New Roman"/>
                <w:color w:val="000000"/>
              </w:rPr>
              <w:t>)</w:t>
            </w:r>
          </w:p>
          <w:p w14:paraId="08830422" w14:textId="77777777" w:rsidR="005B3C06" w:rsidRPr="00982374"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spacing w:val="-2"/>
                <w:lang w:eastAsia="ar-SA"/>
              </w:rPr>
            </w:pPr>
            <w:r w:rsidRPr="00982374">
              <w:rPr>
                <w:rFonts w:ascii="Times New Roman" w:hAnsi="Times New Roman" w:cs="Times New Roman"/>
                <w:color w:val="000000"/>
              </w:rPr>
              <w:t xml:space="preserve">Процедура тестування проводиться при температурі 10 – 30 </w:t>
            </w:r>
            <w:proofErr w:type="spellStart"/>
            <w:r w:rsidRPr="00982374">
              <w:rPr>
                <w:rFonts w:ascii="Times New Roman" w:hAnsi="Times New Roman" w:cs="Times New Roman"/>
                <w:color w:val="000000"/>
              </w:rPr>
              <w:t>СТест-касета</w:t>
            </w:r>
            <w:proofErr w:type="spellEnd"/>
            <w:r w:rsidRPr="00982374">
              <w:rPr>
                <w:rFonts w:ascii="Times New Roman" w:hAnsi="Times New Roman" w:cs="Times New Roman"/>
                <w:color w:val="000000"/>
              </w:rPr>
              <w:t xml:space="preserve">, зразок та буфер мають бути доведені до вказаної температури. Зразок для аналізу: цільна кров, сироватка, плазма Отримання результатів: 15 – 30 хв. Чутливість: дорівнює 100,00% Специфічність: не нижче 99,00% </w:t>
            </w:r>
            <w:proofErr w:type="spellStart"/>
            <w:r w:rsidRPr="00982374">
              <w:rPr>
                <w:rFonts w:ascii="Times New Roman" w:hAnsi="Times New Roman" w:cs="Times New Roman"/>
                <w:color w:val="000000"/>
              </w:rPr>
              <w:t>Пороговий</w:t>
            </w:r>
            <w:proofErr w:type="spellEnd"/>
            <w:r w:rsidRPr="00982374">
              <w:rPr>
                <w:rFonts w:ascii="Times New Roman" w:hAnsi="Times New Roman" w:cs="Times New Roman"/>
                <w:color w:val="000000"/>
              </w:rPr>
              <w:t xml:space="preserve"> рівень чутливості 1 </w:t>
            </w:r>
            <w:proofErr w:type="spellStart"/>
            <w:r w:rsidRPr="00982374">
              <w:rPr>
                <w:rFonts w:ascii="Times New Roman" w:hAnsi="Times New Roman" w:cs="Times New Roman"/>
                <w:color w:val="000000"/>
              </w:rPr>
              <w:t>нг</w:t>
            </w:r>
            <w:proofErr w:type="spellEnd"/>
            <w:r w:rsidRPr="00982374">
              <w:rPr>
                <w:rFonts w:ascii="Times New Roman" w:hAnsi="Times New Roman" w:cs="Times New Roman"/>
                <w:color w:val="000000"/>
              </w:rPr>
              <w:t>/</w:t>
            </w:r>
            <w:proofErr w:type="spellStart"/>
            <w:r w:rsidRPr="00982374">
              <w:rPr>
                <w:rFonts w:ascii="Times New Roman" w:hAnsi="Times New Roman" w:cs="Times New Roman"/>
                <w:color w:val="000000"/>
              </w:rPr>
              <w:t>мл</w:t>
            </w:r>
            <w:proofErr w:type="spellEnd"/>
            <w:r w:rsidRPr="00982374">
              <w:rPr>
                <w:rFonts w:ascii="Times New Roman" w:hAnsi="Times New Roman" w:cs="Times New Roman"/>
                <w:color w:val="000000"/>
              </w:rPr>
              <w:t xml:space="preserve"> Зберігання: як при кімнатній температурі, так і в умовах побутового холодильника (t від +2 до +30° С)</w:t>
            </w:r>
          </w:p>
        </w:tc>
        <w:tc>
          <w:tcPr>
            <w:tcW w:w="1134" w:type="dxa"/>
          </w:tcPr>
          <w:p w14:paraId="2542467F" w14:textId="77777777" w:rsidR="005B3C06" w:rsidRPr="00982374" w:rsidRDefault="005B3C06" w:rsidP="00547A0A">
            <w:pPr>
              <w:spacing w:after="0" w:line="240" w:lineRule="auto"/>
              <w:rPr>
                <w:rFonts w:ascii="Times New Roman" w:eastAsia="Times New Roman" w:hAnsi="Times New Roman" w:cs="Times New Roman"/>
                <w:lang w:eastAsia="en-US"/>
              </w:rPr>
            </w:pPr>
            <w:proofErr w:type="spellStart"/>
            <w:r w:rsidRPr="00982374">
              <w:rPr>
                <w:rFonts w:ascii="Times New Roman" w:eastAsia="Times New Roman" w:hAnsi="Times New Roman" w:cs="Times New Roman"/>
                <w:lang w:eastAsia="en-US"/>
              </w:rPr>
              <w:t>шт</w:t>
            </w:r>
            <w:proofErr w:type="spellEnd"/>
          </w:p>
        </w:tc>
        <w:tc>
          <w:tcPr>
            <w:tcW w:w="1276" w:type="dxa"/>
          </w:tcPr>
          <w:p w14:paraId="7A974E2D"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25</w:t>
            </w:r>
          </w:p>
        </w:tc>
        <w:tc>
          <w:tcPr>
            <w:tcW w:w="1984" w:type="dxa"/>
          </w:tcPr>
          <w:p w14:paraId="199EFE99" w14:textId="77777777" w:rsidR="005B3C06" w:rsidRPr="00982374" w:rsidRDefault="005B3C06" w:rsidP="00547A0A">
            <w:pPr>
              <w:widowControl w:val="0"/>
              <w:tabs>
                <w:tab w:val="left" w:pos="1080"/>
              </w:tabs>
              <w:suppressAutoHyphens/>
              <w:autoSpaceDE w:val="0"/>
              <w:spacing w:after="0" w:line="240" w:lineRule="auto"/>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 xml:space="preserve">48321  Вірус гепатиту B, поверхневий антиген IVD (діагностика </w:t>
            </w:r>
            <w:proofErr w:type="spellStart"/>
            <w:r w:rsidRPr="00982374">
              <w:rPr>
                <w:rFonts w:ascii="Times New Roman" w:eastAsia="Times New Roman" w:hAnsi="Times New Roman" w:cs="Times New Roman"/>
                <w:spacing w:val="-2"/>
                <w:lang w:eastAsia="ar-SA"/>
              </w:rPr>
              <w:t>invitro</w:t>
            </w:r>
            <w:proofErr w:type="spellEnd"/>
            <w:r w:rsidRPr="00982374">
              <w:rPr>
                <w:rFonts w:ascii="Times New Roman" w:eastAsia="Times New Roman" w:hAnsi="Times New Roman" w:cs="Times New Roman"/>
                <w:spacing w:val="-2"/>
                <w:lang w:eastAsia="ar-SA"/>
              </w:rPr>
              <w:t xml:space="preserve">), набір, </w:t>
            </w:r>
            <w:proofErr w:type="spellStart"/>
            <w:r w:rsidRPr="00982374">
              <w:rPr>
                <w:rFonts w:ascii="Times New Roman" w:eastAsia="Times New Roman" w:hAnsi="Times New Roman" w:cs="Times New Roman"/>
                <w:spacing w:val="-2"/>
                <w:lang w:eastAsia="ar-SA"/>
              </w:rPr>
              <w:t>імунохроматографічний</w:t>
            </w:r>
            <w:proofErr w:type="spellEnd"/>
            <w:r w:rsidRPr="00982374">
              <w:rPr>
                <w:rFonts w:ascii="Times New Roman" w:eastAsia="Times New Roman" w:hAnsi="Times New Roman" w:cs="Times New Roman"/>
                <w:spacing w:val="-2"/>
                <w:lang w:eastAsia="ar-SA"/>
              </w:rPr>
              <w:t xml:space="preserve"> тест</w:t>
            </w:r>
          </w:p>
        </w:tc>
      </w:tr>
      <w:tr w:rsidR="005B3C06" w:rsidRPr="00982374" w14:paraId="0D8FD2EF" w14:textId="77777777" w:rsidTr="005B3C06">
        <w:tc>
          <w:tcPr>
            <w:tcW w:w="567" w:type="dxa"/>
          </w:tcPr>
          <w:p w14:paraId="4589565C"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8</w:t>
            </w:r>
          </w:p>
        </w:tc>
        <w:tc>
          <w:tcPr>
            <w:tcW w:w="2217" w:type="dxa"/>
          </w:tcPr>
          <w:p w14:paraId="40C2D2BA" w14:textId="77777777" w:rsidR="005B3C06" w:rsidRPr="008F6A3D" w:rsidRDefault="005B3C06" w:rsidP="00547A0A">
            <w:pPr>
              <w:spacing w:after="0" w:line="240" w:lineRule="auto"/>
              <w:rPr>
                <w:rFonts w:ascii="Times New Roman" w:eastAsia="Times New Roman" w:hAnsi="Times New Roman" w:cs="Times New Roman"/>
                <w:lang w:eastAsia="en-US"/>
              </w:rPr>
            </w:pPr>
            <w:proofErr w:type="spellStart"/>
            <w:r w:rsidRPr="008F6A3D">
              <w:rPr>
                <w:rFonts w:ascii="Times New Roman" w:hAnsi="Times New Roman" w:cs="Times New Roman"/>
              </w:rPr>
              <w:t>Тромбопластин</w:t>
            </w:r>
            <w:proofErr w:type="spellEnd"/>
            <w:r w:rsidRPr="008F6A3D">
              <w:rPr>
                <w:rFonts w:ascii="Times New Roman" w:hAnsi="Times New Roman" w:cs="Times New Roman"/>
              </w:rPr>
              <w:t>,</w:t>
            </w:r>
            <w:r w:rsidRPr="008F6A3D">
              <w:rPr>
                <w:rFonts w:ascii="Times New Roman" w:hAnsi="Times New Roman" w:cs="Times New Roman"/>
                <w:spacing w:val="-3"/>
              </w:rPr>
              <w:t xml:space="preserve"> </w:t>
            </w:r>
            <w:r w:rsidRPr="008F6A3D">
              <w:rPr>
                <w:rFonts w:ascii="Times New Roman" w:hAnsi="Times New Roman" w:cs="Times New Roman"/>
              </w:rPr>
              <w:t>1г</w:t>
            </w:r>
          </w:p>
        </w:tc>
        <w:tc>
          <w:tcPr>
            <w:tcW w:w="5670" w:type="dxa"/>
          </w:tcPr>
          <w:p w14:paraId="0D1AF21B" w14:textId="77777777" w:rsidR="005B3C06" w:rsidRPr="005B3C06" w:rsidRDefault="005B3C06" w:rsidP="00547A0A">
            <w:pPr>
              <w:widowControl w:val="0"/>
              <w:tabs>
                <w:tab w:val="left" w:pos="1080"/>
              </w:tabs>
              <w:suppressAutoHyphens/>
              <w:autoSpaceDE w:val="0"/>
              <w:spacing w:after="0" w:line="240" w:lineRule="auto"/>
              <w:jc w:val="both"/>
              <w:rPr>
                <w:rFonts w:ascii="Times New Roman" w:hAnsi="Times New Roman" w:cs="Times New Roman"/>
                <w:lang w:val="ru-RU"/>
              </w:rPr>
            </w:pPr>
            <w:proofErr w:type="spellStart"/>
            <w:r w:rsidRPr="008F6A3D">
              <w:rPr>
                <w:rFonts w:ascii="Times New Roman" w:hAnsi="Times New Roman" w:cs="Times New Roman"/>
              </w:rPr>
              <w:t>Тромбопластин</w:t>
            </w:r>
            <w:proofErr w:type="spellEnd"/>
            <w:r w:rsidRPr="008F6A3D">
              <w:rPr>
                <w:rFonts w:ascii="Times New Roman" w:hAnsi="Times New Roman" w:cs="Times New Roman"/>
              </w:rPr>
              <w:t xml:space="preserve"> використовують для визначення </w:t>
            </w:r>
            <w:proofErr w:type="spellStart"/>
            <w:r w:rsidRPr="008F6A3D">
              <w:rPr>
                <w:rFonts w:ascii="Times New Roman" w:hAnsi="Times New Roman" w:cs="Times New Roman"/>
              </w:rPr>
              <w:t>протромбінового</w:t>
            </w:r>
            <w:proofErr w:type="spellEnd"/>
            <w:r w:rsidRPr="008F6A3D">
              <w:rPr>
                <w:rFonts w:ascii="Times New Roman" w:hAnsi="Times New Roman" w:cs="Times New Roman"/>
              </w:rPr>
              <w:t xml:space="preserve"> часу (</w:t>
            </w:r>
            <w:proofErr w:type="spellStart"/>
            <w:r w:rsidRPr="008F6A3D">
              <w:rPr>
                <w:rFonts w:ascii="Times New Roman" w:hAnsi="Times New Roman" w:cs="Times New Roman"/>
              </w:rPr>
              <w:t>протромбіновий</w:t>
            </w:r>
            <w:proofErr w:type="spellEnd"/>
            <w:r w:rsidRPr="008F6A3D">
              <w:rPr>
                <w:rFonts w:ascii="Times New Roman" w:hAnsi="Times New Roman" w:cs="Times New Roman"/>
              </w:rPr>
              <w:t xml:space="preserve"> індекс) плазми крові (метод </w:t>
            </w:r>
            <w:proofErr w:type="spellStart"/>
            <w:r w:rsidRPr="008F6A3D">
              <w:rPr>
                <w:rFonts w:ascii="Times New Roman" w:hAnsi="Times New Roman" w:cs="Times New Roman"/>
              </w:rPr>
              <w:t>Квіка</w:t>
            </w:r>
            <w:proofErr w:type="spellEnd"/>
            <w:r w:rsidRPr="008F6A3D">
              <w:rPr>
                <w:rFonts w:ascii="Times New Roman" w:hAnsi="Times New Roman" w:cs="Times New Roman"/>
              </w:rPr>
              <w:t>).</w:t>
            </w:r>
          </w:p>
          <w:p w14:paraId="5DC6A2B0" w14:textId="77777777" w:rsidR="005B3C06" w:rsidRPr="005B3C06" w:rsidRDefault="005B3C06" w:rsidP="00547A0A">
            <w:pPr>
              <w:widowControl w:val="0"/>
              <w:tabs>
                <w:tab w:val="left" w:pos="1080"/>
              </w:tabs>
              <w:suppressAutoHyphens/>
              <w:autoSpaceDE w:val="0"/>
              <w:spacing w:after="0" w:line="240" w:lineRule="auto"/>
              <w:jc w:val="both"/>
              <w:rPr>
                <w:rFonts w:ascii="Times New Roman" w:hAnsi="Times New Roman" w:cs="Times New Roman"/>
                <w:lang w:val="ru-RU"/>
              </w:rPr>
            </w:pPr>
            <w:r w:rsidRPr="008F6A3D">
              <w:rPr>
                <w:rFonts w:ascii="Times New Roman" w:hAnsi="Times New Roman" w:cs="Times New Roman"/>
              </w:rPr>
              <w:t xml:space="preserve">Склад: </w:t>
            </w:r>
          </w:p>
          <w:p w14:paraId="285C3293" w14:textId="77777777" w:rsidR="005B3C06" w:rsidRPr="008F6A3D" w:rsidRDefault="005B3C06" w:rsidP="00547A0A">
            <w:pPr>
              <w:widowControl w:val="0"/>
              <w:tabs>
                <w:tab w:val="left" w:pos="1080"/>
              </w:tabs>
              <w:suppressAutoHyphens/>
              <w:autoSpaceDE w:val="0"/>
              <w:spacing w:after="0" w:line="240" w:lineRule="auto"/>
              <w:jc w:val="both"/>
              <w:rPr>
                <w:rFonts w:ascii="Times New Roman" w:hAnsi="Times New Roman" w:cs="Times New Roman"/>
                <w:lang w:val="ru-RU"/>
              </w:rPr>
            </w:pPr>
            <w:r w:rsidRPr="008F6A3D">
              <w:rPr>
                <w:rFonts w:ascii="Times New Roman" w:hAnsi="Times New Roman" w:cs="Times New Roman"/>
                <w:lang w:val="ru-RU"/>
              </w:rPr>
              <w:t>1</w:t>
            </w:r>
            <w:r w:rsidRPr="008F6A3D">
              <w:rPr>
                <w:rFonts w:ascii="Times New Roman" w:hAnsi="Times New Roman" w:cs="Times New Roman"/>
              </w:rPr>
              <w:t xml:space="preserve"> </w:t>
            </w:r>
            <w:proofErr w:type="spellStart"/>
            <w:r w:rsidRPr="008F6A3D">
              <w:rPr>
                <w:rFonts w:ascii="Times New Roman" w:hAnsi="Times New Roman" w:cs="Times New Roman"/>
              </w:rPr>
              <w:t>Тромбопластин</w:t>
            </w:r>
            <w:proofErr w:type="spellEnd"/>
            <w:r w:rsidRPr="008F6A3D">
              <w:rPr>
                <w:rFonts w:ascii="Times New Roman" w:hAnsi="Times New Roman" w:cs="Times New Roman"/>
              </w:rPr>
              <w:t xml:space="preserve">, 1 г – 5 </w:t>
            </w:r>
            <w:proofErr w:type="spellStart"/>
            <w:r w:rsidRPr="008F6A3D">
              <w:rPr>
                <w:rFonts w:ascii="Times New Roman" w:hAnsi="Times New Roman" w:cs="Times New Roman"/>
              </w:rPr>
              <w:t>фл</w:t>
            </w:r>
            <w:proofErr w:type="spellEnd"/>
            <w:r w:rsidRPr="008F6A3D">
              <w:rPr>
                <w:rFonts w:ascii="Times New Roman" w:hAnsi="Times New Roman" w:cs="Times New Roman"/>
              </w:rPr>
              <w:t xml:space="preserve">. </w:t>
            </w:r>
          </w:p>
          <w:p w14:paraId="740CF5CF" w14:textId="77777777" w:rsidR="005B3C06" w:rsidRPr="008F6A3D" w:rsidRDefault="005B3C06" w:rsidP="00547A0A">
            <w:pPr>
              <w:widowControl w:val="0"/>
              <w:tabs>
                <w:tab w:val="left" w:pos="1080"/>
              </w:tabs>
              <w:suppressAutoHyphens/>
              <w:autoSpaceDE w:val="0"/>
              <w:spacing w:after="0" w:line="240" w:lineRule="auto"/>
              <w:jc w:val="both"/>
              <w:rPr>
                <w:rFonts w:ascii="Times New Roman" w:eastAsia="Times New Roman" w:hAnsi="Times New Roman" w:cs="Times New Roman"/>
                <w:lang w:val="ru-RU" w:eastAsia="en-US"/>
              </w:rPr>
            </w:pPr>
            <w:r w:rsidRPr="005B3C06">
              <w:rPr>
                <w:rFonts w:ascii="Times New Roman" w:hAnsi="Times New Roman" w:cs="Times New Roman"/>
                <w:lang w:val="ru-RU"/>
              </w:rPr>
              <w:t>2</w:t>
            </w:r>
            <w:r w:rsidRPr="008F6A3D">
              <w:rPr>
                <w:rFonts w:ascii="Times New Roman" w:hAnsi="Times New Roman" w:cs="Times New Roman"/>
              </w:rPr>
              <w:t xml:space="preserve"> Інструкція по використанню – 1 шт.</w:t>
            </w:r>
          </w:p>
        </w:tc>
        <w:tc>
          <w:tcPr>
            <w:tcW w:w="1134" w:type="dxa"/>
          </w:tcPr>
          <w:p w14:paraId="303F002F" w14:textId="77777777" w:rsidR="005B3C06" w:rsidRPr="008F6A3D" w:rsidRDefault="005B3C06" w:rsidP="00547A0A">
            <w:pPr>
              <w:spacing w:after="0" w:line="240" w:lineRule="auto"/>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фл</w:t>
            </w:r>
            <w:proofErr w:type="spellEnd"/>
          </w:p>
        </w:tc>
        <w:tc>
          <w:tcPr>
            <w:tcW w:w="1276" w:type="dxa"/>
          </w:tcPr>
          <w:p w14:paraId="7BF6D9D2" w14:textId="77777777" w:rsidR="005B3C06" w:rsidRPr="00982374" w:rsidRDefault="005B3C06" w:rsidP="00547A0A">
            <w:pPr>
              <w:widowControl w:val="0"/>
              <w:tabs>
                <w:tab w:val="left" w:pos="1080"/>
              </w:tabs>
              <w:suppressAutoHyphens/>
              <w:autoSpaceDE w:val="0"/>
              <w:spacing w:after="0" w:line="240" w:lineRule="auto"/>
              <w:jc w:val="center"/>
              <w:rPr>
                <w:rFonts w:ascii="Times New Roman" w:eastAsia="Times New Roman" w:hAnsi="Times New Roman" w:cs="Times New Roman"/>
                <w:spacing w:val="-2"/>
                <w:lang w:val="en-US" w:eastAsia="ar-SA"/>
              </w:rPr>
            </w:pPr>
            <w:r w:rsidRPr="00982374">
              <w:rPr>
                <w:rFonts w:ascii="Times New Roman" w:eastAsia="Times New Roman" w:hAnsi="Times New Roman" w:cs="Times New Roman"/>
                <w:spacing w:val="-2"/>
                <w:lang w:val="en-US" w:eastAsia="ar-SA"/>
              </w:rPr>
              <w:t>4</w:t>
            </w:r>
          </w:p>
        </w:tc>
        <w:tc>
          <w:tcPr>
            <w:tcW w:w="1984" w:type="dxa"/>
          </w:tcPr>
          <w:p w14:paraId="480F49D2" w14:textId="77777777" w:rsidR="005B3C06" w:rsidRPr="00982374" w:rsidRDefault="005B3C06" w:rsidP="00547A0A">
            <w:pPr>
              <w:widowControl w:val="0"/>
              <w:tabs>
                <w:tab w:val="left" w:pos="1080"/>
              </w:tabs>
              <w:suppressAutoHyphens/>
              <w:autoSpaceDE w:val="0"/>
              <w:spacing w:after="0" w:line="240" w:lineRule="auto"/>
              <w:rPr>
                <w:rFonts w:ascii="Times New Roman" w:eastAsia="Times New Roman" w:hAnsi="Times New Roman" w:cs="Times New Roman"/>
                <w:spacing w:val="-2"/>
                <w:lang w:eastAsia="ar-SA"/>
              </w:rPr>
            </w:pPr>
            <w:r w:rsidRPr="00982374">
              <w:rPr>
                <w:rFonts w:ascii="Times New Roman" w:eastAsia="Times New Roman" w:hAnsi="Times New Roman" w:cs="Times New Roman"/>
                <w:spacing w:val="-2"/>
                <w:lang w:eastAsia="ar-SA"/>
              </w:rPr>
              <w:t xml:space="preserve">55983 - </w:t>
            </w:r>
            <w:proofErr w:type="spellStart"/>
            <w:r w:rsidRPr="00982374">
              <w:rPr>
                <w:rFonts w:ascii="Times New Roman" w:eastAsia="Times New Roman" w:hAnsi="Times New Roman" w:cs="Times New Roman"/>
                <w:spacing w:val="-2"/>
                <w:lang w:eastAsia="ar-SA"/>
              </w:rPr>
              <w:t>Протромбіновий</w:t>
            </w:r>
            <w:proofErr w:type="spellEnd"/>
            <w:r w:rsidRPr="00982374">
              <w:rPr>
                <w:rFonts w:ascii="Times New Roman" w:eastAsia="Times New Roman" w:hAnsi="Times New Roman" w:cs="Times New Roman"/>
                <w:spacing w:val="-2"/>
                <w:lang w:eastAsia="ar-SA"/>
              </w:rPr>
              <w:t xml:space="preserve"> час (ПЧ) IVD (діагностика </w:t>
            </w:r>
            <w:proofErr w:type="spellStart"/>
            <w:r w:rsidRPr="00982374">
              <w:rPr>
                <w:rFonts w:ascii="Times New Roman" w:eastAsia="Times New Roman" w:hAnsi="Times New Roman" w:cs="Times New Roman"/>
                <w:spacing w:val="-2"/>
                <w:lang w:eastAsia="ar-SA"/>
              </w:rPr>
              <w:t>invitro</w:t>
            </w:r>
            <w:proofErr w:type="spellEnd"/>
            <w:r w:rsidRPr="00982374">
              <w:rPr>
                <w:rFonts w:ascii="Times New Roman" w:eastAsia="Times New Roman" w:hAnsi="Times New Roman" w:cs="Times New Roman"/>
                <w:spacing w:val="-2"/>
                <w:lang w:eastAsia="ar-SA"/>
              </w:rPr>
              <w:t>), набір, аналіз утворення згустку</w:t>
            </w:r>
          </w:p>
        </w:tc>
      </w:tr>
    </w:tbl>
    <w:p w14:paraId="41752B0B" w14:textId="77777777" w:rsidR="005B3C06" w:rsidRDefault="005B3C06" w:rsidP="007C288A">
      <w:pPr>
        <w:spacing w:before="240" w:after="0" w:line="240" w:lineRule="auto"/>
        <w:jc w:val="center"/>
        <w:rPr>
          <w:rFonts w:ascii="Times New Roman" w:hAnsi="Times New Roman" w:cs="Times New Roman"/>
          <w:b/>
          <w:bCs/>
          <w:color w:val="242424"/>
          <w:sz w:val="24"/>
          <w:szCs w:val="24"/>
        </w:rPr>
      </w:pPr>
    </w:p>
    <w:p w14:paraId="0618E52B" w14:textId="14A9F159" w:rsidR="00D87F3D" w:rsidRPr="0051419F" w:rsidRDefault="00D87F3D" w:rsidP="00D87F3D">
      <w:pPr>
        <w:spacing w:line="240" w:lineRule="auto"/>
        <w:ind w:firstLine="284"/>
        <w:contextualSpacing/>
        <w:jc w:val="both"/>
        <w:rPr>
          <w:rFonts w:ascii="Times New Roman" w:eastAsia="Times New Roman" w:hAnsi="Times New Roman" w:cs="Times New Roman"/>
          <w:i/>
          <w:sz w:val="20"/>
          <w:szCs w:val="20"/>
          <w:lang w:eastAsia="ar-SA"/>
        </w:rPr>
      </w:pPr>
      <w:r w:rsidRPr="0051419F">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51419F">
        <w:rPr>
          <w:rFonts w:ascii="Times New Roman" w:eastAsia="Times New Roman" w:hAnsi="Times New Roman" w:cs="Times New Roman"/>
          <w:b/>
          <w:i/>
          <w:sz w:val="20"/>
          <w:szCs w:val="20"/>
          <w:lang w:eastAsia="ar-SA"/>
        </w:rPr>
        <w:t>«або еквівалент»</w:t>
      </w:r>
      <w:r w:rsidRPr="0051419F">
        <w:rPr>
          <w:rFonts w:ascii="Times New Roman" w:eastAsia="Times New Roman" w:hAnsi="Times New Roman" w:cs="Times New Roman"/>
          <w:i/>
          <w:sz w:val="20"/>
          <w:szCs w:val="20"/>
          <w:lang w:eastAsia="ar-SA"/>
        </w:rPr>
        <w:t>.</w:t>
      </w:r>
    </w:p>
    <w:p w14:paraId="041C55CD" w14:textId="52AE77F0" w:rsidR="00D87F3D" w:rsidRPr="0051419F" w:rsidRDefault="00D87F3D" w:rsidP="00D87F3D">
      <w:pPr>
        <w:spacing w:line="240" w:lineRule="auto"/>
        <w:ind w:firstLine="426"/>
        <w:jc w:val="both"/>
        <w:rPr>
          <w:rFonts w:ascii="Times New Roman" w:eastAsia="Times New Roman" w:hAnsi="Times New Roman" w:cs="Times New Roman"/>
          <w:i/>
          <w:iCs/>
          <w:sz w:val="20"/>
          <w:szCs w:val="20"/>
        </w:rPr>
      </w:pPr>
      <w:r w:rsidRPr="0051419F">
        <w:rPr>
          <w:rFonts w:ascii="Times New Roman" w:eastAsia="Times New Roman" w:hAnsi="Times New Roman" w:cs="Times New Roman"/>
          <w:i/>
          <w:iCs/>
          <w:sz w:val="20"/>
          <w:szCs w:val="20"/>
          <w:lang w:eastAsia="ar-SA"/>
        </w:rPr>
        <w:t xml:space="preserve">Еквівалентом (аналогом) лікарського засобу в розумінні даної тендерної документації є лікарський засіб, діюча речовина якого (міжнародна </w:t>
      </w:r>
      <w:r w:rsidR="00EB41B2">
        <w:rPr>
          <w:rFonts w:ascii="Times New Roman" w:eastAsia="Times New Roman" w:hAnsi="Times New Roman" w:cs="Times New Roman"/>
          <w:i/>
          <w:iCs/>
          <w:sz w:val="20"/>
          <w:szCs w:val="20"/>
          <w:lang w:val="en-US" w:eastAsia="ar-SA"/>
        </w:rPr>
        <w:t>l</w:t>
      </w:r>
      <w:r w:rsidRPr="0051419F">
        <w:rPr>
          <w:rFonts w:ascii="Times New Roman" w:eastAsia="Times New Roman" w:hAnsi="Times New Roman" w:cs="Times New Roman"/>
          <w:i/>
          <w:iCs/>
          <w:sz w:val="20"/>
          <w:szCs w:val="20"/>
          <w:lang w:eastAsia="ar-SA"/>
        </w:rPr>
        <w:t xml:space="preserve"> назва), дозування, форма випуску, концентрація,  інші стандартні характеристики співпадають з властивостями препарату, що є предметом закупівлі.</w:t>
      </w:r>
    </w:p>
    <w:p w14:paraId="4E144F45" w14:textId="77777777" w:rsidR="00D87F3D" w:rsidRPr="0051419F" w:rsidRDefault="00D87F3D">
      <w:pPr>
        <w:shd w:val="clear" w:color="auto" w:fill="FFFFFF"/>
        <w:spacing w:after="0" w:line="240" w:lineRule="auto"/>
        <w:ind w:firstLine="460"/>
        <w:jc w:val="both"/>
        <w:rPr>
          <w:rFonts w:ascii="Times New Roman" w:eastAsia="Times New Roman" w:hAnsi="Times New Roman" w:cs="Times New Roman"/>
          <w:b/>
          <w:sz w:val="20"/>
          <w:szCs w:val="20"/>
        </w:rPr>
      </w:pPr>
      <w:r w:rsidRPr="0051419F">
        <w:rPr>
          <w:rFonts w:ascii="Times New Roman" w:eastAsia="Times New Roman" w:hAnsi="Times New Roman" w:cs="Times New Roman"/>
          <w:b/>
          <w:i/>
          <w:sz w:val="20"/>
          <w:szCs w:val="20"/>
        </w:rPr>
        <w:t>«</w:t>
      </w:r>
      <w:r w:rsidRPr="0051419F">
        <w:rPr>
          <w:rFonts w:ascii="Times New Roman" w:eastAsia="Times New Roman" w:hAnsi="Times New Roman" w:cs="Times New Roman"/>
          <w:i/>
          <w:sz w:val="20"/>
          <w:szCs w:val="20"/>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121D79" w:rsidRPr="0051419F">
        <w:rPr>
          <w:rFonts w:ascii="Times New Roman" w:eastAsia="Times New Roman" w:hAnsi="Times New Roman" w:cs="Times New Roman"/>
          <w:i/>
          <w:sz w:val="20"/>
          <w:szCs w:val="20"/>
        </w:rPr>
        <w:t xml:space="preserve"> </w:t>
      </w:r>
      <w:r w:rsidRPr="0051419F">
        <w:rPr>
          <w:rFonts w:ascii="Times New Roman" w:eastAsia="Times New Roman" w:hAnsi="Times New Roman" w:cs="Times New Roman"/>
          <w:i/>
          <w:sz w:val="20"/>
          <w:szCs w:val="20"/>
        </w:rPr>
        <w:t>тендерна пропозиція такого учасника вважається як така, що не відповідає умовам технічної специфікації</w:t>
      </w:r>
      <w:r w:rsidRPr="0051419F">
        <w:rPr>
          <w:rFonts w:ascii="Times New Roman" w:eastAsia="Times New Roman" w:hAnsi="Times New Roman" w:cs="Times New Roman"/>
          <w:b/>
          <w:i/>
          <w:sz w:val="20"/>
          <w:szCs w:val="20"/>
        </w:rPr>
        <w:t>»</w:t>
      </w:r>
      <w:r w:rsidRPr="0051419F">
        <w:rPr>
          <w:rFonts w:ascii="Times New Roman" w:eastAsia="Times New Roman" w:hAnsi="Times New Roman" w:cs="Times New Roman"/>
          <w:i/>
          <w:sz w:val="20"/>
          <w:szCs w:val="20"/>
        </w:rPr>
        <w:t>.</w:t>
      </w:r>
    </w:p>
    <w:p w14:paraId="7C31F3F0" w14:textId="77777777" w:rsidR="009457B3" w:rsidRPr="0051419F" w:rsidRDefault="00121D79">
      <w:pPr>
        <w:shd w:val="clear" w:color="auto" w:fill="FFFFFF"/>
        <w:spacing w:after="0" w:line="240" w:lineRule="auto"/>
        <w:ind w:firstLine="460"/>
        <w:jc w:val="both"/>
        <w:rPr>
          <w:rFonts w:ascii="Times New Roman" w:eastAsia="Times New Roman" w:hAnsi="Times New Roman" w:cs="Times New Roman"/>
          <w:b/>
          <w:i/>
          <w:sz w:val="24"/>
          <w:szCs w:val="24"/>
        </w:rPr>
      </w:pPr>
      <w:r w:rsidRPr="0051419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характеристикам до предмета закупівлі</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та іншим вимогам до предмета закупівлі, що містяться в  тендерній документації та цьому додатку</w:t>
      </w:r>
      <w:r w:rsidR="00D87F3D" w:rsidRPr="0051419F">
        <w:rPr>
          <w:rFonts w:ascii="Times New Roman" w:eastAsia="Times New Roman" w:hAnsi="Times New Roman" w:cs="Times New Roman"/>
          <w:b/>
          <w:sz w:val="24"/>
          <w:szCs w:val="24"/>
        </w:rPr>
        <w:t>.</w:t>
      </w:r>
    </w:p>
    <w:p w14:paraId="23683148" w14:textId="77777777" w:rsidR="009457B3" w:rsidRPr="0051419F" w:rsidRDefault="00121D79">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6F374AA1" w14:textId="77777777" w:rsidR="009457B3" w:rsidRDefault="00121D79">
      <w:pPr>
        <w:numPr>
          <w:ilvl w:val="0"/>
          <w:numId w:val="1"/>
        </w:numPr>
        <w:tabs>
          <w:tab w:val="left" w:pos="1134"/>
        </w:tabs>
        <w:jc w:val="both"/>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 xml:space="preserve">технічну специфікацію, складена учасником згідно з </w:t>
      </w:r>
      <w:r w:rsidRPr="0051419F">
        <w:rPr>
          <w:rFonts w:ascii="Times New Roman" w:eastAsia="Times New Roman" w:hAnsi="Times New Roman" w:cs="Times New Roman"/>
          <w:b/>
          <w:i/>
          <w:sz w:val="24"/>
          <w:szCs w:val="24"/>
        </w:rPr>
        <w:t>Таблицею 1:</w:t>
      </w:r>
      <w:r w:rsidRPr="0051419F">
        <w:rPr>
          <w:rFonts w:ascii="Times New Roman" w:eastAsia="Times New Roman" w:hAnsi="Times New Roman" w:cs="Times New Roman"/>
          <w:sz w:val="24"/>
          <w:szCs w:val="24"/>
        </w:rPr>
        <w:t xml:space="preserve"> </w:t>
      </w:r>
    </w:p>
    <w:p w14:paraId="630B43E1" w14:textId="77777777" w:rsidR="005B3C06" w:rsidRDefault="005B3C06" w:rsidP="005B3C06">
      <w:pPr>
        <w:tabs>
          <w:tab w:val="left" w:pos="1134"/>
        </w:tabs>
        <w:ind w:left="720"/>
        <w:jc w:val="both"/>
        <w:rPr>
          <w:rFonts w:ascii="Times New Roman" w:eastAsia="Times New Roman" w:hAnsi="Times New Roman" w:cs="Times New Roman"/>
          <w:sz w:val="24"/>
          <w:szCs w:val="24"/>
        </w:rPr>
      </w:pPr>
    </w:p>
    <w:p w14:paraId="4237EF19" w14:textId="77777777" w:rsidR="005B3C06" w:rsidRPr="0051419F" w:rsidRDefault="005B3C06" w:rsidP="005B3C06">
      <w:pPr>
        <w:tabs>
          <w:tab w:val="left" w:pos="1134"/>
        </w:tabs>
        <w:ind w:left="720"/>
        <w:jc w:val="both"/>
        <w:rPr>
          <w:rFonts w:ascii="Times New Roman" w:eastAsia="Times New Roman" w:hAnsi="Times New Roman" w:cs="Times New Roman"/>
          <w:sz w:val="24"/>
          <w:szCs w:val="24"/>
        </w:rPr>
      </w:pPr>
    </w:p>
    <w:p w14:paraId="76DC5C2F" w14:textId="77777777" w:rsidR="005B3C06" w:rsidRDefault="00121D79" w:rsidP="003C05F7">
      <w:pPr>
        <w:tabs>
          <w:tab w:val="left" w:pos="1134"/>
        </w:tabs>
        <w:ind w:left="720"/>
        <w:jc w:val="right"/>
        <w:rPr>
          <w:rFonts w:ascii="Times New Roman" w:eastAsia="Times New Roman" w:hAnsi="Times New Roman" w:cs="Times New Roman"/>
          <w:b/>
          <w:i/>
          <w:sz w:val="24"/>
          <w:szCs w:val="24"/>
        </w:rPr>
      </w:pP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b/>
          <w:i/>
          <w:sz w:val="24"/>
          <w:szCs w:val="24"/>
        </w:rPr>
        <w:t xml:space="preserve">       </w:t>
      </w:r>
    </w:p>
    <w:p w14:paraId="3736FA86" w14:textId="7EC96990" w:rsidR="009457B3" w:rsidRPr="0051419F" w:rsidRDefault="00121D79" w:rsidP="003C05F7">
      <w:pPr>
        <w:tabs>
          <w:tab w:val="left" w:pos="1134"/>
        </w:tabs>
        <w:ind w:left="720"/>
        <w:jc w:val="right"/>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lastRenderedPageBreak/>
        <w:t>Таблиця 1</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1"/>
        <w:gridCol w:w="1843"/>
        <w:gridCol w:w="3260"/>
        <w:gridCol w:w="2551"/>
        <w:gridCol w:w="1843"/>
        <w:gridCol w:w="2268"/>
        <w:gridCol w:w="2977"/>
      </w:tblGrid>
      <w:tr w:rsidR="005E76F1" w:rsidRPr="0051419F" w14:paraId="451278E1" w14:textId="77777777" w:rsidTr="00631364">
        <w:trPr>
          <w:trHeight w:val="992"/>
        </w:trPr>
        <w:tc>
          <w:tcPr>
            <w:tcW w:w="851" w:type="dxa"/>
            <w:tcMar>
              <w:top w:w="100" w:type="dxa"/>
              <w:left w:w="100" w:type="dxa"/>
              <w:bottom w:w="100" w:type="dxa"/>
              <w:right w:w="100" w:type="dxa"/>
            </w:tcMar>
          </w:tcPr>
          <w:p w14:paraId="5335C038"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з/п</w:t>
            </w:r>
          </w:p>
        </w:tc>
        <w:tc>
          <w:tcPr>
            <w:tcW w:w="1843" w:type="dxa"/>
          </w:tcPr>
          <w:p w14:paraId="6A223D13" w14:textId="77777777" w:rsidR="005E76F1" w:rsidRPr="005E76F1" w:rsidRDefault="005E76F1" w:rsidP="005E76F1">
            <w:pPr>
              <w:spacing w:after="0" w:line="240" w:lineRule="auto"/>
              <w:jc w:val="center"/>
              <w:rPr>
                <w:rFonts w:ascii="Times New Roman" w:eastAsia="Times New Roman" w:hAnsi="Times New Roman" w:cs="Times New Roman"/>
                <w:i/>
                <w:iCs/>
                <w:sz w:val="24"/>
                <w:szCs w:val="24"/>
              </w:rPr>
            </w:pPr>
            <w:r w:rsidRPr="00FA3B69">
              <w:rPr>
                <w:rFonts w:ascii="Times New Roman" w:eastAsia="Times New Roman" w:hAnsi="Times New Roman" w:cs="Times New Roman"/>
                <w:i/>
                <w:iCs/>
                <w:sz w:val="24"/>
                <w:szCs w:val="24"/>
              </w:rPr>
              <w:t>КОДИ НК 024:2023</w:t>
            </w:r>
          </w:p>
          <w:p w14:paraId="501C0081" w14:textId="59BAB0EC" w:rsidR="005E76F1" w:rsidRPr="0051419F" w:rsidRDefault="005E76F1" w:rsidP="00707DAB">
            <w:pPr>
              <w:spacing w:after="0" w:line="240" w:lineRule="auto"/>
              <w:jc w:val="center"/>
              <w:rPr>
                <w:rFonts w:ascii="Times New Roman" w:eastAsia="Times New Roman" w:hAnsi="Times New Roman" w:cs="Times New Roman"/>
                <w:i/>
                <w:iCs/>
                <w:sz w:val="24"/>
                <w:szCs w:val="24"/>
              </w:rPr>
            </w:pPr>
          </w:p>
        </w:tc>
        <w:tc>
          <w:tcPr>
            <w:tcW w:w="3260" w:type="dxa"/>
            <w:tcMar>
              <w:top w:w="100" w:type="dxa"/>
              <w:left w:w="100" w:type="dxa"/>
              <w:bottom w:w="100" w:type="dxa"/>
              <w:right w:w="100" w:type="dxa"/>
            </w:tcMar>
          </w:tcPr>
          <w:p w14:paraId="5D4C3EBC"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Найменування  товару</w:t>
            </w:r>
          </w:p>
        </w:tc>
        <w:tc>
          <w:tcPr>
            <w:tcW w:w="2551" w:type="dxa"/>
            <w:tcMar>
              <w:top w:w="100" w:type="dxa"/>
              <w:left w:w="100" w:type="dxa"/>
              <w:bottom w:w="100" w:type="dxa"/>
              <w:right w:w="100" w:type="dxa"/>
            </w:tcMar>
          </w:tcPr>
          <w:p w14:paraId="6048A0CD"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Од. виміру</w:t>
            </w:r>
          </w:p>
        </w:tc>
        <w:tc>
          <w:tcPr>
            <w:tcW w:w="1843" w:type="dxa"/>
            <w:tcMar>
              <w:top w:w="100" w:type="dxa"/>
              <w:left w:w="100" w:type="dxa"/>
              <w:bottom w:w="100" w:type="dxa"/>
              <w:right w:w="100" w:type="dxa"/>
            </w:tcMar>
          </w:tcPr>
          <w:p w14:paraId="5D4DD082"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Кількість</w:t>
            </w:r>
          </w:p>
        </w:tc>
        <w:tc>
          <w:tcPr>
            <w:tcW w:w="2268" w:type="dxa"/>
            <w:tcMar>
              <w:top w:w="100" w:type="dxa"/>
              <w:left w:w="100" w:type="dxa"/>
              <w:bottom w:w="100" w:type="dxa"/>
              <w:right w:w="100" w:type="dxa"/>
            </w:tcMar>
          </w:tcPr>
          <w:p w14:paraId="0D44E49F"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Виробник товару*</w:t>
            </w:r>
          </w:p>
        </w:tc>
        <w:tc>
          <w:tcPr>
            <w:tcW w:w="2977" w:type="dxa"/>
            <w:tcMar>
              <w:top w:w="100" w:type="dxa"/>
              <w:left w:w="100" w:type="dxa"/>
              <w:bottom w:w="100" w:type="dxa"/>
              <w:right w:w="100" w:type="dxa"/>
            </w:tcMar>
          </w:tcPr>
          <w:p w14:paraId="27034FA0"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Країна  походження товару**</w:t>
            </w:r>
          </w:p>
        </w:tc>
      </w:tr>
      <w:tr w:rsidR="005E76F1" w:rsidRPr="0051419F" w14:paraId="12D47A10" w14:textId="77777777" w:rsidTr="00631364">
        <w:trPr>
          <w:trHeight w:val="464"/>
        </w:trPr>
        <w:tc>
          <w:tcPr>
            <w:tcW w:w="851" w:type="dxa"/>
            <w:tcMar>
              <w:top w:w="100" w:type="dxa"/>
              <w:left w:w="100" w:type="dxa"/>
              <w:bottom w:w="100" w:type="dxa"/>
              <w:right w:w="100" w:type="dxa"/>
            </w:tcMar>
          </w:tcPr>
          <w:p w14:paraId="70B41BB7"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1</w:t>
            </w:r>
          </w:p>
        </w:tc>
        <w:tc>
          <w:tcPr>
            <w:tcW w:w="1843" w:type="dxa"/>
          </w:tcPr>
          <w:p w14:paraId="48981C5D" w14:textId="37E3718F" w:rsidR="005E76F1" w:rsidRPr="0051419F" w:rsidRDefault="005E76F1" w:rsidP="00707DAB">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260" w:type="dxa"/>
            <w:tcMar>
              <w:top w:w="100" w:type="dxa"/>
              <w:left w:w="100" w:type="dxa"/>
              <w:bottom w:w="100" w:type="dxa"/>
              <w:right w:w="100" w:type="dxa"/>
            </w:tcMar>
          </w:tcPr>
          <w:p w14:paraId="0E84F062" w14:textId="5DAFAF42" w:rsidR="005E76F1" w:rsidRPr="0051419F" w:rsidRDefault="005E76F1" w:rsidP="00707DAB">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2551" w:type="dxa"/>
            <w:tcMar>
              <w:top w:w="100" w:type="dxa"/>
              <w:left w:w="100" w:type="dxa"/>
              <w:bottom w:w="100" w:type="dxa"/>
              <w:right w:w="100" w:type="dxa"/>
            </w:tcMar>
          </w:tcPr>
          <w:p w14:paraId="20AF9328"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4</w:t>
            </w:r>
          </w:p>
        </w:tc>
        <w:tc>
          <w:tcPr>
            <w:tcW w:w="1843" w:type="dxa"/>
            <w:tcMar>
              <w:top w:w="100" w:type="dxa"/>
              <w:left w:w="100" w:type="dxa"/>
              <w:bottom w:w="100" w:type="dxa"/>
              <w:right w:w="100" w:type="dxa"/>
            </w:tcMar>
          </w:tcPr>
          <w:p w14:paraId="0AAD1989"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5</w:t>
            </w:r>
          </w:p>
        </w:tc>
        <w:tc>
          <w:tcPr>
            <w:tcW w:w="2268" w:type="dxa"/>
            <w:tcMar>
              <w:top w:w="100" w:type="dxa"/>
              <w:left w:w="100" w:type="dxa"/>
              <w:bottom w:w="100" w:type="dxa"/>
              <w:right w:w="100" w:type="dxa"/>
            </w:tcMar>
          </w:tcPr>
          <w:p w14:paraId="2DB9527F"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6</w:t>
            </w:r>
          </w:p>
        </w:tc>
        <w:tc>
          <w:tcPr>
            <w:tcW w:w="2977" w:type="dxa"/>
            <w:tcMar>
              <w:top w:w="100" w:type="dxa"/>
              <w:left w:w="100" w:type="dxa"/>
              <w:bottom w:w="100" w:type="dxa"/>
              <w:right w:w="100" w:type="dxa"/>
            </w:tcMar>
          </w:tcPr>
          <w:p w14:paraId="399E8EAE" w14:textId="77777777" w:rsidR="005E76F1" w:rsidRPr="0051419F" w:rsidRDefault="005E76F1"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7</w:t>
            </w:r>
          </w:p>
        </w:tc>
      </w:tr>
      <w:tr w:rsidR="005E76F1" w:rsidRPr="0051419F" w14:paraId="0A10D114" w14:textId="77777777" w:rsidTr="00631364">
        <w:trPr>
          <w:trHeight w:val="128"/>
        </w:trPr>
        <w:tc>
          <w:tcPr>
            <w:tcW w:w="851" w:type="dxa"/>
            <w:tcMar>
              <w:top w:w="100" w:type="dxa"/>
              <w:left w:w="100" w:type="dxa"/>
              <w:bottom w:w="100" w:type="dxa"/>
              <w:right w:w="100" w:type="dxa"/>
            </w:tcMar>
          </w:tcPr>
          <w:p w14:paraId="7C5B6AE9" w14:textId="77777777" w:rsidR="005E76F1" w:rsidRPr="0051419F" w:rsidRDefault="005E76F1"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843" w:type="dxa"/>
          </w:tcPr>
          <w:p w14:paraId="5A216833" w14:textId="77777777" w:rsidR="005E76F1" w:rsidRPr="0051419F" w:rsidRDefault="005E76F1" w:rsidP="00707DAB">
            <w:pPr>
              <w:spacing w:after="0" w:line="240" w:lineRule="auto"/>
              <w:jc w:val="both"/>
              <w:rPr>
                <w:rFonts w:ascii="Times New Roman" w:eastAsia="Times New Roman" w:hAnsi="Times New Roman" w:cs="Times New Roman"/>
                <w:i/>
                <w:sz w:val="24"/>
                <w:szCs w:val="24"/>
              </w:rPr>
            </w:pPr>
          </w:p>
        </w:tc>
        <w:tc>
          <w:tcPr>
            <w:tcW w:w="3260" w:type="dxa"/>
            <w:tcMar>
              <w:top w:w="100" w:type="dxa"/>
              <w:left w:w="100" w:type="dxa"/>
              <w:bottom w:w="100" w:type="dxa"/>
              <w:right w:w="100" w:type="dxa"/>
            </w:tcMar>
          </w:tcPr>
          <w:p w14:paraId="4EA75A99" w14:textId="77777777" w:rsidR="005E76F1" w:rsidRPr="0051419F" w:rsidRDefault="005E76F1"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2551" w:type="dxa"/>
            <w:tcMar>
              <w:top w:w="100" w:type="dxa"/>
              <w:left w:w="100" w:type="dxa"/>
              <w:bottom w:w="100" w:type="dxa"/>
              <w:right w:w="100" w:type="dxa"/>
            </w:tcMar>
          </w:tcPr>
          <w:p w14:paraId="3A83E129" w14:textId="77777777" w:rsidR="005E76F1" w:rsidRPr="0051419F" w:rsidRDefault="005E76F1"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843" w:type="dxa"/>
            <w:tcMar>
              <w:top w:w="100" w:type="dxa"/>
              <w:left w:w="100" w:type="dxa"/>
              <w:bottom w:w="100" w:type="dxa"/>
              <w:right w:w="100" w:type="dxa"/>
            </w:tcMar>
          </w:tcPr>
          <w:p w14:paraId="7061A22E" w14:textId="77777777" w:rsidR="005E76F1" w:rsidRPr="0051419F" w:rsidRDefault="005E76F1"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2268" w:type="dxa"/>
            <w:tcMar>
              <w:top w:w="100" w:type="dxa"/>
              <w:left w:w="100" w:type="dxa"/>
              <w:bottom w:w="100" w:type="dxa"/>
              <w:right w:w="100" w:type="dxa"/>
            </w:tcMar>
          </w:tcPr>
          <w:p w14:paraId="6C97B911" w14:textId="77777777" w:rsidR="005E76F1" w:rsidRPr="0051419F" w:rsidRDefault="005E76F1"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2977" w:type="dxa"/>
            <w:tcMar>
              <w:top w:w="100" w:type="dxa"/>
              <w:left w:w="100" w:type="dxa"/>
              <w:bottom w:w="100" w:type="dxa"/>
              <w:right w:w="100" w:type="dxa"/>
            </w:tcMar>
          </w:tcPr>
          <w:p w14:paraId="13A3B2D8" w14:textId="77777777" w:rsidR="005E76F1" w:rsidRPr="0051419F" w:rsidRDefault="005E76F1"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r>
    </w:tbl>
    <w:p w14:paraId="4231A01E" w14:textId="77777777" w:rsidR="009457B3" w:rsidRPr="0051419F" w:rsidRDefault="009457B3">
      <w:pPr>
        <w:spacing w:after="0" w:line="240" w:lineRule="auto"/>
        <w:ind w:firstLine="283"/>
        <w:jc w:val="both"/>
        <w:rPr>
          <w:rFonts w:ascii="Times New Roman" w:eastAsia="Times New Roman" w:hAnsi="Times New Roman" w:cs="Times New Roman"/>
          <w:i/>
        </w:rPr>
      </w:pPr>
      <w:bookmarkStart w:id="1" w:name="_heading=h.gjdgxs" w:colFirst="0" w:colLast="0"/>
      <w:bookmarkEnd w:id="1"/>
    </w:p>
    <w:p w14:paraId="04D86D0D" w14:textId="77777777" w:rsidR="009457B3" w:rsidRPr="0051419F" w:rsidRDefault="00121D79">
      <w:pPr>
        <w:spacing w:after="0" w:line="240" w:lineRule="auto"/>
        <w:ind w:firstLine="283"/>
        <w:jc w:val="both"/>
        <w:rPr>
          <w:rFonts w:ascii="Times New Roman" w:eastAsia="Times New Roman" w:hAnsi="Times New Roman" w:cs="Times New Roman"/>
          <w:i/>
          <w:sz w:val="20"/>
          <w:szCs w:val="20"/>
        </w:rPr>
      </w:pPr>
      <w:r w:rsidRPr="0051419F">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DDC5081" w14:textId="2569FAD6" w:rsidR="009457B3" w:rsidRDefault="00121D79">
      <w:pPr>
        <w:spacing w:after="0" w:line="240" w:lineRule="auto"/>
        <w:ind w:firstLine="283"/>
        <w:jc w:val="both"/>
        <w:rPr>
          <w:rFonts w:ascii="Times New Roman" w:eastAsia="Times New Roman" w:hAnsi="Times New Roman" w:cs="Times New Roman"/>
          <w:i/>
          <w:sz w:val="20"/>
          <w:szCs w:val="20"/>
        </w:rPr>
      </w:pPr>
      <w:r w:rsidRPr="0051419F">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DC8B45D" w14:textId="47BC3EB5" w:rsidR="006C1170" w:rsidRDefault="006C1170">
      <w:pPr>
        <w:spacing w:after="0" w:line="240" w:lineRule="auto"/>
        <w:ind w:firstLine="283"/>
        <w:jc w:val="both"/>
        <w:rPr>
          <w:rFonts w:ascii="Times New Roman" w:eastAsia="Times New Roman" w:hAnsi="Times New Roman" w:cs="Times New Roman"/>
          <w:i/>
          <w:sz w:val="20"/>
          <w:szCs w:val="20"/>
        </w:rPr>
      </w:pPr>
    </w:p>
    <w:p w14:paraId="6A015FBC" w14:textId="3CE20154" w:rsidR="00121D79" w:rsidRDefault="00C9242D" w:rsidP="001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121D79" w:rsidRPr="0051419F">
        <w:rPr>
          <w:rFonts w:ascii="Times New Roman" w:hAnsi="Times New Roman"/>
          <w:sz w:val="24"/>
          <w:szCs w:val="24"/>
        </w:rPr>
        <w:t xml:space="preserve">Для підтвердження відповідності пропозицій технічним вимогам до предмету закупівлі, учасники повинні </w:t>
      </w:r>
      <w:r w:rsidR="00121D79" w:rsidRPr="0051419F">
        <w:rPr>
          <w:rFonts w:ascii="Times New Roman" w:hAnsi="Times New Roman"/>
          <w:b/>
          <w:sz w:val="24"/>
          <w:szCs w:val="24"/>
          <w:u w:val="single"/>
        </w:rPr>
        <w:t>надати наступні документи</w:t>
      </w:r>
      <w:r w:rsidR="00121D79" w:rsidRPr="0051419F">
        <w:rPr>
          <w:rFonts w:ascii="Times New Roman" w:hAnsi="Times New Roman"/>
          <w:sz w:val="24"/>
          <w:szCs w:val="24"/>
        </w:rPr>
        <w:t>:</w:t>
      </w:r>
    </w:p>
    <w:p w14:paraId="72A763EC" w14:textId="77777777" w:rsidR="00FC128F" w:rsidRPr="0051419F" w:rsidRDefault="00FC128F" w:rsidP="001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FE89ACF" w14:textId="276E5C9B" w:rsidR="00121D79" w:rsidRPr="0051419F" w:rsidRDefault="006C1170"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shd w:val="clear" w:color="auto" w:fill="FFFFFF"/>
        </w:rPr>
      </w:pPr>
      <w:r w:rsidRPr="00595E02">
        <w:rPr>
          <w:rFonts w:ascii="Times New Roman" w:hAnsi="Times New Roman"/>
          <w:sz w:val="24"/>
          <w:szCs w:val="24"/>
        </w:rPr>
        <w:t>На підтвердження належної якості товару, що пропонується,  при поставці надається копія документів про якість (сертифікат відповідності (якості) та/або декларація про відповідність технічному регламенту, тощо, встановлений діючим законодавством на запропоновану продукцію.</w:t>
      </w:r>
      <w:r>
        <w:rPr>
          <w:rFonts w:ascii="Times New Roman" w:hAnsi="Times New Roman"/>
          <w:sz w:val="24"/>
          <w:szCs w:val="24"/>
        </w:rPr>
        <w:t xml:space="preserve"> </w:t>
      </w:r>
      <w:r w:rsidR="00121D79" w:rsidRPr="0051419F">
        <w:rPr>
          <w:rFonts w:ascii="Times New Roman" w:hAnsi="Times New Roman"/>
          <w:sz w:val="24"/>
          <w:szCs w:val="24"/>
          <w:shd w:val="clear" w:color="auto" w:fill="FFFFFF"/>
        </w:rPr>
        <w:t>У разі, якщо учасником пропонується лікарський засіб/медичний препарат, що потребує під час його зберігання та транспортування дотримання температурного режиму «холодовий ланцюг», учасник повинен забезпечити дотримання такого температурного режиму (надати довідку в довільній формі).</w:t>
      </w:r>
    </w:p>
    <w:p w14:paraId="7987DF45" w14:textId="554C10F8" w:rsidR="008553D4" w:rsidRPr="008553D4" w:rsidRDefault="00121D79" w:rsidP="008553D4">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1419F">
        <w:rPr>
          <w:rFonts w:ascii="Times New Roman" w:hAnsi="Times New Roman"/>
          <w:sz w:val="24"/>
          <w:szCs w:val="24"/>
        </w:rPr>
        <w:t>О</w:t>
      </w:r>
      <w:r w:rsidRPr="0051419F">
        <w:rPr>
          <w:rFonts w:ascii="Times New Roman" w:hAnsi="Times New Roman"/>
          <w:sz w:val="24"/>
          <w:szCs w:val="24"/>
          <w:shd w:val="clear" w:color="auto" w:fill="FFFFFF"/>
        </w:rPr>
        <w:t xml:space="preserve">ригінал </w:t>
      </w:r>
      <w:r w:rsidR="008553D4" w:rsidRPr="0051419F">
        <w:rPr>
          <w:rFonts w:ascii="Times New Roman" w:hAnsi="Times New Roman"/>
          <w:sz w:val="24"/>
          <w:szCs w:val="24"/>
          <w:shd w:val="clear" w:color="auto" w:fill="FFFFFF"/>
        </w:rPr>
        <w:t xml:space="preserve">гарантійного листа виробника або заявника </w:t>
      </w:r>
      <w:r w:rsidR="008553D4" w:rsidRPr="008553D4">
        <w:rPr>
          <w:rFonts w:ascii="Times New Roman" w:hAnsi="Times New Roman"/>
          <w:sz w:val="24"/>
          <w:szCs w:val="24"/>
          <w:shd w:val="clear" w:color="auto" w:fill="FFFFFF"/>
        </w:rPr>
        <w:t>(уповноваженого представника, представництва, філії виробника</w:t>
      </w:r>
      <w:r w:rsidR="008553D4">
        <w:rPr>
          <w:rFonts w:ascii="Times New Roman" w:hAnsi="Times New Roman"/>
          <w:sz w:val="24"/>
          <w:szCs w:val="24"/>
          <w:shd w:val="clear" w:color="auto" w:fill="FFFFFF"/>
        </w:rPr>
        <w:t xml:space="preserve"> або заявника</w:t>
      </w:r>
      <w:r w:rsidR="008553D4" w:rsidRPr="008553D4">
        <w:rPr>
          <w:rFonts w:ascii="Times New Roman" w:hAnsi="Times New Roman"/>
          <w:sz w:val="24"/>
          <w:szCs w:val="24"/>
          <w:shd w:val="clear" w:color="auto" w:fill="FFFFFF"/>
        </w:rPr>
        <w:t>,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w:t>
      </w:r>
      <w:r w:rsidR="008553D4">
        <w:rPr>
          <w:rFonts w:ascii="Times New Roman" w:hAnsi="Times New Roman"/>
          <w:sz w:val="24"/>
          <w:szCs w:val="24"/>
          <w:shd w:val="clear" w:color="auto" w:fill="FFFFFF"/>
        </w:rPr>
        <w:t xml:space="preserve"> або заявника</w:t>
      </w:r>
      <w:r w:rsidR="008553D4" w:rsidRPr="008553D4">
        <w:rPr>
          <w:rFonts w:ascii="Times New Roman" w:hAnsi="Times New Roman"/>
          <w:sz w:val="24"/>
          <w:szCs w:val="24"/>
          <w:shd w:val="clear" w:color="auto" w:fill="FFFFFF"/>
        </w:rPr>
        <w:t>.</w:t>
      </w:r>
      <w:r w:rsidR="002C0940">
        <w:rPr>
          <w:rFonts w:ascii="Times New Roman" w:hAnsi="Times New Roman"/>
          <w:sz w:val="24"/>
          <w:szCs w:val="24"/>
          <w:shd w:val="clear" w:color="auto" w:fill="FFFFFF"/>
        </w:rPr>
        <w:t xml:space="preserve"> </w:t>
      </w:r>
      <w:r w:rsidR="008553D4" w:rsidRPr="008553D4">
        <w:rPr>
          <w:rFonts w:ascii="Times New Roman" w:hAnsi="Times New Roman"/>
          <w:sz w:val="24"/>
          <w:szCs w:val="24"/>
          <w:shd w:val="clear" w:color="auto" w:fill="FFFFFF"/>
        </w:rPr>
        <w:t>Гарантійний лист повинен включати: назву Учасника, назву предмету закупівлі, одиницю виміру, кількість та повинен адресуватися Замовнику торгів.</w:t>
      </w:r>
    </w:p>
    <w:p w14:paraId="6C8D65BB" w14:textId="2927134D" w:rsidR="00121D79" w:rsidRPr="006C1170" w:rsidRDefault="00121D79"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1419F">
        <w:rPr>
          <w:rFonts w:ascii="Times New Roman" w:eastAsia="Times New Roman" w:hAnsi="Times New Roman" w:cs="Times New Roman"/>
          <w:sz w:val="24"/>
          <w:szCs w:val="24"/>
          <w:lang w:eastAsia="ar-SA"/>
        </w:rPr>
        <w:t xml:space="preserve">Гарантійний лист від учасника, що </w:t>
      </w:r>
      <w:bookmarkStart w:id="2" w:name="_Hlk121856672"/>
      <w:r w:rsidRPr="0051419F">
        <w:rPr>
          <w:rFonts w:ascii="Times New Roman" w:eastAsia="Times New Roman" w:hAnsi="Times New Roman" w:cs="Times New Roman"/>
          <w:sz w:val="24"/>
          <w:szCs w:val="24"/>
          <w:lang w:eastAsia="ar-SA"/>
        </w:rPr>
        <w:t>термін придатності лікарських засобів на момент поставки становитиме не менше 75% або 12 місяців. Поставка з меншим терміном придатності за згодою сторін.</w:t>
      </w:r>
      <w:r w:rsidR="00FC128F" w:rsidRPr="00FC128F">
        <w:rPr>
          <w:rFonts w:ascii="Times New Roman" w:eastAsia="Times New Roman" w:hAnsi="Times New Roman" w:cs="Times New Roman"/>
          <w:sz w:val="24"/>
          <w:szCs w:val="24"/>
          <w:lang w:val="ru-RU" w:eastAsia="ar-SA"/>
        </w:rPr>
        <w:t xml:space="preserve"> </w:t>
      </w:r>
      <w:r w:rsidR="00FC128F">
        <w:rPr>
          <w:rFonts w:ascii="Times New Roman" w:eastAsia="Times New Roman" w:hAnsi="Times New Roman" w:cs="Times New Roman"/>
          <w:sz w:val="24"/>
          <w:szCs w:val="24"/>
          <w:lang w:eastAsia="ar-SA"/>
        </w:rPr>
        <w:t>Надати гарантійний лист.</w:t>
      </w:r>
    </w:p>
    <w:p w14:paraId="64896953" w14:textId="77777777" w:rsidR="00FC128F" w:rsidRPr="006C1170" w:rsidRDefault="006C1170" w:rsidP="00FC128F">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95E02">
        <w:rPr>
          <w:rFonts w:ascii="Times New Roman" w:hAnsi="Times New Roman"/>
          <w:sz w:val="24"/>
          <w:szCs w:val="24"/>
        </w:rPr>
        <w:lastRenderedPageBreak/>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sidR="00FC128F">
        <w:rPr>
          <w:rFonts w:ascii="Times New Roman" w:hAnsi="Times New Roman"/>
          <w:sz w:val="24"/>
          <w:szCs w:val="24"/>
        </w:rPr>
        <w:t xml:space="preserve"> </w:t>
      </w:r>
      <w:r w:rsidR="00FC128F">
        <w:rPr>
          <w:rFonts w:ascii="Times New Roman" w:eastAsia="Times New Roman" w:hAnsi="Times New Roman" w:cs="Times New Roman"/>
          <w:sz w:val="24"/>
          <w:szCs w:val="24"/>
          <w:lang w:eastAsia="ar-SA"/>
        </w:rPr>
        <w:t>Надати гарантійний лист.</w:t>
      </w:r>
    </w:p>
    <w:p w14:paraId="5C17AEF7" w14:textId="6B3D268F" w:rsidR="00FC128F" w:rsidRPr="006C1170" w:rsidRDefault="006C1170" w:rsidP="00FC128F">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7668CB">
        <w:rPr>
          <w:rFonts w:ascii="Times New Roman" w:hAnsi="Times New Roman"/>
          <w:sz w:val="24"/>
          <w:szCs w:val="24"/>
        </w:rPr>
        <w:t xml:space="preserve">Місце поставки товару: </w:t>
      </w:r>
      <w:r w:rsidRPr="007668CB">
        <w:rPr>
          <w:rFonts w:ascii="Times New Roman" w:hAnsi="Times New Roman"/>
          <w:b/>
          <w:sz w:val="24"/>
          <w:szCs w:val="24"/>
        </w:rPr>
        <w:t xml:space="preserve">Україна, </w:t>
      </w:r>
      <w:r w:rsidR="005B3C06">
        <w:rPr>
          <w:rFonts w:ascii="Times New Roman" w:hAnsi="Times New Roman"/>
          <w:b/>
          <w:sz w:val="24"/>
          <w:szCs w:val="24"/>
        </w:rPr>
        <w:t>07801</w:t>
      </w:r>
      <w:r w:rsidRPr="007668CB">
        <w:rPr>
          <w:rFonts w:ascii="Times New Roman" w:hAnsi="Times New Roman"/>
          <w:b/>
          <w:sz w:val="24"/>
          <w:szCs w:val="24"/>
        </w:rPr>
        <w:t xml:space="preserve">, </w:t>
      </w:r>
      <w:proofErr w:type="spellStart"/>
      <w:r w:rsidR="005B3C06">
        <w:rPr>
          <w:rFonts w:ascii="Times New Roman" w:hAnsi="Times New Roman"/>
          <w:b/>
          <w:sz w:val="24"/>
          <w:szCs w:val="24"/>
        </w:rPr>
        <w:t>с</w:t>
      </w:r>
      <w:r w:rsidRPr="007668CB">
        <w:rPr>
          <w:rFonts w:ascii="Times New Roman" w:hAnsi="Times New Roman"/>
          <w:b/>
          <w:sz w:val="24"/>
          <w:szCs w:val="24"/>
        </w:rPr>
        <w:t>м</w:t>
      </w:r>
      <w:r w:rsidR="005B3C06">
        <w:rPr>
          <w:rFonts w:ascii="Times New Roman" w:hAnsi="Times New Roman"/>
          <w:b/>
          <w:sz w:val="24"/>
          <w:szCs w:val="24"/>
        </w:rPr>
        <w:t>т</w:t>
      </w:r>
      <w:r w:rsidRPr="007668CB">
        <w:rPr>
          <w:rFonts w:ascii="Times New Roman" w:hAnsi="Times New Roman"/>
          <w:b/>
          <w:sz w:val="24"/>
          <w:szCs w:val="24"/>
        </w:rPr>
        <w:t>.</w:t>
      </w:r>
      <w:r w:rsidR="005B3C06">
        <w:rPr>
          <w:rFonts w:ascii="Times New Roman" w:hAnsi="Times New Roman"/>
          <w:b/>
          <w:sz w:val="24"/>
          <w:szCs w:val="24"/>
        </w:rPr>
        <w:t>Бородянка</w:t>
      </w:r>
      <w:proofErr w:type="spellEnd"/>
      <w:r w:rsidRPr="007668CB">
        <w:rPr>
          <w:rFonts w:ascii="Times New Roman" w:hAnsi="Times New Roman"/>
          <w:b/>
          <w:sz w:val="24"/>
          <w:szCs w:val="24"/>
        </w:rPr>
        <w:t xml:space="preserve">, вул. </w:t>
      </w:r>
      <w:proofErr w:type="spellStart"/>
      <w:r w:rsidR="005B3C06" w:rsidRPr="008B4AF2">
        <w:rPr>
          <w:rFonts w:ascii="Times New Roman" w:hAnsi="Times New Roman"/>
          <w:b/>
          <w:sz w:val="24"/>
          <w:szCs w:val="24"/>
        </w:rPr>
        <w:t>Семашка</w:t>
      </w:r>
      <w:proofErr w:type="spellEnd"/>
      <w:r w:rsidR="005B3C06" w:rsidRPr="008B4AF2">
        <w:rPr>
          <w:rFonts w:ascii="Times New Roman" w:hAnsi="Times New Roman"/>
          <w:b/>
          <w:sz w:val="24"/>
          <w:szCs w:val="24"/>
        </w:rPr>
        <w:t>, 3</w:t>
      </w:r>
      <w:r w:rsidRPr="008B4AF2">
        <w:rPr>
          <w:rFonts w:ascii="Times New Roman" w:hAnsi="Times New Roman"/>
          <w:b/>
          <w:sz w:val="24"/>
          <w:szCs w:val="24"/>
        </w:rPr>
        <w:t xml:space="preserve"> </w:t>
      </w:r>
      <w:r w:rsidR="00FC128F" w:rsidRPr="008B4AF2">
        <w:rPr>
          <w:rFonts w:ascii="Times New Roman" w:hAnsi="Times New Roman"/>
          <w:b/>
          <w:sz w:val="24"/>
          <w:szCs w:val="24"/>
        </w:rPr>
        <w:t xml:space="preserve"> </w:t>
      </w:r>
      <w:r w:rsidR="00FC128F" w:rsidRPr="008B4AF2">
        <w:rPr>
          <w:rFonts w:ascii="Times New Roman" w:eastAsia="Times New Roman" w:hAnsi="Times New Roman" w:cs="Times New Roman"/>
          <w:sz w:val="24"/>
          <w:szCs w:val="24"/>
          <w:lang w:eastAsia="ar-SA"/>
        </w:rPr>
        <w:t>Надати гарантійний лист.</w:t>
      </w:r>
    </w:p>
    <w:p w14:paraId="7EEF0176" w14:textId="13A00F60" w:rsidR="006C1170" w:rsidRPr="007668CB" w:rsidRDefault="006C1170" w:rsidP="00FC128F">
      <w:pPr>
        <w:spacing w:after="240" w:line="240" w:lineRule="auto"/>
        <w:ind w:left="1180"/>
        <w:contextualSpacing/>
        <w:jc w:val="both"/>
        <w:rPr>
          <w:rFonts w:ascii="Times New Roman" w:eastAsia="Times New Roman" w:hAnsi="Times New Roman"/>
          <w:color w:val="000000"/>
          <w:sz w:val="24"/>
          <w:szCs w:val="24"/>
        </w:rPr>
      </w:pPr>
    </w:p>
    <w:p w14:paraId="622E8C36" w14:textId="77777777" w:rsidR="006C1170" w:rsidRPr="00FC128F" w:rsidRDefault="006C1170" w:rsidP="006C117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lang w:val="ru-RU"/>
        </w:rPr>
      </w:pPr>
    </w:p>
    <w:bookmarkEnd w:id="2"/>
    <w:p w14:paraId="0784A6F5" w14:textId="77777777" w:rsidR="00121D79" w:rsidRPr="0051419F"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rPr>
      </w:pPr>
    </w:p>
    <w:p w14:paraId="0705A766" w14:textId="77777777" w:rsidR="00121D79" w:rsidRPr="0051419F"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rPr>
      </w:pPr>
    </w:p>
    <w:sectPr w:rsidR="00121D79" w:rsidRPr="0051419F" w:rsidSect="00FA3B69">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BC85D25"/>
    <w:multiLevelType w:val="multilevel"/>
    <w:tmpl w:val="50BC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3">
    <w:nsid w:val="48576961"/>
    <w:multiLevelType w:val="hybridMultilevel"/>
    <w:tmpl w:val="F8E4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E44724"/>
    <w:multiLevelType w:val="hybridMultilevel"/>
    <w:tmpl w:val="71B6E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8D5AB6"/>
    <w:multiLevelType w:val="multilevel"/>
    <w:tmpl w:val="87B4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04191C"/>
    <w:multiLevelType w:val="singleLevel"/>
    <w:tmpl w:val="8452D9BA"/>
    <w:lvl w:ilvl="0">
      <w:start w:val="1"/>
      <w:numFmt w:val="decimal"/>
      <w:lvlText w:val="%1."/>
      <w:lvlJc w:val="left"/>
      <w:pPr>
        <w:tabs>
          <w:tab w:val="num" w:pos="360"/>
        </w:tabs>
        <w:ind w:left="360" w:hanging="360"/>
      </w:pPr>
      <w:rPr>
        <w:rFonts w:hint="default"/>
        <w:sz w:val="22"/>
        <w:szCs w:val="22"/>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B3"/>
    <w:rsid w:val="00046064"/>
    <w:rsid w:val="00060BFE"/>
    <w:rsid w:val="000820E2"/>
    <w:rsid w:val="00093233"/>
    <w:rsid w:val="00121D79"/>
    <w:rsid w:val="001221F5"/>
    <w:rsid w:val="002B6A3C"/>
    <w:rsid w:val="002C0940"/>
    <w:rsid w:val="002F6753"/>
    <w:rsid w:val="003216D7"/>
    <w:rsid w:val="0034001B"/>
    <w:rsid w:val="003C05F7"/>
    <w:rsid w:val="00454F6B"/>
    <w:rsid w:val="004E460F"/>
    <w:rsid w:val="004E7403"/>
    <w:rsid w:val="0051419F"/>
    <w:rsid w:val="005B3C06"/>
    <w:rsid w:val="005E76F1"/>
    <w:rsid w:val="00631364"/>
    <w:rsid w:val="006A2123"/>
    <w:rsid w:val="006C1170"/>
    <w:rsid w:val="00734925"/>
    <w:rsid w:val="00736D9D"/>
    <w:rsid w:val="007C288A"/>
    <w:rsid w:val="008553D4"/>
    <w:rsid w:val="008B4AF2"/>
    <w:rsid w:val="008E28B8"/>
    <w:rsid w:val="009457B3"/>
    <w:rsid w:val="00B67123"/>
    <w:rsid w:val="00BD682E"/>
    <w:rsid w:val="00C04791"/>
    <w:rsid w:val="00C9242D"/>
    <w:rsid w:val="00CA11E4"/>
    <w:rsid w:val="00CF70B8"/>
    <w:rsid w:val="00D87F3D"/>
    <w:rsid w:val="00D96B23"/>
    <w:rsid w:val="00EB41B2"/>
    <w:rsid w:val="00FA3B69"/>
    <w:rsid w:val="00FC1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15626">
      <w:bodyDiv w:val="1"/>
      <w:marLeft w:val="0"/>
      <w:marRight w:val="0"/>
      <w:marTop w:val="0"/>
      <w:marBottom w:val="0"/>
      <w:divBdr>
        <w:top w:val="none" w:sz="0" w:space="0" w:color="auto"/>
        <w:left w:val="none" w:sz="0" w:space="0" w:color="auto"/>
        <w:bottom w:val="none" w:sz="0" w:space="0" w:color="auto"/>
        <w:right w:val="none" w:sz="0" w:space="0" w:color="auto"/>
      </w:divBdr>
    </w:div>
    <w:div w:id="1080443105">
      <w:bodyDiv w:val="1"/>
      <w:marLeft w:val="0"/>
      <w:marRight w:val="0"/>
      <w:marTop w:val="0"/>
      <w:marBottom w:val="0"/>
      <w:divBdr>
        <w:top w:val="none" w:sz="0" w:space="0" w:color="auto"/>
        <w:left w:val="none" w:sz="0" w:space="0" w:color="auto"/>
        <w:bottom w:val="none" w:sz="0" w:space="0" w:color="auto"/>
        <w:right w:val="none" w:sz="0" w:space="0" w:color="auto"/>
      </w:divBdr>
    </w:div>
    <w:div w:id="1488202097">
      <w:bodyDiv w:val="1"/>
      <w:marLeft w:val="0"/>
      <w:marRight w:val="0"/>
      <w:marTop w:val="0"/>
      <w:marBottom w:val="0"/>
      <w:divBdr>
        <w:top w:val="none" w:sz="0" w:space="0" w:color="auto"/>
        <w:left w:val="none" w:sz="0" w:space="0" w:color="auto"/>
        <w:bottom w:val="none" w:sz="0" w:space="0" w:color="auto"/>
        <w:right w:val="none" w:sz="0" w:space="0" w:color="auto"/>
      </w:divBdr>
    </w:div>
    <w:div w:id="161887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5359</Words>
  <Characters>3056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24</cp:revision>
  <dcterms:created xsi:type="dcterms:W3CDTF">2023-09-28T20:07:00Z</dcterms:created>
  <dcterms:modified xsi:type="dcterms:W3CDTF">2023-10-26T12:54:00Z</dcterms:modified>
</cp:coreProperties>
</file>