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C2" w:rsidRPr="003D72E6" w:rsidRDefault="003D72E6" w:rsidP="003D72E6">
      <w:pPr>
        <w:spacing w:after="0" w:line="300" w:lineRule="atLeast"/>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EE00B3" w:rsidRPr="00EE00B3">
        <w:rPr>
          <w:rFonts w:ascii="Times New Roman" w:eastAsia="Times New Roman" w:hAnsi="Times New Roman" w:cs="Times New Roman"/>
          <w:b/>
          <w:color w:val="000000"/>
          <w:sz w:val="28"/>
          <w:szCs w:val="28"/>
          <w:lang w:eastAsia="uk-UA"/>
        </w:rPr>
        <w:t>ОБ</w:t>
      </w:r>
      <w:r>
        <w:rPr>
          <w:rFonts w:ascii="Times New Roman" w:eastAsia="Times New Roman" w:hAnsi="Times New Roman" w:cs="Times New Roman"/>
          <w:b/>
          <w:color w:val="000000"/>
          <w:sz w:val="28"/>
          <w:szCs w:val="28"/>
          <w:lang w:eastAsia="uk-UA"/>
        </w:rPr>
        <w:t>Ґ</w:t>
      </w:r>
      <w:r w:rsidR="00EE00B3" w:rsidRPr="00EE00B3">
        <w:rPr>
          <w:rFonts w:ascii="Times New Roman" w:eastAsia="Times New Roman" w:hAnsi="Times New Roman" w:cs="Times New Roman"/>
          <w:b/>
          <w:color w:val="000000"/>
          <w:sz w:val="28"/>
          <w:szCs w:val="28"/>
          <w:lang w:eastAsia="uk-UA"/>
        </w:rPr>
        <w:t>РУНТУВАННЯ</w:t>
      </w:r>
      <w:r w:rsidR="00AA1D1C" w:rsidRPr="00AA1D1C">
        <w:rPr>
          <w:rFonts w:ascii="Arial" w:eastAsia="Times New Roman" w:hAnsi="Arial" w:cs="Arial"/>
          <w:color w:val="000000"/>
          <w:sz w:val="21"/>
          <w:szCs w:val="21"/>
          <w:lang w:eastAsia="uk-UA"/>
        </w:rPr>
        <w:br/>
      </w:r>
      <w:r w:rsidR="00FE48BD">
        <w:rPr>
          <w:rFonts w:ascii="Times New Roman" w:eastAsia="Times New Roman" w:hAnsi="Times New Roman" w:cs="Times New Roman"/>
          <w:color w:val="000000"/>
          <w:sz w:val="24"/>
          <w:szCs w:val="24"/>
          <w:lang w:eastAsia="uk-UA"/>
        </w:rPr>
        <w:t xml:space="preserve">               </w:t>
      </w:r>
      <w:r w:rsidR="00AA1D1C" w:rsidRPr="00AA1D1C">
        <w:rPr>
          <w:rFonts w:ascii="Times New Roman" w:eastAsia="Times New Roman" w:hAnsi="Times New Roman" w:cs="Times New Roman"/>
          <w:color w:val="000000"/>
          <w:sz w:val="24"/>
          <w:szCs w:val="24"/>
          <w:lang w:eastAsia="uk-UA"/>
        </w:rPr>
        <w:t>Постановою Кабінету Міністрів України від 13 жовтня 2015 року №834 «Питання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 затверджено перелік органів поліції охорони, що утворюються як територіальні органи Національної поліції, серед яких є Управління поліції охорони у Львівській області. Ч. 3 вищезазначеної Постанови КМУ передбачено, що органи поліції охорони, утворені як територіальні органи Національної поліції, є правонаступниками Департаменту Державної служби охорони при Міністерстві внутрішніх справ та відповідних державних установ Державної служби охорони при Міністерстві внутрішніх справ, що ліквідуються в установленому законодавством порядку.</w:t>
      </w:r>
    </w:p>
    <w:p w:rsidR="00B63EC2" w:rsidRDefault="00B63EC2" w:rsidP="00EE00B3">
      <w:pPr>
        <w:spacing w:after="0" w:line="30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A1D1C" w:rsidRPr="00AA1D1C">
        <w:rPr>
          <w:rFonts w:ascii="Times New Roman" w:eastAsia="Times New Roman" w:hAnsi="Times New Roman" w:cs="Times New Roman"/>
          <w:color w:val="000000"/>
          <w:sz w:val="24"/>
          <w:szCs w:val="24"/>
          <w:lang w:eastAsia="uk-UA"/>
        </w:rPr>
        <w:t xml:space="preserve">Постановою Кабінету Міністрів України від 28 жовтня 2015 року № 877 затверджено Положення про Національну поліцію, згідно якого Національна поліція відповідно до покладених на неї завдань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 </w:t>
      </w:r>
    </w:p>
    <w:p w:rsidR="00B63EC2" w:rsidRDefault="00B63EC2" w:rsidP="00EE00B3">
      <w:pPr>
        <w:spacing w:after="0" w:line="30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A1D1C" w:rsidRPr="00AA1D1C">
        <w:rPr>
          <w:rFonts w:ascii="Times New Roman" w:eastAsia="Times New Roman" w:hAnsi="Times New Roman" w:cs="Times New Roman"/>
          <w:color w:val="000000"/>
          <w:sz w:val="24"/>
          <w:szCs w:val="24"/>
          <w:lang w:eastAsia="uk-UA"/>
        </w:rPr>
        <w:t xml:space="preserve">Більше цього, ч.18 Інструкції про організацію службової діяльності органів поліції охорони під час виконання заходів з фізичної охорони об’єктів, що затверджена Наказом Міністерства внутрішніх справ України від 07.07.2017 року № 577 передбачено, що наряди поліції охорони під час несення служби використовують та застосовують: вогнепальну зброю; спеціальні засоби, які є необхідними для надання послуг на об’єкті замовника. </w:t>
      </w:r>
    </w:p>
    <w:p w:rsidR="00EE1A5F" w:rsidRPr="001B5A6F" w:rsidRDefault="00B63EC2" w:rsidP="00EE00B3">
      <w:pPr>
        <w:spacing w:after="0" w:line="300" w:lineRule="atLeast"/>
        <w:jc w:val="both"/>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eastAsia="uk-UA"/>
        </w:rPr>
        <w:t xml:space="preserve">                </w:t>
      </w:r>
      <w:r w:rsidR="00AA1D1C" w:rsidRPr="00AA1D1C">
        <w:rPr>
          <w:rFonts w:ascii="Times New Roman" w:eastAsia="Times New Roman" w:hAnsi="Times New Roman" w:cs="Times New Roman"/>
          <w:color w:val="000000"/>
          <w:sz w:val="24"/>
          <w:szCs w:val="24"/>
          <w:lang w:eastAsia="uk-UA"/>
        </w:rPr>
        <w:t>Крім цього, постановою Кабінету Міністрів України від 21 листопада 2018 р. № 975 затверджено категорії об’єктів державної форми власності та сфер державного регулювання, які підлягають охороні органами поліції охорони на договірних засадах, відповідно до якого встановлено, що у разі відповідності категоріям, затвердженим цією постановою, такі об’єкти охороняються органами поліції охорони на договірних засадах; 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 Відповідно до затверджених категорій, однією з таких є Музейні заклади, в яких зберігаються музейні предмети державної частини Музейного фонду України, внесені до Державного реєстру наці</w:t>
      </w:r>
      <w:r w:rsidR="001B5A6F">
        <w:rPr>
          <w:rFonts w:ascii="Times New Roman" w:eastAsia="Times New Roman" w:hAnsi="Times New Roman" w:cs="Times New Roman"/>
          <w:color w:val="000000"/>
          <w:sz w:val="24"/>
          <w:szCs w:val="24"/>
          <w:lang w:eastAsia="uk-UA"/>
        </w:rPr>
        <w:t>онального культурного надбання. В Державному реєстрі національного культурного надбання зазначені музейні цінності (предмети) державної частини Музейного фонду України.</w:t>
      </w:r>
    </w:p>
    <w:p w:rsidR="003D72E6" w:rsidRPr="003D72E6" w:rsidRDefault="00EE1A5F" w:rsidP="00EE00B3">
      <w:pPr>
        <w:spacing w:after="0" w:line="300" w:lineRule="atLeast"/>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A1D1C" w:rsidRPr="00AA1D1C">
        <w:rPr>
          <w:rFonts w:ascii="Times New Roman" w:eastAsia="Times New Roman" w:hAnsi="Times New Roman" w:cs="Times New Roman"/>
          <w:color w:val="000000"/>
          <w:sz w:val="24"/>
          <w:szCs w:val="24"/>
          <w:lang w:eastAsia="uk-UA"/>
        </w:rPr>
        <w:t>Таким чином, послуги з охорони Національн</w:t>
      </w:r>
      <w:r w:rsidR="00A72FFA">
        <w:rPr>
          <w:rFonts w:ascii="Times New Roman" w:eastAsia="Times New Roman" w:hAnsi="Times New Roman" w:cs="Times New Roman"/>
          <w:color w:val="000000"/>
          <w:sz w:val="24"/>
          <w:szCs w:val="24"/>
          <w:lang w:eastAsia="uk-UA"/>
        </w:rPr>
        <w:t>ого музею</w:t>
      </w:r>
      <w:r w:rsidR="00AA1D1C" w:rsidRPr="00AA1D1C">
        <w:rPr>
          <w:rFonts w:ascii="Times New Roman" w:eastAsia="Times New Roman" w:hAnsi="Times New Roman" w:cs="Times New Roman"/>
          <w:color w:val="000000"/>
          <w:sz w:val="24"/>
          <w:szCs w:val="24"/>
          <w:lang w:eastAsia="uk-UA"/>
        </w:rPr>
        <w:t xml:space="preserve"> у Львові імені </w:t>
      </w:r>
      <w:proofErr w:type="spellStart"/>
      <w:r w:rsidR="00AA1D1C" w:rsidRPr="00AA1D1C">
        <w:rPr>
          <w:rFonts w:ascii="Times New Roman" w:eastAsia="Times New Roman" w:hAnsi="Times New Roman" w:cs="Times New Roman"/>
          <w:color w:val="000000"/>
          <w:sz w:val="24"/>
          <w:szCs w:val="24"/>
          <w:lang w:eastAsia="uk-UA"/>
        </w:rPr>
        <w:t>Андрея</w:t>
      </w:r>
      <w:proofErr w:type="spellEnd"/>
      <w:r w:rsidR="00AA1D1C" w:rsidRPr="00AA1D1C">
        <w:rPr>
          <w:rFonts w:ascii="Times New Roman" w:eastAsia="Times New Roman" w:hAnsi="Times New Roman" w:cs="Times New Roman"/>
          <w:color w:val="000000"/>
          <w:sz w:val="24"/>
          <w:szCs w:val="24"/>
          <w:lang w:eastAsia="uk-UA"/>
        </w:rPr>
        <w:t xml:space="preserve"> Шептицького можуть надаватись виключно Управління поліції охорони у Львівській області. Зважаючи на необхідність своєчасного отримання </w:t>
      </w:r>
      <w:r w:rsidR="00A72FFA">
        <w:rPr>
          <w:rFonts w:ascii="Times New Roman" w:eastAsia="Times New Roman" w:hAnsi="Times New Roman" w:cs="Times New Roman"/>
          <w:color w:val="000000"/>
          <w:sz w:val="24"/>
          <w:szCs w:val="24"/>
          <w:lang w:eastAsia="uk-UA"/>
        </w:rPr>
        <w:t>п</w:t>
      </w:r>
      <w:r w:rsidR="00A72FFA" w:rsidRPr="00A72FFA">
        <w:rPr>
          <w:rFonts w:ascii="Times New Roman" w:eastAsia="Times New Roman" w:hAnsi="Times New Roman" w:cs="Times New Roman"/>
          <w:color w:val="000000"/>
          <w:sz w:val="24"/>
          <w:szCs w:val="24"/>
          <w:lang w:eastAsia="uk-UA"/>
        </w:rPr>
        <w:t>ослуги із забезпечення громадської безпеки, охорони право</w:t>
      </w:r>
      <w:r w:rsidR="00A72FFA">
        <w:rPr>
          <w:rFonts w:ascii="Times New Roman" w:eastAsia="Times New Roman" w:hAnsi="Times New Roman" w:cs="Times New Roman"/>
          <w:color w:val="000000"/>
          <w:sz w:val="24"/>
          <w:szCs w:val="24"/>
          <w:lang w:eastAsia="uk-UA"/>
        </w:rPr>
        <w:t>порядку та громадського порядку</w:t>
      </w:r>
      <w:r w:rsidR="00A72FFA" w:rsidRPr="00A72FFA">
        <w:rPr>
          <w:rFonts w:ascii="Times New Roman" w:eastAsia="Times New Roman" w:hAnsi="Times New Roman" w:cs="Times New Roman"/>
          <w:color w:val="000000"/>
          <w:sz w:val="24"/>
          <w:szCs w:val="24"/>
          <w:lang w:eastAsia="uk-UA"/>
        </w:rPr>
        <w:t xml:space="preserve"> </w:t>
      </w:r>
      <w:r w:rsidR="00AA1D1C" w:rsidRPr="00AA1D1C">
        <w:rPr>
          <w:rFonts w:ascii="Times New Roman" w:eastAsia="Times New Roman" w:hAnsi="Times New Roman" w:cs="Times New Roman"/>
          <w:color w:val="000000"/>
          <w:sz w:val="24"/>
          <w:szCs w:val="24"/>
          <w:lang w:eastAsia="uk-UA"/>
        </w:rPr>
        <w:t xml:space="preserve">(послуги </w:t>
      </w:r>
      <w:r w:rsidR="00A72FFA">
        <w:rPr>
          <w:rFonts w:ascii="Times New Roman" w:eastAsia="Times New Roman" w:hAnsi="Times New Roman" w:cs="Times New Roman"/>
          <w:color w:val="000000"/>
          <w:sz w:val="24"/>
          <w:szCs w:val="24"/>
          <w:lang w:eastAsia="uk-UA"/>
        </w:rPr>
        <w:t xml:space="preserve">на охорону приміщень Національного музею у Львові імені </w:t>
      </w:r>
      <w:proofErr w:type="spellStart"/>
      <w:r w:rsidR="00A72FFA">
        <w:rPr>
          <w:rFonts w:ascii="Times New Roman" w:eastAsia="Times New Roman" w:hAnsi="Times New Roman" w:cs="Times New Roman"/>
          <w:color w:val="000000"/>
          <w:sz w:val="24"/>
          <w:szCs w:val="24"/>
          <w:lang w:eastAsia="uk-UA"/>
        </w:rPr>
        <w:t>Андрея</w:t>
      </w:r>
      <w:proofErr w:type="spellEnd"/>
      <w:r w:rsidR="00A72FFA">
        <w:rPr>
          <w:rFonts w:ascii="Times New Roman" w:eastAsia="Times New Roman" w:hAnsi="Times New Roman" w:cs="Times New Roman"/>
          <w:color w:val="000000"/>
          <w:sz w:val="24"/>
          <w:szCs w:val="24"/>
          <w:lang w:eastAsia="uk-UA"/>
        </w:rPr>
        <w:t xml:space="preserve"> Шептицького постами фізичної охорони</w:t>
      </w:r>
      <w:r w:rsidR="00AA1D1C" w:rsidRPr="00AA1D1C">
        <w:rPr>
          <w:rFonts w:ascii="Times New Roman" w:eastAsia="Times New Roman" w:hAnsi="Times New Roman" w:cs="Times New Roman"/>
          <w:color w:val="000000"/>
          <w:sz w:val="24"/>
          <w:szCs w:val="24"/>
          <w:lang w:eastAsia="uk-UA"/>
        </w:rPr>
        <w:t>) та недопущення створення ситуації, яка становить загрозу для роботи музею, та те, що Управління поліції охорони у Львівській області в особі полку Управління поліції охорони у Львівській області є суб’єктом господарювання у сфері охорони громадського порядку і безпеки (послуги у сфері охорони об’єкта) у Львівській області, якому, відповідно до Постанови Кабінету Міністрів України від 28 жовтня 2015 року № 877 надано право здійснювати охорону об’єктів права держав</w:t>
      </w:r>
      <w:r w:rsidR="00A72FFA">
        <w:rPr>
          <w:rFonts w:ascii="Times New Roman" w:eastAsia="Times New Roman" w:hAnsi="Times New Roman" w:cs="Times New Roman"/>
          <w:color w:val="000000"/>
          <w:sz w:val="24"/>
          <w:szCs w:val="24"/>
          <w:lang w:eastAsia="uk-UA"/>
        </w:rPr>
        <w:t>ної власності, прийнято рішення на закупівлю</w:t>
      </w:r>
      <w:r w:rsidR="00A72FFA" w:rsidRPr="00A72FFA">
        <w:rPr>
          <w:rFonts w:ascii="Times New Roman" w:eastAsia="Times New Roman" w:hAnsi="Times New Roman" w:cs="Times New Roman"/>
          <w:color w:val="000000"/>
          <w:sz w:val="24"/>
          <w:szCs w:val="24"/>
          <w:lang w:eastAsia="uk-UA"/>
        </w:rPr>
        <w:t xml:space="preserve"> без використання електронної системи</w:t>
      </w:r>
      <w:r w:rsidR="00A72FFA">
        <w:rPr>
          <w:rFonts w:ascii="Times New Roman" w:eastAsia="Times New Roman" w:hAnsi="Times New Roman" w:cs="Times New Roman"/>
          <w:color w:val="000000"/>
          <w:sz w:val="24"/>
          <w:szCs w:val="24"/>
          <w:lang w:eastAsia="uk-UA"/>
        </w:rPr>
        <w:t>, тобто укласти прямий договір з</w:t>
      </w:r>
      <w:r w:rsidR="00A72FFA" w:rsidRPr="00A72FFA">
        <w:rPr>
          <w:rFonts w:ascii="Times New Roman" w:eastAsia="Times New Roman" w:hAnsi="Times New Roman" w:cs="Times New Roman"/>
          <w:color w:val="000000"/>
          <w:sz w:val="24"/>
          <w:szCs w:val="24"/>
          <w:lang w:eastAsia="uk-UA"/>
        </w:rPr>
        <w:t>гідно</w:t>
      </w:r>
      <w:r w:rsidR="00A72FFA">
        <w:rPr>
          <w:rFonts w:ascii="Times New Roman" w:eastAsia="Times New Roman" w:hAnsi="Times New Roman" w:cs="Times New Roman"/>
          <w:color w:val="000000"/>
          <w:sz w:val="24"/>
          <w:szCs w:val="24"/>
          <w:lang w:eastAsia="uk-UA"/>
        </w:rPr>
        <w:t xml:space="preserve"> частини 13, пункту 5 П</w:t>
      </w:r>
      <w:r w:rsidR="00A72FFA" w:rsidRPr="00A72FFA">
        <w:rPr>
          <w:rFonts w:ascii="Times New Roman" w:eastAsia="Times New Roman" w:hAnsi="Times New Roman" w:cs="Times New Roman"/>
          <w:color w:val="000000"/>
          <w:sz w:val="24"/>
          <w:szCs w:val="24"/>
          <w:lang w:eastAsia="uk-UA"/>
        </w:rPr>
        <w:t>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72FFA">
        <w:rPr>
          <w:rFonts w:ascii="Times New Roman" w:eastAsia="Times New Roman" w:hAnsi="Times New Roman" w:cs="Times New Roman"/>
          <w:color w:val="000000"/>
          <w:sz w:val="24"/>
          <w:szCs w:val="24"/>
          <w:lang w:eastAsia="uk-UA"/>
        </w:rPr>
        <w:t xml:space="preserve"> тобто </w:t>
      </w:r>
      <w:r w:rsidR="00A72FFA">
        <w:rPr>
          <w:rFonts w:ascii="Times New Roman" w:eastAsia="Times New Roman" w:hAnsi="Times New Roman" w:cs="Times New Roman"/>
          <w:color w:val="000000"/>
          <w:sz w:val="24"/>
          <w:szCs w:val="24"/>
          <w:lang w:val="en-US" w:eastAsia="uk-UA"/>
        </w:rPr>
        <w:t>“</w:t>
      </w:r>
      <w:bookmarkStart w:id="0" w:name="_GoBack"/>
      <w:bookmarkEnd w:id="0"/>
      <w:r w:rsidR="003D72E6" w:rsidRPr="003D72E6">
        <w:rPr>
          <w:rFonts w:ascii="Times New Roman" w:eastAsia="Times New Roman" w:hAnsi="Times New Roman" w:cs="Times New Roman"/>
          <w:i/>
          <w:color w:val="000000"/>
          <w:sz w:val="24"/>
          <w:szCs w:val="24"/>
          <w:lang w:val="en-US" w:eastAsia="uk-UA"/>
        </w:rPr>
        <w:t>відсутність конкуренції з технічних причин, яка повинна бути документально підтверджена замовником;</w:t>
      </w:r>
      <w:r w:rsidR="003D72E6">
        <w:rPr>
          <w:rFonts w:ascii="Times New Roman" w:eastAsia="Times New Roman" w:hAnsi="Times New Roman" w:cs="Times New Roman"/>
          <w:i/>
          <w:color w:val="000000"/>
          <w:sz w:val="24"/>
          <w:szCs w:val="24"/>
          <w:lang w:val="en-US" w:eastAsia="uk-UA"/>
        </w:rPr>
        <w:t>”</w:t>
      </w:r>
      <w:r w:rsidR="003D72E6">
        <w:rPr>
          <w:rFonts w:ascii="Times New Roman" w:eastAsia="Times New Roman" w:hAnsi="Times New Roman" w:cs="Times New Roman"/>
          <w:i/>
          <w:color w:val="000000"/>
          <w:sz w:val="24"/>
          <w:szCs w:val="24"/>
          <w:lang w:eastAsia="uk-UA"/>
        </w:rPr>
        <w:t>.</w:t>
      </w:r>
    </w:p>
    <w:sectPr w:rsidR="003D72E6" w:rsidRPr="003D72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1C"/>
    <w:rsid w:val="001B5A6F"/>
    <w:rsid w:val="003D72E6"/>
    <w:rsid w:val="00895855"/>
    <w:rsid w:val="00A72FFA"/>
    <w:rsid w:val="00AA1D1C"/>
    <w:rsid w:val="00B63EC2"/>
    <w:rsid w:val="00EB1D20"/>
    <w:rsid w:val="00EE00B3"/>
    <w:rsid w:val="00EE1A5F"/>
    <w:rsid w:val="00FE4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107A"/>
  <w15:chartTrackingRefBased/>
  <w15:docId w15:val="{CEB6389D-D7E7-4F24-90F4-0D9AAFFA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2622</Words>
  <Characters>1496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Museum</cp:lastModifiedBy>
  <cp:revision>2</cp:revision>
  <dcterms:created xsi:type="dcterms:W3CDTF">2023-02-06T14:57:00Z</dcterms:created>
  <dcterms:modified xsi:type="dcterms:W3CDTF">2023-02-06T14:57:00Z</dcterms:modified>
</cp:coreProperties>
</file>