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75E07" w14:textId="0DE2FBA7"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C6146F">
        <w:rPr>
          <w:rFonts w:ascii="Times New Roman" w:eastAsia="Times New Roman" w:hAnsi="Times New Roman" w:cs="Times New Roman"/>
          <w:b/>
          <w:bCs/>
          <w:color w:val="000000"/>
          <w:shd w:val="clear" w:color="auto" w:fill="FFFFFF"/>
          <w:lang w:val="uk-UA"/>
        </w:rPr>
        <w:t>4</w:t>
      </w:r>
    </w:p>
    <w:p w14:paraId="147AAEFE" w14:textId="2230E633"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ПРО</w:t>
      </w:r>
      <w:r w:rsidR="00233CAD">
        <w:rPr>
          <w:rFonts w:ascii="Times New Roman" w:eastAsia="Times New Roman" w:hAnsi="Times New Roman" w:cs="Times New Roman"/>
          <w:sz w:val="24"/>
          <w:szCs w:val="24"/>
          <w:lang w:val="uk-UA"/>
        </w:rPr>
        <w:t>Е</w:t>
      </w:r>
      <w:r w:rsidRPr="00CF3CD0">
        <w:rPr>
          <w:rFonts w:ascii="Times New Roman" w:eastAsia="Times New Roman" w:hAnsi="Times New Roman" w:cs="Times New Roman"/>
          <w:sz w:val="24"/>
          <w:szCs w:val="24"/>
          <w:lang w:val="uk-UA"/>
        </w:rPr>
        <w:t xml:space="preserve">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1350A89C" w:rsidR="00D51546" w:rsidRPr="00994F5D" w:rsidRDefault="00A61198" w:rsidP="00EF31F0">
      <w:pPr>
        <w:spacing w:after="0" w:line="240" w:lineRule="auto"/>
        <w:jc w:val="both"/>
        <w:rPr>
          <w:rFonts w:ascii="Times New Roman" w:eastAsia="Times New Roman" w:hAnsi="Times New Roman" w:cs="Times New Roman"/>
          <w:b/>
          <w:bCs/>
          <w:sz w:val="24"/>
          <w:szCs w:val="24"/>
          <w:lang w:val="uk-UA"/>
        </w:rPr>
      </w:pPr>
      <w:r w:rsidRPr="00994F5D">
        <w:rPr>
          <w:rFonts w:ascii="Times New Roman" w:eastAsia="Times New Roman" w:hAnsi="Times New Roman" w:cs="Times New Roman"/>
          <w:b/>
          <w:bCs/>
          <w:sz w:val="24"/>
          <w:szCs w:val="24"/>
          <w:lang w:val="uk-UA"/>
        </w:rPr>
        <w:t>м.</w:t>
      </w:r>
      <w:r w:rsidR="00287142">
        <w:rPr>
          <w:rFonts w:ascii="Times New Roman" w:eastAsia="Times New Roman" w:hAnsi="Times New Roman" w:cs="Times New Roman"/>
          <w:b/>
          <w:bCs/>
          <w:sz w:val="24"/>
          <w:szCs w:val="24"/>
          <w:lang w:val="uk-UA"/>
        </w:rPr>
        <w:t>Холмок</w:t>
      </w:r>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8218E7">
        <w:rPr>
          <w:rFonts w:ascii="Times New Roman" w:eastAsia="Times New Roman" w:hAnsi="Times New Roman" w:cs="Times New Roman"/>
          <w:b/>
          <w:bCs/>
          <w:sz w:val="24"/>
          <w:szCs w:val="24"/>
          <w:lang w:val="uk-UA"/>
        </w:rPr>
        <w:t>4</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38528260" w:rsidR="00D51546" w:rsidRPr="00994F5D" w:rsidRDefault="00142145" w:rsidP="00EF31F0">
      <w:pPr>
        <w:spacing w:after="0" w:line="240" w:lineRule="auto"/>
        <w:ind w:firstLine="708"/>
        <w:jc w:val="both"/>
        <w:rPr>
          <w:rFonts w:ascii="Times New Roman" w:eastAsia="Times New Roman" w:hAnsi="Times New Roman" w:cs="Times New Roman"/>
          <w:sz w:val="24"/>
          <w:szCs w:val="24"/>
          <w:lang w:val="uk-UA"/>
        </w:rPr>
      </w:pPr>
      <w:r w:rsidRPr="00142145">
        <w:rPr>
          <w:rFonts w:ascii="Times New Roman" w:eastAsia="Times New Roman" w:hAnsi="Times New Roman" w:cs="Times New Roman"/>
          <w:b/>
          <w:bCs/>
          <w:sz w:val="24"/>
          <w:szCs w:val="24"/>
          <w:lang w:val="uk-UA"/>
        </w:rPr>
        <w:t>Холмківська сільська рада</w:t>
      </w:r>
      <w:r>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Pr>
          <w:rFonts w:ascii="Times New Roman" w:eastAsia="Times New Roman" w:hAnsi="Times New Roman" w:cs="Times New Roman"/>
          <w:sz w:val="24"/>
          <w:szCs w:val="24"/>
          <w:lang w:val="uk-UA"/>
        </w:rPr>
        <w:t>сільського голови Вачилі Тетяни Юріївни</w:t>
      </w:r>
      <w:r w:rsidR="00D51546" w:rsidRPr="00994F5D">
        <w:rPr>
          <w:rFonts w:ascii="Times New Roman" w:eastAsia="Times New Roman" w:hAnsi="Times New Roman" w:cs="Times New Roman"/>
          <w:sz w:val="24"/>
          <w:szCs w:val="24"/>
          <w:lang w:val="uk-UA"/>
        </w:rPr>
        <w:t xml:space="preserve">, який діє на підставі </w:t>
      </w:r>
      <w:r>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сторони,</w:t>
      </w:r>
      <w:r w:rsidR="00590255">
        <w:rPr>
          <w:rFonts w:ascii="Times New Roman" w:eastAsia="Times New Roman" w:hAnsi="Times New Roman" w:cs="Times New Roman"/>
          <w:sz w:val="24"/>
          <w:szCs w:val="24"/>
          <w:lang w:val="uk-UA"/>
        </w:rPr>
        <w:t xml:space="preserve"> </w:t>
      </w:r>
      <w:r w:rsidR="00590255" w:rsidRPr="00590255">
        <w:rPr>
          <w:rFonts w:ascii="Times New Roman" w:hAnsi="Times New Roman" w:cs="Times New Roman"/>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w:t>
      </w:r>
      <w:r w:rsidR="00590255" w:rsidRPr="006B5A52">
        <w:rPr>
          <w:rFonts w:ascii="Times New Roman" w:hAnsi="Times New Roman" w:cs="Times New Roman"/>
          <w:sz w:val="24"/>
          <w:szCs w:val="24"/>
          <w:lang w:val="uk-UA"/>
        </w:rPr>
        <w:t xml:space="preserve">року </w:t>
      </w:r>
      <w:r w:rsidR="00590255" w:rsidRPr="00590255">
        <w:rPr>
          <w:rFonts w:ascii="Times New Roman" w:hAnsi="Times New Roman" w:cs="Times New Roman"/>
          <w:sz w:val="24"/>
          <w:szCs w:val="24"/>
          <w:lang w:val="uk-UA"/>
        </w:rPr>
        <w:t>№2102-ІХ, Законом України Про затвердження Указу Президента України «Про продовження строку дії воєнного стану в Україні» №2</w:t>
      </w:r>
      <w:r w:rsidR="00590255" w:rsidRPr="006B5A52">
        <w:rPr>
          <w:rFonts w:ascii="Times New Roman" w:hAnsi="Times New Roman" w:cs="Times New Roman"/>
          <w:sz w:val="24"/>
          <w:szCs w:val="24"/>
          <w:lang w:val="uk-UA"/>
        </w:rPr>
        <w:t>915</w:t>
      </w:r>
      <w:r w:rsidR="00590255" w:rsidRPr="00590255">
        <w:rPr>
          <w:rFonts w:ascii="Times New Roman" w:hAnsi="Times New Roman" w:cs="Times New Roman"/>
          <w:sz w:val="24"/>
          <w:szCs w:val="24"/>
          <w:lang w:val="uk-UA"/>
        </w:rPr>
        <w:t xml:space="preserve">-ІХ від </w:t>
      </w:r>
      <w:r w:rsidR="00590255" w:rsidRPr="006B5A52">
        <w:rPr>
          <w:rFonts w:ascii="Times New Roman" w:hAnsi="Times New Roman" w:cs="Times New Roman"/>
          <w:sz w:val="24"/>
          <w:szCs w:val="24"/>
          <w:lang w:val="uk-UA"/>
        </w:rPr>
        <w:t>0</w:t>
      </w:r>
      <w:r w:rsidR="00590255" w:rsidRPr="00590255">
        <w:rPr>
          <w:rFonts w:ascii="Times New Roman" w:hAnsi="Times New Roman" w:cs="Times New Roman"/>
          <w:sz w:val="24"/>
          <w:szCs w:val="24"/>
          <w:lang w:val="uk-UA"/>
        </w:rPr>
        <w:t>7.0</w:t>
      </w:r>
      <w:r w:rsidR="00590255" w:rsidRPr="006B5A52">
        <w:rPr>
          <w:rFonts w:ascii="Times New Roman" w:hAnsi="Times New Roman" w:cs="Times New Roman"/>
          <w:sz w:val="24"/>
          <w:szCs w:val="24"/>
          <w:lang w:val="uk-UA"/>
        </w:rPr>
        <w:t>2</w:t>
      </w:r>
      <w:r w:rsidR="00590255" w:rsidRPr="00590255">
        <w:rPr>
          <w:rFonts w:ascii="Times New Roman" w:hAnsi="Times New Roman" w:cs="Times New Roman"/>
          <w:sz w:val="24"/>
          <w:szCs w:val="24"/>
          <w:lang w:val="uk-UA"/>
        </w:rPr>
        <w:t>.202</w:t>
      </w:r>
      <w:r w:rsidR="00590255" w:rsidRPr="006B5A52">
        <w:rPr>
          <w:rFonts w:ascii="Times New Roman" w:hAnsi="Times New Roman" w:cs="Times New Roman"/>
          <w:sz w:val="24"/>
          <w:szCs w:val="24"/>
          <w:lang w:val="uk-UA"/>
        </w:rPr>
        <w:t>3 року</w:t>
      </w:r>
      <w:r w:rsidR="00590255" w:rsidRPr="00590255">
        <w:rPr>
          <w:rFonts w:ascii="Times New Roman" w:hAnsi="Times New Roman" w:cs="Times New Roman"/>
          <w:sz w:val="24"/>
          <w:szCs w:val="24"/>
          <w:lang w:val="uk-UA"/>
        </w:rPr>
        <w:t xml:space="preserve">, Постановою </w:t>
      </w:r>
      <w:r w:rsidR="00590255" w:rsidRPr="006B5A52">
        <w:rPr>
          <w:rFonts w:ascii="Times New Roman" w:hAnsi="Times New Roman" w:cs="Times New Roman"/>
          <w:sz w:val="24"/>
          <w:szCs w:val="24"/>
          <w:lang w:val="ru-RU"/>
        </w:rPr>
        <w:t>КМУ №1178 від 12.10.2022 року, разом - Сторони, уклали цей договір (далі - Договір) про таке:</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1232E082" w:rsidR="00D51546" w:rsidRPr="00C6146F" w:rsidRDefault="00C6146F" w:rsidP="00C6146F">
      <w:pPr>
        <w:jc w:val="both"/>
        <w:rPr>
          <w:rFonts w:ascii="Times New Roman" w:hAnsi="Times New Roman" w:cs="Times New Roman"/>
          <w:sz w:val="24"/>
          <w:szCs w:val="24"/>
          <w:lang w:val="uk-UA"/>
        </w:rPr>
      </w:pPr>
      <w:r>
        <w:rPr>
          <w:color w:val="000000"/>
          <w:lang w:val="uk-UA"/>
        </w:rPr>
        <w:t xml:space="preserve">             </w:t>
      </w:r>
      <w:r w:rsidR="00D51546" w:rsidRPr="00C6146F">
        <w:rPr>
          <w:rFonts w:ascii="Times New Roman" w:hAnsi="Times New Roman" w:cs="Times New Roman"/>
          <w:color w:val="000000"/>
          <w:sz w:val="24"/>
          <w:szCs w:val="24"/>
          <w:lang w:val="uk-UA"/>
        </w:rPr>
        <w:t xml:space="preserve">1.1. </w:t>
      </w:r>
      <w:r w:rsidR="00D51546" w:rsidRPr="00C6146F">
        <w:rPr>
          <w:rFonts w:ascii="Times New Roman" w:hAnsi="Times New Roman" w:cs="Times New Roman"/>
          <w:b/>
          <w:bCs/>
          <w:color w:val="000000"/>
          <w:sz w:val="24"/>
          <w:szCs w:val="24"/>
          <w:lang w:val="uk-UA"/>
        </w:rPr>
        <w:t xml:space="preserve">Постачальник </w:t>
      </w:r>
      <w:r w:rsidR="00D51546" w:rsidRPr="00C6146F">
        <w:rPr>
          <w:rFonts w:ascii="Times New Roman" w:hAnsi="Times New Roman" w:cs="Times New Roman"/>
          <w:color w:val="000000"/>
          <w:sz w:val="24"/>
          <w:szCs w:val="24"/>
          <w:lang w:val="uk-UA"/>
        </w:rPr>
        <w:t xml:space="preserve">зобов’язується поставити та передати у власність </w:t>
      </w:r>
      <w:r w:rsidR="00D51546" w:rsidRPr="00C6146F">
        <w:rPr>
          <w:rFonts w:ascii="Times New Roman" w:hAnsi="Times New Roman" w:cs="Times New Roman"/>
          <w:b/>
          <w:bCs/>
          <w:color w:val="000000"/>
          <w:sz w:val="24"/>
          <w:szCs w:val="24"/>
          <w:lang w:val="uk-UA"/>
        </w:rPr>
        <w:t>Покупця</w:t>
      </w:r>
      <w:r w:rsidR="00810757" w:rsidRPr="00C6146F">
        <w:rPr>
          <w:rFonts w:ascii="Times New Roman" w:hAnsi="Times New Roman" w:cs="Times New Roman"/>
          <w:b/>
          <w:bCs/>
          <w:color w:val="000000"/>
          <w:sz w:val="24"/>
          <w:szCs w:val="24"/>
          <w:lang w:val="uk-UA"/>
        </w:rPr>
        <w:t xml:space="preserve"> -</w:t>
      </w:r>
      <w:r w:rsidR="00D51546" w:rsidRPr="00C6146F">
        <w:rPr>
          <w:rFonts w:ascii="Times New Roman" w:hAnsi="Times New Roman" w:cs="Times New Roman"/>
          <w:color w:val="000000"/>
          <w:sz w:val="24"/>
          <w:szCs w:val="24"/>
          <w:lang w:val="uk-UA"/>
        </w:rPr>
        <w:t xml:space="preserve"> </w:t>
      </w:r>
      <w:r w:rsidR="00810757" w:rsidRPr="00C6146F">
        <w:rPr>
          <w:rFonts w:ascii="Times New Roman" w:hAnsi="Times New Roman" w:cs="Times New Roman"/>
          <w:sz w:val="24"/>
          <w:szCs w:val="24"/>
          <w:lang w:val="uk-UA"/>
        </w:rPr>
        <w:t>транспортний засіб</w:t>
      </w:r>
      <w:r w:rsidR="008218E7" w:rsidRPr="00C6146F">
        <w:rPr>
          <w:rFonts w:ascii="Times New Roman" w:hAnsi="Times New Roman" w:cs="Times New Roman"/>
          <w:sz w:val="24"/>
          <w:szCs w:val="24"/>
          <w:lang w:val="uk-UA"/>
        </w:rPr>
        <w:t>-</w:t>
      </w:r>
      <w:r w:rsidR="00810757" w:rsidRPr="00C6146F">
        <w:rPr>
          <w:rFonts w:ascii="Times New Roman" w:hAnsi="Times New Roman" w:cs="Times New Roman"/>
          <w:sz w:val="24"/>
          <w:szCs w:val="24"/>
          <w:lang w:val="uk-UA"/>
        </w:rPr>
        <w:t xml:space="preserve"> </w:t>
      </w:r>
      <w:bookmarkStart w:id="0" w:name="_Hlk164262091"/>
      <w:r w:rsidR="00DD3D4F">
        <w:rPr>
          <w:rFonts w:ascii="Times New Roman" w:hAnsi="Times New Roman" w:cs="Times New Roman"/>
          <w:sz w:val="24"/>
          <w:szCs w:val="24"/>
          <w:lang w:val="uk-UA"/>
        </w:rPr>
        <w:t>«</w:t>
      </w:r>
      <w:r w:rsidRPr="00C6146F">
        <w:rPr>
          <w:rFonts w:ascii="Times New Roman" w:eastAsia="Arial" w:hAnsi="Times New Roman" w:cs="Times New Roman"/>
          <w:b/>
          <w:bCs/>
          <w:sz w:val="24"/>
          <w:szCs w:val="24"/>
          <w:lang w:val="uk-UA" w:eastAsia="ru-RU"/>
        </w:rPr>
        <w:t>Вантажний -спеціалізований сідловий тягач з додатковим обладнанням, що був у використанні</w:t>
      </w:r>
      <w:r w:rsidR="00DD3D4F">
        <w:rPr>
          <w:rFonts w:ascii="Times New Roman" w:eastAsia="Arial" w:hAnsi="Times New Roman" w:cs="Times New Roman"/>
          <w:b/>
          <w:bCs/>
          <w:sz w:val="24"/>
          <w:szCs w:val="24"/>
          <w:lang w:val="uk-UA" w:eastAsia="ru-RU"/>
        </w:rPr>
        <w:t>»</w:t>
      </w:r>
      <w:r w:rsidRPr="00C6146F">
        <w:rPr>
          <w:rFonts w:ascii="Times New Roman" w:eastAsia="Arial" w:hAnsi="Times New Roman" w:cs="Times New Roman"/>
          <w:b/>
          <w:bCs/>
          <w:sz w:val="24"/>
          <w:szCs w:val="24"/>
          <w:lang w:val="uk-UA" w:eastAsia="ru-RU"/>
        </w:rPr>
        <w:t xml:space="preserve"> </w:t>
      </w:r>
      <w:r w:rsidRPr="00C6146F">
        <w:rPr>
          <w:rFonts w:ascii="Times New Roman" w:eastAsia="Calibri" w:hAnsi="Times New Roman" w:cs="Times New Roman"/>
          <w:b/>
          <w:bCs/>
          <w:sz w:val="24"/>
          <w:szCs w:val="24"/>
          <w:lang w:val="uk-UA" w:eastAsia="ru-RU"/>
        </w:rPr>
        <w:t xml:space="preserve">за кодом ДК 021:2015  </w:t>
      </w:r>
      <w:r w:rsidRPr="00C6146F">
        <w:rPr>
          <w:rFonts w:ascii="Times New Roman" w:eastAsia="Arial" w:hAnsi="Times New Roman" w:cs="Times New Roman"/>
          <w:b/>
          <w:bCs/>
          <w:color w:val="000000"/>
          <w:sz w:val="24"/>
          <w:szCs w:val="24"/>
          <w:lang w:val="uk-UA" w:eastAsia="ru-RU"/>
        </w:rPr>
        <w:t>34130000-7</w:t>
      </w:r>
      <w:r w:rsidRPr="00C6146F">
        <w:rPr>
          <w:rFonts w:ascii="Times New Roman" w:eastAsia="Arial" w:hAnsi="Times New Roman" w:cs="Times New Roman"/>
          <w:b/>
          <w:bCs/>
          <w:sz w:val="24"/>
          <w:szCs w:val="24"/>
          <w:lang w:val="uk-UA" w:eastAsia="ru-RU"/>
        </w:rPr>
        <w:t xml:space="preserve">- Мототранспортні </w:t>
      </w:r>
      <w:r w:rsidRPr="00C6146F">
        <w:rPr>
          <w:rFonts w:ascii="Times New Roman" w:eastAsia="Arial" w:hAnsi="Times New Roman" w:cs="Times New Roman"/>
          <w:b/>
          <w:bCs/>
          <w:color w:val="000000"/>
          <w:sz w:val="24"/>
          <w:szCs w:val="24"/>
          <w:lang w:val="uk-UA" w:eastAsia="ru-RU"/>
        </w:rPr>
        <w:t>вантажні засоби</w:t>
      </w:r>
      <w:bookmarkEnd w:id="0"/>
      <w:r w:rsidR="00D51546" w:rsidRPr="00C6146F">
        <w:rPr>
          <w:rFonts w:ascii="Times New Roman" w:hAnsi="Times New Roman" w:cs="Times New Roman"/>
          <w:color w:val="000000"/>
          <w:sz w:val="24"/>
          <w:szCs w:val="24"/>
          <w:lang w:val="uk-UA"/>
        </w:rPr>
        <w:t>, (далі – товар), визначений в асортименті, якості, кількості та за цінами, які зазна</w:t>
      </w:r>
      <w:r w:rsidR="00C96D45" w:rsidRPr="00C6146F">
        <w:rPr>
          <w:rFonts w:ascii="Times New Roman" w:hAnsi="Times New Roman" w:cs="Times New Roman"/>
          <w:color w:val="000000"/>
          <w:sz w:val="24"/>
          <w:szCs w:val="24"/>
          <w:lang w:val="uk-UA"/>
        </w:rPr>
        <w:t>чені у Специфікації (Додаток 1)</w:t>
      </w:r>
      <w:r w:rsidR="00D51546" w:rsidRPr="00C6146F">
        <w:rPr>
          <w:rFonts w:ascii="Times New Roman" w:hAnsi="Times New Roman" w:cs="Times New Roman"/>
          <w:color w:val="000000"/>
          <w:sz w:val="24"/>
          <w:szCs w:val="24"/>
          <w:lang w:val="uk-UA"/>
        </w:rPr>
        <w:t xml:space="preserve"> до Договору</w:t>
      </w:r>
      <w:r w:rsidR="00C96D45" w:rsidRPr="00C6146F">
        <w:rPr>
          <w:rFonts w:ascii="Times New Roman" w:hAnsi="Times New Roman" w:cs="Times New Roman"/>
          <w:color w:val="000000"/>
          <w:sz w:val="24"/>
          <w:szCs w:val="24"/>
          <w:lang w:val="uk-UA"/>
        </w:rPr>
        <w:t>,</w:t>
      </w:r>
      <w:r w:rsidR="00D51546" w:rsidRPr="00C6146F">
        <w:rPr>
          <w:rFonts w:ascii="Times New Roman" w:hAnsi="Times New Roman" w:cs="Times New Roman"/>
          <w:color w:val="000000"/>
          <w:sz w:val="24"/>
          <w:szCs w:val="24"/>
          <w:lang w:val="uk-UA"/>
        </w:rPr>
        <w:t xml:space="preserve"> що є його невід’ємною частиною, а</w:t>
      </w:r>
      <w:r w:rsidR="00D51546" w:rsidRPr="00C6146F">
        <w:rPr>
          <w:rFonts w:ascii="Times New Roman" w:hAnsi="Times New Roman" w:cs="Times New Roman"/>
          <w:b/>
          <w:bCs/>
          <w:color w:val="000000"/>
          <w:sz w:val="24"/>
          <w:szCs w:val="24"/>
          <w:lang w:val="uk-UA"/>
        </w:rPr>
        <w:t xml:space="preserve"> Покупець </w:t>
      </w:r>
      <w:r w:rsidR="00D51546" w:rsidRPr="00C6146F">
        <w:rPr>
          <w:rFonts w:ascii="Times New Roman" w:hAnsi="Times New Roman" w:cs="Times New Roman"/>
          <w:color w:val="000000"/>
          <w:sz w:val="24"/>
          <w:szCs w:val="24"/>
          <w:lang w:val="uk-UA"/>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bookmarkStart w:id="1" w:name="_Hlk138326577"/>
      <w:r w:rsidRPr="00994F5D">
        <w:rPr>
          <w:rFonts w:ascii="Times New Roman" w:eastAsia="Times New Roman" w:hAnsi="Times New Roman" w:cs="Times New Roman"/>
          <w:b/>
          <w:bCs/>
          <w:color w:val="121212"/>
          <w:sz w:val="24"/>
          <w:szCs w:val="24"/>
          <w:lang w:val="uk-UA"/>
        </w:rPr>
        <w:t>Постачальник</w:t>
      </w:r>
      <w:bookmarkEnd w:id="1"/>
      <w:r w:rsidRPr="00994F5D">
        <w:rPr>
          <w:rFonts w:ascii="Times New Roman" w:eastAsia="Times New Roman" w:hAnsi="Times New Roman" w:cs="Times New Roman"/>
          <w:b/>
          <w:bCs/>
          <w:color w:val="121212"/>
          <w:sz w:val="24"/>
          <w:szCs w:val="24"/>
          <w:lang w:val="uk-UA"/>
        </w:rPr>
        <w:t xml:space="preserve">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C3F94AA" w14:textId="618E7A8A" w:rsidR="00E237FD" w:rsidRPr="006B5A52" w:rsidRDefault="00E237FD" w:rsidP="00E237FD">
      <w:pPr>
        <w:pStyle w:val="a5"/>
        <w:jc w:val="both"/>
        <w:rPr>
          <w:rFonts w:ascii="Times New Roman" w:hAnsi="Times New Roman"/>
          <w:sz w:val="24"/>
          <w:szCs w:val="24"/>
          <w:lang w:val="uk-UA"/>
        </w:rPr>
      </w:pPr>
      <w:r>
        <w:rPr>
          <w:rFonts w:ascii="Times New Roman" w:hAnsi="Times New Roman"/>
          <w:color w:val="000000"/>
          <w:sz w:val="24"/>
          <w:szCs w:val="24"/>
          <w:lang w:val="uk-UA"/>
        </w:rPr>
        <w:t xml:space="preserve">            2.3  </w:t>
      </w:r>
      <w:r w:rsidRPr="006B5A52">
        <w:rPr>
          <w:rFonts w:ascii="Times New Roman" w:hAnsi="Times New Roman"/>
          <w:sz w:val="24"/>
          <w:szCs w:val="24"/>
          <w:lang w:val="uk-UA"/>
        </w:rPr>
        <w:t xml:space="preserve">Документи на товар, які </w:t>
      </w:r>
      <w:r w:rsidRPr="00994F5D">
        <w:rPr>
          <w:rFonts w:ascii="Times New Roman" w:hAnsi="Times New Roman"/>
          <w:b/>
          <w:bCs/>
          <w:color w:val="121212"/>
          <w:sz w:val="24"/>
          <w:szCs w:val="24"/>
          <w:lang w:val="uk-UA"/>
        </w:rPr>
        <w:t>Постачальник</w:t>
      </w:r>
      <w:r w:rsidRPr="006B5A52">
        <w:rPr>
          <w:rFonts w:ascii="Times New Roman" w:hAnsi="Times New Roman"/>
          <w:sz w:val="24"/>
          <w:szCs w:val="24"/>
          <w:lang w:val="uk-UA"/>
        </w:rPr>
        <w:t xml:space="preserve"> повинен передати </w:t>
      </w:r>
      <w:r w:rsidRPr="00E237FD">
        <w:rPr>
          <w:rFonts w:ascii="Times New Roman" w:hAnsi="Times New Roman"/>
          <w:b/>
          <w:bCs/>
          <w:sz w:val="24"/>
          <w:szCs w:val="24"/>
          <w:lang w:val="uk-UA"/>
        </w:rPr>
        <w:t>Покупцю</w:t>
      </w:r>
      <w:r w:rsidRPr="006B5A52">
        <w:rPr>
          <w:rFonts w:ascii="Times New Roman" w:hAnsi="Times New Roman"/>
          <w:sz w:val="24"/>
          <w:szCs w:val="24"/>
          <w:lang w:val="uk-UA"/>
        </w:rPr>
        <w:t>:</w:t>
      </w:r>
    </w:p>
    <w:p w14:paraId="3E370F35"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повний пакет документів для реєстрації/перереєстрації автомобіля у сервісних центрах МВС України;</w:t>
      </w:r>
    </w:p>
    <w:p w14:paraId="614F28BD"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документи про ідентифікацію транспортного засобу</w:t>
      </w:r>
      <w:r w:rsidRPr="006B5A52">
        <w:rPr>
          <w:rFonts w:ascii="Times New Roman" w:hAnsi="Times New Roman" w:cs="Times New Roman"/>
          <w:sz w:val="24"/>
          <w:szCs w:val="24"/>
          <w:lang w:val="uk-UA"/>
        </w:rPr>
        <w:t xml:space="preserve"> – </w:t>
      </w:r>
      <w:r w:rsidRPr="006B5A52">
        <w:rPr>
          <w:rFonts w:ascii="Times New Roman" w:hAnsi="Times New Roman" w:cs="Times New Roman"/>
          <w:sz w:val="24"/>
          <w:szCs w:val="24"/>
        </w:rPr>
        <w:t>паспорт;</w:t>
      </w:r>
    </w:p>
    <w:p w14:paraId="456822E1" w14:textId="6509FA11"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рахунок для оплати за товар;</w:t>
      </w:r>
    </w:p>
    <w:p w14:paraId="470EE848" w14:textId="77777777"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сервісну книжку транспортного засобу (формуляр) на товар, у випадку наявності;</w:t>
      </w:r>
    </w:p>
    <w:p w14:paraId="3D9573EA" w14:textId="25017457" w:rsidR="00E237FD" w:rsidRPr="00994F5D" w:rsidRDefault="0042507C" w:rsidP="0042507C">
      <w:pPr>
        <w:spacing w:after="0" w:line="240" w:lineRule="auto"/>
        <w:ind w:right="-36"/>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237FD" w:rsidRPr="006B5A52">
        <w:rPr>
          <w:rFonts w:ascii="Times New Roman" w:hAnsi="Times New Roman" w:cs="Times New Roman"/>
          <w:sz w:val="24"/>
          <w:szCs w:val="24"/>
          <w:lang w:val="uk-UA"/>
        </w:rPr>
        <w:t>- акт прийому-передачі на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2A8B317E" w14:textId="69D10F11" w:rsidR="00C343F1" w:rsidRPr="006B5A52" w:rsidRDefault="00C343F1" w:rsidP="00C343F1">
      <w:pPr>
        <w:pStyle w:val="a5"/>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3.4. </w:t>
      </w:r>
      <w:r w:rsidRPr="006B5A52">
        <w:rPr>
          <w:rFonts w:ascii="Times New Roman" w:hAnsi="Times New Roman"/>
          <w:sz w:val="24"/>
          <w:szCs w:val="24"/>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23E886E1" w14:textId="60E5CDEA" w:rsidR="00C343F1" w:rsidRDefault="00C343F1" w:rsidP="00C343F1">
      <w:pPr>
        <w:spacing w:after="0" w:line="240" w:lineRule="auto"/>
        <w:ind w:firstLine="709"/>
        <w:jc w:val="both"/>
        <w:rPr>
          <w:rFonts w:ascii="Times New Roman" w:eastAsia="Times New Roman" w:hAnsi="Times New Roman" w:cs="Times New Roman"/>
          <w:color w:val="000000"/>
          <w:sz w:val="24"/>
          <w:szCs w:val="24"/>
          <w:lang w:val="ru-RU"/>
        </w:rPr>
      </w:pPr>
      <w:r w:rsidRPr="006B5A52">
        <w:rPr>
          <w:rFonts w:ascii="Times New Roman" w:eastAsia="Times New Roman" w:hAnsi="Times New Roman" w:cs="Times New Roman"/>
          <w:color w:val="000000"/>
          <w:sz w:val="24"/>
          <w:szCs w:val="24"/>
          <w:lang w:val="uk-UA"/>
        </w:rPr>
        <w:t xml:space="preserve">У випадку, коли </w:t>
      </w:r>
      <w:r w:rsidRPr="00994F5D">
        <w:rPr>
          <w:rFonts w:ascii="Times New Roman" w:eastAsia="Times New Roman" w:hAnsi="Times New Roman" w:cs="Times New Roman"/>
          <w:b/>
          <w:bCs/>
          <w:color w:val="121212"/>
          <w:sz w:val="24"/>
          <w:szCs w:val="24"/>
          <w:lang w:val="uk-UA"/>
        </w:rPr>
        <w:t>Постачальник</w:t>
      </w:r>
      <w:r w:rsidRPr="006B5A52">
        <w:rPr>
          <w:rFonts w:ascii="Times New Roman" w:eastAsia="Times New Roman" w:hAnsi="Times New Roman" w:cs="Times New Roman"/>
          <w:color w:val="000000"/>
          <w:sz w:val="24"/>
          <w:szCs w:val="24"/>
          <w:lang w:val="uk-UA"/>
        </w:rPr>
        <w:t xml:space="preserve"> є фізичною особою, то </w:t>
      </w:r>
      <w:r w:rsidRPr="00C343F1">
        <w:rPr>
          <w:rFonts w:ascii="Times New Roman" w:hAnsi="Times New Roman" w:cs="Times New Roman"/>
          <w:b/>
          <w:bCs/>
          <w:sz w:val="24"/>
          <w:szCs w:val="24"/>
          <w:lang w:val="uk-UA"/>
        </w:rPr>
        <w:t>Покупець</w:t>
      </w:r>
      <w:r w:rsidRPr="006B5A52">
        <w:rPr>
          <w:rFonts w:ascii="Times New Roman" w:eastAsia="Times New Roman" w:hAnsi="Times New Roman" w:cs="Times New Roman"/>
          <w:color w:val="000000"/>
          <w:sz w:val="24"/>
          <w:szCs w:val="24"/>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r w:rsidRPr="006B5A52">
        <w:rPr>
          <w:rFonts w:ascii="Times New Roman" w:eastAsia="Times New Roman" w:hAnsi="Times New Roman" w:cs="Times New Roman"/>
          <w:color w:val="000000"/>
          <w:sz w:val="24"/>
          <w:szCs w:val="24"/>
          <w:lang w:val="ru-RU"/>
        </w:rPr>
        <w:t>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Податкового кодексу України щодо податоку на доходи фізичних осіб та ставку збору, визначену підпунктом 1.3. пункту 16¹ підрозділу 10 розділу ХХ Податкового кодексу України щодо військового збору</w:t>
      </w:r>
      <w:r w:rsidR="0074538F">
        <w:rPr>
          <w:rFonts w:ascii="Times New Roman" w:eastAsia="Times New Roman" w:hAnsi="Times New Roman" w:cs="Times New Roman"/>
          <w:color w:val="000000"/>
          <w:sz w:val="24"/>
          <w:szCs w:val="24"/>
          <w:lang w:val="ru-RU"/>
        </w:rPr>
        <w:t>.</w:t>
      </w:r>
    </w:p>
    <w:p w14:paraId="2482D5AB" w14:textId="033004F8" w:rsidR="00C343F1" w:rsidRPr="006B5A52" w:rsidRDefault="00C343F1" w:rsidP="00C343F1">
      <w:pPr>
        <w:pStyle w:val="a5"/>
        <w:rPr>
          <w:rFonts w:ascii="Times New Roman" w:hAnsi="Times New Roman"/>
          <w:sz w:val="24"/>
          <w:szCs w:val="24"/>
          <w:lang w:val="uk-UA"/>
        </w:rPr>
      </w:pPr>
      <w:r>
        <w:rPr>
          <w:rFonts w:ascii="Times New Roman" w:hAnsi="Times New Roman"/>
          <w:sz w:val="24"/>
          <w:szCs w:val="24"/>
          <w:lang w:val="uk-UA"/>
        </w:rPr>
        <w:t xml:space="preserve">             </w:t>
      </w:r>
      <w:r w:rsidRPr="006B5A52">
        <w:rPr>
          <w:rFonts w:ascii="Times New Roman" w:hAnsi="Times New Roman"/>
          <w:sz w:val="24"/>
          <w:szCs w:val="24"/>
          <w:lang w:val="uk-UA"/>
        </w:rPr>
        <w:t>3.</w:t>
      </w:r>
      <w:r>
        <w:rPr>
          <w:rFonts w:ascii="Times New Roman" w:hAnsi="Times New Roman"/>
          <w:sz w:val="24"/>
          <w:szCs w:val="24"/>
          <w:lang w:val="uk-UA"/>
        </w:rPr>
        <w:t>5</w:t>
      </w:r>
      <w:r w:rsidRPr="006B5A52">
        <w:rPr>
          <w:rFonts w:ascii="Times New Roman" w:hAnsi="Times New Roman"/>
          <w:sz w:val="24"/>
          <w:szCs w:val="24"/>
          <w:lang w:val="uk-UA"/>
        </w:rPr>
        <w:t xml:space="preserve">. Ціна цього Договору може бути зменшена за взаємною згодою Сторін. </w:t>
      </w:r>
    </w:p>
    <w:p w14:paraId="0395CA69" w14:textId="6B1970F5" w:rsidR="00C343F1" w:rsidRPr="00994F5D" w:rsidRDefault="00C343F1" w:rsidP="00C343F1">
      <w:pPr>
        <w:spacing w:after="0" w:line="240" w:lineRule="auto"/>
        <w:ind w:firstLine="709"/>
        <w:jc w:val="both"/>
        <w:rPr>
          <w:rFonts w:ascii="Times New Roman" w:eastAsia="Times New Roman" w:hAnsi="Times New Roman" w:cs="Times New Roman"/>
          <w:i/>
          <w:iCs/>
          <w:color w:val="000000"/>
          <w:sz w:val="24"/>
          <w:szCs w:val="24"/>
          <w:lang w:val="uk-UA"/>
        </w:rPr>
      </w:pPr>
      <w:r>
        <w:rPr>
          <w:rFonts w:ascii="Times New Roman" w:hAnsi="Times New Roman" w:cs="Times New Roman"/>
          <w:sz w:val="24"/>
          <w:szCs w:val="24"/>
          <w:lang w:val="uk-UA"/>
        </w:rPr>
        <w:t xml:space="preserve"> </w:t>
      </w:r>
      <w:r w:rsidRPr="006B5A52">
        <w:rPr>
          <w:rFonts w:ascii="Times New Roman" w:hAnsi="Times New Roman" w:cs="Times New Roman"/>
          <w:sz w:val="24"/>
          <w:szCs w:val="24"/>
          <w:lang w:val="uk-UA"/>
        </w:rPr>
        <w:t>3.</w:t>
      </w:r>
      <w:r>
        <w:rPr>
          <w:rFonts w:ascii="Times New Roman" w:hAnsi="Times New Roman" w:cs="Times New Roman"/>
          <w:sz w:val="24"/>
          <w:szCs w:val="24"/>
          <w:lang w:val="uk-UA"/>
        </w:rPr>
        <w:t>6</w:t>
      </w:r>
      <w:r w:rsidRPr="006B5A52">
        <w:rPr>
          <w:rFonts w:ascii="Times New Roman" w:hAnsi="Times New Roman" w:cs="Times New Roman"/>
          <w:sz w:val="24"/>
          <w:szCs w:val="24"/>
          <w:lang w:val="uk-UA"/>
        </w:rPr>
        <w:t xml:space="preserve">. Платіжні зобов’язання виникають при наявності відповідного фінансування </w:t>
      </w:r>
      <w:r w:rsidRPr="0074538F">
        <w:rPr>
          <w:rFonts w:ascii="Times New Roman" w:hAnsi="Times New Roman" w:cs="Times New Roman"/>
          <w:b/>
          <w:bCs/>
          <w:sz w:val="24"/>
          <w:szCs w:val="24"/>
          <w:lang w:val="uk-UA"/>
        </w:rPr>
        <w:t>Покупця</w:t>
      </w:r>
      <w:r w:rsidR="0074538F">
        <w:rPr>
          <w:rFonts w:ascii="Times New Roman" w:hAnsi="Times New Roman" w:cs="Times New Roman"/>
          <w:sz w:val="24"/>
          <w:szCs w:val="24"/>
          <w:lang w:val="uk-UA"/>
        </w:rPr>
        <w:t>.</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післяоплати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lastRenderedPageBreak/>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 xml:space="preserve">вість виконання або </w:t>
      </w:r>
      <w:r w:rsidR="008E6D52" w:rsidRPr="00994F5D">
        <w:rPr>
          <w:rFonts w:ascii="Times New Roman" w:eastAsia="Times New Roman" w:hAnsi="Times New Roman" w:cs="Times New Roman"/>
          <w:color w:val="000000"/>
          <w:sz w:val="24"/>
          <w:szCs w:val="24"/>
          <w:lang w:val="uk-UA"/>
        </w:rPr>
        <w:lastRenderedPageBreak/>
        <w:t>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10. Оперативно-господарські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оперативно-господарської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09784AB4" w14:textId="77777777" w:rsidR="00D51546" w:rsidRPr="00994F5D" w:rsidRDefault="00D51546" w:rsidP="00EF31F0">
      <w:pPr>
        <w:spacing w:after="0" w:line="240" w:lineRule="auto"/>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AB371E4"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lastRenderedPageBreak/>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557727">
        <w:rPr>
          <w:rFonts w:ascii="Times New Roman" w:eastAsia="Times New Roman" w:hAnsi="Times New Roman" w:cs="Times New Roman"/>
          <w:color w:val="000000"/>
          <w:sz w:val="24"/>
          <w:szCs w:val="24"/>
          <w:lang w:val="uk-UA"/>
        </w:rPr>
        <w:t xml:space="preserve"> </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7366D0" w14:textId="77777777" w:rsidR="00557727" w:rsidRPr="00557727" w:rsidRDefault="00557727" w:rsidP="00557727">
      <w:pPr>
        <w:tabs>
          <w:tab w:val="left" w:pos="0"/>
        </w:tabs>
        <w:ind w:firstLine="709"/>
        <w:contextualSpacing/>
        <w:jc w:val="both"/>
        <w:rPr>
          <w:rFonts w:ascii="Times New Roman" w:hAnsi="Times New Roman" w:cs="Times New Roman"/>
          <w:i/>
          <w:sz w:val="24"/>
          <w:szCs w:val="24"/>
          <w:shd w:val="clear" w:color="auto" w:fill="FFFFFF" w:themeFill="background1"/>
          <w:lang w:val="uk-UA" w:eastAsia="ru-RU"/>
        </w:rPr>
      </w:pPr>
      <w:r w:rsidRPr="00557727">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557727">
        <w:rPr>
          <w:rFonts w:ascii="Times New Roman" w:hAnsi="Times New Roman" w:cs="Times New Roman"/>
          <w:sz w:val="24"/>
          <w:szCs w:val="24"/>
          <w:shd w:val="clear" w:color="auto" w:fill="FFFFFF" w:themeFill="background1"/>
          <w:lang w:val="uk-UA" w:eastAsia="ru-RU"/>
        </w:rPr>
        <w:t xml:space="preserve">. </w:t>
      </w:r>
      <w:r w:rsidRPr="00557727">
        <w:rPr>
          <w:rFonts w:ascii="Times New Roman" w:hAnsi="Times New Roman" w:cs="Times New Roman"/>
          <w:i/>
          <w:sz w:val="24"/>
          <w:szCs w:val="24"/>
          <w:shd w:val="clear" w:color="auto" w:fill="FFFFFF" w:themeFill="background1"/>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3C325A"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sz w:val="24"/>
          <w:szCs w:val="24"/>
          <w:shd w:val="clear" w:color="auto" w:fill="FFFFFF" w:themeFill="background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7727">
        <w:rPr>
          <w:rFonts w:ascii="Times New Roman" w:hAnsi="Times New Roman" w:cs="Times New Roman"/>
          <w:i/>
          <w:sz w:val="24"/>
          <w:szCs w:val="24"/>
          <w:shd w:val="clear" w:color="auto" w:fill="FFFFFF" w:themeFill="background1"/>
          <w:lang w:val="uk-UA" w:eastAsia="ru-RU"/>
        </w:rPr>
        <w:t>У цьому випадку Сторони погоджуються, що зміну ціни здійснюють у такому порядку:</w:t>
      </w:r>
    </w:p>
    <w:p w14:paraId="1F6452A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Підставою для зміни ціни є письмове звернення Сторони Договору та коливання ціни на ринку;</w:t>
      </w:r>
    </w:p>
    <w:p w14:paraId="66C4A896"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184785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0A0A2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6357FB9"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719D2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результат порівняння цін у відсотковому вираженні;</w:t>
      </w:r>
    </w:p>
    <w:p w14:paraId="1AA766F8"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57727">
        <w:rPr>
          <w:rFonts w:ascii="Times New Roman" w:hAnsi="Times New Roman" w:cs="Times New Roman"/>
          <w:i/>
          <w:sz w:val="24"/>
          <w:szCs w:val="24"/>
          <w:lang w:eastAsia="ru-RU"/>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557727">
        <w:rPr>
          <w:rFonts w:ascii="Times New Roman" w:hAnsi="Times New Roman" w:cs="Times New Roman"/>
          <w:i/>
          <w:sz w:val="24"/>
          <w:szCs w:val="24"/>
          <w:lang w:eastAsia="ru-RU"/>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14:paraId="23260499"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57727">
        <w:rPr>
          <w:rFonts w:ascii="Times New Roman" w:hAnsi="Times New Roman" w:cs="Times New Roman"/>
          <w:i/>
          <w:iCs/>
          <w:color w:val="121416"/>
          <w:sz w:val="24"/>
          <w:szCs w:val="24"/>
          <w:shd w:val="clear" w:color="auto" w:fill="FFFFFF"/>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товару.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57727">
        <w:rPr>
          <w:rFonts w:ascii="Times New Roman" w:hAnsi="Times New Roman" w:cs="Times New Roman"/>
          <w:sz w:val="24"/>
          <w:szCs w:val="24"/>
          <w:lang w:eastAsia="ru-RU"/>
        </w:rPr>
        <w:t>;</w:t>
      </w:r>
    </w:p>
    <w:p w14:paraId="048B2685"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5). погодження зміни ціни в </w:t>
      </w:r>
      <w:r w:rsidRPr="00557727">
        <w:rPr>
          <w:rFonts w:ascii="Times New Roman" w:hAnsi="Times New Roman" w:cs="Times New Roman"/>
          <w:sz w:val="24"/>
          <w:szCs w:val="24"/>
          <w:shd w:val="clear" w:color="auto" w:fill="FFFFFF"/>
          <w:lang w:eastAsia="ru-RU"/>
        </w:rPr>
        <w:t>договорі про закупівлю в бік зменшення (без зміни кількості (обсягу) та якості товарів, робіт і послуг)</w:t>
      </w:r>
      <w:r w:rsidRPr="00557727">
        <w:rPr>
          <w:rFonts w:ascii="Times New Roman" w:hAnsi="Times New Roman" w:cs="Times New Roman"/>
          <w:sz w:val="24"/>
          <w:szCs w:val="24"/>
          <w:shd w:val="clear" w:color="auto" w:fill="FFFFFF" w:themeFill="background1"/>
          <w:lang w:eastAsia="ru-RU"/>
        </w:rPr>
        <w:t>.</w:t>
      </w:r>
      <w:r w:rsidRPr="00557727">
        <w:rPr>
          <w:rFonts w:ascii="Times New Roman" w:hAnsi="Times New Roman" w:cs="Times New Roman"/>
          <w:i/>
          <w:sz w:val="24"/>
          <w:szCs w:val="24"/>
          <w:shd w:val="clear" w:color="auto" w:fill="FFFFFF" w:themeFill="background1"/>
          <w:lang w:eastAsia="ru-RU"/>
        </w:rPr>
        <w:t xml:space="preserve"> Сторони можуть внести зміни до Договору в разі узгодженої зміни ціни в бік зменшення (без зміни</w:t>
      </w:r>
      <w:r w:rsidRPr="00557727">
        <w:rPr>
          <w:rFonts w:ascii="Times New Roman" w:hAnsi="Times New Roman" w:cs="Times New Roman"/>
          <w:i/>
          <w:sz w:val="24"/>
          <w:szCs w:val="24"/>
          <w:lang w:eastAsia="ru-RU"/>
        </w:rPr>
        <w:t xml:space="preserve"> кількості (обсягу) та якості товарів);</w:t>
      </w:r>
      <w:r w:rsidRPr="00557727">
        <w:rPr>
          <w:rFonts w:ascii="Times New Roman" w:hAnsi="Times New Roman" w:cs="Times New Roman"/>
          <w:sz w:val="24"/>
          <w:szCs w:val="24"/>
          <w:lang w:eastAsia="ru-RU"/>
        </w:rPr>
        <w:t xml:space="preserve"> </w:t>
      </w:r>
    </w:p>
    <w:p w14:paraId="695173FC"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557727">
        <w:rPr>
          <w:rFonts w:ascii="Times New Roman" w:hAnsi="Times New Roman" w:cs="Times New Roman"/>
          <w:i/>
          <w:iCs/>
          <w:color w:val="121416"/>
          <w:sz w:val="24"/>
          <w:szCs w:val="24"/>
          <w:shd w:val="clear" w:color="auto" w:fill="FFFFFF"/>
        </w:rPr>
        <w:t xml:space="preserve">У цьому випадку Сторони погоджуються, що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w:t>
      </w:r>
      <w:r w:rsidRPr="00557727">
        <w:rPr>
          <w:rFonts w:ascii="Times New Roman" w:hAnsi="Times New Roman" w:cs="Times New Roman"/>
          <w:i/>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Н</w:t>
      </w:r>
      <w:r w:rsidRPr="00557727">
        <w:rPr>
          <w:rFonts w:ascii="Times New Roman" w:hAnsi="Times New Roman" w:cs="Times New Roman"/>
          <w:i/>
          <w:color w:val="121416"/>
          <w:sz w:val="24"/>
          <w:szCs w:val="24"/>
          <w:shd w:val="clear" w:color="auto" w:fill="FFFFFF"/>
        </w:rPr>
        <w:t>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умов щодо надання пільг з оподаткування</w:t>
      </w:r>
      <w:r w:rsidRPr="00557727">
        <w:rPr>
          <w:rFonts w:ascii="Times New Roman" w:hAnsi="Times New Roman" w:cs="Times New Roman"/>
          <w:i/>
          <w:sz w:val="24"/>
          <w:szCs w:val="24"/>
          <w:lang w:eastAsia="ru-RU"/>
        </w:rPr>
        <w:t xml:space="preserve"> Підтвердженням можливості внесення таких змін будуть чинні (введені в дію) нормативно-правові акти Держави;</w:t>
      </w:r>
    </w:p>
    <w:p w14:paraId="74DB892C" w14:textId="77777777" w:rsidR="00557727" w:rsidRPr="00557727" w:rsidRDefault="00557727" w:rsidP="00557727">
      <w:pPr>
        <w:pStyle w:val="a6"/>
        <w:ind w:firstLine="709"/>
        <w:jc w:val="both"/>
        <w:rPr>
          <w:rFonts w:ascii="Times New Roman" w:hAnsi="Times New Roman" w:cs="Times New Roman"/>
          <w:i/>
          <w:iCs/>
          <w:sz w:val="24"/>
          <w:szCs w:val="24"/>
          <w:shd w:val="clear" w:color="auto" w:fill="FFFFFF"/>
        </w:rPr>
      </w:pPr>
      <w:r w:rsidRPr="00557727">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Pr="00557727">
        <w:rPr>
          <w:rFonts w:ascii="Times New Roman" w:hAnsi="Times New Roman" w:cs="Times New Roman"/>
          <w:sz w:val="24"/>
          <w:szCs w:val="24"/>
          <w:shd w:val="clear" w:color="auto" w:fill="FFFFFF"/>
          <w:lang w:eastAsia="ru-RU"/>
        </w:rPr>
        <w:t>ціни.</w:t>
      </w:r>
      <w:r w:rsidRPr="00557727">
        <w:rPr>
          <w:rFonts w:ascii="Times New Roman" w:hAnsi="Times New Roman" w:cs="Times New Roman"/>
          <w:i/>
          <w:sz w:val="24"/>
          <w:szCs w:val="24"/>
          <w:shd w:val="clear" w:color="auto" w:fill="FFFFFF"/>
        </w:rPr>
        <w:t xml:space="preserve"> </w:t>
      </w:r>
      <w:r w:rsidRPr="00557727">
        <w:rPr>
          <w:rFonts w:ascii="Times New Roman" w:hAnsi="Times New Roman" w:cs="Times New Roman"/>
          <w:i/>
          <w:iCs/>
          <w:color w:val="121416"/>
          <w:sz w:val="24"/>
          <w:szCs w:val="24"/>
          <w:shd w:val="clear" w:color="auto" w:fill="FFFFFF"/>
        </w:rPr>
        <w:t xml:space="preserve">У цьому випадку Сторони погоджуються, що підставою для зміни ціни є письмове звернення Сторони Договору, у разі настання однієї або декілька підстав визначених даним пунктом.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Нову (змінену) ціну у разі зміни встановленого згідно із законодавством органами державної статистики індексу споживчих цін, зміни курсу </w:t>
      </w:r>
      <w:r w:rsidRPr="00557727">
        <w:rPr>
          <w:rFonts w:ascii="Times New Roman" w:hAnsi="Times New Roman" w:cs="Times New Roman"/>
          <w:i/>
          <w:iCs/>
          <w:color w:val="121416"/>
          <w:sz w:val="24"/>
          <w:szCs w:val="24"/>
          <w:shd w:val="clear" w:color="auto" w:fill="FFFFFF"/>
        </w:rPr>
        <w:lastRenderedPageBreak/>
        <w:t>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52A5C24"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8) зміни умов у зв’язку із застосуванням положень частини шостої статті 41 Закону </w:t>
      </w:r>
      <w:r w:rsidRPr="00557727">
        <w:rPr>
          <w:rFonts w:ascii="Times New Roman" w:hAnsi="Times New Roman" w:cs="Times New Roman"/>
          <w:i/>
          <w:iCs/>
          <w:sz w:val="24"/>
          <w:szCs w:val="24"/>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57727">
        <w:rPr>
          <w:rFonts w:ascii="Times New Roman" w:hAnsi="Times New Roman" w:cs="Times New Roman"/>
          <w:sz w:val="24"/>
          <w:szCs w:val="24"/>
          <w:lang w:eastAsia="ru-RU"/>
        </w:rPr>
        <w:t>.</w:t>
      </w:r>
    </w:p>
    <w:p w14:paraId="01CDABFA" w14:textId="651D8DFE" w:rsidR="00F345D5" w:rsidRPr="00F345D5" w:rsidRDefault="00557727" w:rsidP="00557727">
      <w:pPr>
        <w:spacing w:after="0" w:line="240" w:lineRule="auto"/>
        <w:ind w:right="120" w:firstLine="709"/>
        <w:jc w:val="both"/>
        <w:rPr>
          <w:rFonts w:ascii="Times New Roman" w:eastAsia="Times New Roman" w:hAnsi="Times New Roman" w:cs="Times New Roman"/>
          <w:color w:val="000000"/>
          <w:sz w:val="24"/>
          <w:szCs w:val="24"/>
          <w:lang w:val="ru-RU"/>
        </w:rPr>
      </w:pPr>
      <w:r w:rsidRPr="00557727">
        <w:rPr>
          <w:rFonts w:ascii="Times New Roman" w:hAnsi="Times New Roman" w:cs="Times New Roman"/>
          <w:sz w:val="24"/>
          <w:szCs w:val="24"/>
          <w:lang w:val="uk-UA" w:eastAsia="ru-RU"/>
        </w:rPr>
        <w:t xml:space="preserve">9) </w:t>
      </w:r>
      <w:r w:rsidRPr="0055772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57727">
        <w:rPr>
          <w:rFonts w:ascii="Times New Roman" w:hAnsi="Times New Roman" w:cs="Times New Roman"/>
          <w:color w:val="333333"/>
          <w:sz w:val="24"/>
          <w:szCs w:val="24"/>
          <w:shd w:val="clear" w:color="auto" w:fill="FFFFFF"/>
        </w:rPr>
        <w:t> </w:t>
      </w:r>
      <w:hyperlink r:id="rId6" w:tgtFrame="_blank" w:history="1">
        <w:r w:rsidRPr="00557727">
          <w:rPr>
            <w:rStyle w:val="a8"/>
            <w:rFonts w:ascii="Times New Roman" w:hAnsi="Times New Roman" w:cs="Times New Roman"/>
            <w:color w:val="000099"/>
            <w:sz w:val="24"/>
            <w:szCs w:val="24"/>
            <w:shd w:val="clear" w:color="auto" w:fill="FFFFFF"/>
          </w:rPr>
          <w:t>№ 382</w:t>
        </w:r>
      </w:hyperlink>
      <w:r w:rsidRPr="0055772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57727">
        <w:rPr>
          <w:rFonts w:ascii="Times New Roman" w:hAnsi="Times New Roman" w:cs="Times New Roman"/>
          <w:i/>
          <w:iCs/>
          <w:sz w:val="24"/>
          <w:szCs w:val="24"/>
          <w:shd w:val="clear" w:color="auto" w:fill="FFFFFF"/>
          <w:lang w:val="uk-UA" w:eastAsia="ru-RU"/>
        </w:rPr>
        <w:t xml:space="preserve">Застосовується виключно при закупівлі робіт, в даному випадку </w:t>
      </w:r>
      <w:r w:rsidRPr="00557727">
        <w:rPr>
          <w:rFonts w:ascii="Times New Roman" w:hAnsi="Times New Roman" w:cs="Times New Roman"/>
          <w:i/>
          <w:iCs/>
          <w:sz w:val="24"/>
          <w:szCs w:val="24"/>
          <w:lang w:val="ru-RU"/>
        </w:rPr>
        <w:t>не застосовується, оскільки предмет</w:t>
      </w:r>
      <w:r w:rsidRPr="00557727">
        <w:rPr>
          <w:rFonts w:ascii="Times New Roman" w:hAnsi="Times New Roman" w:cs="Times New Roman"/>
          <w:i/>
          <w:iCs/>
          <w:sz w:val="24"/>
          <w:szCs w:val="24"/>
          <w:lang w:val="uk-UA"/>
        </w:rPr>
        <w:t>ом</w:t>
      </w:r>
      <w:r w:rsidRPr="00557727">
        <w:rPr>
          <w:rFonts w:ascii="Times New Roman" w:hAnsi="Times New Roman" w:cs="Times New Roman"/>
          <w:i/>
          <w:iCs/>
          <w:sz w:val="24"/>
          <w:szCs w:val="24"/>
          <w:lang w:val="ru-RU"/>
        </w:rPr>
        <w:t xml:space="preserve"> закупівлі є – товар</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0E00AC63"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6B198C">
        <w:rPr>
          <w:rFonts w:ascii="Times New Roman" w:eastAsia="Times New Roman" w:hAnsi="Times New Roman" w:cs="Times New Roman"/>
          <w:b/>
          <w:bCs/>
          <w:color w:val="000000"/>
          <w:sz w:val="24"/>
          <w:szCs w:val="24"/>
          <w:lang w:val="uk-UA"/>
        </w:rPr>
        <w:t>4</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r w:rsidRPr="00994F5D">
        <w:rPr>
          <w:rFonts w:ascii="Times New Roman" w:eastAsia="Times New Roman" w:hAnsi="Times New Roman" w:cs="Times New Roman"/>
          <w:color w:val="000000"/>
          <w:sz w:val="24"/>
          <w:szCs w:val="24"/>
          <w:lang w:val="uk-UA"/>
        </w:rPr>
        <w:lastRenderedPageBreak/>
        <w:t>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A31F58B" w14:textId="77777777" w:rsidR="00EF200C" w:rsidRDefault="00EF200C" w:rsidP="00EF31F0">
      <w:pPr>
        <w:spacing w:after="0" w:line="240" w:lineRule="auto"/>
        <w:ind w:right="-34"/>
        <w:jc w:val="center"/>
        <w:rPr>
          <w:rFonts w:ascii="Times New Roman" w:eastAsia="Times New Roman" w:hAnsi="Times New Roman" w:cs="Times New Roman"/>
          <w:b/>
          <w:bCs/>
          <w:color w:val="000000"/>
          <w:sz w:val="24"/>
          <w:szCs w:val="24"/>
          <w:lang w:val="uk-UA"/>
        </w:rPr>
      </w:pPr>
    </w:p>
    <w:p w14:paraId="65875B8D" w14:textId="113E32DD"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798FF07"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0D2AB53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A15950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A7A3CC9"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96E601B"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9AA6220"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Додаток 1 до договору №____ </w:t>
      </w:r>
    </w:p>
    <w:p w14:paraId="587526A6" w14:textId="0B99AE77"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w:t>
      </w:r>
      <w:r w:rsidR="00557727">
        <w:rPr>
          <w:rFonts w:ascii="Times New Roman" w:eastAsia="Times New Roman" w:hAnsi="Times New Roman" w:cs="Times New Roman"/>
          <w:b/>
          <w:bCs/>
          <w:color w:val="000000"/>
          <w:sz w:val="24"/>
          <w:szCs w:val="24"/>
          <w:lang w:val="uk-UA"/>
        </w:rPr>
        <w:t>4</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066813EB" w:rsidR="008B6DC2" w:rsidRPr="004C4595" w:rsidRDefault="00C6146F"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1860D905" w14:textId="77777777" w:rsidR="005E7B40" w:rsidRPr="00BA4EBB" w:rsidRDefault="005E7B40" w:rsidP="00EF31F0">
      <w:pPr>
        <w:rPr>
          <w:lang w:val="uk-UA"/>
        </w:rPr>
      </w:pPr>
    </w:p>
    <w:sectPr w:rsidR="005E7B40" w:rsidRPr="00BA4EBB" w:rsidSect="00E827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83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74AA4"/>
    <w:rsid w:val="000C5754"/>
    <w:rsid w:val="000D46FC"/>
    <w:rsid w:val="00142145"/>
    <w:rsid w:val="001D1BF8"/>
    <w:rsid w:val="00233CAD"/>
    <w:rsid w:val="00234DBC"/>
    <w:rsid w:val="002372D5"/>
    <w:rsid w:val="00243021"/>
    <w:rsid w:val="00287142"/>
    <w:rsid w:val="002B596F"/>
    <w:rsid w:val="00346266"/>
    <w:rsid w:val="003E7B96"/>
    <w:rsid w:val="0042507C"/>
    <w:rsid w:val="0046469A"/>
    <w:rsid w:val="00490C5B"/>
    <w:rsid w:val="004C39C5"/>
    <w:rsid w:val="005164B6"/>
    <w:rsid w:val="00520A46"/>
    <w:rsid w:val="0052376C"/>
    <w:rsid w:val="00541E4C"/>
    <w:rsid w:val="00557727"/>
    <w:rsid w:val="00590255"/>
    <w:rsid w:val="005E7B40"/>
    <w:rsid w:val="00627798"/>
    <w:rsid w:val="00663A7B"/>
    <w:rsid w:val="006B198C"/>
    <w:rsid w:val="00735530"/>
    <w:rsid w:val="00735982"/>
    <w:rsid w:val="0074538F"/>
    <w:rsid w:val="00810757"/>
    <w:rsid w:val="008218E7"/>
    <w:rsid w:val="008A1C33"/>
    <w:rsid w:val="008B6DC2"/>
    <w:rsid w:val="008E6D52"/>
    <w:rsid w:val="00954547"/>
    <w:rsid w:val="0096247C"/>
    <w:rsid w:val="009848FD"/>
    <w:rsid w:val="00994F5D"/>
    <w:rsid w:val="0099536B"/>
    <w:rsid w:val="009D39F0"/>
    <w:rsid w:val="009F7597"/>
    <w:rsid w:val="00A52966"/>
    <w:rsid w:val="00A56FDC"/>
    <w:rsid w:val="00A61198"/>
    <w:rsid w:val="00B27C48"/>
    <w:rsid w:val="00B9247E"/>
    <w:rsid w:val="00BA4EBB"/>
    <w:rsid w:val="00BE2DA9"/>
    <w:rsid w:val="00C343F1"/>
    <w:rsid w:val="00C43078"/>
    <w:rsid w:val="00C6146F"/>
    <w:rsid w:val="00C756AB"/>
    <w:rsid w:val="00C91EC5"/>
    <w:rsid w:val="00C96D45"/>
    <w:rsid w:val="00CF3CD0"/>
    <w:rsid w:val="00D12772"/>
    <w:rsid w:val="00D26BE8"/>
    <w:rsid w:val="00D51546"/>
    <w:rsid w:val="00D5231A"/>
    <w:rsid w:val="00D725A9"/>
    <w:rsid w:val="00DD3437"/>
    <w:rsid w:val="00DD3D4F"/>
    <w:rsid w:val="00E237FD"/>
    <w:rsid w:val="00E4746B"/>
    <w:rsid w:val="00E827D8"/>
    <w:rsid w:val="00E867C8"/>
    <w:rsid w:val="00EC2389"/>
    <w:rsid w:val="00EF200C"/>
    <w:rsid w:val="00EF31F0"/>
    <w:rsid w:val="00F26827"/>
    <w:rsid w:val="00F345D5"/>
    <w:rsid w:val="00F8771C"/>
    <w:rsid w:val="00FB7343"/>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 w:type="paragraph" w:customStyle="1" w:styleId="a5">
    <w:name w:val="Знак Знак Знак Знак Знак Знак Знак Знак Знак Знак Знак Знак"/>
    <w:basedOn w:val="a"/>
    <w:qFormat/>
    <w:rsid w:val="00C343F1"/>
    <w:pPr>
      <w:spacing w:after="0" w:line="240" w:lineRule="auto"/>
    </w:pPr>
    <w:rPr>
      <w:rFonts w:ascii="Verdana" w:eastAsia="Times New Roman" w:hAnsi="Verdana" w:cs="Times New Roman"/>
      <w:sz w:val="20"/>
      <w:szCs w:val="20"/>
    </w:rPr>
  </w:style>
  <w:style w:type="paragraph" w:styleId="a6">
    <w:name w:val="No Spacing"/>
    <w:link w:val="a7"/>
    <w:uiPriority w:val="1"/>
    <w:qFormat/>
    <w:rsid w:val="00E237FD"/>
    <w:pPr>
      <w:spacing w:after="0" w:line="240" w:lineRule="auto"/>
    </w:pPr>
    <w:rPr>
      <w:kern w:val="2"/>
      <w:lang w:val="ru-RU"/>
      <w14:ligatures w14:val="standardContextual"/>
    </w:rPr>
  </w:style>
  <w:style w:type="paragraph" w:customStyle="1" w:styleId="rvps2">
    <w:name w:val="rvps2"/>
    <w:basedOn w:val="a"/>
    <w:qFormat/>
    <w:rsid w:val="008218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интервала Знак"/>
    <w:link w:val="a6"/>
    <w:uiPriority w:val="1"/>
    <w:rsid w:val="00557727"/>
    <w:rPr>
      <w:kern w:val="2"/>
      <w:lang w:val="ru-RU"/>
      <w14:ligatures w14:val="standardContextual"/>
    </w:rPr>
  </w:style>
  <w:style w:type="character" w:styleId="a8">
    <w:name w:val="Hyperlink"/>
    <w:basedOn w:val="a0"/>
    <w:uiPriority w:val="99"/>
    <w:semiHidden/>
    <w:unhideWhenUsed/>
    <w:rsid w:val="0055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A7E-F898-4D5D-ADAB-E836FA9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16985</Words>
  <Characters>9683</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Тетяна Вачиля</cp:lastModifiedBy>
  <cp:revision>3</cp:revision>
  <cp:lastPrinted>2022-10-27T07:52:00Z</cp:lastPrinted>
  <dcterms:created xsi:type="dcterms:W3CDTF">2024-04-17T13:08:00Z</dcterms:created>
  <dcterms:modified xsi:type="dcterms:W3CDTF">2024-04-22T10:25:00Z</dcterms:modified>
</cp:coreProperties>
</file>