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8E" w:rsidRPr="002A438E" w:rsidRDefault="002A438E" w:rsidP="002A438E">
      <w:pPr>
        <w:suppressAutoHyphens w:val="0"/>
        <w:ind w:left="5660" w:firstLine="700"/>
        <w:jc w:val="right"/>
        <w:rPr>
          <w:color w:val="000000"/>
          <w:sz w:val="23"/>
          <w:szCs w:val="23"/>
          <w:lang w:val="uk-UA" w:eastAsia="uk-UA"/>
        </w:rPr>
      </w:pPr>
      <w:r w:rsidRPr="002A438E">
        <w:rPr>
          <w:b/>
          <w:color w:val="000000"/>
          <w:sz w:val="23"/>
          <w:szCs w:val="23"/>
          <w:lang w:val="uk-UA" w:eastAsia="uk-UA"/>
        </w:rPr>
        <w:t>ДОДАТОК 2</w:t>
      </w:r>
    </w:p>
    <w:p w:rsidR="002177FA" w:rsidRPr="002177FA" w:rsidRDefault="002177FA" w:rsidP="002177FA">
      <w:pPr>
        <w:suppressAutoHyphens w:val="0"/>
        <w:jc w:val="right"/>
        <w:outlineLvl w:val="0"/>
        <w:rPr>
          <w:b/>
          <w:color w:val="000000"/>
          <w:sz w:val="24"/>
          <w:szCs w:val="24"/>
          <w:lang w:val="uk-UA" w:eastAsia="ru-RU"/>
        </w:rPr>
      </w:pPr>
      <w:r>
        <w:rPr>
          <w:b/>
          <w:color w:val="000000"/>
          <w:sz w:val="24"/>
          <w:szCs w:val="24"/>
          <w:lang w:val="uk-UA" w:eastAsia="ru-RU"/>
        </w:rPr>
        <w:t>д</w:t>
      </w:r>
      <w:r w:rsidRPr="002177FA">
        <w:rPr>
          <w:b/>
          <w:color w:val="000000"/>
          <w:sz w:val="24"/>
          <w:szCs w:val="24"/>
          <w:lang w:val="uk-UA" w:eastAsia="ru-RU"/>
        </w:rPr>
        <w:t>о тендерної документації</w:t>
      </w:r>
    </w:p>
    <w:p w:rsidR="0084265A" w:rsidRPr="00622AF4" w:rsidRDefault="0084265A" w:rsidP="0084265A">
      <w:pPr>
        <w:tabs>
          <w:tab w:val="left" w:pos="540"/>
        </w:tabs>
        <w:rPr>
          <w:b/>
          <w:i/>
          <w:sz w:val="24"/>
          <w:szCs w:val="24"/>
          <w:lang w:eastAsia="ru-RU"/>
        </w:rPr>
      </w:pPr>
    </w:p>
    <w:p w:rsidR="0084265A" w:rsidRDefault="0084265A" w:rsidP="0084265A">
      <w:pPr>
        <w:jc w:val="center"/>
        <w:rPr>
          <w:b/>
          <w:sz w:val="24"/>
          <w:szCs w:val="24"/>
        </w:rPr>
      </w:pPr>
      <w:r w:rsidRPr="00622AF4">
        <w:rPr>
          <w:b/>
          <w:sz w:val="24"/>
          <w:szCs w:val="24"/>
        </w:rPr>
        <w:t>МЕДИКО-ТЕХНІЧНІ ВИМОГИ</w:t>
      </w:r>
    </w:p>
    <w:p w:rsidR="001732EE" w:rsidRPr="001732EE" w:rsidRDefault="001732EE" w:rsidP="001732EE">
      <w:pPr>
        <w:jc w:val="center"/>
        <w:rPr>
          <w:b/>
          <w:sz w:val="24"/>
          <w:szCs w:val="24"/>
        </w:rPr>
      </w:pPr>
      <w:r w:rsidRPr="001732EE">
        <w:rPr>
          <w:b/>
          <w:sz w:val="24"/>
          <w:szCs w:val="24"/>
        </w:rPr>
        <w:t>Cтоматологічне крісло СК-2, Стілець загального призначення Ст-14</w:t>
      </w:r>
    </w:p>
    <w:p w:rsidR="001732EE" w:rsidRPr="001732EE" w:rsidRDefault="001732EE" w:rsidP="001732EE">
      <w:pPr>
        <w:jc w:val="center"/>
        <w:rPr>
          <w:b/>
          <w:sz w:val="24"/>
          <w:szCs w:val="24"/>
        </w:rPr>
      </w:pPr>
      <w:r w:rsidRPr="001732EE">
        <w:rPr>
          <w:b/>
          <w:sz w:val="24"/>
          <w:szCs w:val="24"/>
        </w:rPr>
        <w:t>Код за ДК 021:2015  33192000-2 - Меблі медичного призначення</w:t>
      </w:r>
    </w:p>
    <w:p w:rsidR="001732EE" w:rsidRPr="001732EE" w:rsidRDefault="001732EE" w:rsidP="001732EE">
      <w:pPr>
        <w:jc w:val="center"/>
        <w:rPr>
          <w:b/>
          <w:sz w:val="24"/>
          <w:szCs w:val="24"/>
        </w:rPr>
      </w:pPr>
      <w:r w:rsidRPr="001732EE">
        <w:rPr>
          <w:b/>
          <w:sz w:val="24"/>
          <w:szCs w:val="24"/>
        </w:rPr>
        <w:t xml:space="preserve">  (33192410-9 Стоматологічні крісла) </w:t>
      </w:r>
    </w:p>
    <w:p w:rsidR="002A438E" w:rsidRDefault="002A438E" w:rsidP="001732EE">
      <w:pPr>
        <w:rPr>
          <w:b/>
          <w:sz w:val="24"/>
          <w:szCs w:val="24"/>
        </w:rPr>
      </w:pPr>
    </w:p>
    <w:p w:rsidR="00B25443" w:rsidRPr="00622AF4" w:rsidRDefault="008A5E51" w:rsidP="008B79FE">
      <w:pPr>
        <w:ind w:left="720"/>
        <w:jc w:val="center"/>
        <w:rPr>
          <w:sz w:val="24"/>
          <w:szCs w:val="24"/>
          <w:lang w:val="uk-UA"/>
        </w:rPr>
      </w:pPr>
      <w:r w:rsidRPr="00622AF4">
        <w:rPr>
          <w:b/>
          <w:sz w:val="24"/>
          <w:szCs w:val="24"/>
          <w:lang w:val="uk-UA"/>
        </w:rPr>
        <w:t xml:space="preserve"> </w:t>
      </w:r>
      <w:r w:rsidRPr="00622AF4">
        <w:rPr>
          <w:sz w:val="24"/>
          <w:szCs w:val="24"/>
          <w:lang w:val="uk-UA"/>
        </w:rPr>
        <w:t>Код</w:t>
      </w:r>
      <w:r w:rsidRPr="00622AF4">
        <w:rPr>
          <w:b/>
          <w:sz w:val="24"/>
          <w:szCs w:val="24"/>
          <w:lang w:val="uk-UA"/>
        </w:rPr>
        <w:t xml:space="preserve"> </w:t>
      </w:r>
      <w:r w:rsidR="00622AF4" w:rsidRPr="00622AF4">
        <w:rPr>
          <w:rStyle w:val="115pt"/>
          <w:b w:val="0"/>
          <w:bCs w:val="0"/>
          <w:sz w:val="24"/>
          <w:szCs w:val="24"/>
        </w:rPr>
        <w:t>НК 024:2023</w:t>
      </w:r>
      <w:r w:rsidRPr="00622AF4">
        <w:rPr>
          <w:b/>
          <w:sz w:val="24"/>
          <w:szCs w:val="24"/>
          <w:lang w:val="uk-UA"/>
        </w:rPr>
        <w:t xml:space="preserve"> </w:t>
      </w:r>
      <w:r w:rsidRPr="00622AF4">
        <w:rPr>
          <w:rStyle w:val="2Calibri9pt"/>
          <w:rFonts w:ascii="Times New Roman" w:hAnsi="Times New Roman" w:cs="Times New Roman"/>
          <w:sz w:val="24"/>
          <w:szCs w:val="24"/>
          <w:lang w:val="uk-UA" w:eastAsia="uk-UA" w:bidi="uk-UA"/>
        </w:rPr>
        <w:t>47144 Стоматологічне крісло, що живиться від електромережі</w:t>
      </w:r>
      <w:r w:rsidR="00622AF4" w:rsidRPr="00622AF4">
        <w:rPr>
          <w:rStyle w:val="2Calibri9pt"/>
          <w:rFonts w:ascii="Times New Roman" w:hAnsi="Times New Roman" w:cs="Times New Roman"/>
          <w:sz w:val="24"/>
          <w:szCs w:val="24"/>
          <w:lang w:val="uk-UA" w:eastAsia="uk-UA" w:bidi="uk-UA"/>
        </w:rPr>
        <w:t>, 34990 Табурет стоматолога</w:t>
      </w:r>
    </w:p>
    <w:p w:rsidR="00B25443" w:rsidRPr="00622AF4" w:rsidRDefault="00B25443" w:rsidP="002A438E">
      <w:pPr>
        <w:pStyle w:val="1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86709" w:rsidRPr="00622AF4" w:rsidRDefault="00586709" w:rsidP="00AF3799">
      <w:pPr>
        <w:pStyle w:val="a3"/>
        <w:jc w:val="center"/>
        <w:rPr>
          <w:sz w:val="24"/>
          <w:szCs w:val="24"/>
          <w:lang w:val="uk-UA"/>
        </w:rPr>
      </w:pPr>
      <w:r w:rsidRPr="00622AF4">
        <w:rPr>
          <w:b/>
          <w:sz w:val="24"/>
          <w:szCs w:val="24"/>
          <w:lang w:val="uk-UA"/>
        </w:rPr>
        <w:t xml:space="preserve"> Cтоматологічне крісло СК-2</w:t>
      </w:r>
      <w:r w:rsidR="008A5E51" w:rsidRPr="00622AF4">
        <w:rPr>
          <w:b/>
          <w:sz w:val="24"/>
          <w:szCs w:val="24"/>
          <w:lang w:val="uk-UA"/>
        </w:rPr>
        <w:t xml:space="preserve"> </w:t>
      </w:r>
      <w:r w:rsidR="002A438E">
        <w:rPr>
          <w:b/>
          <w:sz w:val="24"/>
          <w:szCs w:val="24"/>
          <w:lang w:val="uk-UA"/>
        </w:rPr>
        <w:t>– 1 шт</w:t>
      </w:r>
    </w:p>
    <w:tbl>
      <w:tblPr>
        <w:tblStyle w:val="a7"/>
        <w:tblW w:w="9726" w:type="dxa"/>
        <w:tblLook w:val="04A0" w:firstRow="1" w:lastRow="0" w:firstColumn="1" w:lastColumn="0" w:noHBand="0" w:noVBand="1"/>
      </w:tblPr>
      <w:tblGrid>
        <w:gridCol w:w="783"/>
        <w:gridCol w:w="7009"/>
        <w:gridCol w:w="1934"/>
      </w:tblGrid>
      <w:tr w:rsidR="00586709" w:rsidRPr="00622AF4" w:rsidTr="00586709">
        <w:tc>
          <w:tcPr>
            <w:tcW w:w="783" w:type="dxa"/>
          </w:tcPr>
          <w:p w:rsidR="00586709" w:rsidRPr="00622AF4" w:rsidRDefault="00586709" w:rsidP="005A55FC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№пп</w:t>
            </w:r>
          </w:p>
        </w:tc>
        <w:tc>
          <w:tcPr>
            <w:tcW w:w="7009" w:type="dxa"/>
          </w:tcPr>
          <w:p w:rsidR="00586709" w:rsidRPr="00622AF4" w:rsidRDefault="00586709" w:rsidP="005A55FC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</w:rPr>
              <w:t>Параметри та вимоги</w:t>
            </w:r>
          </w:p>
        </w:tc>
        <w:tc>
          <w:tcPr>
            <w:tcW w:w="1934" w:type="dxa"/>
          </w:tcPr>
          <w:p w:rsidR="00586709" w:rsidRPr="00622AF4" w:rsidRDefault="00586709" w:rsidP="005A55FC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Відповідність</w:t>
            </w:r>
            <w:r w:rsidRPr="00622AF4">
              <w:rPr>
                <w:sz w:val="24"/>
                <w:szCs w:val="24"/>
              </w:rPr>
              <w:t xml:space="preserve"> ТАК/НІ  </w:t>
            </w:r>
            <w:r w:rsidRPr="00622AF4">
              <w:rPr>
                <w:sz w:val="24"/>
                <w:szCs w:val="24"/>
                <w:lang w:val="uk-UA"/>
              </w:rPr>
              <w:t>з обов</w:t>
            </w:r>
            <w:r w:rsidRPr="00622AF4">
              <w:rPr>
                <w:sz w:val="24"/>
                <w:szCs w:val="24"/>
              </w:rPr>
              <w:t>’</w:t>
            </w:r>
            <w:r w:rsidRPr="00622AF4">
              <w:rPr>
                <w:sz w:val="24"/>
                <w:szCs w:val="24"/>
                <w:lang w:val="uk-UA"/>
              </w:rPr>
              <w:t>язковим посиланням на сторінку технічної документації або паспорту</w:t>
            </w: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Масивна металева основа крісла, що забезпечує його максимальну рівновагу, задекорована пластмасовою накладкою.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М’які елементи виконані з якісного антибактеріального покриття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Артикуляційний підголівник з широкою основою і заглибленням регулюється вгору-вниз і вперед-назад.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Відкидні ергономічні підлокітники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Висота сидіння і кут нахилу спинки регулюється за допомогою ножного джойстика.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Підіймання-опускання крісла за допомогою медичного актуатора виробництва Linak (Данія)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Довжина, мм</w:t>
            </w:r>
            <w:r w:rsidRPr="00622AF4">
              <w:rPr>
                <w:sz w:val="24"/>
                <w:szCs w:val="24"/>
                <w:lang w:val="uk-UA"/>
              </w:rPr>
              <w:tab/>
              <w:t>1300-1950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Висота, мм 550-850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Ширина, мм 720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Розмір секції сидіння, мм 560х1100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Розмір  секції спинки, мм 460х590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Розміри підголівника, мм 180 х 180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Вертикальний хід підголівника, мм 150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Вантажопідйомність, кг - 150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Металеві поверхні покриваються екологічно чистими полімерними фарбами, білого кольору. Методом порошкового фарбування.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2A438E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Готовий виріб повністю відповідає всім санітарно-гігієнічним вимогам та є стійким до будь-яких методів дезінфекції, які дозволені медичних установах.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2A438E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 xml:space="preserve">Інструкція з експлуатації українською мовою 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</w:rPr>
              <w:t>Декларація про відповідність вимогам технічного регламенту щодо медичних виробів.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</w:rPr>
              <w:t>Післягарантійне обслуговування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Виробник повинен мати сертифікат на систему управління якістю ISO-13485:2018 в якому повинно бути зазначено «Проектування,  розроблення та виробництво ліжок та меблів м18едичних, код ДКПП 32.50.30-50.00; меблів медичних спе19ціальних код ДКПП 32.50.30-50.99» (надати копію)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2A438E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Виробник повинен мати сертифікат на систему управління якістю ISO-9001:2015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  <w:lang w:val="uk-UA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О</w:t>
            </w:r>
            <w:r w:rsidRPr="00622AF4">
              <w:rPr>
                <w:sz w:val="24"/>
                <w:szCs w:val="24"/>
                <w:lang w:val="uk-UA"/>
              </w:rPr>
              <w:t>б</w:t>
            </w:r>
            <w:r w:rsidRPr="00622AF4">
              <w:rPr>
                <w:sz w:val="24"/>
                <w:szCs w:val="24"/>
              </w:rPr>
              <w:t>ов’язково прикріпити у своїй пропозиції фото запропонованого товару, щоб замовник міг об’єктивно оцінювати запропоновані учасником товари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586709" w:rsidRPr="00622AF4" w:rsidTr="00586709">
        <w:tc>
          <w:tcPr>
            <w:tcW w:w="783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009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</w:rPr>
              <w:t>Рік виготовлення не раніше 20</w:t>
            </w:r>
            <w:r w:rsidRPr="00622AF4">
              <w:rPr>
                <w:sz w:val="24"/>
                <w:szCs w:val="24"/>
                <w:lang w:val="en-US"/>
              </w:rPr>
              <w:t>2</w:t>
            </w:r>
            <w:r w:rsidRPr="00622AF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34" w:type="dxa"/>
          </w:tcPr>
          <w:p w:rsidR="00586709" w:rsidRPr="00622AF4" w:rsidRDefault="00586709" w:rsidP="00586709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</w:tbl>
    <w:p w:rsidR="00586709" w:rsidRPr="00622AF4" w:rsidRDefault="00586709" w:rsidP="005A55FC">
      <w:pPr>
        <w:pStyle w:val="a3"/>
        <w:rPr>
          <w:sz w:val="24"/>
          <w:szCs w:val="24"/>
          <w:lang w:val="uk-UA"/>
        </w:rPr>
      </w:pPr>
    </w:p>
    <w:p w:rsidR="00676E96" w:rsidRPr="00622AF4" w:rsidRDefault="00676E96" w:rsidP="00676E96">
      <w:pPr>
        <w:pStyle w:val="a3"/>
        <w:jc w:val="center"/>
        <w:rPr>
          <w:sz w:val="24"/>
          <w:szCs w:val="24"/>
          <w:lang w:val="uk-UA"/>
        </w:rPr>
      </w:pPr>
      <w:r w:rsidRPr="00622AF4">
        <w:rPr>
          <w:sz w:val="24"/>
          <w:szCs w:val="24"/>
          <w:lang w:val="uk-UA"/>
        </w:rPr>
        <w:t xml:space="preserve"> </w:t>
      </w:r>
      <w:r w:rsidRPr="00622AF4">
        <w:rPr>
          <w:b/>
          <w:color w:val="000000"/>
          <w:sz w:val="24"/>
          <w:szCs w:val="24"/>
          <w:lang w:val="uk-UA"/>
        </w:rPr>
        <w:t>Стілець загального призначення Ст-14</w:t>
      </w:r>
      <w:r w:rsidR="002A438E">
        <w:rPr>
          <w:b/>
          <w:color w:val="000000"/>
          <w:sz w:val="24"/>
          <w:szCs w:val="24"/>
          <w:lang w:val="uk-UA"/>
        </w:rPr>
        <w:t xml:space="preserve"> – 1шт.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6"/>
        <w:gridCol w:w="6946"/>
        <w:gridCol w:w="1842"/>
      </w:tblGrid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№пп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Параметри та вимоги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Відповідність ТАК/НІ  з обов’язковим посиланням на відповідну сторінку інструкції або паспорту</w:t>
            </w: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М'який елемент - антибактеріальний безшовне покриття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2A438E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Регулювання висоти</w:t>
            </w:r>
            <w:r w:rsidRPr="00622AF4">
              <w:rPr>
                <w:sz w:val="24"/>
                <w:szCs w:val="24"/>
              </w:rPr>
              <w:t> </w:t>
            </w:r>
            <w:r w:rsidRPr="00622AF4">
              <w:rPr>
                <w:sz w:val="24"/>
                <w:szCs w:val="24"/>
                <w:lang w:val="uk-UA"/>
              </w:rPr>
              <w:t xml:space="preserve"> системою "газліфт" </w:t>
            </w:r>
            <w:r w:rsidRPr="00622AF4">
              <w:rPr>
                <w:sz w:val="24"/>
                <w:szCs w:val="24"/>
              </w:rPr>
              <w:t>min</w:t>
            </w:r>
            <w:r w:rsidRPr="00622AF4">
              <w:rPr>
                <w:sz w:val="24"/>
                <w:szCs w:val="24"/>
                <w:lang w:val="uk-UA"/>
              </w:rPr>
              <w:t xml:space="preserve"> 420 мм </w:t>
            </w:r>
            <w:r w:rsidRPr="00622AF4">
              <w:rPr>
                <w:sz w:val="24"/>
                <w:szCs w:val="24"/>
              </w:rPr>
              <w:t>max</w:t>
            </w:r>
            <w:r w:rsidRPr="00622AF4">
              <w:rPr>
                <w:sz w:val="24"/>
                <w:szCs w:val="24"/>
                <w:lang w:val="uk-UA"/>
              </w:rPr>
              <w:t xml:space="preserve">  530 мм (по рівню сидіння)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Конструкція представляє собою одноопорний 5-ти променевої каркас на колесах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Колеса Ø 50 мм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М’який елемент сидіння Ø 380 мм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Матеріал основи - надміцний пластик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Регулювання спинки та фіксація в вибраному положенні фігурним гвинтом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Доступні в голубому та зеленому кольорах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2A438E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Інструкція з експлуатації українською мовою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Післягарантійне обслуговування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Декларація про відповідність вимогам технічного регламенту щодо медичних виробів.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Виробник повинен мати сертифікат на систему управління якістю ISO-13485:2018 в якому повинно бути зазначено «Виробництво ліжок та меблів медичних», код ДКПП 32.50.30-50.00 «Виробництво меблів медичних спеціальних» код ДКПП 32.50.30-50.99 (надати копію)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Виробник повинен мати сертифікат на систему управління якістю ISO-9001:2015 в якому повинно бути зазначено «Виробництво ліжок та меблів медичних», код ДКПП 32.50.30-50.00 «Виробництво меблів медичних спеціальних» код ДКПП 32.50.30-50.99 (надати копію)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обладнання (надати оригінал відповідного документу)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сертифікату)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76E96" w:rsidRPr="00622AF4" w:rsidTr="00676E96">
        <w:tc>
          <w:tcPr>
            <w:tcW w:w="846" w:type="dxa"/>
          </w:tcPr>
          <w:p w:rsidR="00676E96" w:rsidRPr="00622AF4" w:rsidRDefault="00676E96" w:rsidP="00676E96">
            <w:pPr>
              <w:rPr>
                <w:sz w:val="24"/>
                <w:szCs w:val="24"/>
                <w:lang w:val="uk-UA"/>
              </w:rPr>
            </w:pPr>
            <w:r w:rsidRPr="00622AF4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946" w:type="dxa"/>
          </w:tcPr>
          <w:p w:rsidR="00676E96" w:rsidRPr="00622AF4" w:rsidRDefault="00676E96" w:rsidP="00676E96">
            <w:pPr>
              <w:rPr>
                <w:sz w:val="24"/>
                <w:szCs w:val="24"/>
              </w:rPr>
            </w:pPr>
            <w:r w:rsidRPr="00622AF4">
              <w:rPr>
                <w:sz w:val="24"/>
                <w:szCs w:val="24"/>
              </w:rPr>
              <w:t>Рік виготовлення не раніше 2023</w:t>
            </w:r>
          </w:p>
        </w:tc>
        <w:tc>
          <w:tcPr>
            <w:tcW w:w="1842" w:type="dxa"/>
          </w:tcPr>
          <w:p w:rsidR="00676E96" w:rsidRPr="00622AF4" w:rsidRDefault="00676E96" w:rsidP="00676E96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</w:tbl>
    <w:p w:rsidR="00586709" w:rsidRPr="00622AF4" w:rsidRDefault="00586709" w:rsidP="005A55FC">
      <w:pPr>
        <w:pStyle w:val="a3"/>
        <w:rPr>
          <w:sz w:val="24"/>
          <w:szCs w:val="24"/>
          <w:lang w:val="uk-UA"/>
        </w:rPr>
      </w:pPr>
    </w:p>
    <w:p w:rsidR="00844F8F" w:rsidRPr="00622AF4" w:rsidRDefault="00844F8F" w:rsidP="00844F8F">
      <w:pPr>
        <w:pStyle w:val="ae"/>
        <w:ind w:left="540"/>
        <w:rPr>
          <w:b/>
          <w:sz w:val="24"/>
          <w:szCs w:val="24"/>
          <w:lang w:val="uk-UA"/>
        </w:rPr>
      </w:pPr>
    </w:p>
    <w:p w:rsidR="00ED02C9" w:rsidRPr="00622AF4" w:rsidRDefault="00ED02C9" w:rsidP="00B05E20">
      <w:pPr>
        <w:ind w:left="-32" w:right="15" w:firstLine="425"/>
        <w:jc w:val="both"/>
        <w:textAlignment w:val="baseline"/>
        <w:rPr>
          <w:sz w:val="24"/>
          <w:szCs w:val="24"/>
          <w:lang w:eastAsia="ru-RU"/>
        </w:rPr>
      </w:pPr>
      <w:r w:rsidRPr="00622AF4">
        <w:rPr>
          <w:rFonts w:eastAsia="Book Antiqua"/>
          <w:b/>
          <w:i/>
          <w:sz w:val="24"/>
          <w:szCs w:val="24"/>
        </w:rPr>
        <w:t>*</w:t>
      </w:r>
      <w:r w:rsidRPr="00622AF4">
        <w:rPr>
          <w:rFonts w:eastAsia="Calibri"/>
          <w:b/>
          <w:i/>
          <w:sz w:val="24"/>
          <w:szCs w:val="24"/>
        </w:rPr>
        <w:t>Примітки</w:t>
      </w:r>
      <w:r w:rsidRPr="00622AF4">
        <w:rPr>
          <w:rFonts w:eastAsia="Book Antiqua"/>
          <w:b/>
          <w:i/>
          <w:sz w:val="24"/>
          <w:szCs w:val="24"/>
        </w:rPr>
        <w:t>:</w:t>
      </w:r>
      <w:r w:rsidRPr="00622AF4">
        <w:rPr>
          <w:rFonts w:eastAsia="Book Antiqua"/>
          <w:i/>
          <w:sz w:val="24"/>
          <w:szCs w:val="24"/>
        </w:rPr>
        <w:t xml:space="preserve"> </w:t>
      </w:r>
      <w:r w:rsidRPr="00622AF4">
        <w:rPr>
          <w:sz w:val="24"/>
          <w:szCs w:val="24"/>
          <w:lang w:eastAsia="ru-RU"/>
        </w:rPr>
        <w:t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p w:rsidR="00ED02C9" w:rsidRPr="00622AF4" w:rsidRDefault="00ED02C9" w:rsidP="00B05E20">
      <w:pPr>
        <w:ind w:left="-32" w:right="15" w:firstLine="425"/>
        <w:jc w:val="both"/>
        <w:textAlignment w:val="baseline"/>
        <w:rPr>
          <w:sz w:val="24"/>
          <w:szCs w:val="24"/>
          <w:lang w:eastAsia="ru-RU"/>
        </w:rPr>
      </w:pPr>
      <w:r w:rsidRPr="00622AF4">
        <w:rPr>
          <w:sz w:val="24"/>
          <w:szCs w:val="24"/>
          <w:lang w:eastAsia="ru-RU"/>
        </w:rPr>
        <w:t>Невідповідність запропонованого Учасником товару встановленим медико - технічним вимогам розцінюється як невідповідність пропозиції умовам тендерної документації.</w:t>
      </w:r>
    </w:p>
    <w:p w:rsidR="00ED02C9" w:rsidRPr="00622AF4" w:rsidRDefault="00ED02C9" w:rsidP="00B05E20">
      <w:pPr>
        <w:ind w:firstLine="426"/>
        <w:jc w:val="both"/>
        <w:outlineLvl w:val="0"/>
        <w:rPr>
          <w:b/>
          <w:smallCaps/>
          <w:sz w:val="24"/>
          <w:szCs w:val="24"/>
          <w:lang w:eastAsia="ru-RU"/>
        </w:rPr>
      </w:pPr>
      <w:r w:rsidRPr="00622AF4">
        <w:rPr>
          <w:sz w:val="24"/>
          <w:szCs w:val="24"/>
          <w:lang w:eastAsia="ru-RU"/>
        </w:rPr>
        <w:t>Подання пропозицій за окремими частинами предмету закупівлі не передбачено.</w:t>
      </w:r>
    </w:p>
    <w:p w:rsidR="00ED02C9" w:rsidRPr="00622AF4" w:rsidRDefault="00ED02C9" w:rsidP="00B05E20">
      <w:pPr>
        <w:jc w:val="both"/>
        <w:rPr>
          <w:bCs/>
          <w:sz w:val="24"/>
          <w:szCs w:val="24"/>
        </w:rPr>
      </w:pPr>
    </w:p>
    <w:p w:rsidR="00ED02C9" w:rsidRPr="00622AF4" w:rsidRDefault="00ED02C9" w:rsidP="00B05E20">
      <w:pPr>
        <w:jc w:val="both"/>
        <w:rPr>
          <w:b/>
          <w:i/>
          <w:iCs/>
          <w:sz w:val="24"/>
          <w:szCs w:val="24"/>
        </w:rPr>
      </w:pPr>
      <w:r w:rsidRPr="00622AF4">
        <w:rPr>
          <w:rFonts w:eastAsia="Calibri"/>
          <w:bCs/>
          <w:i/>
          <w:iCs/>
          <w:sz w:val="24"/>
          <w:szCs w:val="24"/>
        </w:rPr>
        <w:t>**</w:t>
      </w:r>
      <w:r w:rsidRPr="00622AF4">
        <w:rPr>
          <w:rFonts w:eastAsia="Calibri"/>
          <w:b/>
          <w:bCs/>
          <w:i/>
          <w:iCs/>
          <w:sz w:val="24"/>
          <w:szCs w:val="24"/>
        </w:rPr>
        <w:t>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:rsidR="00ED02C9" w:rsidRPr="00622AF4" w:rsidRDefault="00ED02C9" w:rsidP="00B05E20">
      <w:pPr>
        <w:jc w:val="both"/>
        <w:rPr>
          <w:sz w:val="24"/>
          <w:szCs w:val="24"/>
          <w:lang w:eastAsia="en-US"/>
        </w:rPr>
      </w:pPr>
    </w:p>
    <w:p w:rsidR="00ED02C9" w:rsidRPr="00622AF4" w:rsidRDefault="00ED02C9" w:rsidP="00B05E20">
      <w:pPr>
        <w:shd w:val="clear" w:color="auto" w:fill="FFFFFF"/>
        <w:jc w:val="both"/>
        <w:rPr>
          <w:i/>
          <w:sz w:val="24"/>
          <w:szCs w:val="24"/>
        </w:rPr>
      </w:pPr>
      <w:r w:rsidRPr="00622AF4">
        <w:rPr>
          <w:i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надання послуг/поставки товару/виконання робіт, у відповідності до вимог, визначених згідно з умовами тендерної документації.</w:t>
      </w:r>
    </w:p>
    <w:p w:rsidR="00ED02C9" w:rsidRPr="00622AF4" w:rsidRDefault="00ED02C9" w:rsidP="00B05E20">
      <w:pPr>
        <w:widowControl w:val="0"/>
        <w:jc w:val="both"/>
        <w:rPr>
          <w:b/>
          <w:sz w:val="24"/>
          <w:szCs w:val="24"/>
        </w:rPr>
      </w:pPr>
      <w:r w:rsidRPr="00622AF4">
        <w:rPr>
          <w:b/>
          <w:sz w:val="24"/>
          <w:szCs w:val="24"/>
        </w:rPr>
        <w:t>Якщо тендерна пропозиція учасника не відповідає Технічній специфікації тендерної документації Замовника, то така тендерна пропозиція буде відхилена, як така, що не відповідає вимогам тендерної документації.</w:t>
      </w:r>
    </w:p>
    <w:p w:rsidR="00586709" w:rsidRPr="00622AF4" w:rsidRDefault="00586709" w:rsidP="00ED02C9">
      <w:pPr>
        <w:tabs>
          <w:tab w:val="left" w:pos="708"/>
          <w:tab w:val="center" w:pos="4536"/>
          <w:tab w:val="right" w:pos="9072"/>
        </w:tabs>
        <w:jc w:val="center"/>
        <w:rPr>
          <w:b/>
          <w:smallCaps/>
          <w:sz w:val="24"/>
          <w:szCs w:val="24"/>
          <w:lang w:eastAsia="ru-RU"/>
        </w:rPr>
      </w:pPr>
    </w:p>
    <w:p w:rsidR="00ED02C9" w:rsidRPr="00622AF4" w:rsidRDefault="00F659A4" w:rsidP="00ED02C9">
      <w:pPr>
        <w:tabs>
          <w:tab w:val="left" w:pos="708"/>
          <w:tab w:val="center" w:pos="4536"/>
          <w:tab w:val="right" w:pos="9072"/>
        </w:tabs>
        <w:jc w:val="center"/>
        <w:rPr>
          <w:b/>
          <w:smallCaps/>
          <w:sz w:val="24"/>
          <w:szCs w:val="24"/>
          <w:lang w:eastAsia="ru-RU"/>
        </w:rPr>
      </w:pPr>
      <w:r w:rsidRPr="00622AF4">
        <w:rPr>
          <w:b/>
          <w:smallCaps/>
          <w:sz w:val="24"/>
          <w:szCs w:val="24"/>
          <w:lang w:eastAsia="ru-RU"/>
        </w:rPr>
        <w:t>ЗАГАЛЬНІ ВИМОГИ</w:t>
      </w:r>
    </w:p>
    <w:p w:rsidR="00ED02C9" w:rsidRPr="00622AF4" w:rsidRDefault="00ED02C9" w:rsidP="00ED02C9">
      <w:pPr>
        <w:rPr>
          <w:rFonts w:eastAsia="Calibri"/>
          <w:sz w:val="24"/>
          <w:szCs w:val="24"/>
          <w:lang w:eastAsia="ar-SA"/>
        </w:rPr>
      </w:pPr>
    </w:p>
    <w:p w:rsidR="00ED02C9" w:rsidRPr="00622AF4" w:rsidRDefault="00ED02C9" w:rsidP="00B05E20">
      <w:pPr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622AF4">
        <w:rPr>
          <w:rFonts w:eastAsia="Calibri"/>
          <w:sz w:val="24"/>
          <w:szCs w:val="24"/>
          <w:lang w:eastAsia="ar-SA"/>
        </w:rPr>
        <w:lastRenderedPageBreak/>
        <w:t>Учасник повинен надати у складі пропозиції відповідність запропонованого ним предмета закуп</w:t>
      </w:r>
      <w:r w:rsidR="00B05E20" w:rsidRPr="00622AF4">
        <w:rPr>
          <w:rFonts w:eastAsia="Calibri"/>
          <w:sz w:val="24"/>
          <w:szCs w:val="24"/>
          <w:lang w:eastAsia="ar-SA"/>
        </w:rPr>
        <w:t xml:space="preserve">івлі  нижчезазначеним технічним </w:t>
      </w:r>
      <w:r w:rsidRPr="00622AF4">
        <w:rPr>
          <w:rFonts w:eastAsia="Calibri"/>
          <w:sz w:val="24"/>
          <w:szCs w:val="24"/>
          <w:lang w:eastAsia="ar-SA"/>
        </w:rPr>
        <w:t>характеристикам щодо даного предмету закупівлі.</w:t>
      </w:r>
    </w:p>
    <w:p w:rsidR="00ED02C9" w:rsidRPr="00622AF4" w:rsidRDefault="00F659A4" w:rsidP="00963825">
      <w:pPr>
        <w:ind w:firstLine="708"/>
        <w:jc w:val="both"/>
        <w:rPr>
          <w:rFonts w:eastAsia="Calibri"/>
          <w:sz w:val="24"/>
          <w:szCs w:val="24"/>
        </w:rPr>
      </w:pPr>
      <w:r w:rsidRPr="00622AF4">
        <w:rPr>
          <w:rFonts w:eastAsia="Calibri"/>
          <w:sz w:val="24"/>
          <w:szCs w:val="24"/>
          <w:lang w:val="uk-UA"/>
        </w:rPr>
        <w:t>1.</w:t>
      </w:r>
      <w:r w:rsidR="00ED02C9" w:rsidRPr="00622AF4">
        <w:rPr>
          <w:rFonts w:eastAsia="Calibri"/>
          <w:sz w:val="24"/>
          <w:szCs w:val="24"/>
        </w:rPr>
        <w:t xml:space="preserve">Товар запропонований учасником повинен бути новим, а саме таким, що не був у використанні. </w:t>
      </w:r>
      <w:r w:rsidR="00ED02C9" w:rsidRPr="00622AF4">
        <w:rPr>
          <w:rFonts w:eastAsia="Calibri"/>
          <w:b/>
          <w:sz w:val="24"/>
          <w:szCs w:val="24"/>
          <w:u w:val="single"/>
        </w:rPr>
        <w:t>(надати гарантійний лист).</w:t>
      </w:r>
    </w:p>
    <w:p w:rsidR="00B05E20" w:rsidRPr="00622AF4" w:rsidRDefault="00F659A4" w:rsidP="00963825">
      <w:pPr>
        <w:pStyle w:val="ae"/>
        <w:ind w:left="0" w:right="57" w:firstLine="708"/>
        <w:jc w:val="both"/>
        <w:rPr>
          <w:rFonts w:eastAsia="Calibri"/>
          <w:b/>
          <w:sz w:val="24"/>
          <w:szCs w:val="24"/>
          <w:u w:val="single"/>
          <w:lang w:val="uk-UA" w:eastAsia="ar-SA"/>
        </w:rPr>
      </w:pPr>
      <w:r w:rsidRPr="00622AF4">
        <w:rPr>
          <w:rFonts w:eastAsia="Calibri"/>
          <w:sz w:val="24"/>
          <w:szCs w:val="24"/>
          <w:lang w:val="uk-UA" w:eastAsia="ar-SA"/>
        </w:rPr>
        <w:t>2.</w:t>
      </w:r>
      <w:r w:rsidR="009B7216" w:rsidRPr="00622AF4">
        <w:rPr>
          <w:rFonts w:eastAsia="Calibri"/>
          <w:sz w:val="24"/>
          <w:szCs w:val="24"/>
          <w:lang w:val="uk-UA" w:eastAsia="ar-SA"/>
        </w:rPr>
        <w:t xml:space="preserve">Учасник повинен гарантувати, що у разі виявлення неякісного обладнання  - він зобов'язаний замінити це обладнання, при цьому всі витрати, пов'язані із заміною неналежної якості несе Учасник, про що </w:t>
      </w:r>
      <w:r w:rsidR="009B7216" w:rsidRPr="00622AF4">
        <w:rPr>
          <w:rFonts w:eastAsia="Calibri"/>
          <w:b/>
          <w:sz w:val="24"/>
          <w:szCs w:val="24"/>
          <w:u w:val="single"/>
          <w:lang w:val="uk-UA" w:eastAsia="ar-SA"/>
        </w:rPr>
        <w:t>надати відповідний гарантійний лист.</w:t>
      </w:r>
    </w:p>
    <w:p w:rsidR="00ED02C9" w:rsidRPr="00622AF4" w:rsidRDefault="00963825" w:rsidP="00963825">
      <w:pPr>
        <w:pStyle w:val="ae"/>
        <w:tabs>
          <w:tab w:val="left" w:pos="0"/>
        </w:tabs>
        <w:ind w:left="0" w:right="57"/>
        <w:jc w:val="both"/>
        <w:rPr>
          <w:sz w:val="24"/>
          <w:szCs w:val="24"/>
          <w:lang w:eastAsia="ar-SA"/>
        </w:rPr>
      </w:pPr>
      <w:r w:rsidRPr="00622AF4">
        <w:rPr>
          <w:rFonts w:eastAsia="Calibri"/>
          <w:sz w:val="24"/>
          <w:szCs w:val="24"/>
          <w:lang w:eastAsia="ar-SA"/>
        </w:rPr>
        <w:tab/>
      </w:r>
      <w:r w:rsidR="00ED02C9" w:rsidRPr="00622AF4">
        <w:rPr>
          <w:rFonts w:eastAsia="Calibri"/>
          <w:sz w:val="24"/>
          <w:szCs w:val="24"/>
          <w:lang w:eastAsia="ar-SA"/>
        </w:rPr>
        <w:t xml:space="preserve">3.Запропонований учасником товар обов’язково повинен відповідати (або бути </w:t>
      </w:r>
      <w:r w:rsidR="00ED02C9" w:rsidRPr="00622AF4">
        <w:rPr>
          <w:rFonts w:eastAsia="Calibri"/>
          <w:spacing w:val="-4"/>
          <w:sz w:val="24"/>
          <w:szCs w:val="24"/>
          <w:lang w:eastAsia="ar-SA"/>
        </w:rPr>
        <w:t>не гірше) усім наведеним у</w:t>
      </w:r>
      <w:r w:rsidR="00ED02C9" w:rsidRPr="00622AF4">
        <w:rPr>
          <w:rFonts w:eastAsia="Calibri"/>
          <w:sz w:val="24"/>
          <w:szCs w:val="24"/>
          <w:lang w:eastAsia="ar-SA"/>
        </w:rPr>
        <w:t xml:space="preserve"> цьому Додатку Тендерної документації технічним вимогам, характеристикам, параметрам і комплектації. Учасник повинен підтвердити відповідність запропонованого ним товару вказаним технічним вимогам, характеристикам, параметрам і комплектації щодо даного предмету закупів</w:t>
      </w:r>
      <w:r w:rsidR="00B05E20" w:rsidRPr="00622AF4">
        <w:rPr>
          <w:rFonts w:eastAsia="Calibri"/>
          <w:sz w:val="24"/>
          <w:szCs w:val="24"/>
          <w:lang w:eastAsia="ar-SA"/>
        </w:rPr>
        <w:t xml:space="preserve">лі шляхом заповнення наведеної </w:t>
      </w:r>
      <w:r w:rsidR="00ED02C9" w:rsidRPr="00622AF4">
        <w:rPr>
          <w:rFonts w:eastAsia="Calibri"/>
          <w:sz w:val="24"/>
          <w:szCs w:val="24"/>
          <w:lang w:eastAsia="ar-SA"/>
        </w:rPr>
        <w:t xml:space="preserve">Таблиці в повному обсязі. </w:t>
      </w:r>
    </w:p>
    <w:p w:rsidR="00ED02C9" w:rsidRPr="00622AF4" w:rsidRDefault="00ED02C9" w:rsidP="00963825">
      <w:pPr>
        <w:autoSpaceDE w:val="0"/>
        <w:jc w:val="both"/>
        <w:rPr>
          <w:rFonts w:eastAsia="Calibri"/>
          <w:sz w:val="24"/>
          <w:szCs w:val="24"/>
          <w:lang w:eastAsia="ar-SA"/>
        </w:rPr>
      </w:pPr>
      <w:r w:rsidRPr="00622AF4">
        <w:rPr>
          <w:sz w:val="24"/>
          <w:szCs w:val="24"/>
          <w:lang w:eastAsia="ar-SA"/>
        </w:rPr>
        <w:t>Інструкцію з експлуатації, українською мовою учасник повинен подати разом у складі своєї пропозиції.</w:t>
      </w:r>
    </w:p>
    <w:p w:rsidR="00B05E20" w:rsidRPr="00622AF4" w:rsidRDefault="00963825" w:rsidP="00963825">
      <w:pPr>
        <w:autoSpaceDE w:val="0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622AF4">
        <w:rPr>
          <w:sz w:val="24"/>
          <w:szCs w:val="24"/>
          <w:lang w:val="uk-UA" w:eastAsia="ar-SA"/>
        </w:rPr>
        <w:t>4.</w:t>
      </w:r>
      <w:r w:rsidR="00ED02C9" w:rsidRPr="00622AF4">
        <w:rPr>
          <w:sz w:val="24"/>
          <w:szCs w:val="24"/>
          <w:lang w:eastAsia="ar-SA"/>
        </w:rPr>
        <w:t>Проведення доставки,</w:t>
      </w:r>
      <w:r w:rsidR="00ED02C9" w:rsidRPr="00622AF4">
        <w:rPr>
          <w:sz w:val="24"/>
          <w:szCs w:val="24"/>
          <w:lang w:eastAsia="ru-RU"/>
        </w:rPr>
        <w:t xml:space="preserve"> завантажувальні та розвантажувальні роботи,</w:t>
      </w:r>
      <w:r w:rsidR="00ED02C9" w:rsidRPr="00622AF4">
        <w:rPr>
          <w:sz w:val="24"/>
          <w:szCs w:val="24"/>
          <w:lang w:eastAsia="ar-SA"/>
        </w:rPr>
        <w:t xml:space="preserve"> </w:t>
      </w:r>
      <w:r w:rsidR="00ED02C9" w:rsidRPr="00622AF4">
        <w:rPr>
          <w:sz w:val="24"/>
          <w:szCs w:val="24"/>
          <w:lang w:eastAsia="ru-RU"/>
        </w:rPr>
        <w:t xml:space="preserve">а також </w:t>
      </w:r>
      <w:r w:rsidR="00ED02C9" w:rsidRPr="00622AF4">
        <w:rPr>
          <w:sz w:val="24"/>
          <w:szCs w:val="24"/>
          <w:lang w:eastAsia="ar-SA"/>
        </w:rPr>
        <w:t xml:space="preserve">введення в експлуатацію, навчання технічного і медичного персоналу за рахунок Учасника </w:t>
      </w:r>
      <w:r w:rsidR="00ED02C9" w:rsidRPr="00622AF4">
        <w:rPr>
          <w:rFonts w:eastAsia="Calibri"/>
          <w:b/>
          <w:sz w:val="24"/>
          <w:szCs w:val="24"/>
          <w:u w:val="single"/>
          <w:lang w:eastAsia="ar-SA"/>
        </w:rPr>
        <w:t>(надати гарантійний лист)</w:t>
      </w:r>
      <w:r w:rsidR="00B05E20" w:rsidRPr="00622AF4">
        <w:rPr>
          <w:rFonts w:eastAsia="Calibri"/>
          <w:sz w:val="24"/>
          <w:szCs w:val="24"/>
          <w:lang w:eastAsia="ar-SA"/>
        </w:rPr>
        <w:t>.</w:t>
      </w:r>
    </w:p>
    <w:p w:rsidR="00ED02C9" w:rsidRPr="00622AF4" w:rsidRDefault="00ED02C9" w:rsidP="00963825">
      <w:pPr>
        <w:autoSpaceDE w:val="0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622AF4">
        <w:rPr>
          <w:rFonts w:eastAsia="Calibri"/>
          <w:sz w:val="24"/>
          <w:szCs w:val="24"/>
          <w:lang w:eastAsia="ar-SA"/>
        </w:rPr>
        <w:t>5.</w:t>
      </w:r>
      <w:r w:rsidRPr="00622AF4">
        <w:rPr>
          <w:rFonts w:eastAsia="Calibri"/>
          <w:sz w:val="24"/>
          <w:szCs w:val="24"/>
          <w:u w:val="single"/>
          <w:lang w:eastAsia="ar-SA"/>
        </w:rPr>
        <w:t>Строк поставки</w:t>
      </w:r>
      <w:r w:rsidR="00A473DF">
        <w:rPr>
          <w:rFonts w:eastAsia="Calibri"/>
          <w:sz w:val="24"/>
          <w:szCs w:val="24"/>
          <w:lang w:eastAsia="ar-SA"/>
        </w:rPr>
        <w:t>: до 1</w:t>
      </w:r>
      <w:bookmarkStart w:id="0" w:name="_GoBack"/>
      <w:bookmarkEnd w:id="0"/>
      <w:r w:rsidRPr="00622AF4">
        <w:rPr>
          <w:rFonts w:eastAsia="Calibri"/>
          <w:sz w:val="24"/>
          <w:szCs w:val="24"/>
          <w:lang w:eastAsia="ar-SA"/>
        </w:rPr>
        <w:t>0 календарних  днів з моменту замов</w:t>
      </w:r>
      <w:r w:rsidR="00DF631C" w:rsidRPr="00622AF4">
        <w:rPr>
          <w:rFonts w:eastAsia="Calibri"/>
          <w:sz w:val="24"/>
          <w:szCs w:val="24"/>
          <w:lang w:eastAsia="ar-SA"/>
        </w:rPr>
        <w:t>лення але не пізніше ніж до 31.12.</w:t>
      </w:r>
      <w:r w:rsidRPr="00622AF4">
        <w:rPr>
          <w:rFonts w:eastAsia="Calibri"/>
          <w:sz w:val="24"/>
          <w:szCs w:val="24"/>
          <w:lang w:eastAsia="ar-SA"/>
        </w:rPr>
        <w:t xml:space="preserve">2023 року.  </w:t>
      </w:r>
      <w:r w:rsidRPr="00622AF4">
        <w:rPr>
          <w:rFonts w:eastAsia="Calibri"/>
          <w:b/>
          <w:sz w:val="24"/>
          <w:szCs w:val="24"/>
          <w:u w:val="single"/>
          <w:lang w:eastAsia="ar-SA"/>
        </w:rPr>
        <w:t>(надати гарантійний лист)</w:t>
      </w:r>
      <w:r w:rsidRPr="00622AF4">
        <w:rPr>
          <w:rFonts w:eastAsia="Calibri"/>
          <w:sz w:val="24"/>
          <w:szCs w:val="24"/>
          <w:lang w:eastAsia="ar-SA"/>
        </w:rPr>
        <w:t>.</w:t>
      </w:r>
    </w:p>
    <w:p w:rsidR="00B05E20" w:rsidRPr="00622AF4" w:rsidRDefault="00ED02C9" w:rsidP="00963825">
      <w:pPr>
        <w:autoSpaceDE w:val="0"/>
        <w:ind w:firstLine="708"/>
        <w:jc w:val="both"/>
        <w:rPr>
          <w:rFonts w:eastAsia="Calibri"/>
          <w:b/>
          <w:sz w:val="24"/>
          <w:szCs w:val="24"/>
          <w:u w:val="single"/>
          <w:lang w:eastAsia="ar-SA"/>
        </w:rPr>
      </w:pPr>
      <w:r w:rsidRPr="00622AF4">
        <w:rPr>
          <w:rFonts w:eastAsia="Calibri"/>
          <w:sz w:val="24"/>
          <w:szCs w:val="24"/>
          <w:lang w:eastAsia="ar-SA"/>
        </w:rPr>
        <w:t xml:space="preserve">6.Гарантійний термін обслуговування повинен становити </w:t>
      </w:r>
      <w:r w:rsidRPr="00622AF4">
        <w:rPr>
          <w:rFonts w:eastAsia="Calibri"/>
          <w:b/>
          <w:sz w:val="24"/>
          <w:szCs w:val="24"/>
          <w:lang w:eastAsia="ar-SA"/>
        </w:rPr>
        <w:t>не менше 12 місяців</w:t>
      </w:r>
      <w:r w:rsidRPr="00622AF4">
        <w:rPr>
          <w:rFonts w:eastAsia="Calibri"/>
          <w:sz w:val="24"/>
          <w:szCs w:val="24"/>
          <w:lang w:eastAsia="ar-SA"/>
        </w:rPr>
        <w:t xml:space="preserve"> з дня підписання акту введення в експлуатацію </w:t>
      </w:r>
      <w:r w:rsidRPr="00622AF4">
        <w:rPr>
          <w:rFonts w:eastAsia="Calibri"/>
          <w:b/>
          <w:sz w:val="24"/>
          <w:szCs w:val="24"/>
          <w:u w:val="single"/>
          <w:lang w:eastAsia="ar-SA"/>
        </w:rPr>
        <w:t>(надати гарантійний лист).</w:t>
      </w:r>
    </w:p>
    <w:p w:rsidR="00ED02C9" w:rsidRPr="00622AF4" w:rsidRDefault="00ED02C9" w:rsidP="00963825">
      <w:pPr>
        <w:autoSpaceDE w:val="0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622AF4">
        <w:rPr>
          <w:rFonts w:eastAsia="Calibri"/>
          <w:sz w:val="24"/>
          <w:szCs w:val="24"/>
          <w:lang w:eastAsia="ar-SA"/>
        </w:rPr>
        <w:t xml:space="preserve">7.Товар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 . </w:t>
      </w:r>
      <w:r w:rsidRPr="00622AF4">
        <w:rPr>
          <w:rFonts w:eastAsia="Calibri"/>
          <w:sz w:val="24"/>
          <w:szCs w:val="24"/>
          <w:u w:val="single"/>
          <w:lang w:eastAsia="ar-SA"/>
        </w:rPr>
        <w:t>Для підтвердження учасник надає</w:t>
      </w:r>
      <w:r w:rsidRPr="00622AF4">
        <w:rPr>
          <w:rFonts w:eastAsia="Calibri"/>
          <w:b/>
          <w:sz w:val="24"/>
          <w:szCs w:val="24"/>
          <w:u w:val="single"/>
          <w:lang w:eastAsia="ar-SA"/>
        </w:rPr>
        <w:t xml:space="preserve"> гарантійний лист </w:t>
      </w:r>
      <w:r w:rsidRPr="00622AF4">
        <w:rPr>
          <w:rFonts w:eastAsia="Calibri"/>
          <w:b/>
          <w:sz w:val="24"/>
          <w:szCs w:val="24"/>
          <w:u w:val="single"/>
          <w:shd w:val="clear" w:color="auto" w:fill="FFFFFF"/>
          <w:lang w:eastAsia="ar-SA"/>
        </w:rPr>
        <w:t>«Про дотримання умов зберігання та транспортування»</w:t>
      </w:r>
      <w:r w:rsidRPr="00622AF4">
        <w:rPr>
          <w:rFonts w:eastAsia="Calibri"/>
          <w:sz w:val="24"/>
          <w:szCs w:val="24"/>
          <w:shd w:val="clear" w:color="auto" w:fill="FFFFFF"/>
          <w:lang w:eastAsia="ar-SA"/>
        </w:rPr>
        <w:t>.</w:t>
      </w:r>
    </w:p>
    <w:p w:rsidR="00ED02C9" w:rsidRPr="00622AF4" w:rsidRDefault="00ED02C9" w:rsidP="00B05E20">
      <w:pPr>
        <w:tabs>
          <w:tab w:val="left" w:pos="0"/>
        </w:tabs>
        <w:ind w:right="57" w:firstLine="426"/>
        <w:jc w:val="both"/>
        <w:rPr>
          <w:rFonts w:eastAsia="Calibri"/>
          <w:sz w:val="24"/>
          <w:szCs w:val="24"/>
          <w:lang w:eastAsia="ar-SA"/>
        </w:rPr>
      </w:pPr>
      <w:r w:rsidRPr="00622AF4">
        <w:rPr>
          <w:rFonts w:eastAsia="Calibri"/>
          <w:sz w:val="24"/>
          <w:szCs w:val="24"/>
          <w:lang w:eastAsia="ar-SA"/>
        </w:rPr>
        <w:t>При наявності браку упаковки, порушення цілісності товарів при поставці проводиться заміна якісним товаром протягом 5 робочих  днів (</w:t>
      </w:r>
      <w:r w:rsidRPr="00622AF4">
        <w:rPr>
          <w:rFonts w:eastAsia="Calibri"/>
          <w:b/>
          <w:sz w:val="24"/>
          <w:szCs w:val="24"/>
          <w:u w:val="single"/>
          <w:lang w:eastAsia="ar-SA"/>
        </w:rPr>
        <w:t>надати гарантійний лист).</w:t>
      </w:r>
    </w:p>
    <w:sectPr w:rsidR="00ED02C9" w:rsidRPr="00622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B6" w:rsidRDefault="00F44EB6" w:rsidP="003E70A5">
      <w:r>
        <w:separator/>
      </w:r>
    </w:p>
  </w:endnote>
  <w:endnote w:type="continuationSeparator" w:id="0">
    <w:p w:rsidR="00F44EB6" w:rsidRDefault="00F44EB6" w:rsidP="003E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erGothic">
    <w:altName w:val="Calibri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altName w:val="DejaVu 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B6" w:rsidRDefault="00F44EB6" w:rsidP="003E70A5">
      <w:r>
        <w:separator/>
      </w:r>
    </w:p>
  </w:footnote>
  <w:footnote w:type="continuationSeparator" w:id="0">
    <w:p w:rsidR="00F44EB6" w:rsidRDefault="00F44EB6" w:rsidP="003E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025772D1"/>
    <w:multiLevelType w:val="hybridMultilevel"/>
    <w:tmpl w:val="9B78BC3A"/>
    <w:lvl w:ilvl="0" w:tplc="84BA65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18C0C8C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DC6422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37E583C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558AE82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44CEDF88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25EC5CEA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908EC0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25B299B4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2">
    <w:nsid w:val="0A2B40FC"/>
    <w:multiLevelType w:val="hybridMultilevel"/>
    <w:tmpl w:val="9B78BC3A"/>
    <w:lvl w:ilvl="0" w:tplc="84BA65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18C0C8C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DC6422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37E583C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558AE82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44CEDF88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25EC5CEA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908EC0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25B299B4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3">
    <w:nsid w:val="0C8322BD"/>
    <w:multiLevelType w:val="hybridMultilevel"/>
    <w:tmpl w:val="9B78BC3A"/>
    <w:lvl w:ilvl="0" w:tplc="84BA65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18C0C8C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DC6422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37E583C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558AE82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44CEDF88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25EC5CEA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908EC0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25B299B4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4">
    <w:nsid w:val="23F07841"/>
    <w:multiLevelType w:val="hybridMultilevel"/>
    <w:tmpl w:val="9B78BC3A"/>
    <w:lvl w:ilvl="0" w:tplc="84BA65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18C0C8C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DC6422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37E583C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558AE82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44CEDF88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25EC5CEA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908EC0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25B299B4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5">
    <w:nsid w:val="27885295"/>
    <w:multiLevelType w:val="hybridMultilevel"/>
    <w:tmpl w:val="5FD4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A47"/>
    <w:multiLevelType w:val="hybridMultilevel"/>
    <w:tmpl w:val="B2D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E06D3"/>
    <w:multiLevelType w:val="hybridMultilevel"/>
    <w:tmpl w:val="442CAE04"/>
    <w:lvl w:ilvl="0" w:tplc="86A28B8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7D2AE2"/>
    <w:multiLevelType w:val="hybridMultilevel"/>
    <w:tmpl w:val="27729524"/>
    <w:lvl w:ilvl="0" w:tplc="954E4D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3E87661"/>
    <w:multiLevelType w:val="hybridMultilevel"/>
    <w:tmpl w:val="4948B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F0556"/>
    <w:multiLevelType w:val="hybridMultilevel"/>
    <w:tmpl w:val="6898F946"/>
    <w:lvl w:ilvl="0" w:tplc="C5A49A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BFE20D5"/>
    <w:multiLevelType w:val="hybridMultilevel"/>
    <w:tmpl w:val="8CB2F47A"/>
    <w:lvl w:ilvl="0" w:tplc="00367E08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A413F72"/>
    <w:multiLevelType w:val="multilevel"/>
    <w:tmpl w:val="8DDCB5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344A1"/>
    <w:multiLevelType w:val="hybridMultilevel"/>
    <w:tmpl w:val="9B78BC3A"/>
    <w:lvl w:ilvl="0" w:tplc="84BA65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18C0C8C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DC6422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37E583C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558AE82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44CEDF88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25EC5CEA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908EC0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25B299B4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4">
    <w:nsid w:val="754A5EEC"/>
    <w:multiLevelType w:val="hybridMultilevel"/>
    <w:tmpl w:val="B360EEF8"/>
    <w:lvl w:ilvl="0" w:tplc="4D4A94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6D4A181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17F8E71C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BE7ADB3A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BD50273A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695A3AA8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A5A0966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B80AE902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9FE48C2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5">
    <w:nsid w:val="7F7165E3"/>
    <w:multiLevelType w:val="hybridMultilevel"/>
    <w:tmpl w:val="057E1696"/>
    <w:lvl w:ilvl="0" w:tplc="D820FB58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F8265D6"/>
    <w:multiLevelType w:val="hybridMultilevel"/>
    <w:tmpl w:val="CF0A3938"/>
    <w:lvl w:ilvl="0" w:tplc="6CE05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5A"/>
    <w:rsid w:val="00012F2C"/>
    <w:rsid w:val="00064996"/>
    <w:rsid w:val="000726B5"/>
    <w:rsid w:val="0007295A"/>
    <w:rsid w:val="00094978"/>
    <w:rsid w:val="000C3DD8"/>
    <w:rsid w:val="000C7AB5"/>
    <w:rsid w:val="00127CCC"/>
    <w:rsid w:val="001732EE"/>
    <w:rsid w:val="001758D9"/>
    <w:rsid w:val="001A3DD4"/>
    <w:rsid w:val="001C1640"/>
    <w:rsid w:val="001D30AD"/>
    <w:rsid w:val="001F054B"/>
    <w:rsid w:val="00206BB8"/>
    <w:rsid w:val="002177FA"/>
    <w:rsid w:val="002307A0"/>
    <w:rsid w:val="00297A3F"/>
    <w:rsid w:val="002A438E"/>
    <w:rsid w:val="002A43E8"/>
    <w:rsid w:val="002B201E"/>
    <w:rsid w:val="00312675"/>
    <w:rsid w:val="0033274E"/>
    <w:rsid w:val="00354DB1"/>
    <w:rsid w:val="00355219"/>
    <w:rsid w:val="00376822"/>
    <w:rsid w:val="003C796C"/>
    <w:rsid w:val="003D1468"/>
    <w:rsid w:val="003D3ECC"/>
    <w:rsid w:val="003D4800"/>
    <w:rsid w:val="003E17D0"/>
    <w:rsid w:val="003E70A5"/>
    <w:rsid w:val="00411835"/>
    <w:rsid w:val="00412A73"/>
    <w:rsid w:val="004668A9"/>
    <w:rsid w:val="004748DF"/>
    <w:rsid w:val="004803E9"/>
    <w:rsid w:val="004953BA"/>
    <w:rsid w:val="004C2728"/>
    <w:rsid w:val="004D30E3"/>
    <w:rsid w:val="004E6526"/>
    <w:rsid w:val="004F3D76"/>
    <w:rsid w:val="0053027B"/>
    <w:rsid w:val="005351CC"/>
    <w:rsid w:val="00541287"/>
    <w:rsid w:val="00566A8A"/>
    <w:rsid w:val="00580D1D"/>
    <w:rsid w:val="00586709"/>
    <w:rsid w:val="005A55FC"/>
    <w:rsid w:val="005A79E3"/>
    <w:rsid w:val="005B3D06"/>
    <w:rsid w:val="005C436C"/>
    <w:rsid w:val="005C7F06"/>
    <w:rsid w:val="005C7FE9"/>
    <w:rsid w:val="00622AF4"/>
    <w:rsid w:val="00625170"/>
    <w:rsid w:val="006375B6"/>
    <w:rsid w:val="006626EE"/>
    <w:rsid w:val="00676E96"/>
    <w:rsid w:val="00683C3B"/>
    <w:rsid w:val="00686AF1"/>
    <w:rsid w:val="006930FE"/>
    <w:rsid w:val="006A0476"/>
    <w:rsid w:val="006E1351"/>
    <w:rsid w:val="00707107"/>
    <w:rsid w:val="00711FFD"/>
    <w:rsid w:val="00745C54"/>
    <w:rsid w:val="00754F15"/>
    <w:rsid w:val="00757F16"/>
    <w:rsid w:val="00776056"/>
    <w:rsid w:val="007A20BD"/>
    <w:rsid w:val="007C6E66"/>
    <w:rsid w:val="007D5EEF"/>
    <w:rsid w:val="00810588"/>
    <w:rsid w:val="00822B12"/>
    <w:rsid w:val="0084265A"/>
    <w:rsid w:val="00844F8F"/>
    <w:rsid w:val="00857D31"/>
    <w:rsid w:val="00866076"/>
    <w:rsid w:val="008779FC"/>
    <w:rsid w:val="0088080E"/>
    <w:rsid w:val="00892155"/>
    <w:rsid w:val="008A5E51"/>
    <w:rsid w:val="008B365C"/>
    <w:rsid w:val="008B79FE"/>
    <w:rsid w:val="008B7EB3"/>
    <w:rsid w:val="008C04EF"/>
    <w:rsid w:val="008F71CB"/>
    <w:rsid w:val="0090251B"/>
    <w:rsid w:val="009050B8"/>
    <w:rsid w:val="00963825"/>
    <w:rsid w:val="009B7216"/>
    <w:rsid w:val="009D1F2B"/>
    <w:rsid w:val="009D32F7"/>
    <w:rsid w:val="009E07BD"/>
    <w:rsid w:val="00A01FF3"/>
    <w:rsid w:val="00A06DAE"/>
    <w:rsid w:val="00A126F9"/>
    <w:rsid w:val="00A1474A"/>
    <w:rsid w:val="00A15234"/>
    <w:rsid w:val="00A3447A"/>
    <w:rsid w:val="00A419CC"/>
    <w:rsid w:val="00A4404D"/>
    <w:rsid w:val="00A473DF"/>
    <w:rsid w:val="00A54D96"/>
    <w:rsid w:val="00A9747F"/>
    <w:rsid w:val="00A97794"/>
    <w:rsid w:val="00AB0904"/>
    <w:rsid w:val="00AD6723"/>
    <w:rsid w:val="00AF1E90"/>
    <w:rsid w:val="00AF3799"/>
    <w:rsid w:val="00B05E20"/>
    <w:rsid w:val="00B25443"/>
    <w:rsid w:val="00B31BE8"/>
    <w:rsid w:val="00B50B69"/>
    <w:rsid w:val="00B715F1"/>
    <w:rsid w:val="00B75B98"/>
    <w:rsid w:val="00B768EA"/>
    <w:rsid w:val="00B80787"/>
    <w:rsid w:val="00BA7884"/>
    <w:rsid w:val="00BC4F3E"/>
    <w:rsid w:val="00BD5053"/>
    <w:rsid w:val="00BF2360"/>
    <w:rsid w:val="00C87BD7"/>
    <w:rsid w:val="00C92D1B"/>
    <w:rsid w:val="00C92E8B"/>
    <w:rsid w:val="00CA3214"/>
    <w:rsid w:val="00CD61DD"/>
    <w:rsid w:val="00D413C6"/>
    <w:rsid w:val="00D541E6"/>
    <w:rsid w:val="00D6595E"/>
    <w:rsid w:val="00DA503A"/>
    <w:rsid w:val="00DF631C"/>
    <w:rsid w:val="00E00328"/>
    <w:rsid w:val="00E21AF8"/>
    <w:rsid w:val="00E27714"/>
    <w:rsid w:val="00E44DE2"/>
    <w:rsid w:val="00E640D6"/>
    <w:rsid w:val="00E65054"/>
    <w:rsid w:val="00E93034"/>
    <w:rsid w:val="00E942B3"/>
    <w:rsid w:val="00E94BCB"/>
    <w:rsid w:val="00EA5DA9"/>
    <w:rsid w:val="00EA685F"/>
    <w:rsid w:val="00EC2F81"/>
    <w:rsid w:val="00ED02C9"/>
    <w:rsid w:val="00ED271B"/>
    <w:rsid w:val="00EE37C3"/>
    <w:rsid w:val="00F00FFE"/>
    <w:rsid w:val="00F35895"/>
    <w:rsid w:val="00F365D8"/>
    <w:rsid w:val="00F40A56"/>
    <w:rsid w:val="00F44EB6"/>
    <w:rsid w:val="00F63C88"/>
    <w:rsid w:val="00F659A4"/>
    <w:rsid w:val="00F75025"/>
    <w:rsid w:val="00F97909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54CB-59E1-4670-9768-C6CD9E2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709"/>
    <w:pPr>
      <w:suppressAutoHyphens w:val="0"/>
      <w:spacing w:before="200"/>
      <w:outlineLvl w:val="4"/>
    </w:pPr>
    <w:rPr>
      <w:rFonts w:eastAsiaTheme="majorEastAsia" w:cstheme="majorBidi"/>
      <w:b/>
      <w:bCs/>
      <w:color w:val="7F7F7F" w:themeColor="text1" w:themeTint="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84265A"/>
    <w:pPr>
      <w:jc w:val="center"/>
    </w:pPr>
    <w:rPr>
      <w:rFonts w:ascii="AdverGothic" w:hAnsi="AdverGothic" w:cs="AdverGothic"/>
      <w:b/>
      <w:sz w:val="28"/>
    </w:rPr>
  </w:style>
  <w:style w:type="paragraph" w:customStyle="1" w:styleId="FR2">
    <w:name w:val="FR2"/>
    <w:rsid w:val="0084265A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val="ru-RU" w:eastAsia="zh-CN"/>
    </w:rPr>
  </w:style>
  <w:style w:type="paragraph" w:customStyle="1" w:styleId="141">
    <w:name w:val="Основной текст (14)1"/>
    <w:basedOn w:val="a"/>
    <w:rsid w:val="0084265A"/>
    <w:pPr>
      <w:spacing w:line="240" w:lineRule="atLeast"/>
    </w:pPr>
    <w:rPr>
      <w:sz w:val="16"/>
      <w:szCs w:val="16"/>
      <w:lang w:val="uk-UA" w:eastAsia="uk-UA"/>
    </w:rPr>
  </w:style>
  <w:style w:type="paragraph" w:styleId="a3">
    <w:name w:val="Body Text"/>
    <w:basedOn w:val="a"/>
    <w:link w:val="a4"/>
    <w:uiPriority w:val="99"/>
    <w:unhideWhenUsed/>
    <w:rsid w:val="008426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4265A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5">
    <w:name w:val="Body Text Indent"/>
    <w:basedOn w:val="a"/>
    <w:link w:val="a6"/>
    <w:unhideWhenUsed/>
    <w:rsid w:val="008426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265A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2">
    <w:name w:val="Основной текст (2)_"/>
    <w:basedOn w:val="a0"/>
    <w:link w:val="20"/>
    <w:rsid w:val="0084265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265A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2Candara">
    <w:name w:val="Основной текст (2) + Candara"/>
    <w:basedOn w:val="2"/>
    <w:rsid w:val="0084265A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265A"/>
    <w:pPr>
      <w:widowControl w:val="0"/>
      <w:shd w:val="clear" w:color="auto" w:fill="FFFFFF"/>
      <w:suppressAutoHyphens w:val="0"/>
      <w:spacing w:line="159" w:lineRule="exact"/>
    </w:pPr>
    <w:rPr>
      <w:rFonts w:ascii="Arial" w:eastAsia="Arial" w:hAnsi="Arial" w:cs="Arial"/>
      <w:sz w:val="16"/>
      <w:szCs w:val="16"/>
      <w:lang w:val="uk-UA" w:eastAsia="en-US"/>
    </w:rPr>
  </w:style>
  <w:style w:type="paragraph" w:customStyle="1" w:styleId="40">
    <w:name w:val="Основной текст (4)"/>
    <w:basedOn w:val="a"/>
    <w:link w:val="4"/>
    <w:rsid w:val="0084265A"/>
    <w:pPr>
      <w:widowControl w:val="0"/>
      <w:shd w:val="clear" w:color="auto" w:fill="FFFFFF"/>
      <w:suppressAutoHyphens w:val="0"/>
      <w:spacing w:before="180" w:line="189" w:lineRule="exact"/>
      <w:jc w:val="both"/>
    </w:pPr>
    <w:rPr>
      <w:rFonts w:ascii="Arial" w:eastAsia="Arial" w:hAnsi="Arial" w:cs="Arial"/>
      <w:b/>
      <w:bCs/>
      <w:sz w:val="15"/>
      <w:szCs w:val="15"/>
      <w:lang w:val="uk-UA" w:eastAsia="en-US"/>
    </w:rPr>
  </w:style>
  <w:style w:type="table" w:styleId="a7">
    <w:name w:val="Table Grid"/>
    <w:basedOn w:val="a1"/>
    <w:uiPriority w:val="39"/>
    <w:rsid w:val="00C9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35895"/>
    <w:rPr>
      <w:color w:val="0000FF"/>
      <w:u w:val="single"/>
    </w:rPr>
  </w:style>
  <w:style w:type="character" w:styleId="a9">
    <w:name w:val="Strong"/>
    <w:basedOn w:val="a0"/>
    <w:uiPriority w:val="22"/>
    <w:qFormat/>
    <w:rsid w:val="00E94BCB"/>
    <w:rPr>
      <w:b/>
      <w:bCs/>
    </w:rPr>
  </w:style>
  <w:style w:type="paragraph" w:styleId="aa">
    <w:name w:val="header"/>
    <w:basedOn w:val="a"/>
    <w:link w:val="ab"/>
    <w:uiPriority w:val="99"/>
    <w:unhideWhenUsed/>
    <w:rsid w:val="003E70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0A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3E70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70A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4Candara8pt">
    <w:name w:val="Основной текст (4) + Candara;8 pt;Не полужирный"/>
    <w:basedOn w:val="4"/>
    <w:rsid w:val="00012F2C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6375B6"/>
    <w:pPr>
      <w:ind w:left="720"/>
      <w:contextualSpacing/>
    </w:pPr>
  </w:style>
  <w:style w:type="paragraph" w:styleId="af">
    <w:name w:val="No Spacing"/>
    <w:uiPriority w:val="1"/>
    <w:qFormat/>
    <w:rsid w:val="006930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f0">
    <w:name w:val="Содержимое таблицы"/>
    <w:basedOn w:val="a"/>
    <w:rsid w:val="00A4404D"/>
    <w:pPr>
      <w:widowControl w:val="0"/>
      <w:suppressLineNumbers/>
      <w:suppressAutoHyphens w:val="0"/>
    </w:pPr>
    <w:rPr>
      <w:rFonts w:ascii="Arial" w:eastAsia="Tahoma" w:hAnsi="Arial" w:cs="Arial"/>
      <w:sz w:val="24"/>
    </w:rPr>
  </w:style>
  <w:style w:type="paragraph" w:customStyle="1" w:styleId="10">
    <w:name w:val="Абзац списка1"/>
    <w:basedOn w:val="a"/>
    <w:qFormat/>
    <w:rsid w:val="00A4404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ListParagraph1">
    <w:name w:val="List Paragraph1"/>
    <w:basedOn w:val="a"/>
    <w:qFormat/>
    <w:rsid w:val="003D480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y2iqfc">
    <w:name w:val="y2iqfc"/>
    <w:basedOn w:val="a0"/>
    <w:rsid w:val="00707107"/>
  </w:style>
  <w:style w:type="paragraph" w:styleId="af1">
    <w:name w:val="Normal (Web)"/>
    <w:basedOn w:val="a"/>
    <w:uiPriority w:val="99"/>
    <w:rsid w:val="00586709"/>
    <w:pPr>
      <w:spacing w:before="100" w:after="10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86709"/>
    <w:rPr>
      <w:rFonts w:ascii="Times New Roman" w:eastAsiaTheme="majorEastAsia" w:hAnsi="Times New Roman" w:cstheme="majorBidi"/>
      <w:b/>
      <w:bCs/>
      <w:color w:val="7F7F7F" w:themeColor="text1" w:themeTint="80"/>
      <w:sz w:val="24"/>
      <w:szCs w:val="24"/>
      <w:lang w:val="ru-RU" w:eastAsia="ru-RU"/>
    </w:rPr>
  </w:style>
  <w:style w:type="character" w:customStyle="1" w:styleId="2Calibri9pt">
    <w:name w:val="Основной текст (2) + Calibri;9 pt"/>
    <w:basedOn w:val="2"/>
    <w:rsid w:val="008A5E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5pt">
    <w:name w:val="Заголовок №1 + 15 pt"/>
    <w:basedOn w:val="a0"/>
    <w:rsid w:val="00622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0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692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199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6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0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7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66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28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5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0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465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8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569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696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0057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80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47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6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4" w:color="D4D4D4"/>
                    <w:bottom w:val="none" w:sz="0" w:space="0" w:color="auto"/>
                    <w:right w:val="none" w:sz="0" w:space="0" w:color="auto"/>
                  </w:divBdr>
                  <w:divsChild>
                    <w:div w:id="1296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58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87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89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761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54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84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3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229CB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145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658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2735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6" w:color="404040"/>
                    <w:right w:val="none" w:sz="0" w:space="0" w:color="auto"/>
                  </w:divBdr>
                </w:div>
              </w:divsChild>
            </w:div>
            <w:div w:id="168593890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6" w:color="404040"/>
                    <w:right w:val="none" w:sz="0" w:space="0" w:color="auto"/>
                  </w:divBdr>
                </w:div>
                <w:div w:id="19700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407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06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8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06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65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70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791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7829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6860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930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463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195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48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4" w:color="D4D4D4"/>
                    <w:bottom w:val="none" w:sz="0" w:space="0" w:color="auto"/>
                    <w:right w:val="none" w:sz="0" w:space="0" w:color="auto"/>
                  </w:divBdr>
                  <w:divsChild>
                    <w:div w:id="7299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4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3267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418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35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21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7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229CB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5518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862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726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6" w:color="404040"/>
                    <w:right w:val="none" w:sz="0" w:space="0" w:color="auto"/>
                  </w:divBdr>
                </w:div>
              </w:divsChild>
            </w:div>
            <w:div w:id="168539588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6" w:color="404040"/>
                    <w:right w:val="none" w:sz="0" w:space="0" w:color="auto"/>
                  </w:divBdr>
                </w:div>
                <w:div w:id="1950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E1AA-C31E-480A-AB23-8312CE9D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</cp:lastModifiedBy>
  <cp:revision>5</cp:revision>
  <dcterms:created xsi:type="dcterms:W3CDTF">2023-10-23T07:02:00Z</dcterms:created>
  <dcterms:modified xsi:type="dcterms:W3CDTF">2023-10-25T08:35:00Z</dcterms:modified>
</cp:coreProperties>
</file>