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rsidR="001855F0" w:rsidRPr="00184F6C" w:rsidRDefault="001855F0"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 xml:space="preserve">Людмила </w:t>
      </w:r>
      <w:r w:rsidR="00F0267A" w:rsidRPr="00184F6C">
        <w:rPr>
          <w:rFonts w:ascii="Times New Roman" w:hAnsi="Times New Roman"/>
          <w:bCs/>
          <w:sz w:val="32"/>
          <w:szCs w:val="32"/>
          <w:lang w:val="uk-UA"/>
        </w:rPr>
        <w:t>СЕВЕРІНА</w:t>
      </w:r>
    </w:p>
    <w:p w:rsidR="00662555" w:rsidRPr="00184F6C" w:rsidRDefault="00662555" w:rsidP="00F819B4">
      <w:pPr>
        <w:spacing w:after="0" w:line="240" w:lineRule="auto"/>
        <w:ind w:firstLine="5245"/>
        <w:rPr>
          <w:rFonts w:ascii="Times New Roman" w:hAnsi="Times New Roman"/>
          <w:b/>
          <w:bCs/>
          <w:sz w:val="32"/>
          <w:szCs w:val="32"/>
          <w:lang w:val="uk-UA"/>
        </w:rPr>
      </w:pPr>
    </w:p>
    <w:p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rsidR="00662555" w:rsidRPr="00B72FFF"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w:t>
      </w:r>
      <w:r w:rsidRPr="00B72FFF">
        <w:rPr>
          <w:rFonts w:ascii="Times New Roman" w:hAnsi="Times New Roman"/>
          <w:sz w:val="28"/>
          <w:szCs w:val="28"/>
          <w:lang w:val="uk-UA"/>
        </w:rPr>
        <w:t xml:space="preserve">№ </w:t>
      </w:r>
      <w:r w:rsidR="00943583" w:rsidRPr="00B72FFF">
        <w:rPr>
          <w:rFonts w:ascii="Times New Roman" w:hAnsi="Times New Roman"/>
          <w:sz w:val="28"/>
          <w:szCs w:val="28"/>
          <w:lang w:val="uk-UA"/>
        </w:rPr>
        <w:t>105</w:t>
      </w:r>
      <w:r w:rsidRPr="00B72FFF">
        <w:rPr>
          <w:rFonts w:ascii="Times New Roman" w:hAnsi="Times New Roman"/>
          <w:sz w:val="28"/>
          <w:szCs w:val="28"/>
          <w:lang w:val="uk-UA"/>
        </w:rPr>
        <w:t xml:space="preserve"> від </w:t>
      </w:r>
      <w:r w:rsidR="00943583" w:rsidRPr="00B72FFF">
        <w:rPr>
          <w:rFonts w:ascii="Times New Roman" w:hAnsi="Times New Roman"/>
          <w:sz w:val="28"/>
          <w:szCs w:val="28"/>
          <w:lang w:val="uk-UA"/>
        </w:rPr>
        <w:t>09</w:t>
      </w:r>
      <w:r w:rsidR="00FD6982" w:rsidRPr="00B72FFF">
        <w:rPr>
          <w:rFonts w:ascii="Times New Roman" w:hAnsi="Times New Roman"/>
          <w:sz w:val="28"/>
          <w:szCs w:val="28"/>
          <w:lang w:val="uk-UA"/>
        </w:rPr>
        <w:t>.</w:t>
      </w:r>
      <w:r w:rsidR="00943405" w:rsidRPr="00B72FFF">
        <w:rPr>
          <w:rFonts w:ascii="Times New Roman" w:hAnsi="Times New Roman"/>
          <w:sz w:val="28"/>
          <w:szCs w:val="28"/>
          <w:lang w:val="uk-UA"/>
        </w:rPr>
        <w:t>0</w:t>
      </w:r>
      <w:r w:rsidR="00BD4D28" w:rsidRPr="00B72FFF">
        <w:rPr>
          <w:rFonts w:ascii="Times New Roman" w:hAnsi="Times New Roman"/>
          <w:sz w:val="28"/>
          <w:szCs w:val="28"/>
          <w:lang w:val="uk-UA"/>
        </w:rPr>
        <w:t>4</w:t>
      </w:r>
      <w:r w:rsidRPr="00B72FFF">
        <w:rPr>
          <w:rFonts w:ascii="Times New Roman" w:hAnsi="Times New Roman"/>
          <w:sz w:val="28"/>
          <w:szCs w:val="28"/>
          <w:lang w:val="uk-UA"/>
        </w:rPr>
        <w:t>.20</w:t>
      </w:r>
      <w:r w:rsidR="00705F1C" w:rsidRPr="00B72FFF">
        <w:rPr>
          <w:rFonts w:ascii="Times New Roman" w:hAnsi="Times New Roman"/>
          <w:sz w:val="28"/>
          <w:szCs w:val="28"/>
          <w:lang w:val="uk-UA"/>
        </w:rPr>
        <w:t>2</w:t>
      </w:r>
      <w:r w:rsidR="00943405" w:rsidRPr="00B72FFF">
        <w:rPr>
          <w:rFonts w:ascii="Times New Roman" w:hAnsi="Times New Roman"/>
          <w:sz w:val="28"/>
          <w:szCs w:val="28"/>
          <w:lang w:val="uk-UA"/>
        </w:rPr>
        <w:t>4</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ind w:firstLine="6804"/>
        <w:jc w:val="both"/>
        <w:rPr>
          <w:rFonts w:ascii="Times New Roman" w:hAnsi="Times New Roman"/>
          <w:sz w:val="24"/>
          <w:szCs w:val="24"/>
          <w:lang w:val="uk-UA"/>
        </w:rPr>
      </w:pPr>
      <w:proofErr w:type="spellStart"/>
      <w:r w:rsidRPr="00184F6C">
        <w:rPr>
          <w:rFonts w:ascii="Times New Roman" w:hAnsi="Times New Roman"/>
          <w:sz w:val="24"/>
          <w:szCs w:val="24"/>
          <w:lang w:val="uk-UA"/>
        </w:rPr>
        <w:t>м.п</w:t>
      </w:r>
      <w:proofErr w:type="spellEnd"/>
      <w:r w:rsidRPr="00184F6C">
        <w:rPr>
          <w:rFonts w:ascii="Times New Roman" w:hAnsi="Times New Roman"/>
          <w:sz w:val="24"/>
          <w:szCs w:val="24"/>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rsidR="009104F8" w:rsidRPr="00184F6C" w:rsidRDefault="009104F8" w:rsidP="00F819B4">
      <w:pPr>
        <w:spacing w:after="0" w:line="240" w:lineRule="auto"/>
        <w:jc w:val="both"/>
        <w:rPr>
          <w:rFonts w:ascii="Times New Roman" w:hAnsi="Times New Roman"/>
          <w:sz w:val="24"/>
          <w:szCs w:val="24"/>
          <w:lang w:val="uk-UA"/>
        </w:rPr>
      </w:pPr>
    </w:p>
    <w:p w:rsidR="00BA05F2" w:rsidRPr="00BE58E1" w:rsidRDefault="00BA05F2" w:rsidP="00F819B4">
      <w:pPr>
        <w:spacing w:after="0" w:line="240" w:lineRule="auto"/>
        <w:jc w:val="center"/>
        <w:rPr>
          <w:rFonts w:ascii="Times New Roman" w:hAnsi="Times New Roman"/>
          <w:b/>
          <w:sz w:val="56"/>
          <w:szCs w:val="56"/>
          <w:lang w:val="uk-UA"/>
        </w:rPr>
      </w:pPr>
    </w:p>
    <w:p w:rsidR="00BE58E1" w:rsidRPr="00115EFC" w:rsidRDefault="00115EFC" w:rsidP="00F819B4">
      <w:pPr>
        <w:spacing w:after="0" w:line="240" w:lineRule="auto"/>
        <w:jc w:val="center"/>
        <w:rPr>
          <w:rFonts w:ascii="Times New Roman" w:hAnsi="Times New Roman"/>
          <w:b/>
          <w:sz w:val="56"/>
          <w:szCs w:val="56"/>
          <w:lang w:val="uk-UA"/>
        </w:rPr>
      </w:pPr>
      <w:r w:rsidRPr="00115EFC">
        <w:rPr>
          <w:rFonts w:ascii="Times New Roman" w:hAnsi="Times New Roman"/>
          <w:b/>
          <w:sz w:val="56"/>
          <w:szCs w:val="56"/>
          <w:lang w:val="uk-UA"/>
        </w:rPr>
        <w:t>Спеціалізована хімічна продукція</w:t>
      </w:r>
      <w:r w:rsidR="00345037" w:rsidRPr="00115EFC">
        <w:rPr>
          <w:rFonts w:ascii="Times New Roman" w:hAnsi="Times New Roman"/>
          <w:b/>
          <w:sz w:val="56"/>
          <w:szCs w:val="56"/>
          <w:lang w:val="uk-UA"/>
        </w:rPr>
        <w:t xml:space="preserve">, </w:t>
      </w:r>
      <w:r w:rsidRPr="00115EFC">
        <w:rPr>
          <w:rFonts w:ascii="Times New Roman" w:hAnsi="Times New Roman"/>
          <w:b/>
          <w:sz w:val="56"/>
          <w:szCs w:val="56"/>
          <w:lang w:val="uk-UA"/>
        </w:rPr>
        <w:br/>
      </w:r>
      <w:r w:rsidR="00345037" w:rsidRPr="00115EFC">
        <w:rPr>
          <w:rFonts w:ascii="Times New Roman" w:hAnsi="Times New Roman"/>
          <w:b/>
          <w:sz w:val="56"/>
          <w:szCs w:val="56"/>
          <w:lang w:val="uk-UA"/>
        </w:rPr>
        <w:t>код ДК 0</w:t>
      </w:r>
      <w:r w:rsidR="00BB6F4F" w:rsidRPr="00115EFC">
        <w:rPr>
          <w:rFonts w:ascii="Times New Roman" w:hAnsi="Times New Roman"/>
          <w:b/>
          <w:sz w:val="56"/>
          <w:szCs w:val="56"/>
          <w:lang w:val="uk-UA"/>
        </w:rPr>
        <w:t>21:2015-</w:t>
      </w:r>
      <w:r w:rsidR="00943583" w:rsidRPr="00115EFC">
        <w:rPr>
          <w:rFonts w:ascii="Times New Roman" w:hAnsi="Times New Roman"/>
          <w:b/>
          <w:sz w:val="56"/>
          <w:szCs w:val="56"/>
          <w:lang w:val="uk-UA"/>
        </w:rPr>
        <w:t>2495</w:t>
      </w:r>
      <w:r w:rsidR="00BB6F4F" w:rsidRPr="00115EFC">
        <w:rPr>
          <w:rFonts w:ascii="Times New Roman" w:hAnsi="Times New Roman"/>
          <w:b/>
          <w:sz w:val="56"/>
          <w:szCs w:val="56"/>
          <w:lang w:val="uk-UA"/>
        </w:rPr>
        <w:t xml:space="preserve"> (</w:t>
      </w:r>
      <w:r w:rsidR="00943583" w:rsidRPr="00115EFC">
        <w:rPr>
          <w:rFonts w:ascii="Times New Roman" w:hAnsi="Times New Roman"/>
          <w:b/>
          <w:sz w:val="56"/>
          <w:szCs w:val="56"/>
          <w:lang w:val="uk-UA"/>
        </w:rPr>
        <w:t>Порошок вогнегасний</w:t>
      </w:r>
      <w:r w:rsidR="0080061F" w:rsidRPr="00115EFC">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 xml:space="preserve">З технічних питань та з питань </w:t>
            </w:r>
            <w:proofErr w:type="spellStart"/>
            <w:r w:rsidRPr="00184F6C">
              <w:rPr>
                <w:rFonts w:ascii="Times New Roman" w:hAnsi="Times New Roman"/>
                <w:b/>
                <w:i/>
                <w:sz w:val="24"/>
                <w:szCs w:val="24"/>
                <w:u w:val="single"/>
                <w:lang w:val="uk-UA"/>
              </w:rPr>
              <w:t>проєкту</w:t>
            </w:r>
            <w:proofErr w:type="spellEnd"/>
            <w:r w:rsidRPr="00184F6C">
              <w:rPr>
                <w:rFonts w:ascii="Times New Roman" w:hAnsi="Times New Roman"/>
                <w:b/>
                <w:i/>
                <w:sz w:val="24"/>
                <w:szCs w:val="24"/>
                <w:u w:val="single"/>
                <w:lang w:val="uk-UA"/>
              </w:rPr>
              <w:t xml:space="preserve"> договору та його укладання</w:t>
            </w:r>
            <w:r w:rsidRPr="00184F6C">
              <w:rPr>
                <w:rFonts w:ascii="Times New Roman" w:hAnsi="Times New Roman"/>
                <w:sz w:val="24"/>
                <w:szCs w:val="24"/>
                <w:lang w:val="uk-UA"/>
              </w:rPr>
              <w:t>:</w:t>
            </w:r>
          </w:p>
          <w:p w:rsidR="00380815" w:rsidRPr="00115EFC" w:rsidRDefault="00380815" w:rsidP="00F819B4">
            <w:pPr>
              <w:spacing w:after="0" w:line="240" w:lineRule="auto"/>
              <w:jc w:val="both"/>
              <w:rPr>
                <w:rFonts w:ascii="Times New Roman" w:hAnsi="Times New Roman"/>
                <w:sz w:val="24"/>
                <w:szCs w:val="24"/>
                <w:lang w:val="uk-UA"/>
              </w:rPr>
            </w:pPr>
            <w:r w:rsidRPr="00115EFC">
              <w:rPr>
                <w:rFonts w:ascii="Times New Roman" w:hAnsi="Times New Roman"/>
                <w:sz w:val="24"/>
                <w:szCs w:val="24"/>
                <w:lang w:val="uk-UA"/>
              </w:rPr>
              <w:t>Дідок Павло Павлович,</w:t>
            </w:r>
            <w:r w:rsidR="005B00B9" w:rsidRPr="00115EFC">
              <w:rPr>
                <w:rFonts w:ascii="Times New Roman" w:hAnsi="Times New Roman"/>
                <w:sz w:val="24"/>
                <w:szCs w:val="24"/>
                <w:lang w:val="uk-UA"/>
              </w:rPr>
              <w:t xml:space="preserve">інженер служби </w:t>
            </w:r>
            <w:r w:rsidR="009B41E0" w:rsidRPr="00115EFC">
              <w:rPr>
                <w:rFonts w:ascii="Times New Roman" w:hAnsi="Times New Roman"/>
                <w:sz w:val="24"/>
                <w:szCs w:val="24"/>
                <w:lang w:val="uk-UA"/>
              </w:rPr>
              <w:t>виробничо-технічної комплектації</w:t>
            </w:r>
            <w:r w:rsidR="005B00B9" w:rsidRPr="00115EFC">
              <w:rPr>
                <w:rFonts w:ascii="Times New Roman" w:hAnsi="Times New Roman"/>
                <w:sz w:val="24"/>
                <w:szCs w:val="24"/>
                <w:lang w:val="uk-UA"/>
              </w:rPr>
              <w:t xml:space="preserve">, </w:t>
            </w:r>
            <w:r w:rsidRPr="00115EFC">
              <w:rPr>
                <w:rFonts w:ascii="Times New Roman" w:hAnsi="Times New Roman"/>
                <w:sz w:val="24"/>
                <w:szCs w:val="24"/>
                <w:lang w:val="uk-UA"/>
              </w:rPr>
              <w:t xml:space="preserve">+380 (50) 4800376, </w:t>
            </w:r>
            <w:r w:rsidR="009B41E0" w:rsidRPr="00115EFC">
              <w:rPr>
                <w:rFonts w:ascii="Times New Roman" w:hAnsi="Times New Roman"/>
                <w:sz w:val="24"/>
                <w:szCs w:val="24"/>
                <w:lang w:val="uk-UA"/>
              </w:rPr>
              <w:t>e-</w:t>
            </w:r>
            <w:proofErr w:type="spellStart"/>
            <w:r w:rsidR="009B41E0" w:rsidRPr="00115EFC">
              <w:rPr>
                <w:rFonts w:ascii="Times New Roman" w:hAnsi="Times New Roman"/>
                <w:sz w:val="24"/>
                <w:szCs w:val="24"/>
                <w:lang w:val="uk-UA"/>
              </w:rPr>
              <w:t>mail</w:t>
            </w:r>
            <w:proofErr w:type="spellEnd"/>
            <w:r w:rsidR="009B41E0" w:rsidRPr="00115EFC">
              <w:rPr>
                <w:rFonts w:ascii="Times New Roman" w:hAnsi="Times New Roman"/>
                <w:sz w:val="24"/>
                <w:szCs w:val="24"/>
                <w:lang w:val="uk-UA"/>
              </w:rPr>
              <w:t xml:space="preserve">: </w:t>
            </w:r>
            <w:hyperlink r:id="rId9" w:history="1">
              <w:r w:rsidRPr="00115EFC">
                <w:rPr>
                  <w:rFonts w:ascii="Times New Roman" w:hAnsi="Times New Roman"/>
                  <w:sz w:val="24"/>
                  <w:szCs w:val="24"/>
                  <w:lang w:val="uk-UA"/>
                </w:rPr>
                <w:t>didok@vostgok.dp.ua</w:t>
              </w:r>
            </w:hyperlink>
          </w:p>
          <w:p w:rsidR="008A3FB6" w:rsidRPr="00184F6C" w:rsidRDefault="008A3FB6" w:rsidP="00F819B4">
            <w:pPr>
              <w:spacing w:after="0" w:line="240" w:lineRule="auto"/>
              <w:jc w:val="both"/>
              <w:rPr>
                <w:rFonts w:ascii="Times New Roman" w:hAnsi="Times New Roman"/>
                <w:color w:val="FF0000"/>
                <w:sz w:val="24"/>
                <w:szCs w:val="24"/>
                <w:lang w:val="uk-UA"/>
              </w:rPr>
            </w:pPr>
          </w:p>
          <w:p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rsidR="00AE5CE4" w:rsidRPr="00184F6C" w:rsidRDefault="00AE5CE4" w:rsidP="00F819B4">
            <w:pPr>
              <w:spacing w:after="0" w:line="240" w:lineRule="auto"/>
              <w:jc w:val="both"/>
              <w:rPr>
                <w:rFonts w:ascii="Times New Roman" w:hAnsi="Times New Roman"/>
                <w:b/>
                <w:bCs/>
                <w:sz w:val="24"/>
                <w:szCs w:val="24"/>
                <w:lang w:val="uk-UA"/>
              </w:rPr>
            </w:pPr>
            <w:r w:rsidRPr="00184F6C">
              <w:rPr>
                <w:rFonts w:ascii="Times New Roman" w:hAnsi="Times New Roman"/>
                <w:sz w:val="24"/>
                <w:szCs w:val="24"/>
                <w:lang w:val="uk-UA"/>
              </w:rPr>
              <w:t>Северіна Людмила Іванівна, уповноважена особа,</w:t>
            </w:r>
            <w:r w:rsidR="00F3163F" w:rsidRPr="00184F6C">
              <w:rPr>
                <w:rFonts w:ascii="Times New Roman" w:hAnsi="Times New Roman"/>
                <w:sz w:val="24"/>
                <w:szCs w:val="24"/>
                <w:lang w:val="uk-UA"/>
              </w:rPr>
              <w:t xml:space="preserve"> фахівець з публічних закупівель, </w:t>
            </w:r>
            <w:r w:rsidR="009B41E0" w:rsidRPr="00184F6C">
              <w:rPr>
                <w:rFonts w:ascii="Times New Roman" w:hAnsi="Times New Roman"/>
                <w:sz w:val="24"/>
                <w:szCs w:val="24"/>
                <w:lang w:val="uk-UA"/>
              </w:rPr>
              <w:t>тел.: </w:t>
            </w:r>
            <w:r w:rsidRPr="00184F6C">
              <w:rPr>
                <w:rFonts w:ascii="Times New Roman" w:hAnsi="Times New Roman"/>
                <w:sz w:val="24"/>
                <w:szCs w:val="24"/>
                <w:lang w:val="uk-UA"/>
              </w:rPr>
              <w:t>+</w:t>
            </w:r>
            <w:r w:rsidR="00EF20CB" w:rsidRPr="00EF20CB">
              <w:rPr>
                <w:rFonts w:ascii="Times New Roman" w:hAnsi="Times New Roman"/>
                <w:sz w:val="24"/>
                <w:szCs w:val="24"/>
                <w:lang w:val="uk-UA"/>
              </w:rPr>
              <w:t>380</w:t>
            </w:r>
            <w:r w:rsidR="00EF20CB">
              <w:rPr>
                <w:rFonts w:ascii="Times New Roman" w:hAnsi="Times New Roman"/>
                <w:sz w:val="24"/>
                <w:szCs w:val="24"/>
                <w:lang w:val="uk-UA"/>
              </w:rPr>
              <w:t> (</w:t>
            </w:r>
            <w:r w:rsidR="00EF20CB" w:rsidRPr="00EF20CB">
              <w:rPr>
                <w:rFonts w:ascii="Times New Roman" w:hAnsi="Times New Roman"/>
                <w:sz w:val="24"/>
                <w:szCs w:val="24"/>
                <w:lang w:val="uk-UA"/>
              </w:rPr>
              <w:t>50</w:t>
            </w:r>
            <w:r w:rsidR="00EF20CB">
              <w:rPr>
                <w:rFonts w:ascii="Times New Roman" w:hAnsi="Times New Roman"/>
                <w:sz w:val="24"/>
                <w:szCs w:val="24"/>
                <w:lang w:val="uk-UA"/>
              </w:rPr>
              <w:t>) </w:t>
            </w:r>
            <w:r w:rsidR="00EF20CB" w:rsidRPr="00EF20CB">
              <w:rPr>
                <w:rFonts w:ascii="Times New Roman" w:hAnsi="Times New Roman"/>
                <w:sz w:val="24"/>
                <w:szCs w:val="24"/>
                <w:lang w:val="uk-UA"/>
              </w:rPr>
              <w:t>3847607</w:t>
            </w:r>
            <w:r w:rsidRPr="00184F6C">
              <w:rPr>
                <w:rFonts w:ascii="Times New Roman" w:hAnsi="Times New Roman"/>
                <w:sz w:val="24"/>
                <w:szCs w:val="24"/>
                <w:lang w:val="uk-UA"/>
              </w:rPr>
              <w:t xml:space="preserve">, </w:t>
            </w:r>
            <w:r w:rsidR="009B41E0" w:rsidRPr="00184F6C">
              <w:rPr>
                <w:rFonts w:ascii="Times New Roman" w:hAnsi="Times New Roman"/>
                <w:sz w:val="24"/>
                <w:szCs w:val="24"/>
                <w:lang w:val="uk-UA"/>
              </w:rPr>
              <w:t>e-</w:t>
            </w:r>
            <w:proofErr w:type="spellStart"/>
            <w:r w:rsidR="009B41E0" w:rsidRPr="00184F6C">
              <w:rPr>
                <w:rFonts w:ascii="Times New Roman" w:hAnsi="Times New Roman"/>
                <w:sz w:val="24"/>
                <w:szCs w:val="24"/>
                <w:lang w:val="uk-UA"/>
              </w:rPr>
              <w:t>mail</w:t>
            </w:r>
            <w:proofErr w:type="spellEnd"/>
            <w:r w:rsidR="009B41E0" w:rsidRPr="00184F6C">
              <w:rPr>
                <w:rFonts w:ascii="Times New Roman" w:hAnsi="Times New Roman"/>
                <w:sz w:val="24"/>
                <w:szCs w:val="24"/>
                <w:lang w:val="uk-UA"/>
              </w:rPr>
              <w:t xml:space="preserve">: </w:t>
            </w:r>
            <w:r w:rsidRPr="00184F6C">
              <w:rPr>
                <w:rFonts w:ascii="Times New Roman" w:hAnsi="Times New Roman"/>
                <w:sz w:val="24"/>
                <w:szCs w:val="24"/>
                <w:lang w:val="uk-UA"/>
              </w:rPr>
              <w:t>severina@vostgok.dp.ua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15EFC" w:rsidRDefault="00115EFC" w:rsidP="00097A34">
            <w:pPr>
              <w:spacing w:before="100" w:beforeAutospacing="1" w:after="100" w:afterAutospacing="1" w:line="240" w:lineRule="auto"/>
              <w:jc w:val="both"/>
              <w:rPr>
                <w:rFonts w:ascii="Times New Roman" w:eastAsia="Times New Roman" w:hAnsi="Times New Roman"/>
                <w:b/>
                <w:sz w:val="24"/>
                <w:szCs w:val="24"/>
                <w:lang w:val="uk-UA" w:eastAsia="ru-RU"/>
              </w:rPr>
            </w:pPr>
            <w:r w:rsidRPr="00115EFC">
              <w:rPr>
                <w:rFonts w:ascii="Times New Roman" w:hAnsi="Times New Roman"/>
                <w:b/>
                <w:sz w:val="24"/>
                <w:szCs w:val="24"/>
                <w:lang w:val="uk-UA"/>
              </w:rPr>
              <w:t>Спеціалізована хімічна продукція, код ДК 021:2015-2495 (Порошок вогнегасний)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45BB4" w:rsidRDefault="004E0680" w:rsidP="004E0680">
            <w:pPr>
              <w:spacing w:after="0" w:line="240" w:lineRule="auto"/>
              <w:jc w:val="both"/>
              <w:rPr>
                <w:rFonts w:ascii="Times New Roman" w:hAnsi="Times New Roman"/>
                <w:sz w:val="24"/>
                <w:szCs w:val="24"/>
                <w:lang w:val="uk-UA"/>
              </w:rPr>
            </w:pPr>
            <w:r w:rsidRPr="00145BB4">
              <w:rPr>
                <w:rFonts w:ascii="Times New Roman" w:hAnsi="Times New Roman"/>
                <w:sz w:val="24"/>
                <w:szCs w:val="24"/>
                <w:lang w:val="uk-UA"/>
              </w:rPr>
              <w:t>На умовах DDP, склад Замовника:</w:t>
            </w:r>
          </w:p>
          <w:p w:rsidR="00145BB4" w:rsidRPr="00145BB4" w:rsidRDefault="00145BB4" w:rsidP="00145BB4">
            <w:pPr>
              <w:pStyle w:val="a3"/>
              <w:spacing w:after="0" w:line="240" w:lineRule="auto"/>
              <w:ind w:left="409"/>
              <w:jc w:val="both"/>
              <w:rPr>
                <w:rFonts w:ascii="Times New Roman" w:hAnsi="Times New Roman"/>
                <w:sz w:val="24"/>
                <w:szCs w:val="24"/>
                <w:lang w:val="uk-UA"/>
              </w:rPr>
            </w:pPr>
          </w:p>
          <w:p w:rsidR="004E0680" w:rsidRPr="00145BB4"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145BB4">
              <w:rPr>
                <w:rFonts w:ascii="Times New Roman" w:hAnsi="Times New Roman"/>
                <w:sz w:val="24"/>
                <w:szCs w:val="24"/>
                <w:lang w:val="uk-UA"/>
              </w:rPr>
              <w:t>Жовтоводський</w:t>
            </w:r>
            <w:proofErr w:type="spellEnd"/>
            <w:r w:rsidRPr="00145BB4">
              <w:rPr>
                <w:rFonts w:ascii="Times New Roman" w:hAnsi="Times New Roman"/>
                <w:sz w:val="24"/>
                <w:szCs w:val="24"/>
                <w:lang w:val="uk-UA"/>
              </w:rPr>
              <w:t xml:space="preserve"> майданчик (РМЗ), вул. Заводська, 3б, м.</w:t>
            </w:r>
            <w:r w:rsidR="00084DEB" w:rsidRPr="00145BB4">
              <w:rPr>
                <w:rFonts w:ascii="Times New Roman" w:hAnsi="Times New Roman"/>
                <w:sz w:val="24"/>
                <w:szCs w:val="24"/>
                <w:lang w:val="uk-UA"/>
              </w:rPr>
              <w:t> </w:t>
            </w:r>
            <w:r w:rsidRPr="00145BB4">
              <w:rPr>
                <w:rFonts w:ascii="Times New Roman" w:hAnsi="Times New Roman"/>
                <w:sz w:val="24"/>
                <w:szCs w:val="24"/>
                <w:lang w:val="uk-UA"/>
              </w:rPr>
              <w:t>Жовті Води, Дніпропетровська обл.;</w:t>
            </w:r>
          </w:p>
          <w:p w:rsidR="004E0680" w:rsidRPr="00145BB4" w:rsidRDefault="004E0680" w:rsidP="004E0680">
            <w:pPr>
              <w:spacing w:after="0" w:line="240" w:lineRule="auto"/>
              <w:jc w:val="both"/>
              <w:rPr>
                <w:rFonts w:ascii="Times New Roman" w:hAnsi="Times New Roman"/>
                <w:sz w:val="24"/>
                <w:szCs w:val="24"/>
                <w:lang w:val="uk-UA"/>
              </w:rPr>
            </w:pPr>
          </w:p>
          <w:p w:rsidR="004F06C4" w:rsidRPr="00145BB4" w:rsidRDefault="00601D43" w:rsidP="00145BB4">
            <w:pPr>
              <w:spacing w:after="0" w:line="240" w:lineRule="auto"/>
              <w:jc w:val="both"/>
              <w:rPr>
                <w:rFonts w:ascii="Times New Roman" w:hAnsi="Times New Roman"/>
                <w:sz w:val="24"/>
                <w:szCs w:val="24"/>
                <w:lang w:val="uk-UA"/>
              </w:rPr>
            </w:pPr>
            <w:r w:rsidRPr="00145BB4">
              <w:rPr>
                <w:rFonts w:ascii="Times New Roman" w:hAnsi="Times New Roman"/>
                <w:b/>
                <w:sz w:val="24"/>
                <w:szCs w:val="24"/>
                <w:lang w:val="uk-UA"/>
              </w:rPr>
              <w:t>1</w:t>
            </w:r>
            <w:r w:rsidR="00145BB4" w:rsidRPr="00145BB4">
              <w:rPr>
                <w:rFonts w:ascii="Times New Roman" w:hAnsi="Times New Roman"/>
                <w:b/>
                <w:sz w:val="24"/>
                <w:szCs w:val="24"/>
                <w:lang w:val="uk-UA"/>
              </w:rPr>
              <w:t>9</w:t>
            </w:r>
            <w:r w:rsidRPr="00145BB4">
              <w:rPr>
                <w:rFonts w:ascii="Times New Roman" w:hAnsi="Times New Roman"/>
                <w:b/>
                <w:sz w:val="24"/>
                <w:szCs w:val="24"/>
                <w:lang w:val="uk-UA"/>
              </w:rPr>
              <w:t>00</w:t>
            </w:r>
            <w:r w:rsidR="00145BB4" w:rsidRPr="00145BB4">
              <w:rPr>
                <w:rFonts w:ascii="Times New Roman" w:hAnsi="Times New Roman"/>
                <w:b/>
                <w:sz w:val="24"/>
                <w:szCs w:val="24"/>
                <w:lang w:val="uk-UA"/>
              </w:rPr>
              <w:t xml:space="preserve">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45BB4"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145BB4">
              <w:rPr>
                <w:rFonts w:ascii="Times New Roman" w:hAnsi="Times New Roman"/>
                <w:b/>
                <w:sz w:val="24"/>
                <w:szCs w:val="24"/>
                <w:lang w:val="uk-UA"/>
              </w:rPr>
              <w:t>травень</w:t>
            </w:r>
            <w:r w:rsidR="000F16FD" w:rsidRPr="00145BB4">
              <w:rPr>
                <w:rFonts w:ascii="Times New Roman" w:hAnsi="Times New Roman"/>
                <w:b/>
                <w:sz w:val="24"/>
                <w:szCs w:val="24"/>
                <w:lang w:val="uk-UA"/>
              </w:rPr>
              <w:t xml:space="preserve"> </w:t>
            </w:r>
            <w:r w:rsidR="00F81546" w:rsidRPr="00145BB4">
              <w:rPr>
                <w:rFonts w:ascii="Times New Roman" w:hAnsi="Times New Roman"/>
                <w:b/>
                <w:sz w:val="24"/>
                <w:szCs w:val="24"/>
                <w:lang w:val="uk-UA"/>
              </w:rPr>
              <w:t xml:space="preserve">– грудень </w:t>
            </w:r>
            <w:r w:rsidR="00EA78DA" w:rsidRPr="00145BB4">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валюту, у якій </w:t>
            </w:r>
            <w:r w:rsidRPr="00184F6C">
              <w:rPr>
                <w:rFonts w:ascii="Times New Roman" w:eastAsia="Times New Roman" w:hAnsi="Times New Roman"/>
                <w:sz w:val="24"/>
                <w:szCs w:val="24"/>
                <w:lang w:val="uk-UA"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 xml:space="preserve">Валютою тендерної пропозиції є національна валюта України </w:t>
            </w:r>
            <w:r w:rsidRPr="00184F6C">
              <w:rPr>
                <w:rFonts w:ascii="Times New Roman" w:eastAsia="Times New Roman" w:hAnsi="Times New Roman"/>
                <w:sz w:val="24"/>
                <w:szCs w:val="24"/>
                <w:lang w:val="uk-UA"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145BB4">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DAP (Правила </w:t>
            </w:r>
            <w:proofErr w:type="spellStart"/>
            <w:r w:rsidR="000B09A5" w:rsidRPr="00184F6C">
              <w:rPr>
                <w:rFonts w:ascii="Times New Roman" w:eastAsia="Times New Roman" w:hAnsi="Times New Roman"/>
                <w:sz w:val="24"/>
                <w:szCs w:val="24"/>
                <w:lang w:val="uk-UA" w:eastAsia="ru-RU"/>
              </w:rPr>
              <w:t>Інкотермс</w:t>
            </w:r>
            <w:proofErr w:type="spellEnd"/>
            <w:r w:rsidR="000B09A5" w:rsidRPr="00184F6C">
              <w:rPr>
                <w:rFonts w:ascii="Times New Roman" w:eastAsia="Times New Roman" w:hAnsi="Times New Roman"/>
                <w:sz w:val="24"/>
                <w:szCs w:val="24"/>
                <w:lang w:val="uk-UA" w:eastAsia="ru-RU"/>
              </w:rPr>
              <w:t>-2010)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145BB4" w:rsidRDefault="00371571" w:rsidP="00145BB4">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145BB4"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proofErr w:type="spellStart"/>
            <w:r w:rsidR="00317B79" w:rsidRPr="00184F6C">
              <w:rPr>
                <w:rFonts w:ascii="Times New Roman" w:eastAsia="Times New Roman" w:hAnsi="Times New Roman"/>
                <w:sz w:val="24"/>
                <w:szCs w:val="24"/>
                <w:lang w:val="uk-UA" w:eastAsia="ru-RU"/>
              </w:rPr>
              <w:t>машинозчитувальному</w:t>
            </w:r>
            <w:proofErr w:type="spellEnd"/>
            <w:r w:rsidR="00317B7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41899">
              <w:rPr>
                <w:rFonts w:ascii="Times New Roman" w:eastAsia="Times New Roman" w:hAnsi="Times New Roman"/>
                <w:sz w:val="24"/>
                <w:szCs w:val="24"/>
                <w:lang w:val="uk-UA" w:eastAsia="ru-RU"/>
              </w:rPr>
              <w:t xml:space="preserve">підтверджує відсутність підстав, визначених </w:t>
            </w:r>
            <w:r w:rsidR="007A0808" w:rsidRPr="00145BB4">
              <w:rPr>
                <w:rFonts w:ascii="Times New Roman" w:eastAsia="Times New Roman" w:hAnsi="Times New Roman"/>
                <w:sz w:val="24"/>
                <w:szCs w:val="24"/>
                <w:lang w:val="uk-UA" w:eastAsia="ru-RU"/>
              </w:rPr>
              <w:t xml:space="preserve">пунктом </w:t>
            </w:r>
            <w:r w:rsidR="00344804" w:rsidRPr="00145BB4">
              <w:rPr>
                <w:rFonts w:ascii="Times New Roman" w:eastAsia="Times New Roman" w:hAnsi="Times New Roman"/>
                <w:sz w:val="24"/>
                <w:szCs w:val="24"/>
                <w:lang w:val="uk-UA" w:eastAsia="ru-RU"/>
              </w:rPr>
              <w:t xml:space="preserve">47 </w:t>
            </w:r>
            <w:r w:rsidR="007A0808" w:rsidRPr="00145BB4">
              <w:rPr>
                <w:rFonts w:ascii="Times New Roman" w:eastAsia="Times New Roman" w:hAnsi="Times New Roman"/>
                <w:sz w:val="24"/>
                <w:szCs w:val="24"/>
                <w:lang w:val="uk-UA" w:eastAsia="ru-RU"/>
              </w:rPr>
              <w:t>Особливостей</w:t>
            </w:r>
            <w:r w:rsidRPr="00145BB4">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 xml:space="preserve">стему закупівель у вигляді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копій</w:t>
            </w:r>
            <w:proofErr w:type="spellEnd"/>
            <w:r w:rsidRPr="00184F6C">
              <w:rPr>
                <w:rFonts w:ascii="Times New Roman" w:eastAsia="Times New Roman" w:hAnsi="Times New Roman"/>
                <w:color w:val="000000"/>
                <w:sz w:val="24"/>
                <w:szCs w:val="24"/>
                <w:lang w:val="uk-UA" w:eastAsia="ru-RU"/>
              </w:rPr>
              <w:t xml:space="preserve"> придатних для </w:t>
            </w:r>
            <w:proofErr w:type="spellStart"/>
            <w:r w:rsidRPr="00184F6C">
              <w:rPr>
                <w:rFonts w:ascii="Times New Roman" w:eastAsia="Times New Roman" w:hAnsi="Times New Roman"/>
                <w:color w:val="000000"/>
                <w:sz w:val="24"/>
                <w:szCs w:val="24"/>
                <w:lang w:val="uk-UA" w:eastAsia="ru-RU"/>
              </w:rPr>
              <w:t>машинозчитування</w:t>
            </w:r>
            <w:proofErr w:type="spellEnd"/>
            <w:r w:rsidRPr="00184F6C">
              <w:rPr>
                <w:rFonts w:ascii="Times New Roman" w:eastAsia="Times New Roman" w:hAnsi="Times New Roman"/>
                <w:color w:val="000000"/>
                <w:sz w:val="24"/>
                <w:szCs w:val="24"/>
                <w:lang w:val="uk-UA" w:eastAsia="ru-RU"/>
              </w:rPr>
              <w:t xml:space="preserve"> (файли з розширенням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w:t>
            </w:r>
            <w:proofErr w:type="spellStart"/>
            <w:r w:rsidR="00444EA2" w:rsidRPr="00184F6C">
              <w:rPr>
                <w:rFonts w:ascii="Times New Roman" w:eastAsia="Times New Roman" w:hAnsi="Times New Roman"/>
                <w:color w:val="000000"/>
                <w:sz w:val="24"/>
                <w:szCs w:val="24"/>
                <w:lang w:val="uk-UA" w:eastAsia="ru-RU"/>
              </w:rPr>
              <w:t>скан</w:t>
            </w:r>
            <w:r w:rsidRPr="00184F6C">
              <w:rPr>
                <w:rFonts w:ascii="Times New Roman" w:eastAsia="Times New Roman" w:hAnsi="Times New Roman"/>
                <w:color w:val="000000"/>
                <w:sz w:val="24"/>
                <w:szCs w:val="24"/>
                <w:lang w:val="uk-UA" w:eastAsia="ru-RU"/>
              </w:rPr>
              <w:t>копії</w:t>
            </w:r>
            <w:proofErr w:type="spellEnd"/>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B72FFF"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943583"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w:t>
            </w:r>
            <w:r w:rsidRPr="00145BB4">
              <w:rPr>
                <w:rFonts w:ascii="Times New Roman" w:hAnsi="Times New Roman"/>
                <w:sz w:val="24"/>
                <w:szCs w:val="24"/>
              </w:rPr>
              <w:t>в пункті 47 Особливостей (крім </w:t>
            </w:r>
            <w:hyperlink r:id="rId10" w:anchor="n616" w:history="1">
              <w:r w:rsidRPr="00145BB4">
                <w:rPr>
                  <w:rFonts w:ascii="Times New Roman" w:hAnsi="Times New Roman"/>
                  <w:sz w:val="24"/>
                  <w:szCs w:val="24"/>
                </w:rPr>
                <w:t>підпунктів 1</w:t>
              </w:r>
            </w:hyperlink>
            <w:r w:rsidRPr="00145BB4">
              <w:rPr>
                <w:rFonts w:ascii="Times New Roman" w:hAnsi="Times New Roman"/>
                <w:sz w:val="24"/>
                <w:szCs w:val="24"/>
              </w:rPr>
              <w:t> і </w:t>
            </w:r>
            <w:hyperlink r:id="rId11" w:anchor="n622" w:history="1">
              <w:r w:rsidRPr="00145BB4">
                <w:rPr>
                  <w:rFonts w:ascii="Times New Roman" w:hAnsi="Times New Roman"/>
                  <w:sz w:val="24"/>
                  <w:szCs w:val="24"/>
                </w:rPr>
                <w:t>7</w:t>
              </w:r>
            </w:hyperlink>
            <w:r w:rsidRPr="00145BB4">
              <w:rPr>
                <w:rFonts w:ascii="Times New Roman" w:hAnsi="Times New Roman"/>
                <w:sz w:val="24"/>
                <w:szCs w:val="24"/>
              </w:rPr>
              <w:t xml:space="preserve"> </w:t>
            </w:r>
            <w:r w:rsidR="00B07C53" w:rsidRPr="00145BB4">
              <w:rPr>
                <w:rFonts w:ascii="Times New Roman" w:hAnsi="Times New Roman"/>
                <w:sz w:val="24"/>
                <w:szCs w:val="24"/>
              </w:rPr>
              <w:t xml:space="preserve">цього пункту) </w:t>
            </w:r>
            <w:r w:rsidRPr="00145BB4">
              <w:rPr>
                <w:rFonts w:ascii="Times New Roman" w:hAnsi="Times New Roman"/>
                <w:sz w:val="24"/>
                <w:szCs w:val="24"/>
              </w:rPr>
              <w:t>шляхом самостійного декларування відсутності таких підстав в елект</w:t>
            </w:r>
            <w:r w:rsidRPr="00184F6C">
              <w:rPr>
                <w:rFonts w:ascii="Times New Roman" w:hAnsi="Times New Roman"/>
                <w:sz w:val="24"/>
                <w:szCs w:val="24"/>
              </w:rPr>
              <w:t>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xml:space="preserve">, у вигляді вчинення </w:t>
            </w:r>
            <w:proofErr w:type="spellStart"/>
            <w:r w:rsidRPr="00184F6C">
              <w:rPr>
                <w:lang w:val="uk-UA"/>
              </w:rPr>
              <w:t>антиконкурентних</w:t>
            </w:r>
            <w:proofErr w:type="spellEnd"/>
            <w:r w:rsidRPr="00184F6C">
              <w:rPr>
                <w:lang w:val="uk-UA"/>
              </w:rPr>
              <w:t xml:space="preserve">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w:t>
            </w:r>
            <w:proofErr w:type="spellStart"/>
            <w:r w:rsidRPr="00184F6C">
              <w:rPr>
                <w:lang w:val="uk-UA"/>
              </w:rPr>
              <w:t>бенефіціарний</w:t>
            </w:r>
            <w:proofErr w:type="spellEnd"/>
            <w:r w:rsidRPr="00184F6C">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145BB4">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proofErr w:type="spellStart"/>
            <w:r w:rsidR="00646183" w:rsidRPr="005060D6">
              <w:rPr>
                <w:rFonts w:ascii="Times New Roman" w:hAnsi="Times New Roman"/>
                <w:sz w:val="24"/>
                <w:szCs w:val="28"/>
                <w:lang w:val="uk-UA"/>
              </w:rPr>
              <w:t>пу</w:t>
            </w:r>
            <w:proofErr w:type="spellEnd"/>
            <w:r w:rsidR="00646183" w:rsidRPr="005060D6">
              <w:rPr>
                <w:rFonts w:ascii="Times New Roman" w:hAnsi="Times New Roman"/>
                <w:sz w:val="24"/>
                <w:szCs w:val="28"/>
                <w:lang w:val="uk-UA"/>
              </w:rPr>
              <w:t>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proofErr w:type="spellStart"/>
            <w:r w:rsidR="001D7EFE" w:rsidRPr="00184F6C">
              <w:rPr>
                <w:rFonts w:ascii="Times New Roman" w:eastAsia="Times New Roman" w:hAnsi="Times New Roman"/>
                <w:sz w:val="24"/>
                <w:szCs w:val="24"/>
                <w:lang w:val="uk-UA" w:eastAsia="ru-RU"/>
              </w:rPr>
              <w:t>До</w:t>
            </w:r>
            <w:proofErr w:type="spellEnd"/>
            <w:r w:rsidR="001D7EFE" w:rsidRPr="00184F6C">
              <w:rPr>
                <w:rFonts w:ascii="Times New Roman" w:eastAsia="Times New Roman" w:hAnsi="Times New Roman"/>
                <w:sz w:val="24"/>
                <w:szCs w:val="24"/>
                <w:lang w:val="uk-UA" w:eastAsia="ru-RU"/>
              </w:rPr>
              <w:t>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B72FFF" w:rsidRDefault="004F06C4" w:rsidP="00F819B4">
            <w:pPr>
              <w:spacing w:after="120" w:line="240" w:lineRule="auto"/>
              <w:jc w:val="both"/>
              <w:rPr>
                <w:rFonts w:ascii="Times New Roman" w:eastAsia="Times New Roman" w:hAnsi="Times New Roman"/>
                <w:sz w:val="24"/>
                <w:szCs w:val="24"/>
                <w:lang w:val="uk-UA" w:eastAsia="ru-RU"/>
              </w:rPr>
            </w:pPr>
            <w:r w:rsidRPr="00B72FFF">
              <w:rPr>
                <w:rFonts w:ascii="Times New Roman" w:eastAsia="Times New Roman" w:hAnsi="Times New Roman"/>
                <w:sz w:val="24"/>
                <w:szCs w:val="24"/>
                <w:lang w:val="uk-UA" w:eastAsia="ru-RU"/>
              </w:rPr>
              <w:t xml:space="preserve">Кінцевий строк подання тендерних пропозицій </w:t>
            </w:r>
            <w:r w:rsidR="00F86E3A" w:rsidRPr="00B72FFF">
              <w:rPr>
                <w:rFonts w:ascii="Times New Roman" w:eastAsia="Times New Roman" w:hAnsi="Times New Roman"/>
                <w:sz w:val="24"/>
                <w:szCs w:val="24"/>
                <w:lang w:val="uk-UA" w:eastAsia="ru-RU"/>
              </w:rPr>
              <w:t>до</w:t>
            </w:r>
          </w:p>
          <w:p w:rsidR="004F06C4" w:rsidRPr="00B72FFF" w:rsidRDefault="00B72FFF" w:rsidP="00F819B4">
            <w:pPr>
              <w:spacing w:after="120" w:line="240" w:lineRule="auto"/>
              <w:jc w:val="both"/>
              <w:rPr>
                <w:rFonts w:ascii="Times New Roman" w:eastAsia="Times New Roman" w:hAnsi="Times New Roman"/>
                <w:b/>
                <w:sz w:val="24"/>
                <w:szCs w:val="24"/>
                <w:u w:val="single"/>
                <w:lang w:val="uk-UA" w:eastAsia="ru-RU"/>
              </w:rPr>
            </w:pPr>
            <w:r w:rsidRPr="00B72FFF">
              <w:rPr>
                <w:rFonts w:ascii="Times New Roman" w:eastAsia="Times New Roman" w:hAnsi="Times New Roman"/>
                <w:b/>
                <w:sz w:val="24"/>
                <w:szCs w:val="24"/>
                <w:u w:val="single"/>
                <w:lang w:val="uk-UA" w:eastAsia="ru-RU"/>
              </w:rPr>
              <w:t>19</w:t>
            </w:r>
            <w:r w:rsidR="00196465" w:rsidRPr="00B72FFF">
              <w:rPr>
                <w:rFonts w:ascii="Times New Roman" w:eastAsia="Times New Roman" w:hAnsi="Times New Roman"/>
                <w:b/>
                <w:sz w:val="24"/>
                <w:szCs w:val="24"/>
                <w:u w:val="single"/>
                <w:lang w:val="uk-UA" w:eastAsia="ru-RU"/>
              </w:rPr>
              <w:t>.</w:t>
            </w:r>
            <w:r w:rsidR="00096B26" w:rsidRPr="00B72FFF">
              <w:rPr>
                <w:rFonts w:ascii="Times New Roman" w:eastAsia="Times New Roman" w:hAnsi="Times New Roman"/>
                <w:b/>
                <w:sz w:val="24"/>
                <w:szCs w:val="24"/>
                <w:u w:val="single"/>
                <w:lang w:val="uk-UA" w:eastAsia="ru-RU"/>
              </w:rPr>
              <w:t>0</w:t>
            </w:r>
            <w:r w:rsidR="00C93C4D" w:rsidRPr="00B72FFF">
              <w:rPr>
                <w:rFonts w:ascii="Times New Roman" w:eastAsia="Times New Roman" w:hAnsi="Times New Roman"/>
                <w:b/>
                <w:sz w:val="24"/>
                <w:szCs w:val="24"/>
                <w:u w:val="single"/>
                <w:lang w:val="uk-UA" w:eastAsia="ru-RU"/>
              </w:rPr>
              <w:t>4</w:t>
            </w:r>
            <w:r w:rsidR="00C52BC8" w:rsidRPr="00B72FFF">
              <w:rPr>
                <w:rFonts w:ascii="Times New Roman" w:eastAsia="Times New Roman" w:hAnsi="Times New Roman"/>
                <w:b/>
                <w:sz w:val="24"/>
                <w:szCs w:val="24"/>
                <w:u w:val="single"/>
                <w:lang w:val="uk-UA" w:eastAsia="ru-RU"/>
              </w:rPr>
              <w:t>.202</w:t>
            </w:r>
            <w:r w:rsidR="00096B26" w:rsidRPr="00B72FFF">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2"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3"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4"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5"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6"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7"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8"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B72FFF"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52DFD" w:rsidRPr="00AE5C87">
              <w:rPr>
                <w:shd w:val="clear" w:color="auto" w:fill="FFFFFF"/>
                <w:lang w:val="uk-UA"/>
              </w:rPr>
              <w:t>бенефіціарним</w:t>
            </w:r>
            <w:proofErr w:type="spellEnd"/>
            <w:r w:rsidR="00052DFD" w:rsidRPr="00AE5C87">
              <w:rPr>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5787" w:rsidRPr="00355787"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1F5753">
              <w:rPr>
                <w:lang w:val="uk-UA"/>
              </w:rPr>
              <w:t xml:space="preserve">2) </w:t>
            </w:r>
            <w:r w:rsidR="00355787" w:rsidRPr="001F5753">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w:t>
            </w:r>
            <w:proofErr w:type="spellEnd"/>
            <w:r w:rsidRPr="00184F6C">
              <w:rPr>
                <w:rFonts w:ascii="Times New Roman" w:eastAsia="Times New Roman" w:hAnsi="Times New Roman"/>
                <w:sz w:val="24"/>
                <w:szCs w:val="24"/>
                <w:lang w:val="uk-UA" w:eastAsia="ru-RU"/>
              </w:rPr>
              <w:t xml:space="preserve"> договору </w:t>
            </w:r>
            <w:r w:rsidR="00FD2593" w:rsidRPr="00184F6C">
              <w:rPr>
                <w:rFonts w:ascii="Times New Roman" w:eastAsia="Times New Roman" w:hAnsi="Times New Roman"/>
                <w:sz w:val="24"/>
                <w:szCs w:val="24"/>
                <w:lang w:val="uk-UA" w:eastAsia="ru-RU"/>
              </w:rPr>
              <w:t xml:space="preserve">викладено в </w:t>
            </w:r>
            <w:proofErr w:type="spellStart"/>
            <w:r w:rsidR="009D1C89" w:rsidRPr="00184F6C">
              <w:rPr>
                <w:rFonts w:ascii="Times New Roman" w:eastAsia="Times New Roman" w:hAnsi="Times New Roman"/>
                <w:sz w:val="24"/>
                <w:szCs w:val="24"/>
                <w:lang w:val="uk-UA" w:eastAsia="ru-RU"/>
              </w:rPr>
              <w:t>До</w:t>
            </w:r>
            <w:proofErr w:type="spellEnd"/>
            <w:r w:rsidR="009D1C89" w:rsidRPr="00184F6C">
              <w:rPr>
                <w:rFonts w:ascii="Times New Roman" w:eastAsia="Times New Roman" w:hAnsi="Times New Roman"/>
                <w:sz w:val="24"/>
                <w:szCs w:val="24"/>
                <w:lang w:val="uk-UA" w:eastAsia="ru-RU"/>
              </w:rPr>
              <w:t>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 xml:space="preserve">Істотні умови зазначені в </w:t>
            </w:r>
            <w:proofErr w:type="spellStart"/>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w:t>
            </w:r>
            <w:proofErr w:type="spellEnd"/>
            <w:r w:rsidRPr="00184F6C">
              <w:rPr>
                <w:rFonts w:ascii="Times New Roman" w:eastAsia="Times New Roman" w:hAnsi="Times New Roman"/>
                <w:sz w:val="24"/>
                <w:szCs w:val="24"/>
                <w:lang w:val="uk-UA" w:eastAsia="ru-RU"/>
              </w:rPr>
              <w:t xml:space="preserve">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84F6C">
              <w:rPr>
                <w:rFonts w:ascii="Times New Roman" w:eastAsia="Times New Roman" w:hAnsi="Times New Roman"/>
                <w:sz w:val="24"/>
                <w:szCs w:val="24"/>
                <w:lang w:val="uk-UA" w:eastAsia="ru-RU"/>
              </w:rPr>
              <w:t>неукладення</w:t>
            </w:r>
            <w:proofErr w:type="spellEnd"/>
            <w:r w:rsidRPr="00184F6C">
              <w:rPr>
                <w:rFonts w:ascii="Times New Roman" w:eastAsia="Times New Roman" w:hAnsi="Times New Roman"/>
                <w:sz w:val="24"/>
                <w:szCs w:val="24"/>
                <w:lang w:val="uk-UA" w:eastAsia="ru-RU"/>
              </w:rPr>
              <w:t xml:space="preserve">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9"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DC3681"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 xml:space="preserve">поставки </w:t>
      </w:r>
      <w:r w:rsidR="00FC3FDE" w:rsidRPr="00DC3681">
        <w:rPr>
          <w:rFonts w:ascii="Times New Roman" w:eastAsia="Times New Roman" w:hAnsi="Times New Roman"/>
          <w:sz w:val="24"/>
          <w:szCs w:val="24"/>
          <w:lang w:val="uk-UA" w:eastAsia="ru-RU"/>
        </w:rPr>
        <w:t>товарів, видаткові або товарно-транспортні накладні</w:t>
      </w:r>
      <w:r w:rsidR="00B44E9A" w:rsidRPr="00DC3681">
        <w:rPr>
          <w:rFonts w:ascii="Arial" w:eastAsia="Times New Roman" w:hAnsi="Arial" w:cs="Arial"/>
          <w:sz w:val="24"/>
          <w:szCs w:val="24"/>
          <w:lang w:val="uk-UA" w:eastAsia="ru-RU"/>
        </w:rPr>
        <w:t xml:space="preserve"> </w:t>
      </w:r>
      <w:r w:rsidR="00FC3FDE" w:rsidRPr="00DC3681">
        <w:rPr>
          <w:rFonts w:ascii="Times New Roman" w:eastAsia="Times New Roman" w:hAnsi="Times New Roman"/>
          <w:sz w:val="24"/>
          <w:szCs w:val="24"/>
          <w:lang w:val="uk-UA" w:eastAsia="ru-RU"/>
        </w:rPr>
        <w:t>тощо).</w:t>
      </w:r>
      <w:r w:rsidR="00E33C41" w:rsidRPr="00DC3681">
        <w:rPr>
          <w:rFonts w:ascii="Times New Roman" w:eastAsia="Times New Roman" w:hAnsi="Times New Roman"/>
          <w:sz w:val="24"/>
          <w:szCs w:val="24"/>
          <w:lang w:val="uk-UA" w:eastAsia="ru-RU"/>
        </w:rPr>
        <w:t xml:space="preserve"> </w:t>
      </w:r>
    </w:p>
    <w:p w:rsidR="000B311A" w:rsidRPr="00DC3681" w:rsidRDefault="000B311A" w:rsidP="0028363D">
      <w:pPr>
        <w:spacing w:after="0" w:line="240" w:lineRule="auto"/>
        <w:ind w:firstLine="709"/>
        <w:jc w:val="both"/>
        <w:rPr>
          <w:rFonts w:ascii="Times New Roman" w:eastAsia="Times New Roman" w:hAnsi="Times New Roman"/>
          <w:sz w:val="24"/>
          <w:szCs w:val="24"/>
          <w:lang w:val="uk-UA" w:eastAsia="ru-RU"/>
        </w:rPr>
      </w:pPr>
      <w:r w:rsidRPr="00DC3681">
        <w:rPr>
          <w:rFonts w:ascii="Times New Roman" w:eastAsia="Times New Roman" w:hAnsi="Times New Roman"/>
          <w:sz w:val="24"/>
          <w:szCs w:val="24"/>
          <w:lang w:val="uk-UA" w:eastAsia="ru-RU"/>
        </w:rPr>
        <w:t>Аналогічний договір, термін дії якого не закінчився</w:t>
      </w:r>
      <w:r w:rsidR="00C93C4D" w:rsidRPr="00DC3681">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DC3681">
        <w:rPr>
          <w:rFonts w:ascii="Times New Roman" w:eastAsia="Times New Roman" w:hAnsi="Times New Roman"/>
          <w:sz w:val="24"/>
          <w:szCs w:val="24"/>
          <w:lang w:val="uk-UA" w:eastAsia="ru-RU"/>
        </w:rPr>
        <w:t>,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DC3681">
        <w:rPr>
          <w:rFonts w:ascii="Times New Roman" w:hAnsi="Times New Roman"/>
          <w:sz w:val="24"/>
          <w:szCs w:val="24"/>
          <w:lang w:val="uk-UA"/>
        </w:rPr>
        <w:t xml:space="preserve"> Дата відгуку має бути </w:t>
      </w:r>
      <w:r w:rsidR="00E76896" w:rsidRPr="00DC3681">
        <w:rPr>
          <w:rFonts w:ascii="Times New Roman" w:hAnsi="Times New Roman"/>
          <w:b/>
          <w:sz w:val="24"/>
          <w:szCs w:val="24"/>
          <w:lang w:val="uk-UA"/>
        </w:rPr>
        <w:t xml:space="preserve">не більше 10-тиденної давнини </w:t>
      </w:r>
      <w:r w:rsidR="00E76896" w:rsidRPr="00DC3681">
        <w:rPr>
          <w:rFonts w:ascii="Times New Roman" w:hAnsi="Times New Roman"/>
          <w:sz w:val="24"/>
          <w:szCs w:val="24"/>
          <w:lang w:val="uk-UA"/>
        </w:rPr>
        <w:t>від дати подання тендерної пропозиції.</w:t>
      </w:r>
    </w:p>
    <w:p w:rsidR="00063AB9" w:rsidRPr="00DC3681" w:rsidRDefault="00430685" w:rsidP="00063AB9">
      <w:pPr>
        <w:spacing w:after="0" w:line="240" w:lineRule="auto"/>
        <w:ind w:firstLine="709"/>
        <w:jc w:val="both"/>
        <w:rPr>
          <w:rFonts w:ascii="Times New Roman" w:eastAsia="Times New Roman" w:hAnsi="Times New Roman"/>
          <w:sz w:val="24"/>
          <w:szCs w:val="24"/>
          <w:lang w:val="uk-UA" w:eastAsia="ru-RU"/>
        </w:rPr>
      </w:pPr>
      <w:r w:rsidRPr="00DC3681">
        <w:rPr>
          <w:rFonts w:ascii="Times New Roman" w:eastAsia="Times New Roman" w:hAnsi="Times New Roman"/>
          <w:sz w:val="24"/>
          <w:szCs w:val="24"/>
          <w:lang w:val="uk-UA" w:eastAsia="ru-RU"/>
        </w:rPr>
        <w:t>Аналогічним вважається договір, який </w:t>
      </w:r>
      <w:r w:rsidR="00063AB9" w:rsidRPr="00DC3681">
        <w:rPr>
          <w:rFonts w:ascii="Times New Roman" w:eastAsia="Times New Roman" w:hAnsi="Times New Roman"/>
          <w:b/>
          <w:sz w:val="24"/>
          <w:szCs w:val="24"/>
          <w:lang w:val="uk-UA" w:eastAsia="ru-RU"/>
        </w:rPr>
        <w:t xml:space="preserve">відповідає предмету закупівлі за </w:t>
      </w:r>
      <w:r w:rsidR="00973807" w:rsidRPr="00DC3681">
        <w:rPr>
          <w:rFonts w:ascii="Times New Roman" w:eastAsia="Times New Roman" w:hAnsi="Times New Roman"/>
          <w:b/>
          <w:sz w:val="24"/>
          <w:szCs w:val="24"/>
          <w:lang w:val="uk-UA" w:eastAsia="ru-RU"/>
        </w:rPr>
        <w:t xml:space="preserve">найменуванням або </w:t>
      </w:r>
      <w:r w:rsidR="00063AB9" w:rsidRPr="00DC3681">
        <w:rPr>
          <w:rFonts w:ascii="Times New Roman" w:eastAsia="Times New Roman" w:hAnsi="Times New Roman"/>
          <w:b/>
          <w:sz w:val="24"/>
          <w:szCs w:val="24"/>
          <w:lang w:val="uk-UA" w:eastAsia="ru-RU"/>
        </w:rPr>
        <w:t>показником четвертої цифри</w:t>
      </w:r>
      <w:r w:rsidR="00063AB9" w:rsidRPr="00DC3681">
        <w:rPr>
          <w:rFonts w:ascii="Times New Roman" w:eastAsia="Times New Roman" w:hAnsi="Times New Roman"/>
          <w:sz w:val="24"/>
          <w:szCs w:val="24"/>
          <w:lang w:val="uk-UA" w:eastAsia="ru-RU"/>
        </w:rPr>
        <w:t xml:space="preserve"> основного словника національного класифікатора </w:t>
      </w:r>
      <w:proofErr w:type="spellStart"/>
      <w:r w:rsidR="00063AB9" w:rsidRPr="00DC3681">
        <w:rPr>
          <w:rFonts w:ascii="Times New Roman" w:eastAsia="Times New Roman" w:hAnsi="Times New Roman"/>
          <w:sz w:val="24"/>
          <w:szCs w:val="24"/>
          <w:lang w:val="uk-UA" w:eastAsia="ru-RU"/>
        </w:rPr>
        <w:t>Ук</w:t>
      </w:r>
      <w:proofErr w:type="spellEnd"/>
      <w:r w:rsidR="00063AB9" w:rsidRPr="00DC3681">
        <w:rPr>
          <w:rFonts w:ascii="Times New Roman" w:eastAsia="Times New Roman" w:hAnsi="Times New Roman"/>
          <w:sz w:val="24"/>
          <w:szCs w:val="24"/>
          <w:lang w:val="uk-UA" w:eastAsia="ru-RU"/>
        </w:rPr>
        <w:t>раїни </w:t>
      </w:r>
      <w:hyperlink r:id="rId20" w:anchor="n14" w:tgtFrame="_blank" w:history="1">
        <w:r w:rsidR="00063AB9" w:rsidRPr="00DC3681">
          <w:rPr>
            <w:rFonts w:ascii="Times New Roman" w:eastAsia="Times New Roman" w:hAnsi="Times New Roman"/>
            <w:sz w:val="24"/>
            <w:szCs w:val="24"/>
            <w:lang w:val="uk-UA" w:eastAsia="ru-RU"/>
          </w:rPr>
          <w:t>ДК 021:2015</w:t>
        </w:r>
      </w:hyperlink>
      <w:r w:rsidR="00063AB9" w:rsidRPr="00DC3681">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rsidR="009F45CF" w:rsidRPr="00184F6C" w:rsidRDefault="009F45CF" w:rsidP="009F45CF">
      <w:pPr>
        <w:spacing w:after="0" w:line="240" w:lineRule="auto"/>
        <w:jc w:val="both"/>
        <w:rPr>
          <w:rFonts w:ascii="Times New Roman" w:eastAsia="Times New Roman" w:hAnsi="Times New Roman"/>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 xml:space="preserve">визначених </w:t>
      </w:r>
      <w:proofErr w:type="spellStart"/>
      <w:r w:rsidR="00B75402" w:rsidRPr="005E1373">
        <w:rPr>
          <w:rFonts w:ascii="Times New Roman" w:eastAsia="Times New Roman" w:hAnsi="Times New Roman"/>
          <w:b/>
          <w:sz w:val="28"/>
          <w:szCs w:val="24"/>
          <w:lang w:val="uk-UA" w:eastAsia="uk-UA"/>
        </w:rPr>
        <w:t>пу</w:t>
      </w:r>
      <w:proofErr w:type="spellEnd"/>
      <w:r w:rsidR="00B75402" w:rsidRPr="005E1373">
        <w:rPr>
          <w:rFonts w:ascii="Times New Roman" w:eastAsia="Times New Roman" w:hAnsi="Times New Roman"/>
          <w:b/>
          <w:sz w:val="28"/>
          <w:szCs w:val="24"/>
          <w:lang w:val="uk-UA" w:eastAsia="uk-UA"/>
        </w:rPr>
        <w:t>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21"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2"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3"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4"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2" w:name="n539"/>
      <w:bookmarkEnd w:id="42"/>
    </w:p>
    <w:p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F8720C">
        <w:rPr>
          <w:rFonts w:ascii="Times New Roman" w:hAnsi="Times New Roman"/>
          <w:sz w:val="24"/>
          <w:szCs w:val="24"/>
          <w:lang w:val="uk-UA"/>
        </w:rPr>
        <w:t>1. </w:t>
      </w:r>
      <w:r w:rsidR="00F87F89" w:rsidRPr="00F8720C">
        <w:rPr>
          <w:rFonts w:ascii="Times New Roman" w:hAnsi="Times New Roman"/>
          <w:sz w:val="24"/>
          <w:szCs w:val="24"/>
          <w:lang w:val="uk-UA"/>
        </w:rPr>
        <w:t>У</w:t>
      </w:r>
      <w:r w:rsidR="00F87F89" w:rsidRPr="00F8720C">
        <w:rPr>
          <w:rStyle w:val="a6"/>
          <w:rFonts w:ascii="Times New Roman" w:hAnsi="Times New Roman"/>
          <w:sz w:val="24"/>
          <w:szCs w:val="24"/>
          <w:lang w:val="uk-UA"/>
        </w:rPr>
        <w:t xml:space="preserve"> формі інформаційної довідки з </w:t>
      </w:r>
      <w:r w:rsidR="00F87F89" w:rsidRPr="00F8720C">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5"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rsidR="00F87F89" w:rsidRPr="00DC573F" w:rsidRDefault="00F87F89" w:rsidP="00F87F89">
      <w:pPr>
        <w:spacing w:after="0" w:line="240" w:lineRule="auto"/>
        <w:ind w:firstLine="709"/>
        <w:jc w:val="both"/>
        <w:rPr>
          <w:rStyle w:val="a6"/>
          <w:rFonts w:ascii="Times New Roman" w:hAnsi="Times New Roman"/>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84F6C" w:rsidRDefault="0048571C" w:rsidP="00DF4D72">
      <w:pPr>
        <w:spacing w:before="120" w:after="0" w:line="240" w:lineRule="auto"/>
        <w:ind w:firstLine="709"/>
        <w:jc w:val="both"/>
        <w:rPr>
          <w:rFonts w:ascii="Times New Roman" w:hAnsi="Times New Roman"/>
          <w:sz w:val="24"/>
          <w:szCs w:val="24"/>
          <w:lang w:val="uk-UA"/>
        </w:rPr>
      </w:pPr>
      <w:r w:rsidRPr="00F74D5B">
        <w:rPr>
          <w:rFonts w:ascii="Times New Roman" w:hAnsi="Times New Roman"/>
          <w:sz w:val="24"/>
          <w:szCs w:val="24"/>
          <w:lang w:val="uk-UA"/>
        </w:rPr>
        <w:t>2. Для</w:t>
      </w:r>
      <w:r w:rsidRPr="00184F6C">
        <w:rPr>
          <w:rFonts w:ascii="Times New Roman" w:hAnsi="Times New Roman"/>
          <w:sz w:val="24"/>
          <w:szCs w:val="24"/>
          <w:lang w:val="uk-UA"/>
        </w:rPr>
        <w:t xml:space="preserve"> підтвердження відсутності підстав, визначених </w:t>
      </w:r>
      <w:r w:rsidR="006D0EF5">
        <w:rPr>
          <w:rFonts w:ascii="Times New Roman" w:hAnsi="Times New Roman"/>
          <w:sz w:val="24"/>
          <w:szCs w:val="24"/>
          <w:lang w:val="uk-UA"/>
        </w:rPr>
        <w:t>під</w:t>
      </w:r>
      <w:r w:rsidRPr="00184F6C">
        <w:rPr>
          <w:rFonts w:ascii="Times New Roman" w:hAnsi="Times New Roman"/>
          <w:sz w:val="24"/>
          <w:szCs w:val="24"/>
          <w:lang w:val="uk-UA"/>
        </w:rPr>
        <w:t xml:space="preserve">пунктами 5, 6, 12 </w:t>
      </w:r>
      <w:r w:rsidR="00F22587" w:rsidRPr="005E1373">
        <w:rPr>
          <w:rFonts w:ascii="Times New Roman" w:hAnsi="Times New Roman"/>
          <w:sz w:val="24"/>
          <w:szCs w:val="24"/>
          <w:lang w:val="uk-UA"/>
        </w:rPr>
        <w:t>пункту 4</w:t>
      </w:r>
      <w:r w:rsidR="007032B7" w:rsidRPr="005E1373">
        <w:rPr>
          <w:rFonts w:ascii="Times New Roman" w:hAnsi="Times New Roman"/>
          <w:sz w:val="24"/>
          <w:szCs w:val="24"/>
          <w:lang w:val="uk-UA"/>
        </w:rPr>
        <w:t>7</w:t>
      </w:r>
      <w:r w:rsidR="00F22587" w:rsidRPr="005E1373">
        <w:rPr>
          <w:rFonts w:ascii="Times New Roman" w:hAnsi="Times New Roman"/>
          <w:sz w:val="24"/>
          <w:szCs w:val="24"/>
          <w:lang w:val="uk-UA"/>
        </w:rPr>
        <w:t xml:space="preserve"> Особливостей</w:t>
      </w:r>
      <w:r w:rsidR="00317B79" w:rsidRPr="005E1373">
        <w:rPr>
          <w:rFonts w:ascii="Times New Roman" w:hAnsi="Times New Roman"/>
          <w:sz w:val="24"/>
          <w:szCs w:val="24"/>
          <w:lang w:val="uk-UA"/>
        </w:rPr>
        <w:t xml:space="preserve"> </w:t>
      </w:r>
      <w:r w:rsidR="00E63575" w:rsidRPr="005E1373">
        <w:rPr>
          <w:rFonts w:ascii="Times New Roman" w:hAnsi="Times New Roman"/>
          <w:sz w:val="24"/>
          <w:szCs w:val="24"/>
          <w:lang w:val="uk-UA"/>
        </w:rPr>
        <w:t>–</w:t>
      </w:r>
      <w:r w:rsidR="00317B79" w:rsidRPr="005E1373">
        <w:rPr>
          <w:rFonts w:ascii="Times New Roman" w:hAnsi="Times New Roman"/>
          <w:sz w:val="24"/>
          <w:szCs w:val="24"/>
          <w:lang w:val="uk-UA"/>
        </w:rPr>
        <w:t xml:space="preserve"> </w:t>
      </w:r>
      <w:r w:rsidR="0046260C" w:rsidRPr="005E1373">
        <w:rPr>
          <w:rFonts w:ascii="Times New Roman" w:hAnsi="Times New Roman"/>
          <w:b/>
          <w:sz w:val="24"/>
          <w:szCs w:val="24"/>
          <w:u w:val="single"/>
          <w:lang w:val="uk-UA"/>
        </w:rPr>
        <w:t>п</w:t>
      </w:r>
      <w:r w:rsidR="00E63575" w:rsidRPr="005E1373">
        <w:rPr>
          <w:rFonts w:ascii="Times New Roman" w:hAnsi="Times New Roman"/>
          <w:b/>
          <w:sz w:val="24"/>
          <w:szCs w:val="24"/>
          <w:u w:val="single"/>
          <w:lang w:val="uk-UA"/>
        </w:rPr>
        <w:t>овний</w:t>
      </w:r>
      <w:r w:rsidR="00317B79" w:rsidRPr="005E1373">
        <w:rPr>
          <w:rFonts w:ascii="Times New Roman" w:hAnsi="Times New Roman"/>
          <w:b/>
          <w:sz w:val="24"/>
          <w:szCs w:val="24"/>
          <w:lang w:val="uk-UA"/>
        </w:rPr>
        <w:t xml:space="preserve"> </w:t>
      </w:r>
      <w:r w:rsidR="0046260C" w:rsidRPr="005E1373">
        <w:rPr>
          <w:rFonts w:ascii="Times New Roman" w:hAnsi="Times New Roman"/>
          <w:b/>
          <w:sz w:val="24"/>
          <w:szCs w:val="24"/>
          <w:lang w:val="uk-UA"/>
        </w:rPr>
        <w:t xml:space="preserve">Витяг </w:t>
      </w:r>
      <w:r w:rsidR="00F97268" w:rsidRPr="005E1373">
        <w:rPr>
          <w:rFonts w:ascii="Times New Roman" w:hAnsi="Times New Roman"/>
          <w:b/>
          <w:sz w:val="24"/>
          <w:szCs w:val="24"/>
          <w:lang w:val="uk-UA"/>
        </w:rPr>
        <w:t>(на кері</w:t>
      </w:r>
      <w:r w:rsidR="00F97268" w:rsidRPr="00184F6C">
        <w:rPr>
          <w:rFonts w:ascii="Times New Roman" w:hAnsi="Times New Roman"/>
          <w:b/>
          <w:sz w:val="24"/>
          <w:szCs w:val="24"/>
          <w:lang w:val="uk-UA"/>
        </w:rPr>
        <w:t xml:space="preserve">вника)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6A60BE" w:rsidRPr="00184F6C" w:rsidRDefault="006A60BE" w:rsidP="00F819B4">
      <w:pPr>
        <w:spacing w:after="0" w:line="240" w:lineRule="auto"/>
        <w:jc w:val="both"/>
        <w:rPr>
          <w:rFonts w:ascii="Times New Roman" w:eastAsia="Times New Roman" w:hAnsi="Times New Roman"/>
          <w:sz w:val="24"/>
          <w:szCs w:val="24"/>
          <w:lang w:val="uk-UA" w:eastAsia="ru-RU"/>
        </w:rPr>
      </w:pPr>
    </w:p>
    <w:p w:rsidR="00824315" w:rsidRPr="00184F6C" w:rsidRDefault="00824315" w:rsidP="00F819B4">
      <w:pPr>
        <w:spacing w:before="120" w:after="0" w:line="240" w:lineRule="auto"/>
        <w:ind w:right="16" w:firstLine="284"/>
        <w:jc w:val="both"/>
        <w:rPr>
          <w:rFonts w:ascii="Times New Roman" w:hAnsi="Times New Roman"/>
          <w:i/>
          <w:color w:val="0000FF"/>
          <w:sz w:val="24"/>
          <w:szCs w:val="24"/>
          <w:lang w:val="uk-UA"/>
        </w:rPr>
      </w:pPr>
      <w:r w:rsidRPr="00184F6C">
        <w:rPr>
          <w:rFonts w:ascii="Times New Roman" w:hAnsi="Times New Roman"/>
          <w:i/>
          <w:color w:val="0000FF"/>
          <w:sz w:val="24"/>
          <w:szCs w:val="24"/>
          <w:lang w:val="uk-UA"/>
        </w:rPr>
        <w:t>УВАГА!</w:t>
      </w:r>
    </w:p>
    <w:p w:rsidR="000F1654" w:rsidRPr="005577D3" w:rsidRDefault="000F1654" w:rsidP="000F1654">
      <w:pPr>
        <w:spacing w:before="120" w:after="0" w:line="240" w:lineRule="auto"/>
        <w:ind w:right="16"/>
        <w:jc w:val="both"/>
        <w:rPr>
          <w:rFonts w:ascii="Times New Roman" w:hAnsi="Times New Roman"/>
          <w:i/>
          <w:color w:val="0000FF"/>
          <w:sz w:val="24"/>
          <w:szCs w:val="24"/>
          <w:lang w:val="uk-UA"/>
        </w:rPr>
      </w:pPr>
      <w:r w:rsidRPr="005577D3">
        <w:rPr>
          <w:rFonts w:ascii="Times New Roman" w:hAnsi="Times New Roman"/>
          <w:i/>
          <w:color w:val="0000FF"/>
          <w:sz w:val="24"/>
          <w:szCs w:val="24"/>
          <w:lang w:val="uk-UA"/>
        </w:rPr>
        <w:t>1) У місцях, де міститься посилання Замовника на ДСТУ, конкретну марку, тип продукції тощо, вважати присутнім вираз "або еквівалент".</w:t>
      </w:r>
    </w:p>
    <w:p w:rsidR="000F1654" w:rsidRPr="005577D3" w:rsidRDefault="000F1654" w:rsidP="000F1654">
      <w:pPr>
        <w:spacing w:before="120" w:after="0" w:line="240" w:lineRule="auto"/>
        <w:ind w:right="16"/>
        <w:jc w:val="both"/>
        <w:rPr>
          <w:rFonts w:ascii="Times New Roman" w:hAnsi="Times New Roman"/>
          <w:i/>
          <w:color w:val="0000FF"/>
          <w:sz w:val="24"/>
          <w:szCs w:val="24"/>
          <w:lang w:val="uk-UA"/>
        </w:rPr>
      </w:pPr>
      <w:r w:rsidRPr="005577D3">
        <w:rPr>
          <w:rFonts w:ascii="Times New Roman" w:hAnsi="Times New Roman"/>
          <w:i/>
          <w:color w:val="0000FF"/>
          <w:sz w:val="24"/>
          <w:szCs w:val="24"/>
          <w:lang w:val="uk-UA"/>
        </w:rPr>
        <w:t xml:space="preserve">2) Учасник повинен зазначити </w:t>
      </w:r>
      <w:r w:rsidRPr="005577D3">
        <w:rPr>
          <w:rFonts w:ascii="Times New Roman" w:hAnsi="Times New Roman"/>
          <w:b/>
          <w:i/>
          <w:color w:val="0000FF"/>
          <w:sz w:val="24"/>
          <w:szCs w:val="24"/>
          <w:lang w:val="uk-UA"/>
        </w:rPr>
        <w:t xml:space="preserve">технічні характеристики продукції, </w:t>
      </w:r>
      <w:r w:rsidRPr="005577D3">
        <w:rPr>
          <w:rFonts w:ascii="Times New Roman" w:hAnsi="Times New Roman"/>
          <w:i/>
          <w:color w:val="0000FF"/>
          <w:sz w:val="24"/>
          <w:szCs w:val="24"/>
          <w:lang w:val="uk-UA"/>
        </w:rPr>
        <w:t xml:space="preserve">яка буде ним постачатися (у тому числі продукції, яка є еквівалентом продукції, що планується до закупівлі Замовником), та надати </w:t>
      </w:r>
      <w:r w:rsidRPr="005577D3">
        <w:rPr>
          <w:rFonts w:ascii="Times New Roman" w:hAnsi="Times New Roman"/>
          <w:b/>
          <w:i/>
          <w:color w:val="0000FF"/>
          <w:sz w:val="24"/>
          <w:szCs w:val="24"/>
          <w:lang w:val="uk-UA"/>
        </w:rPr>
        <w:t>таблицю порівняння технічних характеристик</w:t>
      </w:r>
      <w:r w:rsidRPr="005577D3">
        <w:rPr>
          <w:rFonts w:ascii="Times New Roman" w:hAnsi="Times New Roman"/>
          <w:i/>
          <w:color w:val="0000FF"/>
          <w:sz w:val="24"/>
          <w:szCs w:val="24"/>
          <w:lang w:val="uk-UA"/>
        </w:rPr>
        <w:t xml:space="preserve"> такої продукції з технічними вимогами Замовника.</w:t>
      </w:r>
    </w:p>
    <w:p w:rsidR="00792BB5" w:rsidRPr="00515E52"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515E52">
        <w:rPr>
          <w:rFonts w:ascii="Times New Roman" w:eastAsia="Times New Roman" w:hAnsi="Times New Roman"/>
          <w:sz w:val="24"/>
          <w:szCs w:val="24"/>
          <w:lang w:val="uk-UA" w:eastAsia="ru-RU"/>
        </w:rPr>
        <w:t>нижченаведених</w:t>
      </w:r>
      <w:r w:rsidRPr="00184F6C">
        <w:rPr>
          <w:rFonts w:ascii="Times New Roman" w:eastAsia="Times New Roman" w:hAnsi="Times New Roman"/>
          <w:sz w:val="24"/>
          <w:szCs w:val="24"/>
          <w:lang w:val="uk-UA" w:eastAsia="ru-RU"/>
        </w:rPr>
        <w:t xml:space="preserve"> таблицях.</w:t>
      </w:r>
    </w:p>
    <w:p w:rsidR="00B55CBE" w:rsidRPr="00184F6C" w:rsidRDefault="00B55CBE" w:rsidP="00F819B4">
      <w:pPr>
        <w:spacing w:after="0" w:line="240" w:lineRule="auto"/>
        <w:ind w:firstLine="426"/>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6514B5" w:rsidRPr="00184F6C" w:rsidTr="00416DFB">
        <w:trPr>
          <w:trHeight w:val="20"/>
          <w:jc w:val="center"/>
        </w:trPr>
        <w:tc>
          <w:tcPr>
            <w:tcW w:w="272" w:type="pct"/>
            <w:vMerge w:val="restart"/>
            <w:vAlign w:val="center"/>
          </w:tcPr>
          <w:p w:rsidR="006514B5" w:rsidRPr="00416DFB" w:rsidRDefault="002D7012"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з/п</w:t>
            </w:r>
          </w:p>
        </w:tc>
        <w:tc>
          <w:tcPr>
            <w:tcW w:w="3626" w:type="pct"/>
            <w:gridSpan w:val="2"/>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Найменування</w:t>
            </w:r>
          </w:p>
        </w:tc>
        <w:tc>
          <w:tcPr>
            <w:tcW w:w="476" w:type="pct"/>
            <w:vMerge w:val="restar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Один виміру</w:t>
            </w:r>
          </w:p>
        </w:tc>
        <w:tc>
          <w:tcPr>
            <w:tcW w:w="626" w:type="pct"/>
            <w:vMerge w:val="restar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Кількість</w:t>
            </w:r>
          </w:p>
        </w:tc>
      </w:tr>
      <w:tr w:rsidR="006514B5" w:rsidRPr="00184F6C" w:rsidTr="00416DFB">
        <w:trPr>
          <w:trHeight w:val="20"/>
          <w:jc w:val="center"/>
        </w:trPr>
        <w:tc>
          <w:tcPr>
            <w:tcW w:w="272"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416DFB" w:rsidRDefault="006514B5" w:rsidP="00F819B4">
            <w:pPr>
              <w:suppressAutoHyphens/>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416DFB" w:rsidRDefault="006514B5" w:rsidP="00F819B4">
            <w:pPr>
              <w:spacing w:after="0" w:line="240" w:lineRule="auto"/>
              <w:jc w:val="center"/>
              <w:rPr>
                <w:rFonts w:ascii="Times New Roman" w:hAnsi="Times New Roman"/>
                <w:sz w:val="24"/>
                <w:szCs w:val="24"/>
                <w:lang w:val="uk-UA"/>
              </w:rPr>
            </w:pPr>
            <w:r w:rsidRPr="00416DFB">
              <w:rPr>
                <w:rFonts w:ascii="Times New Roman" w:hAnsi="Times New Roman"/>
                <w:sz w:val="24"/>
                <w:szCs w:val="24"/>
                <w:lang w:val="uk-UA"/>
              </w:rPr>
              <w:t xml:space="preserve">Зазначається продукція, </w:t>
            </w:r>
            <w:r w:rsidRPr="00416DFB">
              <w:rPr>
                <w:rFonts w:ascii="Times New Roman" w:hAnsi="Times New Roman"/>
                <w:b/>
                <w:sz w:val="24"/>
                <w:szCs w:val="24"/>
                <w:lang w:val="uk-UA"/>
              </w:rPr>
              <w:t>яка буде постачатися Учасником</w:t>
            </w:r>
          </w:p>
        </w:tc>
        <w:tc>
          <w:tcPr>
            <w:tcW w:w="476"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416DFB" w:rsidRDefault="006514B5" w:rsidP="00F819B4">
            <w:pPr>
              <w:spacing w:after="0" w:line="240" w:lineRule="auto"/>
              <w:jc w:val="center"/>
              <w:rPr>
                <w:rFonts w:ascii="Times New Roman" w:hAnsi="Times New Roman"/>
                <w:sz w:val="24"/>
                <w:szCs w:val="24"/>
                <w:lang w:val="uk-UA"/>
              </w:rPr>
            </w:pPr>
          </w:p>
        </w:tc>
      </w:tr>
      <w:tr w:rsidR="00372AF1" w:rsidRPr="00184F6C" w:rsidTr="00416DFB">
        <w:trPr>
          <w:trHeight w:val="20"/>
          <w:jc w:val="center"/>
        </w:trPr>
        <w:tc>
          <w:tcPr>
            <w:tcW w:w="272"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1</w:t>
            </w:r>
          </w:p>
        </w:tc>
        <w:tc>
          <w:tcPr>
            <w:tcW w:w="1883" w:type="pct"/>
            <w:vAlign w:val="center"/>
          </w:tcPr>
          <w:p w:rsidR="00372AF1" w:rsidRPr="00416DFB" w:rsidRDefault="00372AF1" w:rsidP="00F819B4">
            <w:pPr>
              <w:suppressAutoHyphens/>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2</w:t>
            </w:r>
          </w:p>
        </w:tc>
        <w:tc>
          <w:tcPr>
            <w:tcW w:w="1743"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3</w:t>
            </w:r>
          </w:p>
        </w:tc>
        <w:tc>
          <w:tcPr>
            <w:tcW w:w="476"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4</w:t>
            </w:r>
          </w:p>
        </w:tc>
        <w:tc>
          <w:tcPr>
            <w:tcW w:w="626" w:type="pct"/>
            <w:vAlign w:val="center"/>
          </w:tcPr>
          <w:p w:rsidR="00372AF1" w:rsidRPr="00416DFB" w:rsidRDefault="00372AF1" w:rsidP="00F819B4">
            <w:pPr>
              <w:spacing w:after="0" w:line="240" w:lineRule="auto"/>
              <w:jc w:val="center"/>
              <w:rPr>
                <w:rFonts w:ascii="Times New Roman" w:hAnsi="Times New Roman"/>
                <w:b/>
                <w:sz w:val="24"/>
                <w:szCs w:val="24"/>
                <w:lang w:val="uk-UA"/>
              </w:rPr>
            </w:pPr>
            <w:r w:rsidRPr="00416DFB">
              <w:rPr>
                <w:rFonts w:ascii="Times New Roman" w:hAnsi="Times New Roman"/>
                <w:b/>
                <w:sz w:val="24"/>
                <w:szCs w:val="24"/>
                <w:lang w:val="uk-UA"/>
              </w:rPr>
              <w:t>5</w:t>
            </w:r>
          </w:p>
        </w:tc>
      </w:tr>
      <w:tr w:rsidR="00515E52" w:rsidRPr="00515E52" w:rsidTr="00416DFB">
        <w:trPr>
          <w:trHeight w:val="20"/>
          <w:jc w:val="center"/>
        </w:trPr>
        <w:tc>
          <w:tcPr>
            <w:tcW w:w="272" w:type="pct"/>
            <w:tcMar>
              <w:top w:w="57" w:type="dxa"/>
              <w:bottom w:w="57" w:type="dxa"/>
            </w:tcMar>
            <w:vAlign w:val="center"/>
          </w:tcPr>
          <w:p w:rsidR="00416DFB" w:rsidRPr="00515E52" w:rsidRDefault="00416DFB" w:rsidP="00CB3C59">
            <w:pPr>
              <w:spacing w:after="0" w:line="240" w:lineRule="auto"/>
              <w:jc w:val="center"/>
              <w:rPr>
                <w:rFonts w:ascii="Times New Roman" w:hAnsi="Times New Roman"/>
                <w:sz w:val="24"/>
                <w:szCs w:val="24"/>
                <w:lang w:val="uk-UA"/>
              </w:rPr>
            </w:pPr>
            <w:r w:rsidRPr="00515E52">
              <w:rPr>
                <w:rFonts w:ascii="Times New Roman" w:hAnsi="Times New Roman"/>
                <w:sz w:val="24"/>
                <w:szCs w:val="24"/>
                <w:lang w:val="uk-UA"/>
              </w:rPr>
              <w:t>1</w:t>
            </w:r>
          </w:p>
        </w:tc>
        <w:tc>
          <w:tcPr>
            <w:tcW w:w="1883" w:type="pct"/>
            <w:tcMar>
              <w:top w:w="57" w:type="dxa"/>
              <w:bottom w:w="57" w:type="dxa"/>
            </w:tcMar>
          </w:tcPr>
          <w:p w:rsidR="00416DFB" w:rsidRPr="00515E52" w:rsidRDefault="00711479" w:rsidP="00C77496">
            <w:pPr>
              <w:spacing w:after="0" w:line="240" w:lineRule="auto"/>
              <w:jc w:val="both"/>
              <w:rPr>
                <w:rFonts w:ascii="Times New Roman" w:hAnsi="Times New Roman"/>
                <w:sz w:val="24"/>
                <w:szCs w:val="24"/>
                <w:lang w:val="uk-UA"/>
              </w:rPr>
            </w:pPr>
            <w:r w:rsidRPr="00515E52">
              <w:rPr>
                <w:rFonts w:ascii="Times New Roman" w:hAnsi="Times New Roman"/>
                <w:sz w:val="24"/>
                <w:szCs w:val="24"/>
                <w:lang w:val="uk-UA"/>
              </w:rPr>
              <w:t>Порошок вогнегасний "ПРО-МІКС АВС 50"</w:t>
            </w:r>
          </w:p>
        </w:tc>
        <w:tc>
          <w:tcPr>
            <w:tcW w:w="1743" w:type="pct"/>
            <w:tcMar>
              <w:top w:w="57" w:type="dxa"/>
              <w:bottom w:w="57" w:type="dxa"/>
            </w:tcMar>
          </w:tcPr>
          <w:p w:rsidR="00416DFB" w:rsidRPr="00515E52"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rsidR="00416DFB" w:rsidRPr="00515E52" w:rsidRDefault="00711479" w:rsidP="00C77496">
            <w:pPr>
              <w:spacing w:after="0" w:line="240" w:lineRule="auto"/>
              <w:jc w:val="center"/>
              <w:rPr>
                <w:rFonts w:ascii="Times New Roman" w:hAnsi="Times New Roman"/>
                <w:sz w:val="24"/>
                <w:szCs w:val="24"/>
                <w:lang w:val="uk-UA"/>
              </w:rPr>
            </w:pPr>
            <w:r w:rsidRPr="00515E52">
              <w:rPr>
                <w:rFonts w:ascii="Times New Roman" w:hAnsi="Times New Roman"/>
                <w:sz w:val="24"/>
                <w:szCs w:val="24"/>
                <w:lang w:val="uk-UA"/>
              </w:rPr>
              <w:t>кг</w:t>
            </w:r>
          </w:p>
        </w:tc>
        <w:tc>
          <w:tcPr>
            <w:tcW w:w="626" w:type="pct"/>
            <w:tcMar>
              <w:top w:w="57" w:type="dxa"/>
              <w:bottom w:w="57" w:type="dxa"/>
            </w:tcMar>
            <w:vAlign w:val="center"/>
          </w:tcPr>
          <w:p w:rsidR="00416DFB" w:rsidRPr="00515E52" w:rsidRDefault="00711479" w:rsidP="00C77496">
            <w:pPr>
              <w:spacing w:after="0" w:line="240" w:lineRule="auto"/>
              <w:jc w:val="center"/>
              <w:rPr>
                <w:rFonts w:ascii="Times New Roman" w:hAnsi="Times New Roman"/>
                <w:sz w:val="24"/>
                <w:szCs w:val="24"/>
                <w:lang w:val="uk-UA"/>
              </w:rPr>
            </w:pPr>
            <w:r w:rsidRPr="00515E52">
              <w:rPr>
                <w:rFonts w:ascii="Times New Roman" w:hAnsi="Times New Roman"/>
                <w:sz w:val="24"/>
                <w:szCs w:val="24"/>
                <w:lang w:val="uk-UA"/>
              </w:rPr>
              <w:t>1900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246983" w:rsidRPr="00515E52" w:rsidRDefault="00246983" w:rsidP="00246983">
      <w:pPr>
        <w:spacing w:after="120" w:line="240" w:lineRule="auto"/>
        <w:jc w:val="center"/>
        <w:rPr>
          <w:rFonts w:ascii="Times New Roman" w:eastAsia="Times New Roman" w:hAnsi="Times New Roman"/>
          <w:b/>
          <w:sz w:val="24"/>
          <w:szCs w:val="24"/>
          <w:lang w:val="uk-UA" w:eastAsia="ru-RU"/>
        </w:rPr>
      </w:pPr>
      <w:r w:rsidRPr="00515E52">
        <w:rPr>
          <w:rFonts w:ascii="Times New Roman" w:eastAsia="Times New Roman" w:hAnsi="Times New Roman"/>
          <w:b/>
          <w:sz w:val="24"/>
          <w:szCs w:val="24"/>
          <w:lang w:val="uk-UA" w:eastAsia="ru-RU"/>
        </w:rPr>
        <w:t>Технічні характеристики (порівняльна таблиця</w:t>
      </w:r>
      <w:r w:rsidR="00617748" w:rsidRPr="00515E52">
        <w:rPr>
          <w:rFonts w:ascii="Times New Roman" w:eastAsia="Times New Roman" w:hAnsi="Times New Roman"/>
          <w:b/>
          <w:sz w:val="24"/>
          <w:szCs w:val="24"/>
          <w:lang w:val="uk-UA" w:eastAsia="ru-RU"/>
        </w:rPr>
        <w:t>)</w:t>
      </w:r>
      <w:r w:rsidR="00317B79" w:rsidRPr="00515E52">
        <w:rPr>
          <w:rFonts w:ascii="Times New Roman" w:eastAsia="Times New Roman" w:hAnsi="Times New Roman"/>
          <w:b/>
          <w:sz w:val="24"/>
          <w:szCs w:val="24"/>
          <w:lang w:val="uk-UA" w:eastAsia="ru-RU"/>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2006"/>
        <w:gridCol w:w="2705"/>
        <w:gridCol w:w="2451"/>
        <w:gridCol w:w="2705"/>
      </w:tblGrid>
      <w:tr w:rsidR="00515E52" w:rsidRPr="00515E52" w:rsidTr="00FB410B">
        <w:trPr>
          <w:trHeight w:val="321"/>
          <w:jc w:val="center"/>
        </w:trPr>
        <w:tc>
          <w:tcPr>
            <w:tcW w:w="446" w:type="dxa"/>
          </w:tcPr>
          <w:p w:rsidR="00082FC1" w:rsidRPr="00515E52" w:rsidRDefault="00082FC1" w:rsidP="00C77496">
            <w:pPr>
              <w:spacing w:after="0" w:line="240" w:lineRule="auto"/>
              <w:jc w:val="center"/>
              <w:rPr>
                <w:rFonts w:ascii="Times New Roman" w:hAnsi="Times New Roman"/>
                <w:sz w:val="24"/>
                <w:szCs w:val="24"/>
                <w:lang w:val="uk-UA"/>
              </w:rPr>
            </w:pPr>
            <w:r w:rsidRPr="00515E52">
              <w:rPr>
                <w:rFonts w:ascii="Times New Roman" w:hAnsi="Times New Roman"/>
                <w:sz w:val="24"/>
                <w:szCs w:val="24"/>
                <w:lang w:val="uk-UA"/>
              </w:rPr>
              <w:t>№</w:t>
            </w:r>
          </w:p>
        </w:tc>
        <w:tc>
          <w:tcPr>
            <w:tcW w:w="0" w:type="auto"/>
          </w:tcPr>
          <w:p w:rsidR="00082FC1" w:rsidRPr="00515E52" w:rsidRDefault="00082FC1" w:rsidP="00C77496">
            <w:pPr>
              <w:spacing w:after="0" w:line="240" w:lineRule="auto"/>
              <w:jc w:val="center"/>
              <w:rPr>
                <w:rFonts w:ascii="Times New Roman" w:hAnsi="Times New Roman"/>
                <w:sz w:val="24"/>
                <w:szCs w:val="24"/>
                <w:lang w:val="uk-UA"/>
              </w:rPr>
            </w:pPr>
            <w:r w:rsidRPr="00515E52">
              <w:rPr>
                <w:rFonts w:ascii="Times New Roman" w:hAnsi="Times New Roman"/>
                <w:sz w:val="24"/>
                <w:szCs w:val="24"/>
                <w:lang w:val="uk-UA"/>
              </w:rPr>
              <w:t xml:space="preserve">Продукція, яка планується до закупівлі </w:t>
            </w:r>
            <w:r w:rsidRPr="00515E52">
              <w:rPr>
                <w:rFonts w:ascii="Times New Roman" w:hAnsi="Times New Roman"/>
                <w:b/>
                <w:sz w:val="24"/>
                <w:szCs w:val="24"/>
                <w:lang w:val="uk-UA"/>
              </w:rPr>
              <w:t>Замовником</w:t>
            </w:r>
          </w:p>
        </w:tc>
        <w:tc>
          <w:tcPr>
            <w:tcW w:w="2705" w:type="dxa"/>
          </w:tcPr>
          <w:p w:rsidR="00082FC1" w:rsidRPr="00515E52" w:rsidRDefault="00082FC1" w:rsidP="00C77496">
            <w:pPr>
              <w:spacing w:after="0" w:line="240" w:lineRule="auto"/>
              <w:jc w:val="center"/>
              <w:rPr>
                <w:rFonts w:ascii="Times New Roman" w:hAnsi="Times New Roman"/>
                <w:sz w:val="24"/>
                <w:szCs w:val="24"/>
                <w:lang w:val="uk-UA" w:eastAsia="ru-RU"/>
              </w:rPr>
            </w:pPr>
            <w:r w:rsidRPr="00515E52">
              <w:rPr>
                <w:rFonts w:ascii="Times New Roman" w:hAnsi="Times New Roman"/>
                <w:bCs/>
                <w:sz w:val="24"/>
                <w:szCs w:val="24"/>
                <w:lang w:val="uk-UA"/>
              </w:rPr>
              <w:t xml:space="preserve">Технічні (якісні) вимоги до предмету закупівлі, встановлені </w:t>
            </w:r>
            <w:r w:rsidRPr="00515E52">
              <w:rPr>
                <w:rFonts w:ascii="Times New Roman" w:hAnsi="Times New Roman"/>
                <w:b/>
                <w:bCs/>
                <w:sz w:val="24"/>
                <w:szCs w:val="24"/>
                <w:lang w:val="uk-UA"/>
              </w:rPr>
              <w:t>Замовником</w:t>
            </w:r>
          </w:p>
        </w:tc>
        <w:tc>
          <w:tcPr>
            <w:tcW w:w="2451" w:type="dxa"/>
          </w:tcPr>
          <w:p w:rsidR="00082FC1" w:rsidRPr="00515E52" w:rsidRDefault="00082FC1" w:rsidP="00C77496">
            <w:pPr>
              <w:spacing w:after="0" w:line="240" w:lineRule="auto"/>
              <w:jc w:val="center"/>
              <w:rPr>
                <w:rFonts w:ascii="Times New Roman" w:hAnsi="Times New Roman"/>
                <w:b/>
                <w:sz w:val="24"/>
                <w:szCs w:val="24"/>
                <w:lang w:val="uk-UA"/>
              </w:rPr>
            </w:pPr>
            <w:r w:rsidRPr="00515E52">
              <w:rPr>
                <w:rFonts w:ascii="Times New Roman" w:hAnsi="Times New Roman"/>
                <w:sz w:val="24"/>
                <w:szCs w:val="24"/>
                <w:lang w:val="uk-UA"/>
              </w:rPr>
              <w:t xml:space="preserve">Найменування продукції, яка пропонується </w:t>
            </w:r>
            <w:r w:rsidRPr="00515E52">
              <w:rPr>
                <w:rFonts w:ascii="Times New Roman" w:hAnsi="Times New Roman"/>
                <w:b/>
                <w:sz w:val="24"/>
                <w:szCs w:val="24"/>
                <w:lang w:val="uk-UA"/>
              </w:rPr>
              <w:t>Учасником</w:t>
            </w:r>
          </w:p>
          <w:p w:rsidR="00082FC1" w:rsidRPr="00501259" w:rsidRDefault="00082FC1" w:rsidP="00C77496">
            <w:pPr>
              <w:spacing w:after="0" w:line="240" w:lineRule="auto"/>
              <w:jc w:val="center"/>
              <w:rPr>
                <w:rFonts w:ascii="Times New Roman" w:hAnsi="Times New Roman"/>
                <w:bCs/>
                <w:color w:val="FF0000"/>
                <w:sz w:val="24"/>
                <w:szCs w:val="24"/>
                <w:lang w:val="uk-UA"/>
              </w:rPr>
            </w:pPr>
            <w:r w:rsidRPr="00501259">
              <w:rPr>
                <w:rFonts w:ascii="Times New Roman" w:hAnsi="Times New Roman"/>
                <w:b/>
                <w:color w:val="FF0000"/>
                <w:sz w:val="24"/>
                <w:szCs w:val="24"/>
                <w:lang w:val="uk-UA"/>
              </w:rPr>
              <w:t>(ЗАПОВНЮЄТЬСЯ УЧАСНИКОМ)</w:t>
            </w:r>
          </w:p>
        </w:tc>
        <w:tc>
          <w:tcPr>
            <w:tcW w:w="2705" w:type="dxa"/>
          </w:tcPr>
          <w:p w:rsidR="00082FC1" w:rsidRPr="00515E52" w:rsidRDefault="00082FC1" w:rsidP="00C77496">
            <w:pPr>
              <w:spacing w:after="0" w:line="240" w:lineRule="auto"/>
              <w:jc w:val="center"/>
              <w:rPr>
                <w:rFonts w:ascii="Times New Roman" w:hAnsi="Times New Roman"/>
                <w:b/>
                <w:bCs/>
                <w:sz w:val="24"/>
                <w:szCs w:val="24"/>
                <w:lang w:val="uk-UA"/>
              </w:rPr>
            </w:pPr>
            <w:r w:rsidRPr="00515E52">
              <w:rPr>
                <w:rFonts w:ascii="Times New Roman" w:hAnsi="Times New Roman"/>
                <w:bCs/>
                <w:sz w:val="24"/>
                <w:szCs w:val="24"/>
                <w:lang w:val="uk-UA"/>
              </w:rPr>
              <w:t xml:space="preserve">Зазначаються технічні характеристики продукції, яка буде постачатися </w:t>
            </w:r>
            <w:r w:rsidRPr="00515E52">
              <w:rPr>
                <w:rFonts w:ascii="Times New Roman" w:hAnsi="Times New Roman"/>
                <w:b/>
                <w:bCs/>
                <w:sz w:val="24"/>
                <w:szCs w:val="24"/>
                <w:lang w:val="uk-UA"/>
              </w:rPr>
              <w:t>Учасником</w:t>
            </w:r>
          </w:p>
          <w:p w:rsidR="00082FC1" w:rsidRPr="00501259" w:rsidRDefault="00082FC1" w:rsidP="00C77496">
            <w:pPr>
              <w:spacing w:after="0" w:line="240" w:lineRule="auto"/>
              <w:jc w:val="center"/>
              <w:rPr>
                <w:rFonts w:ascii="Times New Roman" w:hAnsi="Times New Roman"/>
                <w:bCs/>
                <w:color w:val="FF0000"/>
                <w:spacing w:val="-22"/>
                <w:kern w:val="4"/>
                <w:sz w:val="24"/>
                <w:szCs w:val="24"/>
                <w:lang w:val="uk-UA"/>
              </w:rPr>
            </w:pPr>
            <w:bookmarkStart w:id="43" w:name="_GoBack"/>
            <w:r w:rsidRPr="00501259">
              <w:rPr>
                <w:rFonts w:ascii="Times New Roman" w:hAnsi="Times New Roman"/>
                <w:b/>
                <w:color w:val="FF0000"/>
                <w:sz w:val="24"/>
                <w:szCs w:val="24"/>
                <w:lang w:val="uk-UA"/>
              </w:rPr>
              <w:t>(ЗАПОВНЮЄТЬСЯ УЧАСНИКОМ)</w:t>
            </w:r>
            <w:bookmarkEnd w:id="43"/>
          </w:p>
        </w:tc>
      </w:tr>
      <w:tr w:rsidR="00515E52" w:rsidRPr="00515E52" w:rsidTr="00FB410B">
        <w:trPr>
          <w:trHeight w:val="316"/>
          <w:jc w:val="center"/>
        </w:trPr>
        <w:tc>
          <w:tcPr>
            <w:tcW w:w="446" w:type="dxa"/>
            <w:vMerge w:val="restart"/>
            <w:vAlign w:val="center"/>
          </w:tcPr>
          <w:p w:rsidR="00515E52" w:rsidRPr="00515E52" w:rsidRDefault="00515E52" w:rsidP="00515E52">
            <w:pPr>
              <w:spacing w:after="0" w:line="240" w:lineRule="auto"/>
              <w:rPr>
                <w:rFonts w:ascii="Times New Roman" w:hAnsi="Times New Roman"/>
                <w:sz w:val="24"/>
                <w:szCs w:val="24"/>
                <w:lang w:val="uk-UA"/>
              </w:rPr>
            </w:pPr>
            <w:r w:rsidRPr="00515E52">
              <w:rPr>
                <w:rFonts w:ascii="Times New Roman" w:hAnsi="Times New Roman"/>
                <w:sz w:val="24"/>
                <w:szCs w:val="24"/>
                <w:lang w:val="uk-UA"/>
              </w:rPr>
              <w:t>1</w:t>
            </w:r>
          </w:p>
        </w:tc>
        <w:tc>
          <w:tcPr>
            <w:tcW w:w="0" w:type="auto"/>
            <w:vMerge w:val="restart"/>
            <w:vAlign w:val="center"/>
          </w:tcPr>
          <w:p w:rsidR="00515E52" w:rsidRPr="00515E52" w:rsidRDefault="00515E52" w:rsidP="00515E52">
            <w:pPr>
              <w:spacing w:after="0" w:line="240" w:lineRule="auto"/>
              <w:rPr>
                <w:rFonts w:ascii="Times New Roman" w:hAnsi="Times New Roman"/>
                <w:sz w:val="24"/>
                <w:szCs w:val="24"/>
                <w:lang w:val="uk-UA"/>
              </w:rPr>
            </w:pPr>
            <w:r w:rsidRPr="00515E52">
              <w:rPr>
                <w:rFonts w:ascii="Times New Roman" w:hAnsi="Times New Roman"/>
                <w:sz w:val="24"/>
                <w:szCs w:val="24"/>
                <w:lang w:val="uk-UA"/>
              </w:rPr>
              <w:t>Порошок вогнегасний "ПРО-МІКС АВС 50"</w:t>
            </w:r>
          </w:p>
        </w:tc>
        <w:tc>
          <w:tcPr>
            <w:tcW w:w="2705" w:type="dxa"/>
          </w:tcPr>
          <w:p w:rsidR="00515E52" w:rsidRPr="00515E52" w:rsidRDefault="00515E52" w:rsidP="00515E52">
            <w:pPr>
              <w:pStyle w:val="a3"/>
              <w:numPr>
                <w:ilvl w:val="0"/>
                <w:numId w:val="27"/>
              </w:numPr>
              <w:spacing w:after="0" w:line="240" w:lineRule="auto"/>
              <w:ind w:left="75" w:hanging="154"/>
              <w:rPr>
                <w:rFonts w:ascii="Times New Roman" w:hAnsi="Times New Roman"/>
                <w:sz w:val="24"/>
                <w:szCs w:val="24"/>
                <w:lang w:val="uk-UA"/>
              </w:rPr>
            </w:pPr>
            <w:r w:rsidRPr="00515E52">
              <w:rPr>
                <w:rFonts w:ascii="Times New Roman" w:hAnsi="Times New Roman"/>
                <w:sz w:val="24"/>
                <w:szCs w:val="24"/>
                <w:lang w:val="uk-UA"/>
              </w:rPr>
              <w:t xml:space="preserve">Масова частка фосфатів амонію у перерахунку на </w:t>
            </w:r>
            <w:r w:rsidRPr="00515E52">
              <w:rPr>
                <w:rFonts w:ascii="Times New Roman" w:hAnsi="Times New Roman"/>
                <w:sz w:val="24"/>
                <w:szCs w:val="24"/>
                <w:lang w:val="en-US"/>
              </w:rPr>
              <w:t>P</w:t>
            </w:r>
            <w:r w:rsidRPr="00515E52">
              <w:rPr>
                <w:rFonts w:ascii="Times New Roman" w:hAnsi="Times New Roman"/>
                <w:sz w:val="24"/>
                <w:szCs w:val="24"/>
                <w:vertAlign w:val="subscript"/>
              </w:rPr>
              <w:t>2</w:t>
            </w:r>
            <w:r w:rsidRPr="00515E52">
              <w:rPr>
                <w:rFonts w:ascii="Times New Roman" w:hAnsi="Times New Roman"/>
                <w:sz w:val="24"/>
                <w:szCs w:val="24"/>
                <w:lang w:val="en-US"/>
              </w:rPr>
              <w:t>O</w:t>
            </w:r>
            <w:r w:rsidRPr="00515E52">
              <w:rPr>
                <w:rFonts w:ascii="Times New Roman" w:hAnsi="Times New Roman"/>
                <w:sz w:val="24"/>
                <w:szCs w:val="24"/>
                <w:vertAlign w:val="subscript"/>
              </w:rPr>
              <w:t>5</w:t>
            </w:r>
            <w:r w:rsidRPr="00515E52">
              <w:rPr>
                <w:rFonts w:ascii="Times New Roman" w:hAnsi="Times New Roman"/>
                <w:sz w:val="24"/>
                <w:szCs w:val="24"/>
              </w:rPr>
              <w:t xml:space="preserve">, </w:t>
            </w:r>
            <w:r w:rsidRPr="00515E52">
              <w:rPr>
                <w:rFonts w:ascii="Times New Roman" w:hAnsi="Times New Roman"/>
                <w:sz w:val="24"/>
                <w:szCs w:val="24"/>
                <w:lang w:val="uk-UA"/>
              </w:rPr>
              <w:t xml:space="preserve">% </w:t>
            </w:r>
            <w:r w:rsidR="00171FF0">
              <w:rPr>
                <w:rFonts w:ascii="Times New Roman" w:hAnsi="Times New Roman"/>
                <w:sz w:val="24"/>
                <w:szCs w:val="24"/>
                <w:lang w:val="uk-UA"/>
              </w:rPr>
              <w:t xml:space="preserve">- </w:t>
            </w:r>
            <w:r w:rsidRPr="00515E52">
              <w:rPr>
                <w:rFonts w:ascii="Times New Roman" w:hAnsi="Times New Roman"/>
                <w:sz w:val="24"/>
                <w:szCs w:val="24"/>
                <w:lang w:val="uk-UA"/>
              </w:rPr>
              <w:t xml:space="preserve">23-26 </w:t>
            </w:r>
          </w:p>
        </w:tc>
        <w:tc>
          <w:tcPr>
            <w:tcW w:w="2451" w:type="dxa"/>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C77496">
            <w:pPr>
              <w:spacing w:after="0" w:line="240" w:lineRule="auto"/>
              <w:rPr>
                <w:rFonts w:ascii="Times New Roman" w:hAnsi="Times New Roman"/>
                <w:sz w:val="24"/>
                <w:szCs w:val="24"/>
                <w:lang w:val="uk-UA"/>
              </w:rPr>
            </w:pPr>
          </w:p>
        </w:tc>
      </w:tr>
      <w:tr w:rsidR="00515E52" w:rsidRPr="00515E52" w:rsidTr="00FB410B">
        <w:trPr>
          <w:trHeight w:val="316"/>
          <w:jc w:val="center"/>
        </w:trPr>
        <w:tc>
          <w:tcPr>
            <w:tcW w:w="446" w:type="dxa"/>
            <w:vMerge/>
            <w:vAlign w:val="center"/>
          </w:tcPr>
          <w:p w:rsidR="00515E52" w:rsidRPr="00515E52" w:rsidRDefault="00515E52" w:rsidP="00515E52">
            <w:pPr>
              <w:spacing w:after="0" w:line="240" w:lineRule="auto"/>
              <w:rPr>
                <w:rFonts w:ascii="Times New Roman" w:hAnsi="Times New Roman"/>
                <w:sz w:val="24"/>
                <w:szCs w:val="24"/>
                <w:lang w:val="uk-UA"/>
              </w:rPr>
            </w:pPr>
          </w:p>
        </w:tc>
        <w:tc>
          <w:tcPr>
            <w:tcW w:w="0" w:type="auto"/>
            <w:vMerge/>
            <w:vAlign w:val="center"/>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515E52">
            <w:pPr>
              <w:pStyle w:val="a3"/>
              <w:numPr>
                <w:ilvl w:val="0"/>
                <w:numId w:val="27"/>
              </w:numPr>
              <w:spacing w:after="0" w:line="240" w:lineRule="auto"/>
              <w:ind w:left="75" w:hanging="154"/>
              <w:rPr>
                <w:rFonts w:ascii="Times New Roman" w:hAnsi="Times New Roman"/>
                <w:sz w:val="24"/>
                <w:szCs w:val="24"/>
                <w:lang w:val="uk-UA"/>
              </w:rPr>
            </w:pPr>
            <w:r w:rsidRPr="00515E52">
              <w:rPr>
                <w:rFonts w:ascii="Times New Roman" w:hAnsi="Times New Roman"/>
                <w:sz w:val="24"/>
                <w:szCs w:val="24"/>
                <w:lang w:val="uk-UA"/>
              </w:rPr>
              <w:t xml:space="preserve">Масова частка речовин, нерозчинних у воді, % </w:t>
            </w:r>
            <w:r w:rsidR="00171FF0">
              <w:rPr>
                <w:rFonts w:ascii="Times New Roman" w:hAnsi="Times New Roman"/>
                <w:sz w:val="24"/>
                <w:szCs w:val="24"/>
                <w:lang w:val="uk-UA"/>
              </w:rPr>
              <w:t xml:space="preserve">- </w:t>
            </w:r>
            <w:r w:rsidRPr="00515E52">
              <w:rPr>
                <w:rFonts w:ascii="Times New Roman" w:hAnsi="Times New Roman"/>
                <w:sz w:val="24"/>
                <w:szCs w:val="24"/>
                <w:lang w:val="uk-UA"/>
              </w:rPr>
              <w:t>46-48</w:t>
            </w:r>
          </w:p>
        </w:tc>
        <w:tc>
          <w:tcPr>
            <w:tcW w:w="2451" w:type="dxa"/>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C77496">
            <w:pPr>
              <w:spacing w:after="0" w:line="240" w:lineRule="auto"/>
              <w:rPr>
                <w:rFonts w:ascii="Times New Roman" w:hAnsi="Times New Roman"/>
                <w:sz w:val="24"/>
                <w:szCs w:val="24"/>
                <w:lang w:val="uk-UA"/>
              </w:rPr>
            </w:pPr>
          </w:p>
        </w:tc>
      </w:tr>
      <w:tr w:rsidR="00515E52" w:rsidRPr="00515E52" w:rsidTr="00FB410B">
        <w:trPr>
          <w:trHeight w:val="316"/>
          <w:jc w:val="center"/>
        </w:trPr>
        <w:tc>
          <w:tcPr>
            <w:tcW w:w="446" w:type="dxa"/>
            <w:vMerge/>
            <w:vAlign w:val="center"/>
          </w:tcPr>
          <w:p w:rsidR="00515E52" w:rsidRPr="00515E52" w:rsidRDefault="00515E52" w:rsidP="00515E52">
            <w:pPr>
              <w:spacing w:after="0" w:line="240" w:lineRule="auto"/>
              <w:rPr>
                <w:rFonts w:ascii="Times New Roman" w:hAnsi="Times New Roman"/>
                <w:sz w:val="24"/>
                <w:szCs w:val="24"/>
                <w:lang w:val="uk-UA"/>
              </w:rPr>
            </w:pPr>
          </w:p>
        </w:tc>
        <w:tc>
          <w:tcPr>
            <w:tcW w:w="0" w:type="auto"/>
            <w:vMerge/>
            <w:vAlign w:val="center"/>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515E52">
            <w:pPr>
              <w:pStyle w:val="a3"/>
              <w:numPr>
                <w:ilvl w:val="0"/>
                <w:numId w:val="27"/>
              </w:numPr>
              <w:spacing w:after="0" w:line="240" w:lineRule="auto"/>
              <w:ind w:left="75" w:hanging="154"/>
              <w:rPr>
                <w:rFonts w:ascii="Times New Roman" w:hAnsi="Times New Roman"/>
                <w:sz w:val="24"/>
                <w:szCs w:val="24"/>
                <w:lang w:val="uk-UA"/>
              </w:rPr>
            </w:pPr>
            <w:r w:rsidRPr="00515E52">
              <w:rPr>
                <w:rFonts w:ascii="Times New Roman" w:hAnsi="Times New Roman"/>
                <w:sz w:val="24"/>
                <w:szCs w:val="24"/>
                <w:lang w:val="uk-UA"/>
              </w:rPr>
              <w:t xml:space="preserve">Масова частка води,% </w:t>
            </w:r>
            <w:r w:rsidR="00171FF0">
              <w:rPr>
                <w:rFonts w:ascii="Times New Roman" w:hAnsi="Times New Roman"/>
                <w:sz w:val="24"/>
                <w:szCs w:val="24"/>
                <w:lang w:val="uk-UA"/>
              </w:rPr>
              <w:t xml:space="preserve">- </w:t>
            </w:r>
            <w:r w:rsidRPr="00515E52">
              <w:rPr>
                <w:rFonts w:ascii="Times New Roman" w:hAnsi="Times New Roman"/>
                <w:sz w:val="24"/>
                <w:szCs w:val="24"/>
                <w:lang w:val="uk-UA"/>
              </w:rPr>
              <w:t>не більше ніж 0,25</w:t>
            </w:r>
          </w:p>
        </w:tc>
        <w:tc>
          <w:tcPr>
            <w:tcW w:w="2451" w:type="dxa"/>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C77496">
            <w:pPr>
              <w:spacing w:after="0" w:line="240" w:lineRule="auto"/>
              <w:rPr>
                <w:rFonts w:ascii="Times New Roman" w:hAnsi="Times New Roman"/>
                <w:sz w:val="24"/>
                <w:szCs w:val="24"/>
                <w:lang w:val="uk-UA"/>
              </w:rPr>
            </w:pPr>
          </w:p>
        </w:tc>
      </w:tr>
      <w:tr w:rsidR="00515E52" w:rsidRPr="00515E52" w:rsidTr="00FB410B">
        <w:trPr>
          <w:trHeight w:val="316"/>
          <w:jc w:val="center"/>
        </w:trPr>
        <w:tc>
          <w:tcPr>
            <w:tcW w:w="446" w:type="dxa"/>
            <w:vMerge/>
            <w:vAlign w:val="center"/>
          </w:tcPr>
          <w:p w:rsidR="00515E52" w:rsidRPr="00515E52" w:rsidRDefault="00515E52" w:rsidP="00515E52">
            <w:pPr>
              <w:spacing w:after="0" w:line="240" w:lineRule="auto"/>
              <w:rPr>
                <w:rFonts w:ascii="Times New Roman" w:hAnsi="Times New Roman"/>
                <w:sz w:val="24"/>
                <w:szCs w:val="24"/>
                <w:lang w:val="uk-UA"/>
              </w:rPr>
            </w:pPr>
          </w:p>
        </w:tc>
        <w:tc>
          <w:tcPr>
            <w:tcW w:w="0" w:type="auto"/>
            <w:vMerge/>
            <w:vAlign w:val="center"/>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515E52">
            <w:pPr>
              <w:pStyle w:val="a3"/>
              <w:numPr>
                <w:ilvl w:val="0"/>
                <w:numId w:val="27"/>
              </w:numPr>
              <w:spacing w:after="0" w:line="240" w:lineRule="auto"/>
              <w:ind w:left="75" w:hanging="154"/>
              <w:rPr>
                <w:rFonts w:ascii="Times New Roman" w:hAnsi="Times New Roman"/>
                <w:sz w:val="24"/>
                <w:szCs w:val="24"/>
                <w:lang w:val="uk-UA"/>
              </w:rPr>
            </w:pPr>
            <w:r w:rsidRPr="00515E52">
              <w:rPr>
                <w:rFonts w:ascii="Times New Roman" w:hAnsi="Times New Roman"/>
                <w:sz w:val="24"/>
                <w:szCs w:val="24"/>
                <w:lang w:val="uk-UA"/>
              </w:rPr>
              <w:t xml:space="preserve">Насипна густина </w:t>
            </w:r>
            <w:proofErr w:type="spellStart"/>
            <w:r w:rsidRPr="00515E52">
              <w:rPr>
                <w:rFonts w:ascii="Times New Roman" w:hAnsi="Times New Roman"/>
                <w:sz w:val="24"/>
                <w:szCs w:val="24"/>
                <w:lang w:val="uk-UA"/>
              </w:rPr>
              <w:t>неущільненого</w:t>
            </w:r>
            <w:proofErr w:type="spellEnd"/>
            <w:r w:rsidRPr="00515E52">
              <w:rPr>
                <w:rFonts w:ascii="Times New Roman" w:hAnsi="Times New Roman"/>
                <w:sz w:val="24"/>
                <w:szCs w:val="24"/>
                <w:lang w:val="uk-UA"/>
              </w:rPr>
              <w:t xml:space="preserve"> порошку, кг/м</w:t>
            </w:r>
            <w:r w:rsidRPr="00515E52">
              <w:rPr>
                <w:rFonts w:ascii="Times New Roman" w:hAnsi="Times New Roman"/>
                <w:sz w:val="24"/>
                <w:szCs w:val="24"/>
                <w:vertAlign w:val="superscript"/>
                <w:lang w:val="uk-UA"/>
              </w:rPr>
              <w:t>3</w:t>
            </w:r>
            <w:r w:rsidRPr="00515E52">
              <w:rPr>
                <w:rFonts w:ascii="Times New Roman" w:hAnsi="Times New Roman"/>
                <w:sz w:val="24"/>
                <w:szCs w:val="24"/>
                <w:lang w:val="uk-UA"/>
              </w:rPr>
              <w:t xml:space="preserve"> </w:t>
            </w:r>
            <w:r w:rsidR="00171FF0">
              <w:rPr>
                <w:rFonts w:ascii="Times New Roman" w:hAnsi="Times New Roman"/>
                <w:sz w:val="24"/>
                <w:szCs w:val="24"/>
                <w:lang w:val="uk-UA"/>
              </w:rPr>
              <w:t xml:space="preserve">- </w:t>
            </w:r>
            <w:r w:rsidRPr="00515E52">
              <w:rPr>
                <w:rFonts w:ascii="Times New Roman" w:hAnsi="Times New Roman"/>
                <w:sz w:val="24"/>
                <w:szCs w:val="24"/>
                <w:lang w:val="uk-UA"/>
              </w:rPr>
              <w:t>770±70</w:t>
            </w:r>
          </w:p>
        </w:tc>
        <w:tc>
          <w:tcPr>
            <w:tcW w:w="2451" w:type="dxa"/>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C77496">
            <w:pPr>
              <w:spacing w:after="0" w:line="240" w:lineRule="auto"/>
              <w:rPr>
                <w:rFonts w:ascii="Times New Roman" w:hAnsi="Times New Roman"/>
                <w:sz w:val="24"/>
                <w:szCs w:val="24"/>
                <w:lang w:val="uk-UA"/>
              </w:rPr>
            </w:pPr>
          </w:p>
        </w:tc>
      </w:tr>
      <w:tr w:rsidR="00515E52" w:rsidRPr="00515E52" w:rsidTr="00FB410B">
        <w:trPr>
          <w:trHeight w:val="316"/>
          <w:jc w:val="center"/>
        </w:trPr>
        <w:tc>
          <w:tcPr>
            <w:tcW w:w="446" w:type="dxa"/>
            <w:vMerge/>
            <w:vAlign w:val="center"/>
          </w:tcPr>
          <w:p w:rsidR="00515E52" w:rsidRPr="00515E52" w:rsidRDefault="00515E52" w:rsidP="00515E52">
            <w:pPr>
              <w:spacing w:after="0" w:line="240" w:lineRule="auto"/>
              <w:rPr>
                <w:rFonts w:ascii="Times New Roman" w:hAnsi="Times New Roman"/>
                <w:sz w:val="24"/>
                <w:szCs w:val="24"/>
                <w:lang w:val="uk-UA"/>
              </w:rPr>
            </w:pPr>
          </w:p>
        </w:tc>
        <w:tc>
          <w:tcPr>
            <w:tcW w:w="0" w:type="auto"/>
            <w:vMerge/>
            <w:vAlign w:val="center"/>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515E52">
            <w:pPr>
              <w:pStyle w:val="a3"/>
              <w:numPr>
                <w:ilvl w:val="0"/>
                <w:numId w:val="27"/>
              </w:numPr>
              <w:spacing w:after="0" w:line="240" w:lineRule="auto"/>
              <w:ind w:left="75" w:hanging="154"/>
              <w:rPr>
                <w:rFonts w:ascii="Times New Roman" w:hAnsi="Times New Roman"/>
                <w:sz w:val="24"/>
                <w:szCs w:val="24"/>
                <w:lang w:val="uk-UA"/>
              </w:rPr>
            </w:pPr>
            <w:r w:rsidRPr="00515E52">
              <w:rPr>
                <w:rFonts w:ascii="Times New Roman" w:hAnsi="Times New Roman"/>
                <w:sz w:val="24"/>
                <w:szCs w:val="24"/>
                <w:lang w:val="uk-UA"/>
              </w:rPr>
              <w:t xml:space="preserve">Масова частка залишку порошку на сітці 125 мкм,% </w:t>
            </w:r>
            <w:r w:rsidR="00171FF0">
              <w:rPr>
                <w:rFonts w:ascii="Times New Roman" w:hAnsi="Times New Roman"/>
                <w:sz w:val="24"/>
                <w:szCs w:val="24"/>
                <w:lang w:val="uk-UA"/>
              </w:rPr>
              <w:t xml:space="preserve">- </w:t>
            </w:r>
            <w:r w:rsidRPr="00515E52">
              <w:rPr>
                <w:rFonts w:ascii="Times New Roman" w:hAnsi="Times New Roman"/>
                <w:sz w:val="24"/>
                <w:szCs w:val="24"/>
                <w:lang w:val="uk-UA"/>
              </w:rPr>
              <w:t>1-3</w:t>
            </w:r>
          </w:p>
        </w:tc>
        <w:tc>
          <w:tcPr>
            <w:tcW w:w="2451" w:type="dxa"/>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C77496">
            <w:pPr>
              <w:spacing w:after="0" w:line="240" w:lineRule="auto"/>
              <w:rPr>
                <w:rFonts w:ascii="Times New Roman" w:hAnsi="Times New Roman"/>
                <w:sz w:val="24"/>
                <w:szCs w:val="24"/>
                <w:lang w:val="uk-UA"/>
              </w:rPr>
            </w:pPr>
          </w:p>
        </w:tc>
      </w:tr>
      <w:tr w:rsidR="00515E52" w:rsidRPr="00515E52" w:rsidTr="00FB410B">
        <w:trPr>
          <w:trHeight w:val="316"/>
          <w:jc w:val="center"/>
        </w:trPr>
        <w:tc>
          <w:tcPr>
            <w:tcW w:w="446" w:type="dxa"/>
            <w:vMerge/>
            <w:vAlign w:val="center"/>
          </w:tcPr>
          <w:p w:rsidR="00515E52" w:rsidRPr="00515E52" w:rsidRDefault="00515E52" w:rsidP="00515E52">
            <w:pPr>
              <w:spacing w:after="0" w:line="240" w:lineRule="auto"/>
              <w:rPr>
                <w:rFonts w:ascii="Times New Roman" w:hAnsi="Times New Roman"/>
                <w:sz w:val="24"/>
                <w:szCs w:val="24"/>
                <w:lang w:val="uk-UA"/>
              </w:rPr>
            </w:pPr>
          </w:p>
        </w:tc>
        <w:tc>
          <w:tcPr>
            <w:tcW w:w="0" w:type="auto"/>
            <w:vMerge/>
            <w:vAlign w:val="center"/>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515E52">
            <w:pPr>
              <w:pStyle w:val="a3"/>
              <w:numPr>
                <w:ilvl w:val="0"/>
                <w:numId w:val="27"/>
              </w:numPr>
              <w:spacing w:after="0" w:line="240" w:lineRule="auto"/>
              <w:ind w:left="75" w:hanging="154"/>
              <w:rPr>
                <w:rFonts w:ascii="Times New Roman" w:hAnsi="Times New Roman"/>
                <w:sz w:val="24"/>
                <w:szCs w:val="24"/>
                <w:lang w:val="uk-UA"/>
              </w:rPr>
            </w:pPr>
            <w:r w:rsidRPr="00515E52">
              <w:rPr>
                <w:rFonts w:ascii="Times New Roman" w:hAnsi="Times New Roman"/>
                <w:sz w:val="24"/>
                <w:szCs w:val="24"/>
                <w:lang w:val="uk-UA"/>
              </w:rPr>
              <w:t>Масова частка залишку порошку на сітці 63 мкм,%</w:t>
            </w:r>
            <w:r w:rsidR="00171FF0">
              <w:rPr>
                <w:rFonts w:ascii="Times New Roman" w:hAnsi="Times New Roman"/>
                <w:sz w:val="24"/>
                <w:szCs w:val="24"/>
                <w:lang w:val="uk-UA"/>
              </w:rPr>
              <w:t xml:space="preserve"> -</w:t>
            </w:r>
            <w:r w:rsidRPr="00515E52">
              <w:rPr>
                <w:rFonts w:ascii="Times New Roman" w:hAnsi="Times New Roman"/>
                <w:sz w:val="24"/>
                <w:szCs w:val="24"/>
                <w:lang w:val="uk-UA"/>
              </w:rPr>
              <w:t xml:space="preserve"> 8-10</w:t>
            </w:r>
          </w:p>
        </w:tc>
        <w:tc>
          <w:tcPr>
            <w:tcW w:w="2451" w:type="dxa"/>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C77496">
            <w:pPr>
              <w:spacing w:after="0" w:line="240" w:lineRule="auto"/>
              <w:rPr>
                <w:rFonts w:ascii="Times New Roman" w:hAnsi="Times New Roman"/>
                <w:sz w:val="24"/>
                <w:szCs w:val="24"/>
                <w:lang w:val="uk-UA"/>
              </w:rPr>
            </w:pPr>
          </w:p>
        </w:tc>
      </w:tr>
      <w:tr w:rsidR="00515E52" w:rsidRPr="00515E52" w:rsidTr="00FB410B">
        <w:trPr>
          <w:trHeight w:val="316"/>
          <w:jc w:val="center"/>
        </w:trPr>
        <w:tc>
          <w:tcPr>
            <w:tcW w:w="446" w:type="dxa"/>
            <w:vMerge/>
            <w:vAlign w:val="center"/>
          </w:tcPr>
          <w:p w:rsidR="00515E52" w:rsidRPr="00515E52" w:rsidRDefault="00515E52" w:rsidP="00515E52">
            <w:pPr>
              <w:spacing w:after="0" w:line="240" w:lineRule="auto"/>
              <w:rPr>
                <w:rFonts w:ascii="Times New Roman" w:hAnsi="Times New Roman"/>
                <w:sz w:val="24"/>
                <w:szCs w:val="24"/>
                <w:lang w:val="uk-UA"/>
              </w:rPr>
            </w:pPr>
          </w:p>
        </w:tc>
        <w:tc>
          <w:tcPr>
            <w:tcW w:w="0" w:type="auto"/>
            <w:vMerge/>
            <w:vAlign w:val="center"/>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515E52">
            <w:pPr>
              <w:pStyle w:val="a3"/>
              <w:numPr>
                <w:ilvl w:val="0"/>
                <w:numId w:val="27"/>
              </w:numPr>
              <w:spacing w:after="0" w:line="240" w:lineRule="auto"/>
              <w:ind w:left="75" w:hanging="154"/>
              <w:rPr>
                <w:rFonts w:ascii="Times New Roman" w:hAnsi="Times New Roman"/>
                <w:sz w:val="24"/>
                <w:szCs w:val="24"/>
                <w:lang w:val="uk-UA"/>
              </w:rPr>
            </w:pPr>
            <w:r w:rsidRPr="00515E52">
              <w:rPr>
                <w:rFonts w:ascii="Times New Roman" w:hAnsi="Times New Roman"/>
                <w:sz w:val="24"/>
                <w:szCs w:val="24"/>
                <w:lang w:val="uk-UA"/>
              </w:rPr>
              <w:t xml:space="preserve">Масова частка залишку порошку на сітці 40 мкм,% </w:t>
            </w:r>
            <w:r w:rsidR="00171FF0">
              <w:rPr>
                <w:rFonts w:ascii="Times New Roman" w:hAnsi="Times New Roman"/>
                <w:sz w:val="24"/>
                <w:szCs w:val="24"/>
                <w:lang w:val="uk-UA"/>
              </w:rPr>
              <w:t xml:space="preserve">- </w:t>
            </w:r>
            <w:r w:rsidRPr="00515E52">
              <w:rPr>
                <w:rFonts w:ascii="Times New Roman" w:hAnsi="Times New Roman"/>
                <w:sz w:val="24"/>
                <w:szCs w:val="24"/>
                <w:lang w:val="uk-UA"/>
              </w:rPr>
              <w:t>8-10</w:t>
            </w:r>
          </w:p>
        </w:tc>
        <w:tc>
          <w:tcPr>
            <w:tcW w:w="2451" w:type="dxa"/>
          </w:tcPr>
          <w:p w:rsidR="00515E52" w:rsidRPr="00515E52" w:rsidRDefault="00515E52" w:rsidP="00C77496">
            <w:pPr>
              <w:spacing w:after="0" w:line="240" w:lineRule="auto"/>
              <w:rPr>
                <w:rFonts w:ascii="Times New Roman" w:hAnsi="Times New Roman"/>
                <w:sz w:val="24"/>
                <w:szCs w:val="24"/>
                <w:lang w:val="uk-UA"/>
              </w:rPr>
            </w:pPr>
          </w:p>
        </w:tc>
        <w:tc>
          <w:tcPr>
            <w:tcW w:w="2705" w:type="dxa"/>
          </w:tcPr>
          <w:p w:rsidR="00515E52" w:rsidRPr="00515E52" w:rsidRDefault="00515E52" w:rsidP="00C77496">
            <w:pPr>
              <w:spacing w:after="0" w:line="240" w:lineRule="auto"/>
              <w:rPr>
                <w:rFonts w:ascii="Times New Roman" w:hAnsi="Times New Roman"/>
                <w:sz w:val="24"/>
                <w:szCs w:val="24"/>
                <w:lang w:val="uk-UA"/>
              </w:rPr>
            </w:pPr>
          </w:p>
        </w:tc>
      </w:tr>
    </w:tbl>
    <w:p w:rsidR="00246983" w:rsidRDefault="00246983" w:rsidP="00246983">
      <w:pPr>
        <w:autoSpaceDE w:val="0"/>
        <w:autoSpaceDN w:val="0"/>
        <w:spacing w:after="0" w:line="240" w:lineRule="auto"/>
        <w:rPr>
          <w:rFonts w:ascii="Times New Roman" w:hAnsi="Times New Roman"/>
          <w:sz w:val="24"/>
          <w:szCs w:val="24"/>
          <w:lang w:val="uk-UA"/>
        </w:rPr>
      </w:pPr>
    </w:p>
    <w:p w:rsidR="00D82046" w:rsidRPr="00515E52" w:rsidRDefault="00D82046" w:rsidP="00711479">
      <w:pPr>
        <w:shd w:val="clear" w:color="auto" w:fill="FFFFFF"/>
        <w:spacing w:before="120" w:after="0" w:line="240" w:lineRule="auto"/>
        <w:ind w:firstLine="448"/>
        <w:jc w:val="both"/>
        <w:rPr>
          <w:rFonts w:ascii="Times New Roman" w:hAnsi="Times New Roman"/>
          <w:b/>
          <w:bCs/>
          <w:i/>
          <w:iCs/>
          <w:sz w:val="24"/>
          <w:szCs w:val="24"/>
          <w:lang w:val="uk-UA"/>
        </w:rPr>
      </w:pPr>
      <w:r w:rsidRPr="00515E52">
        <w:rPr>
          <w:rFonts w:ascii="Times New Roman" w:hAnsi="Times New Roman"/>
          <w:b/>
          <w:bCs/>
          <w:i/>
          <w:iCs/>
          <w:sz w:val="24"/>
          <w:szCs w:val="24"/>
          <w:lang w:val="uk-UA"/>
        </w:rPr>
        <w:t>Учасник гарантує:</w:t>
      </w:r>
    </w:p>
    <w:p w:rsidR="00C92D95" w:rsidRDefault="00515E52" w:rsidP="00515E52">
      <w:pPr>
        <w:shd w:val="clear" w:color="auto" w:fill="FFFFFF"/>
        <w:spacing w:before="120" w:after="0" w:line="240" w:lineRule="auto"/>
        <w:ind w:firstLine="448"/>
        <w:jc w:val="both"/>
        <w:rPr>
          <w:rFonts w:ascii="Times New Roman" w:hAnsi="Times New Roman"/>
          <w:iCs/>
          <w:sz w:val="24"/>
          <w:szCs w:val="24"/>
          <w:lang w:val="uk-UA"/>
        </w:rPr>
      </w:pPr>
      <w:r>
        <w:rPr>
          <w:rFonts w:ascii="Times New Roman" w:hAnsi="Times New Roman"/>
          <w:iCs/>
          <w:sz w:val="24"/>
          <w:szCs w:val="24"/>
          <w:lang w:val="uk-UA"/>
        </w:rPr>
        <w:t xml:space="preserve">Товар упакований у </w:t>
      </w:r>
      <w:r w:rsidRPr="00515E52">
        <w:rPr>
          <w:rFonts w:ascii="Times New Roman" w:hAnsi="Times New Roman"/>
          <w:iCs/>
          <w:sz w:val="24"/>
          <w:szCs w:val="24"/>
          <w:lang w:val="uk-UA"/>
        </w:rPr>
        <w:t xml:space="preserve">поліпропіленовий мішок з поліетиленовим вкладишем. На мішку нанесено маркування </w:t>
      </w:r>
      <w:r>
        <w:rPr>
          <w:rFonts w:ascii="Times New Roman" w:hAnsi="Times New Roman"/>
          <w:iCs/>
          <w:sz w:val="24"/>
          <w:szCs w:val="24"/>
          <w:lang w:val="uk-UA"/>
        </w:rPr>
        <w:t>і</w:t>
      </w:r>
      <w:r w:rsidRPr="00515E52">
        <w:rPr>
          <w:rFonts w:ascii="Times New Roman" w:hAnsi="Times New Roman"/>
          <w:iCs/>
          <w:sz w:val="24"/>
          <w:szCs w:val="24"/>
          <w:lang w:val="uk-UA"/>
        </w:rPr>
        <w:t xml:space="preserve">з зазначенням назви </w:t>
      </w:r>
      <w:r w:rsidR="00F8720C" w:rsidRPr="00515E52">
        <w:rPr>
          <w:rFonts w:ascii="Times New Roman" w:hAnsi="Times New Roman"/>
          <w:iCs/>
          <w:sz w:val="24"/>
          <w:szCs w:val="24"/>
          <w:lang w:val="uk-UA"/>
        </w:rPr>
        <w:t>Товару</w:t>
      </w:r>
      <w:r w:rsidRPr="00515E52">
        <w:rPr>
          <w:rFonts w:ascii="Times New Roman" w:hAnsi="Times New Roman"/>
          <w:iCs/>
          <w:sz w:val="24"/>
          <w:szCs w:val="24"/>
          <w:lang w:val="uk-UA"/>
        </w:rPr>
        <w:t>, найменуванням виробника та датою виробництва.</w:t>
      </w:r>
    </w:p>
    <w:p w:rsidR="00515E52" w:rsidRPr="00515E52" w:rsidRDefault="00515E52" w:rsidP="00600954">
      <w:pPr>
        <w:shd w:val="clear" w:color="auto" w:fill="FFFFFF"/>
        <w:spacing w:after="0" w:line="240" w:lineRule="auto"/>
        <w:ind w:firstLine="448"/>
        <w:jc w:val="both"/>
        <w:rPr>
          <w:rFonts w:ascii="Times New Roman" w:hAnsi="Times New Roman"/>
          <w:iCs/>
          <w:sz w:val="24"/>
          <w:szCs w:val="24"/>
          <w:lang w:val="uk-UA"/>
        </w:rPr>
      </w:pPr>
      <w:r w:rsidRPr="00515E52">
        <w:rPr>
          <w:rFonts w:ascii="Times New Roman" w:hAnsi="Times New Roman"/>
          <w:iCs/>
          <w:sz w:val="24"/>
          <w:szCs w:val="24"/>
          <w:lang w:val="uk-UA"/>
        </w:rPr>
        <w:t xml:space="preserve">Термін зберігання </w:t>
      </w:r>
      <w:r>
        <w:rPr>
          <w:rFonts w:ascii="Times New Roman" w:hAnsi="Times New Roman"/>
          <w:iCs/>
          <w:sz w:val="24"/>
          <w:szCs w:val="24"/>
          <w:lang w:val="uk-UA"/>
        </w:rPr>
        <w:t xml:space="preserve">Товару </w:t>
      </w:r>
      <w:r w:rsidRPr="00515E52">
        <w:rPr>
          <w:rFonts w:ascii="Times New Roman" w:hAnsi="Times New Roman"/>
          <w:iCs/>
          <w:sz w:val="24"/>
          <w:szCs w:val="24"/>
          <w:lang w:val="uk-UA"/>
        </w:rPr>
        <w:t>- 5 років з моменту виготовлення.</w:t>
      </w:r>
    </w:p>
    <w:p w:rsidR="00515E52" w:rsidRPr="00515E52" w:rsidRDefault="00515E52" w:rsidP="00600954">
      <w:pPr>
        <w:shd w:val="clear" w:color="auto" w:fill="FFFFFF"/>
        <w:spacing w:after="0" w:line="240" w:lineRule="auto"/>
        <w:ind w:firstLine="448"/>
        <w:jc w:val="both"/>
        <w:rPr>
          <w:rFonts w:ascii="Times New Roman" w:hAnsi="Times New Roman"/>
          <w:iCs/>
          <w:sz w:val="24"/>
          <w:szCs w:val="24"/>
          <w:lang w:val="uk-UA"/>
        </w:rPr>
      </w:pPr>
      <w:r w:rsidRPr="00515E52">
        <w:rPr>
          <w:rFonts w:ascii="Times New Roman" w:hAnsi="Times New Roman"/>
          <w:iCs/>
          <w:sz w:val="24"/>
          <w:szCs w:val="24"/>
          <w:lang w:val="uk-UA"/>
        </w:rPr>
        <w:t>Придатність для гасіння пожеж класу А,В,С.</w:t>
      </w:r>
    </w:p>
    <w:p w:rsidR="00515E52" w:rsidRPr="00515E52" w:rsidRDefault="00515E52" w:rsidP="00600954">
      <w:pPr>
        <w:shd w:val="clear" w:color="auto" w:fill="FFFFFF"/>
        <w:spacing w:after="0" w:line="240" w:lineRule="auto"/>
        <w:ind w:firstLine="448"/>
        <w:jc w:val="both"/>
        <w:rPr>
          <w:rFonts w:ascii="Times New Roman" w:hAnsi="Times New Roman"/>
          <w:iCs/>
          <w:sz w:val="24"/>
          <w:szCs w:val="24"/>
          <w:lang w:val="uk-UA"/>
        </w:rPr>
      </w:pPr>
      <w:r w:rsidRPr="00600954">
        <w:rPr>
          <w:rFonts w:ascii="Times New Roman" w:hAnsi="Times New Roman"/>
          <w:iCs/>
          <w:sz w:val="24"/>
          <w:szCs w:val="24"/>
          <w:lang w:val="uk-UA"/>
        </w:rPr>
        <w:t>Підтвердження відповідності - ДСТУ EN 615:2017.</w:t>
      </w:r>
    </w:p>
    <w:p w:rsidR="00515E52" w:rsidRDefault="00515E52" w:rsidP="00F819B4">
      <w:pPr>
        <w:spacing w:before="120" w:after="0" w:line="240" w:lineRule="auto"/>
        <w:rPr>
          <w:rFonts w:ascii="Times New Roman" w:hAnsi="Times New Roman"/>
          <w:i/>
          <w:iCs/>
          <w:sz w:val="24"/>
          <w:szCs w:val="24"/>
          <w:lang w:val="uk-UA"/>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054C5B" w:rsidRDefault="00C4782B" w:rsidP="00F819B4">
      <w:pPr>
        <w:suppressAutoHyphens/>
        <w:spacing w:after="0" w:line="240" w:lineRule="auto"/>
        <w:jc w:val="both"/>
        <w:rPr>
          <w:rFonts w:ascii="Times New Roman" w:hAnsi="Times New Roman"/>
          <w:b/>
          <w:i/>
          <w:sz w:val="24"/>
          <w:szCs w:val="24"/>
          <w:u w:val="single"/>
          <w:lang w:val="uk-UA" w:eastAsia="ar-SA"/>
        </w:rPr>
      </w:pPr>
    </w:p>
    <w:p w:rsidR="00593FFB" w:rsidRPr="00711479" w:rsidRDefault="00593FFB" w:rsidP="00593FFB">
      <w:pPr>
        <w:suppressAutoHyphens/>
        <w:spacing w:after="0" w:line="240" w:lineRule="auto"/>
        <w:jc w:val="both"/>
        <w:rPr>
          <w:rFonts w:ascii="Times New Roman" w:hAnsi="Times New Roman"/>
          <w:b/>
          <w:i/>
          <w:sz w:val="24"/>
          <w:szCs w:val="24"/>
          <w:u w:val="single"/>
          <w:lang w:val="uk-UA" w:eastAsia="ar-SA"/>
        </w:rPr>
      </w:pPr>
      <w:r w:rsidRPr="00711479">
        <w:rPr>
          <w:rFonts w:ascii="Times New Roman" w:hAnsi="Times New Roman"/>
          <w:b/>
          <w:i/>
          <w:sz w:val="24"/>
          <w:szCs w:val="24"/>
          <w:u w:val="single"/>
          <w:lang w:val="uk-UA" w:eastAsia="ar-SA"/>
        </w:rPr>
        <w:t>Примітка:</w:t>
      </w:r>
    </w:p>
    <w:p w:rsidR="00593FFB" w:rsidRPr="00711479" w:rsidRDefault="00593FFB" w:rsidP="00593FFB">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711479">
        <w:rPr>
          <w:rFonts w:ascii="Times New Roman" w:hAnsi="Times New Roman"/>
          <w:iCs/>
          <w:sz w:val="24"/>
          <w:szCs w:val="24"/>
          <w:lang w:val="uk-UA"/>
        </w:rPr>
        <w:t xml:space="preserve">Еквівалент у найменуванні (характеристиках) </w:t>
      </w:r>
      <w:r w:rsidRPr="00711479">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711479">
        <w:rPr>
          <w:rFonts w:ascii="Times New Roman" w:hAnsi="Times New Roman"/>
          <w:iCs/>
          <w:sz w:val="24"/>
          <w:szCs w:val="24"/>
          <w:lang w:val="uk-UA"/>
        </w:rPr>
        <w:t>товар</w:t>
      </w:r>
      <w:r w:rsidRPr="00711479">
        <w:rPr>
          <w:rFonts w:ascii="Times New Roman" w:hAnsi="Times New Roman"/>
          <w:sz w:val="24"/>
          <w:szCs w:val="24"/>
          <w:lang w:val="uk-UA"/>
        </w:rPr>
        <w:t>, який буде постачатися Учасником,</w:t>
      </w:r>
      <w:r w:rsidRPr="00711479">
        <w:rPr>
          <w:rFonts w:ascii="Times New Roman" w:hAnsi="Times New Roman"/>
          <w:iCs/>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755CFD" w:rsidRDefault="00593FFB" w:rsidP="00755CFD">
      <w:pPr>
        <w:spacing w:after="0" w:line="240" w:lineRule="auto"/>
        <w:jc w:val="both"/>
        <w:rPr>
          <w:rFonts w:ascii="Times New Roman" w:eastAsia="Times New Roman" w:hAnsi="Times New Roman"/>
          <w:sz w:val="24"/>
          <w:szCs w:val="24"/>
          <w:lang w:val="uk-UA" w:eastAsia="ru-RU"/>
        </w:rPr>
      </w:pPr>
    </w:p>
    <w:p w:rsidR="00600954" w:rsidRDefault="00600954" w:rsidP="00F819B4">
      <w:pPr>
        <w:spacing w:after="0" w:line="240" w:lineRule="auto"/>
        <w:jc w:val="right"/>
        <w:rPr>
          <w:rFonts w:ascii="Times New Roman" w:eastAsia="Times New Roman" w:hAnsi="Times New Roman"/>
          <w:b/>
          <w:sz w:val="24"/>
          <w:szCs w:val="24"/>
          <w:lang w:val="uk-UA" w:eastAsia="ru-RU"/>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2741"/>
        <w:gridCol w:w="3576"/>
        <w:gridCol w:w="3681"/>
      </w:tblGrid>
      <w:tr w:rsidR="002529DB" w:rsidRPr="00184F6C" w:rsidTr="00E15BD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E15BD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E15BD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E15BD4">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E15BD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E15BD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E15BD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E15BD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E15BD4">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E15BD4">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E15BD4">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E15BD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E15BD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E15BD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E15BD4">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w:t>
            </w:r>
            <w:proofErr w:type="spellStart"/>
            <w:r w:rsidRPr="00184F6C">
              <w:t>про</w:t>
            </w:r>
            <w:r w:rsidR="00F16213" w:rsidRPr="00184F6C">
              <w:t>є</w:t>
            </w:r>
            <w:r w:rsidRPr="00184F6C">
              <w:t>кті</w:t>
            </w:r>
            <w:proofErr w:type="spellEnd"/>
            <w:r w:rsidRPr="00184F6C">
              <w:t xml:space="preserve">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E15BD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56487F" w:rsidRPr="00184F6C" w:rsidTr="00E15BD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 xml:space="preserve">ом надається </w:t>
            </w:r>
            <w:proofErr w:type="spellStart"/>
            <w:r w:rsidR="0056487F" w:rsidRPr="00184F6C">
              <w:rPr>
                <w:i/>
              </w:rPr>
              <w:t>сканкопія</w:t>
            </w:r>
            <w:proofErr w:type="spellEnd"/>
          </w:p>
        </w:tc>
      </w:tr>
      <w:tr w:rsidR="00C06522" w:rsidRPr="00184F6C" w:rsidTr="00E15BD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C40D64" w:rsidRDefault="005037F2" w:rsidP="00F819B4">
            <w:pPr>
              <w:pStyle w:val="a7"/>
              <w:widowControl w:val="0"/>
              <w:spacing w:before="0" w:beforeAutospacing="0" w:after="0" w:afterAutospacing="0"/>
              <w:jc w:val="both"/>
            </w:pPr>
            <w:r w:rsidRPr="009C2609">
              <w:t>Документи, які підтверджують технічні та якісні характеристики предмет</w:t>
            </w:r>
            <w:r w:rsidR="00F17922" w:rsidRPr="009C2609">
              <w:t>а</w:t>
            </w:r>
            <w:r w:rsidRPr="009C2609">
              <w:t xml:space="preserve"> закупівлі</w:t>
            </w:r>
            <w:r w:rsidRPr="00184F6C">
              <w:rPr>
                <w:color w:val="FF0000"/>
              </w:rPr>
              <w:t xml:space="preserve"> </w:t>
            </w:r>
            <w:r w:rsidRPr="009C2609">
              <w:t>форма яких передбачена чинними норма</w:t>
            </w:r>
            <w:r w:rsidR="0006790A" w:rsidRPr="009C2609">
              <w:t>тивними документами (сертифікат</w:t>
            </w:r>
            <w:r w:rsidRPr="009C2609">
              <w:t xml:space="preserve"> якості або </w:t>
            </w:r>
            <w:r w:rsidR="0006790A" w:rsidRPr="009C2609">
              <w:t xml:space="preserve">декларація про </w:t>
            </w:r>
            <w:r w:rsidRPr="009C2609">
              <w:t>відповідн</w:t>
            </w:r>
            <w:r w:rsidR="0006790A" w:rsidRPr="009C2609">
              <w:t xml:space="preserve">ість, </w:t>
            </w:r>
            <w:r w:rsidRPr="009C2609">
              <w:t xml:space="preserve">або </w:t>
            </w:r>
            <w:r w:rsidR="0006790A" w:rsidRPr="009C2609">
              <w:t>паспорт якос</w:t>
            </w:r>
            <w:r w:rsidR="00AD5774">
              <w:t xml:space="preserve">ті від виробника на товар, або </w:t>
            </w:r>
            <w:r w:rsidRPr="009C2609">
              <w:t>інший документ виробника</w:t>
            </w:r>
            <w:r w:rsidR="0006790A" w:rsidRPr="009C2609">
              <w:t xml:space="preserve"> або відповідної організації</w:t>
            </w:r>
            <w:r w:rsidRPr="009C2609">
              <w:t>,</w:t>
            </w:r>
            <w:r w:rsidRPr="00184F6C">
              <w:rPr>
                <w:color w:val="FF0000"/>
              </w:rPr>
              <w:t xml:space="preserve"> </w:t>
            </w:r>
            <w:r w:rsidR="007043D4" w:rsidRPr="001808D3">
              <w:t>компетентність якої підтверджена шляхом акредитації або іншим способом, визначеним законодавством</w:t>
            </w:r>
            <w:r w:rsidRPr="00C40D64">
              <w:t>).</w:t>
            </w:r>
            <w:r w:rsidR="00317B79" w:rsidRPr="00C40D64">
              <w:t xml:space="preserve"> </w:t>
            </w:r>
          </w:p>
          <w:p w:rsidR="002A3FFA" w:rsidRPr="009E59C1" w:rsidRDefault="00E62DA0" w:rsidP="00684F36">
            <w:pPr>
              <w:pStyle w:val="a7"/>
              <w:widowControl w:val="0"/>
              <w:spacing w:before="120" w:beforeAutospacing="0" w:after="0" w:afterAutospacing="0"/>
              <w:jc w:val="both"/>
            </w:pPr>
            <w:r w:rsidRPr="009E59C1">
              <w:t>Якщо в зазначених документах, наданих Учасником на підтвердження технічних та якісних характеристиках предмет</w:t>
            </w:r>
            <w:r w:rsidR="00F17922" w:rsidRPr="009E59C1">
              <w:t>а</w:t>
            </w:r>
            <w:r w:rsidRPr="009E59C1">
              <w:t xml:space="preserve"> закупівлі, відсутні </w:t>
            </w:r>
            <w:r w:rsidRPr="009E59C1">
              <w:rPr>
                <w:b/>
              </w:rPr>
              <w:t>деякі</w:t>
            </w:r>
            <w:r w:rsidRPr="009E59C1">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w:t>
            </w:r>
            <w:r w:rsidRPr="00A800F2">
              <w:t>листі</w:t>
            </w:r>
            <w:r w:rsidR="00317B79" w:rsidRPr="00A800F2">
              <w:t xml:space="preserve"> </w:t>
            </w:r>
            <w:r w:rsidRPr="00A800F2">
              <w:rPr>
                <w:b/>
              </w:rPr>
              <w:t>виробника</w:t>
            </w:r>
            <w:r w:rsidRPr="00A800F2">
              <w:t>,</w:t>
            </w:r>
            <w:r w:rsidRPr="00684F36">
              <w:rPr>
                <w:color w:val="FF0000"/>
              </w:rPr>
              <w:t xml:space="preserve"> </w:t>
            </w:r>
            <w:r w:rsidRPr="009E59C1">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036F29">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 xml:space="preserve">ом надається </w:t>
            </w:r>
            <w:proofErr w:type="spellStart"/>
            <w:r w:rsidR="00C06522" w:rsidRPr="00184F6C">
              <w:rPr>
                <w:i/>
              </w:rPr>
              <w:t>сканкопія</w:t>
            </w:r>
            <w:proofErr w:type="spellEnd"/>
          </w:p>
        </w:tc>
      </w:tr>
      <w:tr w:rsidR="00715159" w:rsidRPr="00184F6C" w:rsidTr="00E15BD4">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w:t>
            </w:r>
            <w:proofErr w:type="spellStart"/>
            <w:r w:rsidRPr="00184F6C">
              <w:rPr>
                <w:rFonts w:ascii="Times New Roman" w:hAnsi="Times New Roman"/>
                <w:sz w:val="24"/>
                <w:szCs w:val="28"/>
              </w:rPr>
              <w:t>бенефіціарний</w:t>
            </w:r>
            <w:proofErr w:type="spellEnd"/>
            <w:r w:rsidRPr="00184F6C">
              <w:rPr>
                <w:rFonts w:ascii="Times New Roman" w:hAnsi="Times New Roman"/>
                <w:sz w:val="24"/>
                <w:szCs w:val="28"/>
              </w:rPr>
              <w:t xml:space="preserve">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 xml:space="preserve">Учасником надається </w:t>
            </w:r>
            <w:proofErr w:type="spellStart"/>
            <w:r w:rsidRPr="00184F6C">
              <w:rPr>
                <w:b/>
                <w:i/>
                <w:color w:val="0000FF"/>
                <w:lang w:eastAsia="ru-RU"/>
              </w:rPr>
              <w:t>сканкопія</w:t>
            </w:r>
            <w:proofErr w:type="spellEnd"/>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E15BD4">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w:t>
            </w:r>
            <w:r w:rsidR="006D5EC7" w:rsidRPr="00E15BD4">
              <w:rPr>
                <w:rFonts w:ascii="Times New Roman" w:hAnsi="Times New Roman"/>
                <w:sz w:val="24"/>
                <w:szCs w:val="28"/>
              </w:rPr>
              <w:t>підпунктом 2</w:t>
            </w:r>
            <w:r w:rsidRPr="00E15BD4">
              <w:rPr>
                <w:rFonts w:ascii="Times New Roman" w:hAnsi="Times New Roman"/>
                <w:sz w:val="24"/>
                <w:szCs w:val="28"/>
              </w:rPr>
              <w:t xml:space="preserve"> пункту 4</w:t>
            </w:r>
            <w:r w:rsidR="006D5EC7" w:rsidRPr="00E15BD4">
              <w:rPr>
                <w:rFonts w:ascii="Times New Roman" w:hAnsi="Times New Roman"/>
                <w:sz w:val="24"/>
                <w:szCs w:val="28"/>
              </w:rPr>
              <w:t>5</w:t>
            </w:r>
            <w:r w:rsidRPr="00E15BD4">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 xml:space="preserve">Учасником надається </w:t>
            </w:r>
            <w:proofErr w:type="spellStart"/>
            <w:r w:rsidRPr="00184F6C">
              <w:rPr>
                <w:i/>
              </w:rPr>
              <w:t>сканкопія</w:t>
            </w:r>
            <w:proofErr w:type="spellEnd"/>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6"/>
      <w:footerReference w:type="default" r:id="rId27"/>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E52" w:rsidRDefault="00515E52" w:rsidP="004C1B73">
      <w:pPr>
        <w:spacing w:after="0" w:line="240" w:lineRule="auto"/>
      </w:pPr>
      <w:r>
        <w:separator/>
      </w:r>
    </w:p>
  </w:endnote>
  <w:endnote w:type="continuationSeparator" w:id="0">
    <w:p w:rsidR="00515E52" w:rsidRDefault="00515E52"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52" w:rsidRPr="009104F8" w:rsidRDefault="00515E52"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501259">
      <w:rPr>
        <w:rFonts w:ascii="Times New Roman" w:hAnsi="Times New Roman"/>
        <w:noProof/>
        <w:sz w:val="24"/>
        <w:szCs w:val="24"/>
      </w:rPr>
      <w:t>20</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E52" w:rsidRDefault="00515E52" w:rsidP="004C1B73">
      <w:pPr>
        <w:spacing w:after="0" w:line="240" w:lineRule="auto"/>
      </w:pPr>
      <w:r>
        <w:separator/>
      </w:r>
    </w:p>
  </w:footnote>
  <w:footnote w:type="continuationSeparator" w:id="0">
    <w:p w:rsidR="00515E52" w:rsidRDefault="00515E52" w:rsidP="004C1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52" w:rsidRPr="009104F8" w:rsidRDefault="00515E52"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294775"/>
    <w:multiLevelType w:val="hybridMultilevel"/>
    <w:tmpl w:val="16007F30"/>
    <w:lvl w:ilvl="0" w:tplc="47A8790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4">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C1F2F45"/>
    <w:multiLevelType w:val="hybridMultilevel"/>
    <w:tmpl w:val="6D56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9">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6">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1"/>
  </w:num>
  <w:num w:numId="3">
    <w:abstractNumId w:val="16"/>
  </w:num>
  <w:num w:numId="4">
    <w:abstractNumId w:val="3"/>
  </w:num>
  <w:num w:numId="5">
    <w:abstractNumId w:val="14"/>
  </w:num>
  <w:num w:numId="6">
    <w:abstractNumId w:val="21"/>
  </w:num>
  <w:num w:numId="7">
    <w:abstractNumId w:val="10"/>
  </w:num>
  <w:num w:numId="8">
    <w:abstractNumId w:val="24"/>
  </w:num>
  <w:num w:numId="9">
    <w:abstractNumId w:val="4"/>
  </w:num>
  <w:num w:numId="10">
    <w:abstractNumId w:val="7"/>
  </w:num>
  <w:num w:numId="11">
    <w:abstractNumId w:val="1"/>
  </w:num>
  <w:num w:numId="12">
    <w:abstractNumId w:val="23"/>
  </w:num>
  <w:num w:numId="13">
    <w:abstractNumId w:val="5"/>
  </w:num>
  <w:num w:numId="14">
    <w:abstractNumId w:val="20"/>
  </w:num>
  <w:num w:numId="15">
    <w:abstractNumId w:val="13"/>
  </w:num>
  <w:num w:numId="16">
    <w:abstractNumId w:val="15"/>
  </w:num>
  <w:num w:numId="17">
    <w:abstractNumId w:val="26"/>
  </w:num>
  <w:num w:numId="18">
    <w:abstractNumId w:val="19"/>
  </w:num>
  <w:num w:numId="19">
    <w:abstractNumId w:val="25"/>
  </w:num>
  <w:num w:numId="20">
    <w:abstractNumId w:val="17"/>
  </w:num>
  <w:num w:numId="21">
    <w:abstractNumId w:val="6"/>
  </w:num>
  <w:num w:numId="22">
    <w:abstractNumId w:val="18"/>
  </w:num>
  <w:num w:numId="23">
    <w:abstractNumId w:val="9"/>
  </w:num>
  <w:num w:numId="24">
    <w:abstractNumId w:val="8"/>
  </w:num>
  <w:num w:numId="25">
    <w:abstractNumId w:val="22"/>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0B89"/>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5EFC"/>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5BB4"/>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1FF0"/>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53"/>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1F5A"/>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7FC"/>
    <w:rsid w:val="004F5FDB"/>
    <w:rsid w:val="00500372"/>
    <w:rsid w:val="0050055C"/>
    <w:rsid w:val="00501259"/>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5E52"/>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47B08"/>
    <w:rsid w:val="00550FAD"/>
    <w:rsid w:val="00551EF5"/>
    <w:rsid w:val="00552237"/>
    <w:rsid w:val="0055278F"/>
    <w:rsid w:val="00553CA8"/>
    <w:rsid w:val="005556AB"/>
    <w:rsid w:val="00555F89"/>
    <w:rsid w:val="005566C2"/>
    <w:rsid w:val="0055704D"/>
    <w:rsid w:val="005577D3"/>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0954"/>
    <w:rsid w:val="00601CBE"/>
    <w:rsid w:val="00601D43"/>
    <w:rsid w:val="00602015"/>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62A4"/>
    <w:rsid w:val="006F6BDE"/>
    <w:rsid w:val="00700904"/>
    <w:rsid w:val="00702D0F"/>
    <w:rsid w:val="007032B7"/>
    <w:rsid w:val="00703A67"/>
    <w:rsid w:val="00703DE7"/>
    <w:rsid w:val="007043D4"/>
    <w:rsid w:val="00704B86"/>
    <w:rsid w:val="00705DFF"/>
    <w:rsid w:val="00705F1C"/>
    <w:rsid w:val="00706552"/>
    <w:rsid w:val="00706666"/>
    <w:rsid w:val="00707170"/>
    <w:rsid w:val="00707386"/>
    <w:rsid w:val="00707C68"/>
    <w:rsid w:val="00707E37"/>
    <w:rsid w:val="00711479"/>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3E"/>
    <w:rsid w:val="007872C7"/>
    <w:rsid w:val="007914CB"/>
    <w:rsid w:val="00791B4A"/>
    <w:rsid w:val="007921F3"/>
    <w:rsid w:val="007929DE"/>
    <w:rsid w:val="00792BB5"/>
    <w:rsid w:val="00792DCD"/>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1A2"/>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417"/>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583"/>
    <w:rsid w:val="00943F54"/>
    <w:rsid w:val="00944935"/>
    <w:rsid w:val="00946C60"/>
    <w:rsid w:val="00946E17"/>
    <w:rsid w:val="00947344"/>
    <w:rsid w:val="0094762A"/>
    <w:rsid w:val="00951236"/>
    <w:rsid w:val="0095139B"/>
    <w:rsid w:val="0095387E"/>
    <w:rsid w:val="00953B31"/>
    <w:rsid w:val="00955787"/>
    <w:rsid w:val="00956B0F"/>
    <w:rsid w:val="00956C98"/>
    <w:rsid w:val="009608F8"/>
    <w:rsid w:val="00960BFA"/>
    <w:rsid w:val="009617F7"/>
    <w:rsid w:val="00963825"/>
    <w:rsid w:val="00963B8B"/>
    <w:rsid w:val="009645BA"/>
    <w:rsid w:val="00964C52"/>
    <w:rsid w:val="00964C98"/>
    <w:rsid w:val="009652D4"/>
    <w:rsid w:val="00966EA8"/>
    <w:rsid w:val="0096786F"/>
    <w:rsid w:val="00971809"/>
    <w:rsid w:val="00972773"/>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59C1"/>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0F2"/>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585"/>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18CC"/>
    <w:rsid w:val="00B72426"/>
    <w:rsid w:val="00B72C5C"/>
    <w:rsid w:val="00B72FFF"/>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681"/>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5BD4"/>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D5B"/>
    <w:rsid w:val="00F74F3B"/>
    <w:rsid w:val="00F75BE6"/>
    <w:rsid w:val="00F7619D"/>
    <w:rsid w:val="00F76399"/>
    <w:rsid w:val="00F769C7"/>
    <w:rsid w:val="00F7720A"/>
    <w:rsid w:val="00F77993"/>
    <w:rsid w:val="00F80627"/>
    <w:rsid w:val="00F80D24"/>
    <w:rsid w:val="00F81546"/>
    <w:rsid w:val="00F815E8"/>
    <w:rsid w:val="00F819B4"/>
    <w:rsid w:val="00F82942"/>
    <w:rsid w:val="00F82CBE"/>
    <w:rsid w:val="00F84A55"/>
    <w:rsid w:val="00F84D85"/>
    <w:rsid w:val="00F86E3A"/>
    <w:rsid w:val="00F8720C"/>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10B"/>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uiPriority w:val="39"/>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link w:val="af6"/>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6">
    <w:name w:val="Без интервала Знак"/>
    <w:link w:val="af5"/>
    <w:uiPriority w:val="1"/>
    <w:rsid w:val="00515E5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v1749731-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didok@vostgok.dp.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E558B-7C39-47BD-BF98-6232F1A9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24</Pages>
  <Words>8907</Words>
  <Characters>50774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59562</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Людмила Северина</cp:lastModifiedBy>
  <cp:revision>314</cp:revision>
  <cp:lastPrinted>2024-03-29T11:56:00Z</cp:lastPrinted>
  <dcterms:created xsi:type="dcterms:W3CDTF">2023-05-25T10:01:00Z</dcterms:created>
  <dcterms:modified xsi:type="dcterms:W3CDTF">2024-04-11T12:24:00Z</dcterms:modified>
</cp:coreProperties>
</file>