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4" w:rsidRPr="00610EE4" w:rsidRDefault="00610EE4" w:rsidP="00AB1816">
      <w:pPr>
        <w:pStyle w:val="HTML"/>
        <w:tabs>
          <w:tab w:val="clear" w:pos="916"/>
          <w:tab w:val="clear" w:pos="1832"/>
          <w:tab w:val="num" w:pos="1800"/>
        </w:tabs>
        <w:ind w:left="-142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0EE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Додаток №2</w:t>
      </w:r>
      <w:r w:rsidR="004F373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ЛОТ 1</w:t>
      </w:r>
    </w:p>
    <w:p w:rsidR="00610EE4" w:rsidRPr="00610EE4" w:rsidRDefault="00610EE4" w:rsidP="00AB1816">
      <w:pPr>
        <w:widowControl w:val="0"/>
        <w:ind w:left="-142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ТЕХНІЧНЕ ЗАВДАННЯ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 xml:space="preserve">Технічні, якісні та кількісні характеристики 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предмета закупівлі</w:t>
      </w:r>
      <w:r w:rsidR="004B0374">
        <w:rPr>
          <w:b/>
          <w:bCs/>
          <w:lang w:val="uk-UA"/>
        </w:rPr>
        <w:t xml:space="preserve"> по Лот</w:t>
      </w:r>
      <w:r w:rsidR="008A1EB3">
        <w:rPr>
          <w:b/>
          <w:bCs/>
          <w:lang w:val="uk-UA"/>
        </w:rPr>
        <w:t>у 1</w:t>
      </w:r>
      <w:r w:rsidRPr="00610EE4">
        <w:rPr>
          <w:b/>
          <w:bCs/>
          <w:lang w:val="uk-UA"/>
        </w:rPr>
        <w:t>: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F77DB4" w:rsidRPr="00F77DB4" w:rsidRDefault="00F77DB4" w:rsidP="00F77DB4">
      <w:pPr>
        <w:ind w:left="-142" w:right="60"/>
        <w:jc w:val="center"/>
        <w:rPr>
          <w:b/>
          <w:bCs/>
          <w:lang w:val="uk-UA"/>
        </w:rPr>
      </w:pPr>
      <w:r w:rsidRPr="00F77DB4">
        <w:rPr>
          <w:b/>
          <w:bCs/>
          <w:lang w:val="uk-UA"/>
        </w:rPr>
        <w:t>Комплекти (подушка та покривало), подушки, покривала, наво</w:t>
      </w:r>
      <w:r w:rsidR="00DF61D3">
        <w:rPr>
          <w:b/>
          <w:bCs/>
          <w:lang w:val="uk-UA"/>
        </w:rPr>
        <w:t>лочки, державні прапори України</w:t>
      </w:r>
    </w:p>
    <w:p w:rsidR="002769FB" w:rsidRDefault="00F77DB4" w:rsidP="00F77DB4">
      <w:pPr>
        <w:ind w:left="-142" w:right="60"/>
        <w:jc w:val="center"/>
        <w:rPr>
          <w:b/>
          <w:bCs/>
          <w:lang w:val="uk-UA"/>
        </w:rPr>
      </w:pPr>
      <w:r w:rsidRPr="00F77DB4">
        <w:rPr>
          <w:b/>
          <w:bCs/>
          <w:lang w:val="uk-UA"/>
        </w:rPr>
        <w:t>(ДК 021:2015: 39510000-0 Вироби домашнього текстилю)</w:t>
      </w:r>
    </w:p>
    <w:p w:rsidR="00F77DB4" w:rsidRPr="002769FB" w:rsidRDefault="00F77DB4" w:rsidP="00F77DB4">
      <w:pPr>
        <w:ind w:left="-142" w:right="60"/>
        <w:jc w:val="center"/>
        <w:rPr>
          <w:lang w:val="uk-UA"/>
        </w:rPr>
      </w:pPr>
    </w:p>
    <w:p w:rsidR="00C53D17" w:rsidRPr="00F77DB4" w:rsidRDefault="00C53D17" w:rsidP="00F77DB4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F77DB4">
        <w:rPr>
          <w:lang w:val="uk-UA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F77DB4" w:rsidRDefault="00F77DB4" w:rsidP="00F77DB4">
      <w:pPr>
        <w:pStyle w:val="a8"/>
        <w:widowControl w:val="0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426"/>
        <w:jc w:val="both"/>
        <w:rPr>
          <w:lang w:val="uk-UA"/>
        </w:rPr>
      </w:pPr>
      <w:r w:rsidRPr="00690E80">
        <w:rPr>
          <w:lang w:val="uk-UA"/>
        </w:rPr>
        <w:t xml:space="preserve">Вироби повинні бути якісні, без дефектів у матеріалах та </w:t>
      </w:r>
      <w:proofErr w:type="spellStart"/>
      <w:r w:rsidRPr="00690E80">
        <w:rPr>
          <w:lang w:val="uk-UA"/>
        </w:rPr>
        <w:t>вцілому</w:t>
      </w:r>
      <w:proofErr w:type="spellEnd"/>
      <w:r w:rsidRPr="00690E80">
        <w:rPr>
          <w:lang w:val="uk-UA"/>
        </w:rPr>
        <w:t>.</w:t>
      </w:r>
      <w:r>
        <w:rPr>
          <w:lang w:val="uk-UA"/>
        </w:rPr>
        <w:t xml:space="preserve"> Стан товару новий, такий що не був у використанні.</w:t>
      </w:r>
    </w:p>
    <w:p w:rsidR="00981756" w:rsidRDefault="00C53D17" w:rsidP="00981756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981756">
        <w:rPr>
          <w:lang w:val="uk-UA"/>
        </w:rPr>
        <w:t xml:space="preserve">Неякісний товар підлягає обов’язковій заміні - всі витрати пов’язані із заміною товару несе постачальник. </w:t>
      </w:r>
    </w:p>
    <w:p w:rsidR="00981756" w:rsidRDefault="00C53D17" w:rsidP="00981756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981756">
        <w:rPr>
          <w:lang w:val="uk-UA"/>
        </w:rPr>
        <w:t>Поставка здійснюється окремими партіями до кінця року по замовленню.</w:t>
      </w:r>
    </w:p>
    <w:p w:rsidR="00981756" w:rsidRDefault="00C53D17" w:rsidP="00981756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981756">
        <w:rPr>
          <w:lang w:val="uk-UA"/>
        </w:rPr>
        <w:t>Приймання товару за кількістю та якістю здійснюється представником Замовника.</w:t>
      </w:r>
    </w:p>
    <w:p w:rsidR="00C53D17" w:rsidRPr="00981756" w:rsidRDefault="00C53D17" w:rsidP="00981756">
      <w:pPr>
        <w:pStyle w:val="a5"/>
        <w:numPr>
          <w:ilvl w:val="0"/>
          <w:numId w:val="4"/>
        </w:numPr>
        <w:ind w:left="426"/>
        <w:jc w:val="both"/>
        <w:rPr>
          <w:lang w:val="uk-UA"/>
        </w:rPr>
      </w:pPr>
      <w:r w:rsidRPr="00981756">
        <w:rPr>
          <w:lang w:val="uk-UA"/>
        </w:rPr>
        <w:t>Послуги, які обов’язково надає учасник та включає у вартість (ціну) товару:</w:t>
      </w:r>
    </w:p>
    <w:p w:rsidR="00C53D17" w:rsidRPr="003B2190" w:rsidRDefault="00C53D17" w:rsidP="00C53D1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Доставка товару до місця поставки, передбаченого цією тендерною документацією.</w:t>
      </w:r>
    </w:p>
    <w:p w:rsidR="00610EE4" w:rsidRPr="00610EE4" w:rsidRDefault="00610EE4" w:rsidP="00AB1816">
      <w:pPr>
        <w:pStyle w:val="a3"/>
        <w:spacing w:after="0"/>
        <w:ind w:left="-142" w:firstLine="567"/>
        <w:rPr>
          <w:lang w:val="uk-UA"/>
        </w:rPr>
      </w:pPr>
    </w:p>
    <w:p w:rsidR="00610EE4" w:rsidRDefault="00610EE4" w:rsidP="00AB1816">
      <w:pPr>
        <w:widowControl w:val="0"/>
        <w:ind w:left="-142"/>
        <w:jc w:val="center"/>
        <w:rPr>
          <w:b/>
          <w:u w:val="single"/>
          <w:lang w:val="uk-UA"/>
        </w:rPr>
      </w:pPr>
      <w:r w:rsidRPr="00610EE4">
        <w:rPr>
          <w:b/>
          <w:u w:val="single"/>
          <w:lang w:val="uk-UA"/>
        </w:rPr>
        <w:t>Кількісні, якісні та технічні характеристики предмета закупівлі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5"/>
        <w:gridCol w:w="851"/>
        <w:gridCol w:w="850"/>
      </w:tblGrid>
      <w:tr w:rsidR="00C53D17" w:rsidRPr="00610EE4" w:rsidTr="002769FB">
        <w:trPr>
          <w:trHeight w:val="322"/>
        </w:trPr>
        <w:tc>
          <w:tcPr>
            <w:tcW w:w="2552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Найменування</w:t>
            </w:r>
          </w:p>
        </w:tc>
        <w:tc>
          <w:tcPr>
            <w:tcW w:w="6095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3B2190">
              <w:rPr>
                <w:b/>
                <w:lang w:val="uk-UA"/>
              </w:rPr>
              <w:t>Якісні та технічні вимоги</w:t>
            </w:r>
          </w:p>
        </w:tc>
        <w:tc>
          <w:tcPr>
            <w:tcW w:w="851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Од. виміру</w:t>
            </w:r>
          </w:p>
        </w:tc>
        <w:tc>
          <w:tcPr>
            <w:tcW w:w="850" w:type="dxa"/>
          </w:tcPr>
          <w:p w:rsidR="00C53D17" w:rsidRPr="00610EE4" w:rsidRDefault="002769FB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Кільк</w:t>
            </w:r>
            <w:proofErr w:type="spellEnd"/>
            <w:r>
              <w:rPr>
                <w:b/>
                <w:lang w:val="uk-UA"/>
              </w:rPr>
              <w:t>.</w:t>
            </w:r>
            <w:r w:rsidR="00C53D17" w:rsidRPr="00610EE4">
              <w:rPr>
                <w:b/>
                <w:lang w:val="uk-UA"/>
              </w:rPr>
              <w:t xml:space="preserve"> </w:t>
            </w:r>
          </w:p>
        </w:tc>
      </w:tr>
      <w:tr w:rsidR="00F77DB4" w:rsidRPr="00610EE4" w:rsidTr="002769FB">
        <w:trPr>
          <w:trHeight w:val="1609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t>Комплект дитячий</w:t>
            </w:r>
          </w:p>
        </w:tc>
        <w:tc>
          <w:tcPr>
            <w:tcW w:w="6095" w:type="dxa"/>
            <w:vAlign w:val="center"/>
          </w:tcPr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b/>
                <w:sz w:val="22"/>
                <w:szCs w:val="22"/>
                <w:lang w:val="uk-UA"/>
              </w:rPr>
              <w:t>Подушка:</w:t>
            </w:r>
            <w:r w:rsidRPr="00F96DE1">
              <w:rPr>
                <w:sz w:val="22"/>
                <w:szCs w:val="22"/>
                <w:lang w:val="uk-UA"/>
              </w:rPr>
              <w:t xml:space="preserve">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Матеріал: атлас, мереживо.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Колір: пастельних тонів (на вибір замовника). Наповнювач – солома.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Розмір: 30см*30см.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Опис: з лицьової сторони - має драпіровану середню частину, з гладкими боковими частинами, з тильної – гладка, з мереживом (ширина 5 см, золото) з трьох сторін.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b/>
                <w:sz w:val="22"/>
                <w:szCs w:val="22"/>
                <w:lang w:val="uk-UA"/>
              </w:rPr>
              <w:t>Покривало:</w:t>
            </w:r>
            <w:r w:rsidRPr="00F96DE1">
              <w:rPr>
                <w:sz w:val="22"/>
                <w:szCs w:val="22"/>
                <w:lang w:val="uk-UA"/>
              </w:rPr>
              <w:t xml:space="preserve">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Матеріал: атлас, мереживо, стрічка.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Колір: пастельних тонів (на вибір замовника).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Розмір: довжина 150 см, ширина 75 см. </w:t>
            </w:r>
          </w:p>
          <w:p w:rsidR="00F77DB4" w:rsidRPr="00F96DE1" w:rsidRDefault="00F77DB4" w:rsidP="00F77DB4">
            <w:pPr>
              <w:tabs>
                <w:tab w:val="left" w:pos="736"/>
              </w:tabs>
              <w:spacing w:line="238" w:lineRule="auto"/>
              <w:ind w:firstLine="28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>Опис: має драпіровану середню частину, з вертикальними строчками, з гладкими боковими частинами, з мереживом по периметру (ширина 5 см, золото) та золотою стрічкою шириною 5 мм всередині по периметру драпірованої вставки.</w:t>
            </w:r>
          </w:p>
        </w:tc>
        <w:tc>
          <w:tcPr>
            <w:tcW w:w="851" w:type="dxa"/>
          </w:tcPr>
          <w:p w:rsidR="00F77DB4" w:rsidRPr="00610EE4" w:rsidRDefault="00F77DB4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4A3922" w:rsidRDefault="00F77DB4" w:rsidP="00F77DB4">
            <w:pPr>
              <w:jc w:val="center"/>
            </w:pPr>
            <w:r w:rsidRPr="004A3922">
              <w:t>10</w:t>
            </w:r>
          </w:p>
        </w:tc>
      </w:tr>
      <w:tr w:rsidR="00AB57B1" w:rsidRPr="00610EE4" w:rsidTr="002769FB">
        <w:trPr>
          <w:trHeight w:val="1609"/>
        </w:trPr>
        <w:tc>
          <w:tcPr>
            <w:tcW w:w="2552" w:type="dxa"/>
          </w:tcPr>
          <w:p w:rsidR="00AB57B1" w:rsidRPr="004A3922" w:rsidRDefault="002A54E4" w:rsidP="00F77DB4">
            <w:pPr>
              <w:spacing w:line="187" w:lineRule="atLeast"/>
              <w:rPr>
                <w:lang w:val="uk-UA"/>
              </w:rPr>
            </w:pPr>
            <w:r>
              <w:rPr>
                <w:lang w:val="uk-UA"/>
              </w:rPr>
              <w:t>Ко</w:t>
            </w:r>
            <w:bookmarkStart w:id="0" w:name="_GoBack"/>
            <w:bookmarkEnd w:id="0"/>
            <w:r w:rsidR="00AB57B1">
              <w:rPr>
                <w:lang w:val="uk-UA"/>
              </w:rPr>
              <w:t>мплект (подушка, покривало)</w:t>
            </w:r>
          </w:p>
        </w:tc>
        <w:tc>
          <w:tcPr>
            <w:tcW w:w="6095" w:type="dxa"/>
            <w:vAlign w:val="center"/>
          </w:tcPr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b/>
                <w:sz w:val="22"/>
                <w:szCs w:val="22"/>
                <w:lang w:val="uk-UA"/>
              </w:rPr>
              <w:t>Подушка:</w:t>
            </w:r>
            <w:r w:rsidRPr="00F96DE1">
              <w:rPr>
                <w:sz w:val="22"/>
                <w:szCs w:val="22"/>
                <w:lang w:val="uk-UA"/>
              </w:rPr>
              <w:t xml:space="preserve">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>Матеріал: атлас, мереживо.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 Колір: пастельних тонів (на вибір замовника). Наповнювач – солома.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Розмір: 50см*50см.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Опис: з лицьової сторони - має драпіровану середню частину, з гладкими боковими частинами, з тильної – гладка, з мереживом (ширина 5 см, золото) з трьох сторін.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b/>
                <w:sz w:val="22"/>
                <w:szCs w:val="22"/>
                <w:lang w:val="uk-UA"/>
              </w:rPr>
              <w:t>Покривало:</w:t>
            </w:r>
            <w:r w:rsidRPr="00F96DE1">
              <w:rPr>
                <w:sz w:val="22"/>
                <w:szCs w:val="22"/>
                <w:lang w:val="uk-UA"/>
              </w:rPr>
              <w:t xml:space="preserve">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Матеріал: атлас, мереживо, стрічка. Колір: пастельних тонів (на вибір замовника).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Розмір: довжина 200 см, ширина 75 см. </w:t>
            </w:r>
          </w:p>
          <w:p w:rsidR="00AB57B1" w:rsidRPr="00F96DE1" w:rsidRDefault="00AB57B1" w:rsidP="00AB57B1">
            <w:pPr>
              <w:pStyle w:val="a3"/>
              <w:tabs>
                <w:tab w:val="left" w:pos="736"/>
              </w:tabs>
              <w:spacing w:after="0"/>
              <w:rPr>
                <w:b/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>Опис: має драпіровану середню частину, з вертикальними строчками, з гладкими боковими частинами, з мереживом по периметру (ширина 5 см, золото) та золотою стрічкою шириною 5 мм всередині по периметру драпірованої вставки.</w:t>
            </w:r>
          </w:p>
        </w:tc>
        <w:tc>
          <w:tcPr>
            <w:tcW w:w="851" w:type="dxa"/>
          </w:tcPr>
          <w:p w:rsidR="00AB57B1" w:rsidRDefault="00AB57B1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AB57B1" w:rsidRPr="00AB57B1" w:rsidRDefault="00AB57B1" w:rsidP="00F7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F77DB4" w:rsidRPr="00610EE4" w:rsidTr="002769FB">
        <w:trPr>
          <w:trHeight w:val="1609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lastRenderedPageBreak/>
              <w:t>Комплект</w:t>
            </w:r>
          </w:p>
        </w:tc>
        <w:tc>
          <w:tcPr>
            <w:tcW w:w="6095" w:type="dxa"/>
            <w:vAlign w:val="center"/>
          </w:tcPr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b/>
                <w:sz w:val="22"/>
                <w:szCs w:val="22"/>
                <w:lang w:val="uk-UA"/>
              </w:rPr>
              <w:t>Подушка:</w:t>
            </w:r>
            <w:r w:rsidRPr="00F96DE1">
              <w:rPr>
                <w:sz w:val="22"/>
                <w:szCs w:val="22"/>
                <w:lang w:val="uk-UA"/>
              </w:rPr>
              <w:t xml:space="preserve">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>Матеріал: атлас, мереживо.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 Колір: пастельних тонів (на вибір замовника). Наповнювач – солома.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Розмір: 50см*50см.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Опис: з лицьової сторони - має драпіровану середню частину, з гладкими боковими частинами, з тильної – гладка, з мереживом (ширина 5 см, золото) з трьох сторін.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b/>
                <w:sz w:val="22"/>
                <w:szCs w:val="22"/>
                <w:lang w:val="uk-UA"/>
              </w:rPr>
              <w:t>Покривало:</w:t>
            </w:r>
            <w:r w:rsidRPr="00F96DE1">
              <w:rPr>
                <w:sz w:val="22"/>
                <w:szCs w:val="22"/>
                <w:lang w:val="uk-UA"/>
              </w:rPr>
              <w:t xml:space="preserve">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Матеріал: атлас, мереживо, стрічка. Колір: пастельних тонів (на вибір замовника).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 xml:space="preserve">Розмір: довжина 200 см, ширина 75 см.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szCs w:val="22"/>
                <w:lang w:val="uk-UA"/>
              </w:rPr>
            </w:pPr>
            <w:r w:rsidRPr="00F96DE1">
              <w:rPr>
                <w:sz w:val="22"/>
                <w:szCs w:val="22"/>
                <w:lang w:val="uk-UA"/>
              </w:rPr>
              <w:t>Опис: має драпіровану середню частину, з вертикальними строчками, з гладкими боковими частинами, з мереживом по периметру (ширина 5 см, золото) та золотою стрічкою шириною 5 мм всередині по периметру драпірованої вставки.</w:t>
            </w:r>
          </w:p>
        </w:tc>
        <w:tc>
          <w:tcPr>
            <w:tcW w:w="851" w:type="dxa"/>
          </w:tcPr>
          <w:p w:rsidR="00F77DB4" w:rsidRPr="003B2190" w:rsidRDefault="00F77DB4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4A3922" w:rsidRDefault="004F373E" w:rsidP="00F77DB4">
            <w:pPr>
              <w:jc w:val="center"/>
            </w:pPr>
            <w:r>
              <w:rPr>
                <w:lang w:val="uk-UA"/>
              </w:rPr>
              <w:t>550</w:t>
            </w:r>
          </w:p>
        </w:tc>
      </w:tr>
      <w:tr w:rsidR="00F77DB4" w:rsidRPr="00610EE4" w:rsidTr="002769FB">
        <w:trPr>
          <w:trHeight w:val="1609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proofErr w:type="spellStart"/>
            <w:r w:rsidRPr="004A3922">
              <w:rPr>
                <w:lang w:val="uk-UA"/>
              </w:rPr>
              <w:t>Комлект</w:t>
            </w:r>
            <w:proofErr w:type="spellEnd"/>
            <w:r w:rsidRPr="004A3922">
              <w:rPr>
                <w:lang w:val="uk-UA"/>
              </w:rPr>
              <w:t xml:space="preserve"> ручна робота</w:t>
            </w:r>
          </w:p>
        </w:tc>
        <w:tc>
          <w:tcPr>
            <w:tcW w:w="6095" w:type="dxa"/>
            <w:vAlign w:val="center"/>
          </w:tcPr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r w:rsidRPr="00F96DE1">
              <w:rPr>
                <w:b/>
                <w:color w:val="000000"/>
                <w:sz w:val="22"/>
                <w:szCs w:val="22"/>
              </w:rPr>
              <w:t>Подушка:</w:t>
            </w:r>
            <w:r w:rsidRPr="00F96DE1">
              <w:rPr>
                <w:color w:val="000000"/>
                <w:sz w:val="22"/>
                <w:szCs w:val="22"/>
              </w:rPr>
              <w:t xml:space="preserve">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атлас, тюль.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пастельних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тонів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вибір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біла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Наповнювач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– солома.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50см*50см.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Опис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лицьової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сторони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середню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частину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тюлевою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накладкою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квітковим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принтом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виготовленими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боковими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частинами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особливим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способом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ручна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робота) -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буфи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тильної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– гладка, з рюшем шириною 7 см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трьох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сторін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96DE1">
              <w:rPr>
                <w:b/>
                <w:color w:val="000000"/>
                <w:sz w:val="22"/>
                <w:szCs w:val="22"/>
              </w:rPr>
              <w:t>Покривало</w:t>
            </w:r>
            <w:proofErr w:type="spellEnd"/>
            <w:r w:rsidRPr="00F96DE1">
              <w:rPr>
                <w:b/>
                <w:color w:val="000000"/>
                <w:sz w:val="22"/>
                <w:szCs w:val="22"/>
              </w:rPr>
              <w:t>:</w:t>
            </w:r>
            <w:r w:rsidRPr="00F96DE1">
              <w:rPr>
                <w:color w:val="000000"/>
                <w:sz w:val="22"/>
                <w:szCs w:val="22"/>
              </w:rPr>
              <w:t xml:space="preserve">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атлас, тюль.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пастельних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тонів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вибір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біла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дожина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200 см, ширина 75 см.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Опис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середню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частину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тюлевою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накладкою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квітковим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принтом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виготовленими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зібраними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боковими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частинами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особливим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способом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ручна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робота) -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буфи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>, з рюшем шириною 7 см по периметру.</w:t>
            </w:r>
          </w:p>
        </w:tc>
        <w:tc>
          <w:tcPr>
            <w:tcW w:w="851" w:type="dxa"/>
          </w:tcPr>
          <w:p w:rsidR="00F77DB4" w:rsidRPr="003B2190" w:rsidRDefault="00F77DB4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AB57B1" w:rsidRDefault="004F373E" w:rsidP="00F7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F77DB4" w:rsidRPr="00610EE4" w:rsidTr="00F77DB4">
        <w:trPr>
          <w:trHeight w:val="626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t>Подушка «Орденська»</w:t>
            </w:r>
          </w:p>
        </w:tc>
        <w:tc>
          <w:tcPr>
            <w:tcW w:w="6095" w:type="dxa"/>
            <w:vAlign w:val="center"/>
          </w:tcPr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r w:rsidRPr="00F96DE1">
              <w:rPr>
                <w:color w:val="000000"/>
                <w:sz w:val="22"/>
                <w:szCs w:val="22"/>
              </w:rPr>
              <w:t xml:space="preserve">Тканина: велюр бордового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кольору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35 см * 35 см </w:t>
            </w:r>
          </w:p>
          <w:p w:rsidR="00F77DB4" w:rsidRPr="00F96DE1" w:rsidRDefault="00F77DB4" w:rsidP="00F77DB4">
            <w:pPr>
              <w:pStyle w:val="a3"/>
              <w:tabs>
                <w:tab w:val="left" w:pos="736"/>
              </w:tabs>
              <w:spacing w:after="0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 w:rsidRPr="00F96DE1">
              <w:rPr>
                <w:color w:val="000000"/>
                <w:sz w:val="22"/>
                <w:szCs w:val="22"/>
              </w:rPr>
              <w:t xml:space="preserve">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наповнювачем</w:t>
            </w:r>
            <w:proofErr w:type="spellEnd"/>
          </w:p>
        </w:tc>
        <w:tc>
          <w:tcPr>
            <w:tcW w:w="851" w:type="dxa"/>
          </w:tcPr>
          <w:p w:rsidR="00F77DB4" w:rsidRPr="003B2190" w:rsidRDefault="00F77DB4" w:rsidP="00CA0350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4A3922" w:rsidRDefault="00F77DB4" w:rsidP="00F77DB4">
            <w:pPr>
              <w:jc w:val="center"/>
            </w:pPr>
            <w:r w:rsidRPr="004A3922">
              <w:t>20</w:t>
            </w:r>
          </w:p>
        </w:tc>
      </w:tr>
      <w:tr w:rsidR="00F77DB4" w:rsidRPr="00610EE4" w:rsidTr="002769FB">
        <w:trPr>
          <w:trHeight w:val="1609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t>Покривало «Хрест»</w:t>
            </w:r>
          </w:p>
        </w:tc>
        <w:tc>
          <w:tcPr>
            <w:tcW w:w="6095" w:type="dxa"/>
            <w:vAlign w:val="center"/>
          </w:tcPr>
          <w:p w:rsidR="00F96DE1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підкладочна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тканина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шовк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тюль.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пастельних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тонів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вибір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біла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. </w:t>
            </w:r>
          </w:p>
          <w:p w:rsidR="00F96DE1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дожина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200 см, ширина 100 см. </w:t>
            </w:r>
          </w:p>
          <w:p w:rsidR="00F77DB4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Опис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два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шари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перший –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тканини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другий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лицьовий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 -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тюлі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квітковим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принтом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посередині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зображенням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розп’ятого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Ісуса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хресті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>, з рюшем шириною 7 см по периметру.</w:t>
            </w:r>
          </w:p>
        </w:tc>
        <w:tc>
          <w:tcPr>
            <w:tcW w:w="851" w:type="dxa"/>
          </w:tcPr>
          <w:p w:rsidR="00F77DB4" w:rsidRPr="003B2190" w:rsidRDefault="00F77DB4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AB57B1" w:rsidRDefault="00AB57B1" w:rsidP="00F7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F77DB4" w:rsidRPr="00610EE4" w:rsidTr="002769FB">
        <w:trPr>
          <w:trHeight w:val="1609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t>Покривало «Економ»</w:t>
            </w:r>
          </w:p>
        </w:tc>
        <w:tc>
          <w:tcPr>
            <w:tcW w:w="6095" w:type="dxa"/>
            <w:vAlign w:val="center"/>
          </w:tcPr>
          <w:p w:rsidR="00F96DE1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підкладочна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тканина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шовк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тюль.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пастельних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тонів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вибір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біла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. </w:t>
            </w:r>
          </w:p>
          <w:p w:rsidR="00F96DE1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дожина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200 см, ширина 100 см. </w:t>
            </w:r>
          </w:p>
          <w:p w:rsidR="00F77DB4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Опис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два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шари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перший –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тканини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другий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лицьовий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 -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тюлі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квітковим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принтом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>, з рюшем шириною 7 см по периметру.</w:t>
            </w:r>
          </w:p>
        </w:tc>
        <w:tc>
          <w:tcPr>
            <w:tcW w:w="851" w:type="dxa"/>
          </w:tcPr>
          <w:p w:rsidR="00F77DB4" w:rsidRPr="003B2190" w:rsidRDefault="00F77DB4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AB57B1" w:rsidRDefault="00AB57B1" w:rsidP="00F7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F77DB4" w:rsidRPr="00610EE4" w:rsidTr="002769FB">
        <w:trPr>
          <w:trHeight w:val="1609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t>Наволочка «Економ»</w:t>
            </w:r>
          </w:p>
        </w:tc>
        <w:tc>
          <w:tcPr>
            <w:tcW w:w="6095" w:type="dxa"/>
            <w:vAlign w:val="center"/>
          </w:tcPr>
          <w:p w:rsidR="00CA0350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підкладочна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тканина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шовк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), тюль. </w:t>
            </w:r>
          </w:p>
          <w:p w:rsidR="00CA0350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Колір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пастельних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тонів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вибір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). </w:t>
            </w:r>
          </w:p>
          <w:p w:rsidR="00F96DE1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50см*50см. </w:t>
            </w:r>
          </w:p>
          <w:p w:rsidR="00F77DB4" w:rsidRP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proofErr w:type="spellStart"/>
            <w:r w:rsidRPr="00F96DE1">
              <w:rPr>
                <w:color w:val="000000"/>
                <w:sz w:val="22"/>
                <w:szCs w:val="22"/>
              </w:rPr>
              <w:t>Опис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лицьової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сторони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два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шари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: перший –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тканини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другий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лицьовий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) -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тюлі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квітковим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принтом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тильної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–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підкладочної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тканини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з рюшем шириною 7 см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трьох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сторін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, а з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четвертої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підрублена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 xml:space="preserve"> тканина та </w:t>
            </w:r>
            <w:proofErr w:type="spellStart"/>
            <w:r w:rsidRPr="00F96DE1">
              <w:rPr>
                <w:color w:val="000000"/>
                <w:sz w:val="22"/>
                <w:szCs w:val="22"/>
              </w:rPr>
              <w:t>отвір</w:t>
            </w:r>
            <w:proofErr w:type="spellEnd"/>
            <w:r w:rsidRPr="00F96D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77DB4" w:rsidRDefault="00F77DB4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083193" w:rsidRDefault="00083193" w:rsidP="00F7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F77DB4" w:rsidRPr="00610EE4" w:rsidTr="00F96DE1">
        <w:trPr>
          <w:trHeight w:val="580"/>
        </w:trPr>
        <w:tc>
          <w:tcPr>
            <w:tcW w:w="2552" w:type="dxa"/>
          </w:tcPr>
          <w:p w:rsidR="00F77DB4" w:rsidRPr="004A3922" w:rsidRDefault="00F77DB4" w:rsidP="00F77DB4">
            <w:pPr>
              <w:spacing w:line="187" w:lineRule="atLeast"/>
            </w:pPr>
            <w:r w:rsidRPr="004A3922">
              <w:rPr>
                <w:lang w:val="uk-UA"/>
              </w:rPr>
              <w:t>Державний прапор України</w:t>
            </w:r>
          </w:p>
        </w:tc>
        <w:tc>
          <w:tcPr>
            <w:tcW w:w="6095" w:type="dxa"/>
            <w:vAlign w:val="center"/>
          </w:tcPr>
          <w:p w:rsidR="00F77DB4" w:rsidRPr="00CA0350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sz w:val="22"/>
                <w:lang w:val="uk-UA"/>
              </w:rPr>
            </w:pPr>
            <w:r w:rsidRPr="00CA0350">
              <w:rPr>
                <w:sz w:val="22"/>
                <w:lang w:val="uk-UA"/>
              </w:rPr>
              <w:t>Матеріал: атлас</w:t>
            </w:r>
          </w:p>
          <w:p w:rsidR="00F96DE1" w:rsidRDefault="00F96DE1" w:rsidP="00F77DB4">
            <w:pPr>
              <w:pStyle w:val="a3"/>
              <w:tabs>
                <w:tab w:val="left" w:pos="736"/>
              </w:tabs>
              <w:spacing w:after="0"/>
              <w:rPr>
                <w:lang w:val="uk-UA"/>
              </w:rPr>
            </w:pPr>
            <w:r w:rsidRPr="00CA0350">
              <w:rPr>
                <w:sz w:val="22"/>
                <w:lang w:val="uk-UA"/>
              </w:rPr>
              <w:t xml:space="preserve">Розмір: </w:t>
            </w:r>
            <w:r w:rsidR="00CA0350" w:rsidRPr="00CA0350">
              <w:rPr>
                <w:sz w:val="22"/>
                <w:lang w:val="uk-UA"/>
              </w:rPr>
              <w:t>1.50*2.40 м</w:t>
            </w:r>
          </w:p>
        </w:tc>
        <w:tc>
          <w:tcPr>
            <w:tcW w:w="851" w:type="dxa"/>
          </w:tcPr>
          <w:p w:rsidR="00F77DB4" w:rsidRDefault="00CA0350" w:rsidP="00F77DB4">
            <w:pPr>
              <w:widowControl w:val="0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F77DB4" w:rsidRPr="00011BC3" w:rsidRDefault="00011BC3" w:rsidP="00F77D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</w:t>
            </w:r>
          </w:p>
        </w:tc>
      </w:tr>
    </w:tbl>
    <w:p w:rsidR="00610EE4" w:rsidRPr="00610EE4" w:rsidRDefault="00610EE4" w:rsidP="00AB1816">
      <w:pPr>
        <w:ind w:left="-142" w:firstLine="567"/>
        <w:jc w:val="both"/>
        <w:rPr>
          <w:b/>
          <w:lang w:val="uk-UA"/>
        </w:rPr>
      </w:pPr>
      <w:r w:rsidRPr="00610EE4">
        <w:rPr>
          <w:b/>
          <w:lang w:val="uk-UA"/>
        </w:rPr>
        <w:t>________________________</w:t>
      </w:r>
      <w:r w:rsidRPr="00610EE4">
        <w:rPr>
          <w:b/>
          <w:i/>
          <w:lang w:val="uk-UA"/>
        </w:rPr>
        <w:t>(назва учасника тендеру)</w:t>
      </w:r>
      <w:r w:rsidRPr="00610EE4">
        <w:rPr>
          <w:b/>
          <w:lang w:val="uk-UA"/>
        </w:rPr>
        <w:t xml:space="preserve"> підтверджує достовірність зазначеної вище інформації, відповідність якісних та технічних характеристик, зазначених у тендерній пропозиції, предмету закупівлі.</w:t>
      </w:r>
    </w:p>
    <w:p w:rsidR="00610EE4" w:rsidRPr="00610EE4" w:rsidRDefault="00610EE4" w:rsidP="00AB1816">
      <w:pPr>
        <w:widowControl w:val="0"/>
        <w:ind w:left="-142" w:right="196"/>
        <w:jc w:val="center"/>
        <w:outlineLvl w:val="0"/>
        <w:rPr>
          <w:b/>
          <w:i/>
          <w:iCs/>
          <w:lang w:val="uk-UA"/>
        </w:rPr>
      </w:pPr>
    </w:p>
    <w:p w:rsidR="001E706D" w:rsidRPr="00610EE4" w:rsidRDefault="00610EE4" w:rsidP="00AB1816">
      <w:pPr>
        <w:widowControl w:val="0"/>
        <w:ind w:left="-142" w:right="196"/>
        <w:jc w:val="both"/>
        <w:outlineLvl w:val="0"/>
        <w:rPr>
          <w:lang w:val="uk-UA"/>
        </w:rPr>
      </w:pPr>
      <w:r w:rsidRPr="00610EE4">
        <w:rPr>
          <w:i/>
          <w:iCs/>
          <w:lang w:val="uk-UA"/>
        </w:rPr>
        <w:t xml:space="preserve">Посада, підпис, прізвище, ініціали Учасника або його уповноваженої особи та печатка (у </w:t>
      </w:r>
      <w:r w:rsidRPr="00610EE4">
        <w:rPr>
          <w:i/>
          <w:iCs/>
          <w:lang w:val="uk-UA"/>
        </w:rPr>
        <w:lastRenderedPageBreak/>
        <w:t xml:space="preserve">разі використання) </w:t>
      </w:r>
    </w:p>
    <w:sectPr w:rsidR="001E706D" w:rsidRPr="00610EE4" w:rsidSect="0008319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B8"/>
    <w:multiLevelType w:val="hybridMultilevel"/>
    <w:tmpl w:val="F690969C"/>
    <w:lvl w:ilvl="0" w:tplc="817A95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42A84"/>
    <w:multiLevelType w:val="hybridMultilevel"/>
    <w:tmpl w:val="5C2EEEC8"/>
    <w:lvl w:ilvl="0" w:tplc="F23476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B77F4A"/>
    <w:multiLevelType w:val="multilevel"/>
    <w:tmpl w:val="1B20E00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E030475"/>
    <w:multiLevelType w:val="hybridMultilevel"/>
    <w:tmpl w:val="D9F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4"/>
    <w:rsid w:val="00011BC3"/>
    <w:rsid w:val="000630E4"/>
    <w:rsid w:val="00083193"/>
    <w:rsid w:val="001B7894"/>
    <w:rsid w:val="001E706D"/>
    <w:rsid w:val="001F7116"/>
    <w:rsid w:val="002769FB"/>
    <w:rsid w:val="002A54E4"/>
    <w:rsid w:val="00335446"/>
    <w:rsid w:val="004B0374"/>
    <w:rsid w:val="004F373E"/>
    <w:rsid w:val="005F3BDD"/>
    <w:rsid w:val="00610EE4"/>
    <w:rsid w:val="00755F3B"/>
    <w:rsid w:val="00760CCB"/>
    <w:rsid w:val="008A1EB3"/>
    <w:rsid w:val="00981756"/>
    <w:rsid w:val="009B5F97"/>
    <w:rsid w:val="00A6297D"/>
    <w:rsid w:val="00AB1816"/>
    <w:rsid w:val="00AB57B1"/>
    <w:rsid w:val="00AE5D08"/>
    <w:rsid w:val="00B56E08"/>
    <w:rsid w:val="00BF18AF"/>
    <w:rsid w:val="00C53D17"/>
    <w:rsid w:val="00CA0350"/>
    <w:rsid w:val="00DF61D3"/>
    <w:rsid w:val="00E3361F"/>
    <w:rsid w:val="00E709B9"/>
    <w:rsid w:val="00F77DB4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6EC9"/>
  <w15:chartTrackingRefBased/>
  <w15:docId w15:val="{71059C7A-E228-415C-8109-52551B2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10EE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0E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TML">
    <w:name w:val="HTML Preformatted"/>
    <w:aliases w:val="Знак2,Знак"/>
    <w:basedOn w:val="a"/>
    <w:link w:val="HTML0"/>
    <w:rsid w:val="0061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2 Знак,Знак Знак"/>
    <w:basedOn w:val="a0"/>
    <w:link w:val="HTML"/>
    <w:rsid w:val="00610EE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rsid w:val="00610EE4"/>
    <w:pPr>
      <w:spacing w:after="120"/>
    </w:pPr>
  </w:style>
  <w:style w:type="character" w:customStyle="1" w:styleId="a4">
    <w:name w:val="Основной текст Знак"/>
    <w:basedOn w:val="a0"/>
    <w:link w:val="a3"/>
    <w:rsid w:val="00610EE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1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F77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3418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Владислав Бобрицкий</cp:lastModifiedBy>
  <cp:revision>20</cp:revision>
  <cp:lastPrinted>2023-01-12T10:52:00Z</cp:lastPrinted>
  <dcterms:created xsi:type="dcterms:W3CDTF">2022-10-12T12:18:00Z</dcterms:created>
  <dcterms:modified xsi:type="dcterms:W3CDTF">2024-01-31T10:53:00Z</dcterms:modified>
</cp:coreProperties>
</file>