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05" w:rsidRPr="00735305" w:rsidRDefault="005B595E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Додаток № 2</w:t>
      </w:r>
    </w:p>
    <w:p w:rsidR="00735305" w:rsidRPr="00735305" w:rsidRDefault="00191D13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тендерної документації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Подається на фірмовому </w:t>
      </w:r>
      <w:proofErr w:type="spellStart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25A1" w:rsidRPr="006025A1" w:rsidRDefault="006025A1" w:rsidP="006025A1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25A1" w:rsidRPr="006025A1" w:rsidRDefault="006025A1" w:rsidP="006025A1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Дата документа, реєстраційний індекс документа                           Найменування адресата     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35305" w:rsidRPr="00735305" w:rsidRDefault="00735305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5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Вимоги щодо технічних, якісних та інших характеристик предмета закупівлі</w:t>
      </w:r>
    </w:p>
    <w:p w:rsidR="00735305" w:rsidRPr="00735305" w:rsidRDefault="00735305" w:rsidP="007353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5A1" w:rsidRPr="00C67B4C" w:rsidRDefault="00735305" w:rsidP="00C67B4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Найменування предмету закупівлі:</w:t>
      </w:r>
      <w:r w:rsidR="00684255" w:rsidRPr="00684255">
        <w:t xml:space="preserve"> </w:t>
      </w:r>
    </w:p>
    <w:p w:rsidR="00C67B4C" w:rsidRPr="00C67B4C" w:rsidRDefault="00C67B4C" w:rsidP="00C67B4C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44110000-4 Конструкційні матеріали</w:t>
      </w:r>
    </w:p>
    <w:p w:rsidR="00C67B4C" w:rsidRPr="00C67B4C" w:rsidRDefault="00C67B4C" w:rsidP="00C67B4C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C67B4C" w:rsidRDefault="00C67B4C" w:rsidP="00C67B4C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44111200-3 Цемент</w:t>
      </w:r>
    </w:p>
    <w:p w:rsidR="00AF3A4F" w:rsidRDefault="006067D9" w:rsidP="00C67B4C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44111300-4 Керамічні вироби</w:t>
      </w:r>
    </w:p>
    <w:p w:rsidR="008E2D51" w:rsidRDefault="008E2D51" w:rsidP="00C67B4C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44113120-2 Трот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уарна плитка </w:t>
      </w:r>
    </w:p>
    <w:p w:rsidR="00735305" w:rsidRPr="008E2D51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Кількість та найменування товару:</w:t>
      </w:r>
    </w:p>
    <w:p w:rsidR="008E2D51" w:rsidRPr="00735305" w:rsidRDefault="008E2D51" w:rsidP="008E2D51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1276"/>
        <w:gridCol w:w="1136"/>
      </w:tblGrid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Од. виміру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Кількість</w:t>
            </w:r>
          </w:p>
        </w:tc>
      </w:tr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2E60C0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М500 (Портландцемент)</w:t>
            </w:r>
            <w:r w:rsid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мішок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E2C0D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AF3A4F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E60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33148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48" w:rsidRPr="00735305" w:rsidRDefault="00133148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148" w:rsidRPr="002E60C0" w:rsidRDefault="00133148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Бруківка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48" w:rsidRDefault="008E2D51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48" w:rsidRDefault="008E2D51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8E2D51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D51" w:rsidRDefault="008E2D51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51" w:rsidRDefault="008E2D51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Поребрик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D51" w:rsidRDefault="008E2D51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D51" w:rsidRDefault="008E2D51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8E2D51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D51" w:rsidRDefault="008E2D51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D51" w:rsidRDefault="008E2D51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Тротуарна плитка</w:t>
            </w:r>
            <w:r w:rsid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( 35*35 см 440</w:t>
            </w:r>
            <w:r w:rsidR="002B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2B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сірого</w:t>
            </w:r>
            <w:r w:rsidR="0015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кольору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D51" w:rsidRDefault="002B2FAE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D51" w:rsidRDefault="00AF3A4F" w:rsidP="00153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53,9</w:t>
            </w:r>
          </w:p>
        </w:tc>
      </w:tr>
      <w:tr w:rsidR="00153D3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35" w:rsidRDefault="00153D35" w:rsidP="0015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D35" w:rsidRDefault="00AF3A4F" w:rsidP="00AF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Плитка облицювальна на підлогу </w:t>
            </w: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60*60 см </w:t>
            </w: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35" w:rsidRPr="00153D35" w:rsidRDefault="00153D35" w:rsidP="00153D35">
            <w:pPr>
              <w:jc w:val="center"/>
              <w:rPr>
                <w:rFonts w:ascii="Times New Roman" w:hAnsi="Times New Roman" w:cs="Times New Roman"/>
              </w:rPr>
            </w:pPr>
            <w:r w:rsidRPr="00153D3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35" w:rsidRPr="00153D35" w:rsidRDefault="00AF3A4F" w:rsidP="0015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</w:tr>
      <w:tr w:rsidR="00AF3A4F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4F" w:rsidRDefault="00AF3A4F" w:rsidP="00AF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A4F" w:rsidRDefault="00AF3A4F" w:rsidP="00AF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Плитка облицювальна на стіну </w:t>
            </w: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* 60 см </w:t>
            </w: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A4F" w:rsidRPr="00153D35" w:rsidRDefault="00AF3A4F" w:rsidP="00AF3A4F">
            <w:pPr>
              <w:jc w:val="center"/>
              <w:rPr>
                <w:rFonts w:ascii="Times New Roman" w:hAnsi="Times New Roman" w:cs="Times New Roman"/>
              </w:rPr>
            </w:pPr>
            <w:r w:rsidRPr="00153D3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A4F" w:rsidRPr="00153D35" w:rsidRDefault="00AF3A4F" w:rsidP="00AF3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44,55</w:t>
            </w:r>
          </w:p>
        </w:tc>
      </w:tr>
    </w:tbl>
    <w:p w:rsidR="00735305" w:rsidRDefault="00735305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Характеристика виробів, що є предметом закупівлі(товару):</w:t>
      </w:r>
    </w:p>
    <w:p w:rsidR="00C67B4C" w:rsidRDefault="00C67B4C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B4C" w:rsidRPr="00C67B4C" w:rsidRDefault="00C67B4C" w:rsidP="00C67B4C">
      <w:pPr>
        <w:spacing w:before="240" w:after="0" w:line="240" w:lineRule="auto"/>
        <w:jc w:val="center"/>
        <w:rPr>
          <w:rFonts w:ascii="Times New Roman" w:eastAsia="Times New Roman" w:hAnsi="Times New Roman" w:cs="Arial"/>
          <w:b/>
          <w:i/>
          <w:color w:val="000000"/>
          <w:sz w:val="4"/>
          <w:szCs w:val="4"/>
          <w:lang w:val="ru-RU" w:eastAsia="ru-RU"/>
        </w:rPr>
      </w:pP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Інформація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 про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необхідні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технічні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,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якісні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 та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кількісні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 характеристики предмета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закупівлі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 —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технічні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вимоги</w:t>
      </w:r>
      <w:proofErr w:type="spellEnd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 xml:space="preserve"> до предмета </w:t>
      </w:r>
      <w:proofErr w:type="spellStart"/>
      <w:r w:rsidRPr="00C67B4C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white"/>
          <w:lang w:val="ru-RU" w:eastAsia="ru-RU"/>
        </w:rPr>
        <w:t>закупівлі</w:t>
      </w:r>
      <w:proofErr w:type="spellEnd"/>
    </w:p>
    <w:tbl>
      <w:tblPr>
        <w:tblW w:w="13180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389"/>
        <w:gridCol w:w="858"/>
        <w:gridCol w:w="597"/>
        <w:gridCol w:w="75"/>
        <w:gridCol w:w="5595"/>
        <w:gridCol w:w="1418"/>
        <w:gridCol w:w="1417"/>
        <w:gridCol w:w="2548"/>
      </w:tblGrid>
      <w:tr w:rsidR="00133148" w:rsidRPr="00C67B4C" w:rsidTr="00133148"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148" w:rsidRPr="00C67B4C" w:rsidRDefault="00133148" w:rsidP="00C67B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3148" w:rsidRPr="00C67B4C" w:rsidRDefault="00133148" w:rsidP="00C67B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C67B4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</w:t>
            </w:r>
            <w:r w:rsidRPr="00C67B4C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ДК 021:2015: </w:t>
            </w:r>
            <w:r w:rsidRPr="00C6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44110000-4 </w:t>
            </w:r>
            <w:proofErr w:type="spellStart"/>
            <w:r w:rsidRPr="00C6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Конструкційні</w:t>
            </w:r>
            <w:proofErr w:type="spellEnd"/>
            <w:r w:rsidRPr="00C6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6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C6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 w:rsidRPr="00C67B4C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gramEnd"/>
            <w:r w:rsidRPr="00C67B4C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Цемент М500 (Портландцемент)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3148" w:rsidRPr="00C67B4C" w:rsidRDefault="00133148" w:rsidP="00C67B4C">
            <w:pPr>
              <w:spacing w:after="0" w:line="300" w:lineRule="atLeas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</w:pPr>
          </w:p>
        </w:tc>
      </w:tr>
      <w:tr w:rsidR="00133148" w:rsidRPr="00C67B4C" w:rsidTr="00AF3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5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товару</w:t>
            </w:r>
          </w:p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технічна</w:t>
            </w:r>
            <w:proofErr w:type="spellEnd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документація</w:t>
            </w:r>
            <w:proofErr w:type="spellEnd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повинен </w:t>
            </w: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Товар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48" w:rsidRDefault="00133148" w:rsidP="00133148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133148" w:rsidRPr="00C67B4C" w:rsidRDefault="00133148" w:rsidP="00133148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:rsidR="00133148" w:rsidRPr="00C67B4C" w:rsidRDefault="00133148" w:rsidP="00C67B4C">
            <w:pPr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133148" w:rsidRPr="00C67B4C" w:rsidTr="00AF3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48" w:rsidRPr="00C67B4C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 w:rsidRPr="00C67B4C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5A5B92" w:rsidRDefault="005A5B92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AF3A4F" w:rsidRDefault="00133148" w:rsidP="00AF3A4F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Це</w:t>
            </w:r>
            <w:r w:rsidR="00AF3A4F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мент М500 (Портландцемент) ДСТУ</w:t>
            </w:r>
          </w:p>
          <w:p w:rsidR="00133148" w:rsidRPr="00C67B4C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ru-RU" w:eastAsia="ru-RU"/>
              </w:rPr>
            </w:pPr>
            <w:r w:rsidRPr="00C67B4C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Б В.2.7-46:2010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48" w:rsidRPr="00C67B4C" w:rsidRDefault="00133148" w:rsidP="00C67B4C">
            <w:pPr>
              <w:widowControl w:val="0"/>
              <w:spacing w:after="0" w:line="240" w:lineRule="auto"/>
              <w:ind w:firstLine="73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3148" w:rsidRPr="00C67B4C" w:rsidRDefault="00133148" w:rsidP="002E60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Цемент згідно з вимогам </w:t>
            </w:r>
            <w:r w:rsidRPr="00C67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ДСТУ Б В.2.7-46:2010 </w:t>
            </w:r>
          </w:p>
          <w:p w:rsidR="00133148" w:rsidRPr="00C67B4C" w:rsidRDefault="00133148" w:rsidP="002E60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«Цементи </w:t>
            </w:r>
            <w:proofErr w:type="spellStart"/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загальнобудівельного</w:t>
            </w:r>
            <w:proofErr w:type="spellEnd"/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призначення. </w:t>
            </w:r>
          </w:p>
          <w:p w:rsidR="00133148" w:rsidRPr="00C67B4C" w:rsidRDefault="00133148" w:rsidP="002E60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Технічні умови» :</w:t>
            </w:r>
          </w:p>
          <w:p w:rsidR="00133148" w:rsidRPr="00C67B4C" w:rsidRDefault="000E3102" w:rsidP="002E60C0">
            <w:pPr>
              <w:widowControl w:val="0"/>
              <w:spacing w:after="0" w:line="240" w:lineRule="auto"/>
              <w:ind w:firstLine="36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портландцемент з  мінеральни</w:t>
            </w:r>
            <w:r w:rsidR="00133148"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 добавками-від 6% до 20 % ;</w:t>
            </w:r>
          </w:p>
          <w:p w:rsidR="00133148" w:rsidRPr="00C67B4C" w:rsidRDefault="00133148" w:rsidP="002E60C0">
            <w:pPr>
              <w:widowControl w:val="0"/>
              <w:spacing w:after="0" w:line="240" w:lineRule="auto"/>
              <w:ind w:firstLine="36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добавка- вапняк;</w:t>
            </w:r>
            <w:bookmarkStart w:id="0" w:name="_GoBack"/>
            <w:bookmarkEnd w:id="0"/>
          </w:p>
          <w:p w:rsidR="00133148" w:rsidRPr="00C67B4C" w:rsidRDefault="00133148" w:rsidP="002E60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- міцність цементу – 500;</w:t>
            </w:r>
          </w:p>
          <w:p w:rsidR="00133148" w:rsidRPr="00C67B4C" w:rsidRDefault="00133148" w:rsidP="002E60C0">
            <w:pPr>
              <w:widowControl w:val="0"/>
              <w:spacing w:after="0" w:line="240" w:lineRule="auto"/>
              <w:ind w:firstLine="362"/>
              <w:jc w:val="both"/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67B4C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цемент із високою ранньою міцністю;</w:t>
            </w:r>
          </w:p>
          <w:p w:rsidR="00133148" w:rsidRPr="00C67B4C" w:rsidRDefault="00133148" w:rsidP="002E60C0">
            <w:pPr>
              <w:widowControl w:val="0"/>
              <w:spacing w:after="0" w:line="240" w:lineRule="auto"/>
              <w:ind w:firstLine="36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- цемент нормованого складу;</w:t>
            </w:r>
          </w:p>
          <w:p w:rsidR="00133148" w:rsidRPr="00C67B4C" w:rsidRDefault="00133148" w:rsidP="002E60C0">
            <w:pPr>
              <w:snapToGrid w:val="0"/>
              <w:spacing w:after="0" w:line="240" w:lineRule="auto"/>
              <w:ind w:left="2" w:firstLine="36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 w:rsidRPr="00C67B4C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proofErr w:type="spellStart"/>
            <w:r w:rsidRPr="00C67B4C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п</w:t>
            </w:r>
            <w:r w:rsidR="006F056A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акування</w:t>
            </w:r>
            <w:proofErr w:type="spellEnd"/>
            <w:r w:rsidR="006F056A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6F056A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паперових</w:t>
            </w:r>
            <w:proofErr w:type="spellEnd"/>
            <w:r w:rsidR="006F056A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056A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мішках</w:t>
            </w:r>
            <w:proofErr w:type="spellEnd"/>
            <w:r w:rsidR="006F056A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по </w:t>
            </w:r>
            <w:r w:rsidRPr="00C67B4C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5</w:t>
            </w:r>
            <w:r w:rsidR="006F056A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0</w:t>
            </w:r>
            <w:r w:rsidRPr="00C67B4C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кг;</w:t>
            </w:r>
          </w:p>
          <w:p w:rsidR="00133148" w:rsidRPr="00C67B4C" w:rsidRDefault="00133148" w:rsidP="002E60C0">
            <w:pPr>
              <w:widowControl w:val="0"/>
              <w:spacing w:after="0" w:line="240" w:lineRule="auto"/>
              <w:ind w:left="20" w:right="20" w:firstLine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7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67B4C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гарантійний термін відповідності цементу всім вимогам </w:t>
            </w:r>
            <w:r w:rsidRPr="00C67B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ДСТУ Б В.2.7-46:2010 </w:t>
            </w:r>
            <w:r w:rsidRPr="00C67B4C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на день поставки повинен становити не менше, ніж 50 діб.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48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33148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33148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33148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33148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33148" w:rsidRDefault="00133148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33148" w:rsidRPr="00C67B4C" w:rsidRDefault="00133148" w:rsidP="001331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48" w:rsidRPr="00C67B4C" w:rsidRDefault="006F056A" w:rsidP="00C67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="00133148" w:rsidRPr="00C67B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</w:tr>
      <w:tr w:rsidR="00133148" w:rsidRPr="00C67B4C" w:rsidTr="00AF3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48" w:rsidRPr="00C67B4C" w:rsidRDefault="00133148" w:rsidP="00133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8" w:rsidRPr="00E02C07" w:rsidRDefault="00133148" w:rsidP="00133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02C07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Бруківка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48" w:rsidRPr="00FD0E01" w:rsidRDefault="00133148" w:rsidP="001331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– цеглинка</w:t>
            </w:r>
          </w:p>
          <w:p w:rsidR="00133148" w:rsidRPr="002970A5" w:rsidRDefault="00133148" w:rsidP="001331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0A5">
              <w:rPr>
                <w:rFonts w:ascii="Times New Roman" w:hAnsi="Times New Roman"/>
                <w:b/>
                <w:bCs/>
                <w:sz w:val="24"/>
                <w:szCs w:val="24"/>
              </w:rPr>
              <w:t>Товщина – 4 см</w:t>
            </w:r>
          </w:p>
          <w:p w:rsidR="00133148" w:rsidRDefault="000510F2" w:rsidP="001331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Колір – коричневий</w:t>
            </w:r>
          </w:p>
          <w:p w:rsidR="00133148" w:rsidRDefault="00E02C07" w:rsidP="001331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Колір – жовтий</w:t>
            </w:r>
            <w:r w:rsidR="0013314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</w:t>
            </w:r>
          </w:p>
          <w:p w:rsidR="00133148" w:rsidRDefault="00133148" w:rsidP="001331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404"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4ADDB41" wp14:editId="6CC1016F">
                  <wp:extent cx="2647753" cy="1343025"/>
                  <wp:effectExtent l="0" t="0" r="635" b="0"/>
                  <wp:docPr id="1" name="Рисунок 1" descr="http://www.uabruk.com.ua/sites/default/files/styles/350x250/public/holand_2_.jpg?itok=JKEcQQ7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abruk.com.ua/sites/default/files/styles/350x250/public/holand_2_.jpg?itok=JKEcQQ7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595" cy="135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FC" w:rsidRPr="00F72DC1" w:rsidRDefault="006F78FC" w:rsidP="00F7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DC1">
              <w:rPr>
                <w:rFonts w:ascii="Times New Roman" w:hAnsi="Times New Roman" w:cs="Times New Roman"/>
                <w:sz w:val="24"/>
                <w:szCs w:val="24"/>
              </w:rPr>
              <w:t>Технологі</w:t>
            </w:r>
            <w:r w:rsidR="00F72DC1" w:rsidRPr="00F72DC1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proofErr w:type="spellStart"/>
            <w:r w:rsidR="00F72DC1" w:rsidRPr="00F72DC1">
              <w:rPr>
                <w:rFonts w:ascii="Times New Roman" w:hAnsi="Times New Roman" w:cs="Times New Roman"/>
                <w:sz w:val="24"/>
                <w:szCs w:val="24"/>
              </w:rPr>
              <w:t>виробництва:</w:t>
            </w:r>
            <w:r w:rsidRPr="00F72DC1">
              <w:rPr>
                <w:rFonts w:ascii="Times New Roman" w:hAnsi="Times New Roman" w:cs="Times New Roman"/>
                <w:sz w:val="24"/>
                <w:szCs w:val="24"/>
              </w:rPr>
              <w:t>вібропресування.Товар</w:t>
            </w:r>
            <w:proofErr w:type="spellEnd"/>
            <w:r w:rsidRPr="00F72DC1">
              <w:rPr>
                <w:rFonts w:ascii="Times New Roman" w:hAnsi="Times New Roman" w:cs="Times New Roman"/>
                <w:sz w:val="24"/>
                <w:szCs w:val="24"/>
              </w:rPr>
              <w:t xml:space="preserve"> повинен характеризуватись високою міцністю та морозостійкістю, низьким </w:t>
            </w:r>
            <w:proofErr w:type="spellStart"/>
            <w:r w:rsidRPr="00F72DC1">
              <w:rPr>
                <w:rFonts w:ascii="Times New Roman" w:hAnsi="Times New Roman" w:cs="Times New Roman"/>
                <w:sz w:val="24"/>
                <w:szCs w:val="24"/>
              </w:rPr>
              <w:t>водопоглинанням</w:t>
            </w:r>
            <w:proofErr w:type="spellEnd"/>
            <w:r w:rsidRPr="00F72DC1">
              <w:rPr>
                <w:rFonts w:ascii="Times New Roman" w:hAnsi="Times New Roman" w:cs="Times New Roman"/>
                <w:sz w:val="24"/>
                <w:szCs w:val="24"/>
              </w:rPr>
              <w:t xml:space="preserve"> і низькою здатністю до стирання. Покриття підходить для пішохідних ділянок</w:t>
            </w:r>
            <w:r w:rsidR="00F72DC1" w:rsidRPr="00F7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48" w:rsidRPr="008E2D51" w:rsidRDefault="00133148" w:rsidP="00133148">
            <w:pPr>
              <w:rPr>
                <w:rFonts w:ascii="Times New Roman" w:hAnsi="Times New Roman" w:cs="Times New Roman"/>
              </w:rPr>
            </w:pPr>
          </w:p>
          <w:p w:rsidR="00133148" w:rsidRPr="008E2D51" w:rsidRDefault="00133148" w:rsidP="00133148">
            <w:pPr>
              <w:pStyle w:val="a4"/>
              <w:rPr>
                <w:rFonts w:ascii="Times New Roman" w:hAnsi="Times New Roman" w:cs="Times New Roman"/>
              </w:rPr>
            </w:pPr>
            <w:r w:rsidRPr="008E2D51">
              <w:rPr>
                <w:rFonts w:ascii="Times New Roman" w:hAnsi="Times New Roman" w:cs="Times New Roman"/>
              </w:rPr>
              <w:t>м 2</w:t>
            </w:r>
          </w:p>
          <w:p w:rsidR="00133148" w:rsidRPr="008E2D51" w:rsidRDefault="00133148" w:rsidP="00133148">
            <w:pPr>
              <w:rPr>
                <w:rFonts w:ascii="Times New Roman" w:hAnsi="Times New Roman" w:cs="Times New Roman"/>
              </w:rPr>
            </w:pPr>
            <w:r w:rsidRPr="008E2D51">
              <w:rPr>
                <w:rFonts w:ascii="Times New Roman" w:hAnsi="Times New Roman" w:cs="Times New Roman"/>
              </w:rPr>
              <w:t>м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07" w:rsidRDefault="00E02C07" w:rsidP="00133148"/>
          <w:p w:rsidR="00133148" w:rsidRPr="008E2D51" w:rsidRDefault="00E02C07" w:rsidP="00E02C07">
            <w:pPr>
              <w:pStyle w:val="a4"/>
              <w:rPr>
                <w:rFonts w:ascii="Times New Roman" w:hAnsi="Times New Roman" w:cs="Times New Roman"/>
              </w:rPr>
            </w:pPr>
            <w:r w:rsidRPr="008E2D51">
              <w:rPr>
                <w:rFonts w:ascii="Times New Roman" w:hAnsi="Times New Roman" w:cs="Times New Roman"/>
              </w:rPr>
              <w:t>100</w:t>
            </w:r>
          </w:p>
          <w:p w:rsidR="00E02C07" w:rsidRPr="00E02C07" w:rsidRDefault="00E02C07" w:rsidP="00E02C07">
            <w:r w:rsidRPr="008E2D51">
              <w:rPr>
                <w:rFonts w:ascii="Times New Roman" w:hAnsi="Times New Roman" w:cs="Times New Roman"/>
              </w:rPr>
              <w:t>20</w:t>
            </w:r>
          </w:p>
        </w:tc>
      </w:tr>
      <w:tr w:rsidR="00133148" w:rsidRPr="00C67B4C" w:rsidTr="00AF3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48" w:rsidRDefault="00133148" w:rsidP="00133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C07" w:rsidRDefault="00E02C07" w:rsidP="00E02C07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Поребрик</w:t>
            </w:r>
            <w:proofErr w:type="spellEnd"/>
          </w:p>
          <w:p w:rsidR="00133148" w:rsidRPr="00133148" w:rsidRDefault="00133148" w:rsidP="00133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07" w:rsidRPr="00E02C07" w:rsidRDefault="00E02C07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Матеріал - бетон</w:t>
            </w:r>
          </w:p>
          <w:p w:rsidR="00E02C07" w:rsidRPr="00E02C07" w:rsidRDefault="00E02C07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Колір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сі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рий</w:t>
            </w:r>
          </w:p>
          <w:p w:rsidR="00E02C07" w:rsidRPr="00E02C07" w:rsidRDefault="00E02C07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Морозостійкість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- 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F200</w:t>
            </w:r>
          </w:p>
          <w:p w:rsidR="00E02C07" w:rsidRPr="00E02C07" w:rsidRDefault="00E02C07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Довжина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–  </w:t>
            </w:r>
            <w:r w:rsidR="0054583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100 см</w:t>
            </w:r>
          </w:p>
          <w:p w:rsidR="00E02C07" w:rsidRPr="00E02C07" w:rsidRDefault="00E02C07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Ширина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– 6</w:t>
            </w:r>
            <w:r w:rsidR="0054583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 xml:space="preserve"> см</w:t>
            </w:r>
          </w:p>
          <w:p w:rsidR="00E02C07" w:rsidRPr="00E02C07" w:rsidRDefault="00E02C07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Висота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–  </w:t>
            </w:r>
            <w:r w:rsidR="0054583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20 см</w:t>
            </w:r>
          </w:p>
          <w:p w:rsidR="00E02C07" w:rsidRPr="006F78FC" w:rsidRDefault="00E02C07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Країна виробник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</w:t>
            </w:r>
            <w:r w:rsidR="006F78FC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–</w:t>
            </w:r>
            <w:r w:rsidR="006F78FC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Україна</w:t>
            </w:r>
          </w:p>
          <w:p w:rsidR="006F78FC" w:rsidRPr="00E02C07" w:rsidRDefault="006F78FC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1011B"/>
                <w:lang w:eastAsia="uk-UA"/>
              </w:rPr>
              <w:drawing>
                <wp:inline distT="0" distB="0" distL="0" distR="0" wp14:anchorId="1D99BEE1">
                  <wp:extent cx="1981200" cy="154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148" w:rsidRDefault="00133148" w:rsidP="001331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48" w:rsidRPr="008E2D51" w:rsidRDefault="008E2D51" w:rsidP="00133148">
            <w:pPr>
              <w:rPr>
                <w:rFonts w:ascii="Times New Roman" w:hAnsi="Times New Roman" w:cs="Times New Roman"/>
              </w:rPr>
            </w:pPr>
            <w:proofErr w:type="spellStart"/>
            <w:r w:rsidRPr="008E2D5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48" w:rsidRPr="008E2D51" w:rsidRDefault="008E2D51" w:rsidP="00133148">
            <w:pPr>
              <w:rPr>
                <w:rFonts w:ascii="Times New Roman" w:hAnsi="Times New Roman" w:cs="Times New Roman"/>
              </w:rPr>
            </w:pPr>
            <w:r w:rsidRPr="008E2D51">
              <w:rPr>
                <w:rFonts w:ascii="Times New Roman" w:hAnsi="Times New Roman" w:cs="Times New Roman"/>
              </w:rPr>
              <w:t>140</w:t>
            </w:r>
          </w:p>
        </w:tc>
      </w:tr>
      <w:tr w:rsidR="008E2D51" w:rsidRPr="00C67B4C" w:rsidTr="00AF3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D51" w:rsidRDefault="008E2D51" w:rsidP="00133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D51" w:rsidRDefault="008E2D51" w:rsidP="00E02C0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Тротуарна плитка </w:t>
            </w:r>
          </w:p>
          <w:p w:rsidR="00F760FD" w:rsidRDefault="00F760FD" w:rsidP="00E02C0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440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шт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D51" w:rsidRDefault="008E2D51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Розмір 35*35 </w:t>
            </w:r>
          </w:p>
          <w:p w:rsidR="008E2D51" w:rsidRPr="00E02C07" w:rsidRDefault="008E2D51" w:rsidP="008E2D5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Матеріал - бетон</w:t>
            </w:r>
          </w:p>
          <w:p w:rsidR="008E2D51" w:rsidRPr="00E02C07" w:rsidRDefault="008E2D51" w:rsidP="008E2D5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Колір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сі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рий</w:t>
            </w:r>
          </w:p>
          <w:p w:rsidR="008E2D51" w:rsidRPr="00E02C07" w:rsidRDefault="008E2D51" w:rsidP="008E2D5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Морозостійкість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- 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F200</w:t>
            </w:r>
          </w:p>
          <w:p w:rsidR="008E2D51" w:rsidRPr="00E02C07" w:rsidRDefault="008E2D51" w:rsidP="008E2D5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Довжина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–  </w:t>
            </w:r>
            <w:r w:rsidR="0054583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35 см</w:t>
            </w:r>
          </w:p>
          <w:p w:rsidR="008E2D51" w:rsidRPr="00E02C07" w:rsidRDefault="008E2D51" w:rsidP="008E2D5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Ширина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</w:t>
            </w:r>
            <w:r w:rsidR="0054583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– 35 см</w:t>
            </w:r>
          </w:p>
          <w:p w:rsidR="008E2D51" w:rsidRPr="00E02C07" w:rsidRDefault="008E2D51" w:rsidP="008E2D5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Висота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–  </w:t>
            </w:r>
            <w:r w:rsidR="0054583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4 см</w:t>
            </w:r>
          </w:p>
          <w:p w:rsidR="008E2D51" w:rsidRPr="00E02C07" w:rsidRDefault="008E2D51" w:rsidP="008E2D5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Країна виробник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-</w:t>
            </w:r>
            <w:r w:rsidRPr="00E02C07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uk-UA"/>
              </w:rPr>
              <w:t>Україна</w:t>
            </w:r>
          </w:p>
          <w:p w:rsidR="008E2D51" w:rsidRPr="00E02C07" w:rsidRDefault="008E2D51" w:rsidP="00E02C0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D51" w:rsidRPr="008E2D51" w:rsidRDefault="002B2FAE" w:rsidP="0013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51" w:rsidRPr="008E2D51" w:rsidRDefault="00420A51" w:rsidP="0013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CF05B4" w:rsidRPr="00C67B4C" w:rsidTr="00AF3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5B4" w:rsidRDefault="00420A51" w:rsidP="00701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B4" w:rsidRDefault="007E4175" w:rsidP="007010C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="00CF05B4">
              <w:rPr>
                <w:rFonts w:ascii="Times New Roman" w:hAnsi="Times New Roman"/>
                <w:b/>
                <w:bCs/>
                <w:i/>
              </w:rPr>
              <w:t>литка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облицювальна</w:t>
            </w:r>
            <w:r w:rsidR="00CF05B4">
              <w:rPr>
                <w:rFonts w:ascii="Times New Roman" w:hAnsi="Times New Roman"/>
                <w:b/>
                <w:bCs/>
                <w:i/>
              </w:rPr>
              <w:t xml:space="preserve"> на підлогу</w:t>
            </w:r>
          </w:p>
          <w:p w:rsidR="004F2A29" w:rsidRDefault="004F2A29" w:rsidP="007010C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( 40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B4" w:rsidRDefault="00CF05B4" w:rsidP="00CF05B4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2FF0563F" wp14:editId="211FE089">
                  <wp:extent cx="3105150" cy="2647950"/>
                  <wp:effectExtent l="0" t="0" r="0" b="0"/>
                  <wp:docPr id="2" name="Рисунок 2" descr="D:\ЗАКУПІВЛІ 2024\ТЕНДЕР 2024\Цемент 2024\20240418_132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КУПІВЛІ 2024\ТЕНДЕР 2024\Цемент 2024\20240418_132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175" w:rsidRP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Тип пов</w:t>
            </w:r>
            <w:r w:rsidR="004F2A29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ерхні: глянцева</w:t>
            </w:r>
          </w:p>
          <w:p w:rsidR="007E4175" w:rsidRP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Ширина: 60 с</w:t>
            </w: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</w:t>
            </w:r>
          </w:p>
          <w:p w:rsid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Довжина: 60 с</w:t>
            </w: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</w:t>
            </w:r>
          </w:p>
          <w:p w:rsidR="004E1D52" w:rsidRDefault="004E1D52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Колір: темно-сірий</w:t>
            </w:r>
          </w:p>
          <w:p w:rsidR="001773C6" w:rsidRDefault="001773C6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Імітація: під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мрамор</w:t>
            </w:r>
            <w:proofErr w:type="spellEnd"/>
          </w:p>
          <w:p w:rsidR="001773C6" w:rsidRPr="007E4175" w:rsidRDefault="001773C6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Матеріал: кераміка</w:t>
            </w:r>
          </w:p>
          <w:p w:rsidR="007E4175" w:rsidRP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Сфера застосування: для </w:t>
            </w:r>
          </w:p>
          <w:p w:rsid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внутрішніх та зовнішніх робі</w:t>
            </w: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т</w:t>
            </w:r>
          </w:p>
          <w:p w:rsidR="00CF05B4" w:rsidRDefault="00CF05B4" w:rsidP="00CF05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B4" w:rsidRDefault="00CF05B4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420A51" w:rsidP="0070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0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4" w:rsidRDefault="00CF05B4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420A51" w:rsidP="0070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</w:tr>
      <w:tr w:rsidR="00CF05B4" w:rsidRPr="00C67B4C" w:rsidTr="00AF3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5B4" w:rsidRDefault="00420A51" w:rsidP="00701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B4" w:rsidRDefault="007E4175" w:rsidP="007010C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="00CF05B4">
              <w:rPr>
                <w:rFonts w:ascii="Times New Roman" w:hAnsi="Times New Roman"/>
                <w:b/>
                <w:bCs/>
                <w:i/>
              </w:rPr>
              <w:t xml:space="preserve">литка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облицювальна</w:t>
            </w:r>
            <w:r w:rsidR="00CF05B4">
              <w:rPr>
                <w:rFonts w:ascii="Times New Roman" w:hAnsi="Times New Roman"/>
                <w:b/>
                <w:bCs/>
                <w:i/>
              </w:rPr>
              <w:t>на</w:t>
            </w:r>
            <w:proofErr w:type="spellEnd"/>
            <w:r w:rsidR="00CF05B4">
              <w:rPr>
                <w:rFonts w:ascii="Times New Roman" w:hAnsi="Times New Roman"/>
                <w:b/>
                <w:bCs/>
                <w:i/>
              </w:rPr>
              <w:t xml:space="preserve"> стіну</w:t>
            </w:r>
          </w:p>
          <w:p w:rsidR="004F2A29" w:rsidRDefault="00F760FD" w:rsidP="007010C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(250</w:t>
            </w:r>
            <w:r w:rsidR="004F2A2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="004F2A29">
              <w:rPr>
                <w:rFonts w:ascii="Times New Roman" w:hAnsi="Times New Roman"/>
                <w:b/>
                <w:bCs/>
                <w:i/>
              </w:rPr>
              <w:t>шт</w:t>
            </w:r>
            <w:proofErr w:type="spellEnd"/>
            <w:r w:rsidR="004F2A29">
              <w:rPr>
                <w:rFonts w:ascii="Times New Roman" w:hAnsi="Times New Roman"/>
                <w:b/>
                <w:bCs/>
                <w:i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B4" w:rsidRPr="00CF05B4" w:rsidRDefault="00CF05B4" w:rsidP="00CF05B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CF05B4">
              <w:rPr>
                <w:rFonts w:ascii="Times New Roman" w:eastAsia="Times New Roman" w:hAnsi="Times New Roman" w:cs="Times New Roman"/>
                <w:noProof/>
                <w:color w:val="01011B"/>
                <w:lang w:eastAsia="uk-UA"/>
              </w:rPr>
              <w:drawing>
                <wp:inline distT="0" distB="0" distL="0" distR="0">
                  <wp:extent cx="2203450" cy="1990725"/>
                  <wp:effectExtent l="0" t="0" r="6350" b="9525"/>
                  <wp:docPr id="4" name="Рисунок 4" descr="D:\ЗАКУПІВЛІ 2024\ТЕНДЕР 2024\Цемент 2024\20240418_13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КУПІВЛІ 2024\ТЕНДЕР 2024\Цемент 2024\20240418_13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858" cy="199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175" w:rsidRP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Тип пов</w:t>
            </w:r>
            <w:r w:rsidR="004F2A29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ерхні: глянцева</w:t>
            </w:r>
          </w:p>
          <w:p w:rsidR="007E4175" w:rsidRPr="007E4175" w:rsidRDefault="004F2A29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Ширина: 29,7</w:t>
            </w:r>
            <w:r w:rsid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с</w:t>
            </w:r>
            <w:r w:rsidR="007E4175"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</w:t>
            </w:r>
          </w:p>
          <w:p w:rsid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Довжина: 60 с</w:t>
            </w: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</w:t>
            </w:r>
          </w:p>
          <w:p w:rsidR="001773C6" w:rsidRPr="001773C6" w:rsidRDefault="004E1D52" w:rsidP="001773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Колір: світло </w:t>
            </w:r>
            <w:r w:rsidR="001773C6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 сірий</w:t>
            </w:r>
          </w:p>
          <w:p w:rsidR="001773C6" w:rsidRPr="007E4175" w:rsidRDefault="001773C6" w:rsidP="001773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1773C6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Матеріал: кераміка</w:t>
            </w:r>
          </w:p>
          <w:p w:rsidR="007E4175" w:rsidRP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 xml:space="preserve">Сфера застосування: для </w:t>
            </w:r>
          </w:p>
          <w:p w:rsidR="007E4175" w:rsidRDefault="007E4175" w:rsidP="007E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  <w:r w:rsidRPr="007E4175"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внутрішніх та зовнішніх робі</w:t>
            </w:r>
            <w:r>
              <w:rPr>
                <w:rFonts w:ascii="Times New Roman" w:eastAsia="Times New Roman" w:hAnsi="Times New Roman" w:cs="Times New Roman"/>
                <w:color w:val="01011B"/>
                <w:lang w:eastAsia="uk-UA"/>
              </w:rPr>
              <w:t>т</w:t>
            </w:r>
          </w:p>
          <w:p w:rsidR="00CF05B4" w:rsidRDefault="00CF05B4" w:rsidP="007010C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</w:p>
          <w:p w:rsidR="007E4175" w:rsidRDefault="007E4175" w:rsidP="007010C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1011B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B4" w:rsidRDefault="00CF05B4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420A51" w:rsidP="0070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0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4" w:rsidRDefault="00CF05B4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6F056A" w:rsidP="007010CC">
            <w:pPr>
              <w:rPr>
                <w:rFonts w:ascii="Times New Roman" w:hAnsi="Times New Roman" w:cs="Times New Roman"/>
              </w:rPr>
            </w:pPr>
          </w:p>
          <w:p w:rsidR="006F056A" w:rsidRDefault="00F760FD" w:rsidP="0070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44,55</w:t>
            </w:r>
          </w:p>
        </w:tc>
      </w:tr>
      <w:tr w:rsidR="00F72DC1" w:rsidRPr="00C67B4C" w:rsidTr="000A3F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C1" w:rsidRPr="00C67B4C" w:rsidRDefault="00F72DC1" w:rsidP="00133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</w:pPr>
            <w:r w:rsidRPr="00C67B4C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r w:rsidRPr="00C67B4C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ЯКІСНІ ПОЛОЖЕННЯ</w:t>
            </w:r>
          </w:p>
        </w:tc>
      </w:tr>
      <w:tr w:rsidR="00133148" w:rsidRPr="00C67B4C" w:rsidTr="001331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48" w:type="dxa"/>
          <w:trHeight w:val="457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48" w:rsidRPr="00C67B4C" w:rsidRDefault="00AF3A4F" w:rsidP="00133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48" w:rsidRPr="00C67B4C" w:rsidRDefault="00133148" w:rsidP="0013314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3"/>
                <w:szCs w:val="23"/>
                <w:lang w:val="ru-RU" w:eastAsia="ru-RU"/>
              </w:rPr>
            </w:pP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48" w:rsidRPr="00F72DC1" w:rsidRDefault="00F72DC1" w:rsidP="0013314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Учасники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Сертифікати</w:t>
            </w:r>
            <w:proofErr w:type="spellEnd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виробників</w:t>
            </w:r>
            <w:proofErr w:type="spellEnd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сертифікати</w:t>
            </w:r>
            <w:proofErr w:type="spellEnd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до чинного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кожне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 xml:space="preserve"> товару.</w:t>
            </w:r>
            <w:r>
              <w:t xml:space="preserve"> </w:t>
            </w:r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Якщо товар не підлягає сертифікації,  </w:t>
            </w:r>
            <w:r w:rsidRPr="00F72DC1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надається копія довідки про те</w:t>
            </w:r>
            <w:r w:rsidRPr="00F72D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що дана продукція не підлягає обов’язковій сертифікації в Україні з посиланням на нормативний акт</w:t>
            </w:r>
          </w:p>
        </w:tc>
      </w:tr>
    </w:tbl>
    <w:p w:rsidR="00F72DC1" w:rsidRPr="000E3102" w:rsidRDefault="00F72DC1" w:rsidP="00C67B4C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eastAsia="ru-RU"/>
        </w:rPr>
      </w:pPr>
    </w:p>
    <w:p w:rsidR="00F72DC1" w:rsidRPr="000E3102" w:rsidRDefault="00F72DC1" w:rsidP="00C67B4C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eastAsia="ru-RU"/>
        </w:rPr>
      </w:pPr>
    </w:p>
    <w:p w:rsidR="00C67B4C" w:rsidRDefault="00C67B4C" w:rsidP="00C67B4C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</w:pPr>
      <w:r w:rsidRPr="000E3102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eastAsia="ru-RU"/>
        </w:rPr>
        <w:t xml:space="preserve">  </w:t>
      </w:r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В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місцях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де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технічна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специфікація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містить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посилання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конкретні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марку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виробника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конкретний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процес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характеризує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послугу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певного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суб’єкта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господарювання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торгові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марки,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патенти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типи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конкретне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місце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походження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спосіб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виробництва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вважати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вираз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 "</w:t>
      </w:r>
      <w:proofErr w:type="spellStart"/>
      <w:proofErr w:type="gram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еквівалент</w:t>
      </w:r>
      <w:proofErr w:type="spellEnd"/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>".</w:t>
      </w:r>
    </w:p>
    <w:p w:rsidR="00AF3A4F" w:rsidRPr="00C67B4C" w:rsidRDefault="00AF3A4F" w:rsidP="00C67B4C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val="ru-RU" w:eastAsia="ru-RU"/>
        </w:rPr>
      </w:pPr>
    </w:p>
    <w:p w:rsidR="002E60C0" w:rsidRPr="002E60C0" w:rsidRDefault="00C67B4C" w:rsidP="00C67B4C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</w:pPr>
      <w:r w:rsidRPr="00C67B4C">
        <w:rPr>
          <w:rFonts w:ascii="Times New Roman" w:eastAsia="Times New Roman" w:hAnsi="Times New Roman" w:cs="Arial"/>
          <w:i/>
          <w:iCs/>
          <w:sz w:val="24"/>
          <w:szCs w:val="24"/>
          <w:shd w:val="clear" w:color="auto" w:fill="FFFFFF"/>
          <w:lang w:val="ru-RU" w:eastAsia="ru-RU"/>
        </w:rPr>
        <w:t xml:space="preserve">  </w:t>
      </w:r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Упаковка, в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якій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відвантажується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товар, повинна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відповідати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технічним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умовам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забезпечувати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його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зберігання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та бути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непошкодженою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під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 xml:space="preserve"> час </w:t>
      </w:r>
      <w:proofErr w:type="spellStart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транспортування</w:t>
      </w:r>
      <w:proofErr w:type="spellEnd"/>
      <w:r w:rsidR="002E60C0" w:rsidRPr="002E60C0">
        <w:rPr>
          <w:rFonts w:ascii="Times New Roman" w:eastAsia="Times New Roman" w:hAnsi="Times New Roman" w:cs="Arial"/>
          <w:iCs/>
          <w:sz w:val="24"/>
          <w:szCs w:val="24"/>
          <w:shd w:val="clear" w:color="auto" w:fill="FFFFFF"/>
          <w:lang w:val="ru-RU" w:eastAsia="ru-RU"/>
        </w:rPr>
        <w:t>.</w:t>
      </w:r>
    </w:p>
    <w:p w:rsidR="002E60C0" w:rsidRPr="00191D13" w:rsidRDefault="002E60C0" w:rsidP="002E6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Ціна на предмет закупівлі (товар)  повинна враховувати: затрати на завантажувальні та розвантажувальні роботи, податки, доставку, обмін Товару (при необхідності). </w:t>
      </w:r>
    </w:p>
    <w:p w:rsidR="002E60C0" w:rsidRDefault="002E60C0" w:rsidP="002E60C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Товар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постачається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за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рахунок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Учасника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за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адресою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: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Волинська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обл. м.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Горохів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Паркова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, 22 </w:t>
      </w:r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Доставка товару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здійснюється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в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робочі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дні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з 8-00 до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16-00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години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замовлення</w:t>
      </w:r>
      <w:proofErr w:type="spellEnd"/>
      <w:r w:rsidRPr="002E60C0"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здійснюється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автомобільним</w:t>
      </w:r>
      <w:proofErr w:type="spellEnd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транспортом </w:t>
      </w:r>
      <w:proofErr w:type="spellStart"/>
      <w:r w:rsidRPr="002E60C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Постачальника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</w:p>
    <w:p w:rsidR="00C67B4C" w:rsidRPr="00C67B4C" w:rsidRDefault="00C67B4C" w:rsidP="00F72DC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Товар повинен бути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новим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і таким,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що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раніше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не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був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у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вжитку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не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перебуває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в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заставі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або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під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арештом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,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вільний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від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претензій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третіх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осіб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, </w:t>
      </w:r>
      <w:r w:rsidRPr="00C67B4C">
        <w:rPr>
          <w:rFonts w:ascii="Times New Roman" w:eastAsia="Times New Roman" w:hAnsi="Times New Roman" w:cs="Arial"/>
          <w:sz w:val="24"/>
          <w:szCs w:val="24"/>
          <w:lang w:eastAsia="ru-RU"/>
        </w:rPr>
        <w:t>не пізніше</w:t>
      </w:r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r w:rsidRPr="00C67B4C">
        <w:rPr>
          <w:rFonts w:ascii="Times New Roman" w:eastAsia="Times New Roman" w:hAnsi="Times New Roman" w:cs="Arial"/>
          <w:sz w:val="24"/>
          <w:szCs w:val="24"/>
          <w:lang w:eastAsia="ru-RU"/>
        </w:rPr>
        <w:t>2-х</w:t>
      </w:r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r w:rsidRPr="00C67B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місяців з дати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виготовлення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Товар повинен бути в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спеціальній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упаковці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, яка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відповідає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характеру товару і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захищає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його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від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пошкоджень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під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час поставки,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транспортування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та </w:t>
      </w:r>
      <w:proofErr w:type="spellStart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зберігання</w:t>
      </w:r>
      <w:proofErr w:type="spellEnd"/>
      <w:r w:rsidRPr="00C67B4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</w:p>
    <w:p w:rsidR="00F72DC1" w:rsidRPr="00F72DC1" w:rsidRDefault="00F72DC1" w:rsidP="00F72DC1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2DC1">
        <w:rPr>
          <w:rFonts w:ascii="Times New Roman" w:eastAsia="Times New Roman" w:hAnsi="Times New Roman" w:cs="Arial"/>
          <w:sz w:val="24"/>
          <w:szCs w:val="24"/>
          <w:lang w:eastAsia="ru-RU"/>
        </w:rPr>
        <w:t>Учасник повинен підтвердити можливість поставки запропонованого ним товару, у кількості та в терміни, визначені цією тендерної докуме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нтацією та пропозицією Учасника </w:t>
      </w:r>
      <w:r w:rsidR="00550EEE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Pr="00550E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надати</w:t>
      </w:r>
      <w:r w:rsidRPr="00F72D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2D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гарантійний лист (в довільній формі)</w:t>
      </w:r>
      <w:r w:rsidR="00550E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F72D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підтвердження учасник у складі пропозиції повинен надати оригінал листа виробника, яким підтверджується можливість поставки Учасником товару/товарів, що є предметом даної процедури закупівлі, у кількості, та в терміни, визначені цією тендерною документацією та пропозицією Учасника. Лист повинен включати в себе: назву Учасника, номер закупівлі, а також назву предмета закупівлі. У разі якщо учасник не є виробником, на підтвердження можливості поставки запропонованого товару учасник надає скановану копію договору про співпрацю, термін дії якого повинен становити не менше ніж до кінця 2024 року.</w:t>
      </w:r>
    </w:p>
    <w:p w:rsidR="00C67B4C" w:rsidRPr="00C67B4C" w:rsidRDefault="00C67B4C" w:rsidP="00C67B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25A1" w:rsidRPr="00735305" w:rsidRDefault="006025A1" w:rsidP="00D158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6025A1" w:rsidRDefault="006025A1" w:rsidP="006025A1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6025A1">
        <w:rPr>
          <w:rFonts w:ascii="Times New Roman" w:eastAsia="Calibri" w:hAnsi="Times New Roman" w:cs="Times New Roman"/>
        </w:rPr>
        <w:t>Посада, прізвище, ініціали, підпис уповноваженої особи Учасника, завірені печаткою(за наявності)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59D" w:rsidRPr="00AA259D" w:rsidRDefault="00AA259D" w:rsidP="00AA259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59D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ar-SA"/>
        </w:rPr>
        <w:t>Неякісний товар підлягає обов’язковій заміні. Всі витрати пов’язані із заміною товару несе постачальник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73" w:rsidRDefault="00692073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sectPr w:rsidR="00C35445" w:rsidSect="007879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color w:val="000000"/>
        <w:sz w:val="26"/>
        <w:szCs w:val="26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94B33B1"/>
    <w:multiLevelType w:val="multilevel"/>
    <w:tmpl w:val="AD8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039BF"/>
    <w:multiLevelType w:val="hybridMultilevel"/>
    <w:tmpl w:val="3E92F84E"/>
    <w:lvl w:ilvl="0" w:tplc="F80EEC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7"/>
    <w:rsid w:val="000510F2"/>
    <w:rsid w:val="00083DCB"/>
    <w:rsid w:val="000E3102"/>
    <w:rsid w:val="000F3D92"/>
    <w:rsid w:val="00133148"/>
    <w:rsid w:val="00153D35"/>
    <w:rsid w:val="001624F9"/>
    <w:rsid w:val="001773C6"/>
    <w:rsid w:val="00191D13"/>
    <w:rsid w:val="001A75E0"/>
    <w:rsid w:val="00200EC3"/>
    <w:rsid w:val="002A1A44"/>
    <w:rsid w:val="002B2FAE"/>
    <w:rsid w:val="002E60C0"/>
    <w:rsid w:val="00332A97"/>
    <w:rsid w:val="003C7E94"/>
    <w:rsid w:val="003E0820"/>
    <w:rsid w:val="0040620B"/>
    <w:rsid w:val="00416E6D"/>
    <w:rsid w:val="00420A51"/>
    <w:rsid w:val="004263C7"/>
    <w:rsid w:val="004E1D52"/>
    <w:rsid w:val="004F2A29"/>
    <w:rsid w:val="004F2B3A"/>
    <w:rsid w:val="00545837"/>
    <w:rsid w:val="00550EEE"/>
    <w:rsid w:val="005A5B92"/>
    <w:rsid w:val="005B595E"/>
    <w:rsid w:val="006025A1"/>
    <w:rsid w:val="006067D9"/>
    <w:rsid w:val="006266F0"/>
    <w:rsid w:val="00647176"/>
    <w:rsid w:val="0066377B"/>
    <w:rsid w:val="006641D0"/>
    <w:rsid w:val="00684255"/>
    <w:rsid w:val="00692073"/>
    <w:rsid w:val="006A0A6F"/>
    <w:rsid w:val="006F056A"/>
    <w:rsid w:val="006F78FC"/>
    <w:rsid w:val="007010CC"/>
    <w:rsid w:val="00730FAF"/>
    <w:rsid w:val="00735305"/>
    <w:rsid w:val="007E4175"/>
    <w:rsid w:val="00805353"/>
    <w:rsid w:val="008E2D51"/>
    <w:rsid w:val="00965B30"/>
    <w:rsid w:val="009E2C0D"/>
    <w:rsid w:val="00AA259D"/>
    <w:rsid w:val="00AF3A4F"/>
    <w:rsid w:val="00BA34D6"/>
    <w:rsid w:val="00BD5D66"/>
    <w:rsid w:val="00C35445"/>
    <w:rsid w:val="00C67B4C"/>
    <w:rsid w:val="00CA4C9F"/>
    <w:rsid w:val="00CF05B4"/>
    <w:rsid w:val="00D15890"/>
    <w:rsid w:val="00DA0FDB"/>
    <w:rsid w:val="00DD5196"/>
    <w:rsid w:val="00DF2C4D"/>
    <w:rsid w:val="00E02C07"/>
    <w:rsid w:val="00E35AA0"/>
    <w:rsid w:val="00F15519"/>
    <w:rsid w:val="00F72DC1"/>
    <w:rsid w:val="00F760FD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84E4F-6D6A-4627-9FAF-877E3D1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75"/>
  </w:style>
  <w:style w:type="paragraph" w:styleId="3">
    <w:name w:val="heading 3"/>
    <w:basedOn w:val="a"/>
    <w:next w:val="a0"/>
    <w:link w:val="30"/>
    <w:uiPriority w:val="9"/>
    <w:qFormat/>
    <w:rsid w:val="00416E6D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6377B"/>
    <w:pPr>
      <w:spacing w:after="0" w:line="240" w:lineRule="auto"/>
    </w:pPr>
  </w:style>
  <w:style w:type="table" w:styleId="a5">
    <w:name w:val="Table Grid"/>
    <w:basedOn w:val="a2"/>
    <w:uiPriority w:val="39"/>
    <w:rsid w:val="0062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416E6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16E6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16E6D"/>
  </w:style>
  <w:style w:type="paragraph" w:styleId="a7">
    <w:name w:val="Normal (Web)"/>
    <w:basedOn w:val="a"/>
    <w:uiPriority w:val="99"/>
    <w:semiHidden/>
    <w:unhideWhenUsed/>
    <w:rsid w:val="00CF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0CA2-C6C6-49D8-831F-89ACFD7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29</cp:revision>
  <dcterms:created xsi:type="dcterms:W3CDTF">2023-03-21T14:08:00Z</dcterms:created>
  <dcterms:modified xsi:type="dcterms:W3CDTF">2024-04-22T08:55:00Z</dcterms:modified>
</cp:coreProperties>
</file>