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9E" w:rsidRPr="0080137B" w:rsidRDefault="0031449E" w:rsidP="0031449E">
      <w:pPr>
        <w:ind w:firstLine="708"/>
        <w:jc w:val="both"/>
        <w:rPr>
          <w:b/>
          <w:color w:val="000000"/>
          <w:lang w:val="en-US"/>
        </w:rPr>
      </w:pPr>
    </w:p>
    <w:p w:rsidR="0031449E" w:rsidRPr="0031449E" w:rsidRDefault="0031449E" w:rsidP="0031449E">
      <w:pPr>
        <w:jc w:val="right"/>
        <w:outlineLvl w:val="0"/>
        <w:rPr>
          <w:b/>
        </w:rPr>
      </w:pPr>
      <w:r w:rsidRPr="0031449E">
        <w:rPr>
          <w:b/>
        </w:rPr>
        <w:t>Додаток № 4</w:t>
      </w:r>
    </w:p>
    <w:p w:rsidR="0031449E" w:rsidRDefault="0031449E" w:rsidP="0031449E">
      <w:pPr>
        <w:jc w:val="right"/>
        <w:rPr>
          <w:b/>
        </w:rPr>
      </w:pPr>
      <w:r w:rsidRPr="0031449E">
        <w:rPr>
          <w:b/>
        </w:rPr>
        <w:t>до тендерної документації</w:t>
      </w:r>
    </w:p>
    <w:p w:rsidR="00575969" w:rsidRPr="0031449E" w:rsidRDefault="00575969" w:rsidP="0031449E">
      <w:pPr>
        <w:jc w:val="right"/>
        <w:rPr>
          <w:b/>
        </w:rPr>
      </w:pPr>
    </w:p>
    <w:p w:rsidR="0031449E" w:rsidRPr="0031449E" w:rsidRDefault="009B4EC7" w:rsidP="00575969">
      <w:pPr>
        <w:jc w:val="center"/>
        <w:rPr>
          <w:b/>
        </w:rPr>
      </w:pPr>
      <w:r>
        <w:rPr>
          <w:b/>
        </w:rPr>
        <w:t>Інформація, що надається учасником для підтвердження вимог ст.16,17 Закону.</w:t>
      </w:r>
    </w:p>
    <w:p w:rsidR="0031449E" w:rsidRPr="0031449E" w:rsidRDefault="0031449E" w:rsidP="0031449E">
      <w:pPr>
        <w:widowControl w:val="0"/>
        <w:tabs>
          <w:tab w:val="left" w:pos="0"/>
          <w:tab w:val="center" w:pos="4153"/>
          <w:tab w:val="right" w:pos="8306"/>
        </w:tabs>
        <w:ind w:firstLine="709"/>
        <w:rPr>
          <w:b/>
          <w:spacing w:val="-2"/>
        </w:rPr>
      </w:pPr>
    </w:p>
    <w:p w:rsidR="0031449E" w:rsidRPr="009E66D9" w:rsidRDefault="0031449E" w:rsidP="0031449E">
      <w:pPr>
        <w:widowControl w:val="0"/>
        <w:tabs>
          <w:tab w:val="left" w:pos="0"/>
          <w:tab w:val="center" w:pos="4153"/>
          <w:tab w:val="right" w:pos="8306"/>
        </w:tabs>
        <w:ind w:firstLine="709"/>
        <w:jc w:val="both"/>
        <w:rPr>
          <w:b/>
          <w:bCs/>
          <w:spacing w:val="-2"/>
        </w:rPr>
      </w:pPr>
      <w:r w:rsidRPr="009E66D9">
        <w:rPr>
          <w:b/>
          <w:bCs/>
          <w:spacing w:val="-2"/>
        </w:rPr>
        <w:t xml:space="preserve">Учасник повинен надати в електронному вигляді (у форматі *.pdf, *.doc, *.docx, *.jpg або іншому придатному для машинозчитування форматі (форматах) </w:t>
      </w:r>
      <w:r w:rsidRPr="009E66D9">
        <w:rPr>
          <w:b/>
          <w:bCs/>
          <w:color w:val="FF0000"/>
          <w:spacing w:val="-2"/>
        </w:rPr>
        <w:t>через електронну систему закупівель з накладанням  кваліфікованого електронного підпису (КЕП)</w:t>
      </w:r>
      <w:r w:rsidR="007761DD" w:rsidRPr="009E66D9">
        <w:rPr>
          <w:b/>
          <w:bCs/>
          <w:color w:val="FF0000"/>
          <w:spacing w:val="-2"/>
        </w:rPr>
        <w:t xml:space="preserve"> або удосконаленого електронного підпису(УЕП) </w:t>
      </w:r>
      <w:r w:rsidRPr="009E66D9">
        <w:rPr>
          <w:b/>
          <w:bCs/>
          <w:color w:val="FF0000"/>
          <w:spacing w:val="-2"/>
        </w:rPr>
        <w:t xml:space="preserve">Учасника </w:t>
      </w:r>
      <w:r w:rsidRPr="009E66D9">
        <w:rPr>
          <w:b/>
          <w:bCs/>
          <w:spacing w:val="-2"/>
        </w:rPr>
        <w:t>в складі пропозиції наступні документи:</w:t>
      </w:r>
    </w:p>
    <w:p w:rsidR="0031449E" w:rsidRPr="0031449E" w:rsidRDefault="0031449E" w:rsidP="0031449E">
      <w:pPr>
        <w:ind w:right="142"/>
        <w:jc w:val="right"/>
        <w:rPr>
          <w:b/>
          <w:color w:val="000000"/>
        </w:rPr>
      </w:pPr>
    </w:p>
    <w:p w:rsidR="0031449E" w:rsidRPr="0031449E" w:rsidRDefault="0031449E" w:rsidP="0031449E">
      <w:pPr>
        <w:ind w:right="142"/>
        <w:jc w:val="center"/>
        <w:rPr>
          <w:color w:val="000000"/>
        </w:rPr>
      </w:pPr>
      <w:r w:rsidRPr="0031449E">
        <w:rPr>
          <w:b/>
          <w:color w:val="000000"/>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31449E" w:rsidRPr="0031449E" w:rsidRDefault="0031449E" w:rsidP="0031449E">
      <w:pPr>
        <w:ind w:right="142"/>
        <w:jc w:val="center"/>
        <w:rPr>
          <w:color w:val="000000"/>
        </w:rPr>
      </w:pPr>
    </w:p>
    <w:p w:rsidR="0031449E" w:rsidRPr="0031449E" w:rsidRDefault="0031449E" w:rsidP="0031449E">
      <w:pPr>
        <w:ind w:right="142"/>
        <w:jc w:val="right"/>
        <w:rPr>
          <w:b/>
          <w:color w:val="000000"/>
        </w:rPr>
      </w:pPr>
    </w:p>
    <w:p w:rsidR="0031449E" w:rsidRPr="0031449E" w:rsidRDefault="0031449E" w:rsidP="0031449E">
      <w:pPr>
        <w:ind w:right="142"/>
        <w:jc w:val="center"/>
        <w:outlineLvl w:val="0"/>
        <w:rPr>
          <w:b/>
          <w:bCs/>
          <w:caps/>
          <w:color w:val="000000"/>
        </w:rPr>
      </w:pPr>
      <w:r w:rsidRPr="0031449E">
        <w:rPr>
          <w:b/>
          <w:color w:val="000000"/>
        </w:rPr>
        <w:t>ТАБЛИЦЯ</w:t>
      </w:r>
    </w:p>
    <w:p w:rsidR="0031449E" w:rsidRPr="0031449E" w:rsidRDefault="0031449E" w:rsidP="0031449E">
      <w:pPr>
        <w:ind w:right="142"/>
        <w:jc w:val="center"/>
        <w:rPr>
          <w:bCs/>
          <w:color w:val="000000"/>
        </w:rPr>
      </w:pPr>
      <w:r w:rsidRPr="0031449E">
        <w:rPr>
          <w:b/>
          <w:bCs/>
          <w:caps/>
          <w:color w:val="000000"/>
        </w:rPr>
        <w:t>Довідка про НАЯВНІСТЬ Досвіду виконання АНАЛОГІЧНого(ИХ) договору(ів)</w:t>
      </w:r>
    </w:p>
    <w:tbl>
      <w:tblPr>
        <w:tblW w:w="10225" w:type="dxa"/>
        <w:tblInd w:w="50" w:type="dxa"/>
        <w:tblLayout w:type="fixed"/>
        <w:tblLook w:val="0000"/>
      </w:tblPr>
      <w:tblGrid>
        <w:gridCol w:w="484"/>
        <w:gridCol w:w="3420"/>
        <w:gridCol w:w="4193"/>
        <w:gridCol w:w="2128"/>
      </w:tblGrid>
      <w:tr w:rsidR="0031449E" w:rsidRPr="0031449E" w:rsidTr="002F12A3">
        <w:trPr>
          <w:trHeight w:val="2237"/>
        </w:trPr>
        <w:tc>
          <w:tcPr>
            <w:tcW w:w="484" w:type="dxa"/>
            <w:tcBorders>
              <w:top w:val="single" w:sz="4" w:space="0" w:color="000000"/>
              <w:left w:val="single" w:sz="4" w:space="0" w:color="000000"/>
            </w:tcBorders>
            <w:shd w:val="clear" w:color="auto" w:fill="92CDDC"/>
            <w:vAlign w:val="center"/>
          </w:tcPr>
          <w:p w:rsidR="0031449E" w:rsidRPr="0031449E" w:rsidRDefault="0031449E" w:rsidP="0031449E">
            <w:pPr>
              <w:ind w:right="-108"/>
              <w:rPr>
                <w:color w:val="000000"/>
              </w:rPr>
            </w:pPr>
            <w:r w:rsidRPr="0031449E">
              <w:rPr>
                <w:bCs/>
                <w:color w:val="000000"/>
                <w:sz w:val="22"/>
                <w:szCs w:val="22"/>
              </w:rPr>
              <w:t>№ з/п</w:t>
            </w:r>
          </w:p>
        </w:tc>
        <w:tc>
          <w:tcPr>
            <w:tcW w:w="3420" w:type="dxa"/>
            <w:tcBorders>
              <w:top w:val="single" w:sz="4" w:space="0" w:color="000000"/>
              <w:left w:val="single" w:sz="4" w:space="0" w:color="000000"/>
            </w:tcBorders>
            <w:shd w:val="clear" w:color="auto" w:fill="92CDDC"/>
            <w:vAlign w:val="center"/>
          </w:tcPr>
          <w:p w:rsidR="0031449E" w:rsidRPr="0031449E" w:rsidRDefault="0031449E" w:rsidP="0031449E">
            <w:pPr>
              <w:tabs>
                <w:tab w:val="left" w:pos="3186"/>
              </w:tabs>
              <w:autoSpaceDE w:val="0"/>
              <w:autoSpaceDN w:val="0"/>
              <w:adjustRightInd w:val="0"/>
              <w:jc w:val="center"/>
              <w:rPr>
                <w:color w:val="000000"/>
              </w:rPr>
            </w:pPr>
            <w:r w:rsidRPr="0031449E">
              <w:rPr>
                <w:color w:val="000000"/>
                <w:sz w:val="22"/>
                <w:szCs w:val="22"/>
                <w:lang w:eastAsia="uk-UA"/>
              </w:rPr>
              <w:t xml:space="preserve">Найменування, код </w:t>
            </w:r>
            <w:r w:rsidRPr="0031449E">
              <w:rPr>
                <w:color w:val="000000"/>
                <w:sz w:val="22"/>
                <w:szCs w:val="22"/>
              </w:rPr>
              <w:t>ЄДРПОУ</w:t>
            </w:r>
            <w:r w:rsidRPr="0031449E">
              <w:rPr>
                <w:color w:val="000000"/>
                <w:sz w:val="22"/>
                <w:szCs w:val="22"/>
                <w:lang w:eastAsia="uk-UA"/>
              </w:rPr>
              <w:t>,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92CDDC"/>
            <w:vAlign w:val="center"/>
          </w:tcPr>
          <w:p w:rsidR="0031449E" w:rsidRPr="0031449E" w:rsidRDefault="0031449E" w:rsidP="0031449E">
            <w:pPr>
              <w:autoSpaceDE w:val="0"/>
              <w:autoSpaceDN w:val="0"/>
              <w:adjustRightInd w:val="0"/>
              <w:jc w:val="center"/>
              <w:rPr>
                <w:color w:val="000000"/>
                <w:lang w:eastAsia="uk-UA"/>
              </w:rPr>
            </w:pPr>
            <w:r w:rsidRPr="0031449E">
              <w:rPr>
                <w:color w:val="000000"/>
                <w:sz w:val="22"/>
                <w:szCs w:val="22"/>
                <w:lang w:eastAsia="uk-UA"/>
              </w:rPr>
              <w:t>Номер та дата укладення аналогічного* договору, предмет договору та строк поставки товару/надання послуг/виконання робіт за договором</w:t>
            </w:r>
          </w:p>
          <w:p w:rsidR="0031449E" w:rsidRPr="0031449E" w:rsidRDefault="0031449E" w:rsidP="0031449E">
            <w:pPr>
              <w:tabs>
                <w:tab w:val="left" w:pos="3327"/>
              </w:tabs>
              <w:autoSpaceDE w:val="0"/>
              <w:autoSpaceDN w:val="0"/>
              <w:adjustRightInd w:val="0"/>
              <w:ind w:right="33"/>
              <w:jc w:val="center"/>
              <w:rPr>
                <w:color w:val="000000"/>
              </w:rPr>
            </w:pPr>
          </w:p>
        </w:tc>
        <w:tc>
          <w:tcPr>
            <w:tcW w:w="2128" w:type="dxa"/>
            <w:tcBorders>
              <w:top w:val="single" w:sz="4" w:space="0" w:color="auto"/>
              <w:left w:val="single" w:sz="4" w:space="0" w:color="auto"/>
              <w:bottom w:val="single" w:sz="4" w:space="0" w:color="auto"/>
              <w:right w:val="single" w:sz="4" w:space="0" w:color="auto"/>
            </w:tcBorders>
            <w:shd w:val="clear" w:color="auto" w:fill="92CDDC"/>
            <w:vAlign w:val="center"/>
          </w:tcPr>
          <w:p w:rsidR="0031449E" w:rsidRPr="0031449E" w:rsidRDefault="0031449E" w:rsidP="0031449E">
            <w:pPr>
              <w:tabs>
                <w:tab w:val="left" w:pos="1344"/>
              </w:tabs>
              <w:autoSpaceDE w:val="0"/>
              <w:autoSpaceDN w:val="0"/>
              <w:adjustRightInd w:val="0"/>
              <w:jc w:val="center"/>
              <w:rPr>
                <w:color w:val="000000"/>
                <w:lang w:eastAsia="uk-UA"/>
              </w:rPr>
            </w:pPr>
            <w:r w:rsidRPr="0031449E">
              <w:rPr>
                <w:color w:val="000000"/>
                <w:sz w:val="22"/>
                <w:szCs w:val="22"/>
                <w:lang w:eastAsia="uk-UA"/>
              </w:rPr>
              <w:t>Сума договору</w:t>
            </w:r>
          </w:p>
          <w:p w:rsidR="0031449E" w:rsidRPr="0031449E" w:rsidRDefault="0031449E" w:rsidP="0031449E">
            <w:pPr>
              <w:autoSpaceDE w:val="0"/>
              <w:autoSpaceDN w:val="0"/>
              <w:adjustRightInd w:val="0"/>
              <w:jc w:val="center"/>
              <w:rPr>
                <w:color w:val="000000"/>
                <w:lang w:eastAsia="uk-UA"/>
              </w:rPr>
            </w:pPr>
            <w:r w:rsidRPr="0031449E">
              <w:rPr>
                <w:color w:val="000000"/>
                <w:sz w:val="22"/>
                <w:szCs w:val="22"/>
                <w:lang w:eastAsia="uk-UA"/>
              </w:rPr>
              <w:t>та сума</w:t>
            </w:r>
          </w:p>
          <w:p w:rsidR="0031449E" w:rsidRPr="0031449E" w:rsidRDefault="0031449E" w:rsidP="0031449E">
            <w:pPr>
              <w:autoSpaceDE w:val="0"/>
              <w:autoSpaceDN w:val="0"/>
              <w:adjustRightInd w:val="0"/>
              <w:jc w:val="center"/>
              <w:rPr>
                <w:color w:val="000000"/>
                <w:lang w:eastAsia="uk-UA"/>
              </w:rPr>
            </w:pPr>
            <w:r w:rsidRPr="0031449E">
              <w:rPr>
                <w:color w:val="000000"/>
                <w:sz w:val="22"/>
                <w:szCs w:val="22"/>
                <w:lang w:eastAsia="uk-UA"/>
              </w:rPr>
              <w:t>виконання договору</w:t>
            </w:r>
          </w:p>
        </w:tc>
      </w:tr>
      <w:tr w:rsidR="0031449E" w:rsidRPr="0031449E" w:rsidTr="002F12A3">
        <w:trPr>
          <w:trHeight w:val="408"/>
        </w:trPr>
        <w:tc>
          <w:tcPr>
            <w:tcW w:w="484" w:type="dxa"/>
            <w:tcBorders>
              <w:top w:val="single" w:sz="4" w:space="0" w:color="000000"/>
              <w:left w:val="single" w:sz="4" w:space="0" w:color="000000"/>
              <w:bottom w:val="single" w:sz="4" w:space="0" w:color="000000"/>
            </w:tcBorders>
            <w:shd w:val="clear" w:color="auto" w:fill="DAEEF3"/>
            <w:vAlign w:val="center"/>
          </w:tcPr>
          <w:p w:rsidR="0031449E" w:rsidRPr="0031449E" w:rsidRDefault="0031449E" w:rsidP="0031449E">
            <w:pPr>
              <w:ind w:right="142"/>
              <w:jc w:val="center"/>
              <w:rPr>
                <w:bCs/>
                <w:i/>
                <w:iCs/>
                <w:color w:val="000000"/>
              </w:rPr>
            </w:pPr>
            <w:r w:rsidRPr="0031449E">
              <w:rPr>
                <w:bCs/>
                <w:i/>
                <w:iCs/>
                <w:color w:val="000000"/>
              </w:rPr>
              <w:t>1</w:t>
            </w:r>
          </w:p>
        </w:tc>
        <w:tc>
          <w:tcPr>
            <w:tcW w:w="3420" w:type="dxa"/>
            <w:tcBorders>
              <w:top w:val="single" w:sz="4" w:space="0" w:color="000000"/>
              <w:left w:val="single" w:sz="4" w:space="0" w:color="000000"/>
              <w:bottom w:val="single" w:sz="4" w:space="0" w:color="000000"/>
            </w:tcBorders>
            <w:shd w:val="clear" w:color="auto" w:fill="DAEEF3"/>
            <w:vAlign w:val="center"/>
          </w:tcPr>
          <w:p w:rsidR="0031449E" w:rsidRPr="0031449E" w:rsidRDefault="0031449E" w:rsidP="0031449E">
            <w:pPr>
              <w:ind w:right="142"/>
              <w:jc w:val="center"/>
              <w:rPr>
                <w:bCs/>
                <w:i/>
                <w:iCs/>
                <w:color w:val="000000"/>
              </w:rPr>
            </w:pPr>
            <w:r w:rsidRPr="0031449E">
              <w:rPr>
                <w:bCs/>
                <w:i/>
                <w:iCs/>
                <w:color w:val="000000"/>
              </w:rPr>
              <w:t>2</w:t>
            </w:r>
          </w:p>
        </w:tc>
        <w:tc>
          <w:tcPr>
            <w:tcW w:w="4193" w:type="dxa"/>
            <w:tcBorders>
              <w:top w:val="single" w:sz="4" w:space="0" w:color="000000"/>
              <w:left w:val="single" w:sz="4" w:space="0" w:color="000000"/>
              <w:bottom w:val="single" w:sz="4" w:space="0" w:color="000000"/>
              <w:right w:val="single" w:sz="4" w:space="0" w:color="auto"/>
            </w:tcBorders>
            <w:shd w:val="clear" w:color="auto" w:fill="DAEEF3"/>
            <w:vAlign w:val="center"/>
          </w:tcPr>
          <w:p w:rsidR="0031449E" w:rsidRPr="0031449E" w:rsidRDefault="0031449E" w:rsidP="0031449E">
            <w:pPr>
              <w:ind w:right="142"/>
              <w:jc w:val="center"/>
              <w:rPr>
                <w:bCs/>
                <w:i/>
                <w:iCs/>
                <w:color w:val="000000"/>
              </w:rPr>
            </w:pPr>
            <w:r w:rsidRPr="0031449E">
              <w:rPr>
                <w:bCs/>
                <w:i/>
                <w:iCs/>
                <w:color w:val="000000"/>
              </w:rPr>
              <w:t>3</w:t>
            </w:r>
          </w:p>
        </w:tc>
        <w:tc>
          <w:tcPr>
            <w:tcW w:w="2128" w:type="dxa"/>
            <w:tcBorders>
              <w:top w:val="single" w:sz="4" w:space="0" w:color="auto"/>
              <w:left w:val="single" w:sz="4" w:space="0" w:color="auto"/>
              <w:bottom w:val="single" w:sz="4" w:space="0" w:color="auto"/>
              <w:right w:val="single" w:sz="4" w:space="0" w:color="auto"/>
            </w:tcBorders>
            <w:shd w:val="clear" w:color="auto" w:fill="DAEEF3"/>
            <w:vAlign w:val="center"/>
          </w:tcPr>
          <w:p w:rsidR="0031449E" w:rsidRPr="0031449E" w:rsidRDefault="0031449E" w:rsidP="0031449E">
            <w:pPr>
              <w:ind w:right="142"/>
              <w:jc w:val="center"/>
              <w:rPr>
                <w:bCs/>
                <w:i/>
                <w:iCs/>
                <w:color w:val="000000"/>
              </w:rPr>
            </w:pPr>
            <w:r w:rsidRPr="0031449E">
              <w:rPr>
                <w:bCs/>
                <w:i/>
                <w:iCs/>
                <w:color w:val="000000"/>
              </w:rPr>
              <w:t>4</w:t>
            </w:r>
          </w:p>
        </w:tc>
      </w:tr>
      <w:tr w:rsidR="0031449E" w:rsidRPr="0031449E" w:rsidTr="002F12A3">
        <w:trPr>
          <w:trHeight w:val="408"/>
        </w:trPr>
        <w:tc>
          <w:tcPr>
            <w:tcW w:w="484" w:type="dxa"/>
            <w:tcBorders>
              <w:top w:val="single" w:sz="4" w:space="0" w:color="000000"/>
              <w:left w:val="single" w:sz="4" w:space="0" w:color="000000"/>
              <w:bottom w:val="single" w:sz="4" w:space="0" w:color="000000"/>
            </w:tcBorders>
            <w:shd w:val="clear" w:color="auto" w:fill="DAEEF3"/>
          </w:tcPr>
          <w:p w:rsidR="0031449E" w:rsidRPr="0031449E" w:rsidRDefault="0031449E" w:rsidP="0031449E">
            <w:pPr>
              <w:snapToGrid w:val="0"/>
              <w:ind w:right="142"/>
              <w:jc w:val="center"/>
              <w:rPr>
                <w:bCs/>
                <w:color w:val="000000"/>
                <w:u w:val="single"/>
              </w:rPr>
            </w:pPr>
          </w:p>
        </w:tc>
        <w:tc>
          <w:tcPr>
            <w:tcW w:w="3420" w:type="dxa"/>
            <w:tcBorders>
              <w:top w:val="single" w:sz="4" w:space="0" w:color="000000"/>
              <w:left w:val="single" w:sz="4" w:space="0" w:color="000000"/>
              <w:bottom w:val="single" w:sz="4" w:space="0" w:color="000000"/>
            </w:tcBorders>
            <w:shd w:val="clear" w:color="auto" w:fill="DAEEF3"/>
          </w:tcPr>
          <w:p w:rsidR="0031449E" w:rsidRPr="0031449E" w:rsidRDefault="0031449E" w:rsidP="0031449E">
            <w:pPr>
              <w:snapToGrid w:val="0"/>
              <w:ind w:right="142"/>
              <w:jc w:val="center"/>
              <w:rPr>
                <w:bCs/>
                <w:color w:val="000000"/>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DAEEF3"/>
          </w:tcPr>
          <w:p w:rsidR="0031449E" w:rsidRPr="0031449E" w:rsidRDefault="0031449E" w:rsidP="0031449E">
            <w:pPr>
              <w:snapToGrid w:val="0"/>
              <w:ind w:right="142"/>
              <w:jc w:val="center"/>
              <w:rPr>
                <w:bCs/>
                <w:color w:val="000000"/>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DAEEF3"/>
          </w:tcPr>
          <w:p w:rsidR="0031449E" w:rsidRPr="0031449E" w:rsidRDefault="0031449E" w:rsidP="0031449E">
            <w:pPr>
              <w:snapToGrid w:val="0"/>
              <w:ind w:right="142"/>
              <w:jc w:val="center"/>
              <w:rPr>
                <w:bCs/>
                <w:color w:val="000000"/>
                <w:u w:val="single"/>
              </w:rPr>
            </w:pPr>
          </w:p>
        </w:tc>
      </w:tr>
      <w:tr w:rsidR="0031449E" w:rsidRPr="0031449E" w:rsidTr="002F12A3">
        <w:trPr>
          <w:trHeight w:val="408"/>
        </w:trPr>
        <w:tc>
          <w:tcPr>
            <w:tcW w:w="484" w:type="dxa"/>
            <w:tcBorders>
              <w:top w:val="single" w:sz="4" w:space="0" w:color="000000"/>
              <w:left w:val="single" w:sz="4" w:space="0" w:color="000000"/>
              <w:bottom w:val="single" w:sz="4" w:space="0" w:color="000000"/>
            </w:tcBorders>
            <w:shd w:val="clear" w:color="auto" w:fill="DAEEF3"/>
          </w:tcPr>
          <w:p w:rsidR="0031449E" w:rsidRPr="0031449E" w:rsidRDefault="0031449E" w:rsidP="0031449E">
            <w:pPr>
              <w:snapToGrid w:val="0"/>
              <w:ind w:right="142"/>
              <w:jc w:val="center"/>
              <w:rPr>
                <w:bCs/>
                <w:color w:val="000000"/>
                <w:u w:val="single"/>
              </w:rPr>
            </w:pPr>
          </w:p>
        </w:tc>
        <w:tc>
          <w:tcPr>
            <w:tcW w:w="3420" w:type="dxa"/>
            <w:tcBorders>
              <w:top w:val="single" w:sz="4" w:space="0" w:color="000000"/>
              <w:left w:val="single" w:sz="4" w:space="0" w:color="000000"/>
              <w:bottom w:val="single" w:sz="4" w:space="0" w:color="000000"/>
            </w:tcBorders>
            <w:shd w:val="clear" w:color="auto" w:fill="DAEEF3"/>
          </w:tcPr>
          <w:p w:rsidR="0031449E" w:rsidRPr="0031449E" w:rsidRDefault="0031449E" w:rsidP="0031449E">
            <w:pPr>
              <w:snapToGrid w:val="0"/>
              <w:ind w:right="142"/>
              <w:jc w:val="center"/>
              <w:rPr>
                <w:bCs/>
                <w:color w:val="000000"/>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DAEEF3"/>
          </w:tcPr>
          <w:p w:rsidR="0031449E" w:rsidRPr="0031449E" w:rsidRDefault="0031449E" w:rsidP="0031449E">
            <w:pPr>
              <w:snapToGrid w:val="0"/>
              <w:ind w:right="142"/>
              <w:jc w:val="center"/>
              <w:rPr>
                <w:bCs/>
                <w:color w:val="000000"/>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DAEEF3"/>
          </w:tcPr>
          <w:p w:rsidR="0031449E" w:rsidRPr="0031449E" w:rsidRDefault="0031449E" w:rsidP="0031449E">
            <w:pPr>
              <w:snapToGrid w:val="0"/>
              <w:ind w:right="142"/>
              <w:jc w:val="center"/>
              <w:rPr>
                <w:bCs/>
                <w:color w:val="000000"/>
                <w:u w:val="single"/>
              </w:rPr>
            </w:pPr>
          </w:p>
        </w:tc>
      </w:tr>
    </w:tbl>
    <w:p w:rsidR="0031449E" w:rsidRPr="0031449E" w:rsidRDefault="0031449E" w:rsidP="0031449E">
      <w:pPr>
        <w:widowControl w:val="0"/>
        <w:tabs>
          <w:tab w:val="left" w:pos="0"/>
          <w:tab w:val="center" w:pos="4153"/>
          <w:tab w:val="right" w:pos="8306"/>
        </w:tabs>
        <w:ind w:firstLine="602"/>
        <w:jc w:val="both"/>
        <w:rPr>
          <w:b/>
          <w:i/>
          <w:sz w:val="22"/>
          <w:szCs w:val="22"/>
        </w:rPr>
      </w:pPr>
      <w:r w:rsidRPr="0031449E">
        <w:rPr>
          <w:bCs/>
          <w:i/>
          <w:color w:val="000000"/>
        </w:rPr>
        <w:t xml:space="preserve">* </w:t>
      </w:r>
      <w:r w:rsidRPr="0031449E">
        <w:rPr>
          <w:b/>
          <w:i/>
          <w:spacing w:val="-1"/>
          <w:sz w:val="22"/>
          <w:szCs w:val="22"/>
        </w:rPr>
        <w:t>(п</w:t>
      </w:r>
      <w:r w:rsidRPr="0031449E">
        <w:rPr>
          <w:b/>
          <w:i/>
          <w:sz w:val="22"/>
          <w:szCs w:val="22"/>
        </w:rPr>
        <w:t xml:space="preserve">ід аналогічним договором слід розуміти </w:t>
      </w:r>
      <w:r w:rsidRPr="0031449E">
        <w:rPr>
          <w:bCs/>
          <w:i/>
          <w:color w:val="000000"/>
          <w:u w:val="single"/>
        </w:rPr>
        <w:t>повністю виконаний</w:t>
      </w:r>
      <w:r w:rsidRPr="0031449E">
        <w:rPr>
          <w:b/>
          <w:i/>
          <w:sz w:val="22"/>
          <w:szCs w:val="22"/>
        </w:rPr>
        <w:t xml:space="preserve"> договір, предмет якого відповідає найменуванню предмета закупівлі).</w:t>
      </w:r>
    </w:p>
    <w:p w:rsidR="0031449E" w:rsidRPr="0031449E" w:rsidRDefault="0031449E" w:rsidP="0031449E">
      <w:pPr>
        <w:jc w:val="both"/>
        <w:rPr>
          <w:b/>
          <w:i/>
          <w:color w:val="000000"/>
          <w:u w:val="single"/>
        </w:rPr>
      </w:pPr>
    </w:p>
    <w:p w:rsidR="0031449E" w:rsidRPr="0031449E" w:rsidRDefault="0031449E" w:rsidP="0031449E">
      <w:pPr>
        <w:ind w:firstLine="709"/>
        <w:jc w:val="both"/>
        <w:rPr>
          <w:bCs/>
          <w:i/>
          <w:color w:val="000000"/>
        </w:rPr>
      </w:pPr>
      <w:r w:rsidRPr="0031449E">
        <w:rPr>
          <w:bCs/>
          <w:i/>
          <w:color w:val="000000"/>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w:t>
      </w:r>
    </w:p>
    <w:p w:rsidR="0031449E" w:rsidRPr="0031449E" w:rsidRDefault="0031449E" w:rsidP="0031449E">
      <w:pPr>
        <w:ind w:firstLine="709"/>
        <w:jc w:val="both"/>
        <w:rPr>
          <w:bCs/>
          <w:i/>
          <w:color w:val="000000"/>
        </w:rPr>
      </w:pPr>
      <w:r w:rsidRPr="0031449E">
        <w:rPr>
          <w:bCs/>
          <w:i/>
          <w:color w:val="000000"/>
        </w:rPr>
        <w:t xml:space="preserve">- </w:t>
      </w:r>
      <w:r w:rsidRPr="0031449E">
        <w:rPr>
          <w:i/>
          <w:color w:val="000000"/>
        </w:rPr>
        <w:t>сканкопiєю(ями) аналогічного(их) договору(ів) (з усіма додатками, зазначеними в договорі, як невід’ємні, і</w:t>
      </w:r>
      <w:r w:rsidRPr="0031449E">
        <w:rPr>
          <w:bCs/>
          <w:i/>
          <w:color w:val="000000"/>
        </w:rPr>
        <w:t>нформація по якому (яких) відображена в Довідці</w:t>
      </w:r>
      <w:r w:rsidR="00273595">
        <w:rPr>
          <w:bCs/>
          <w:i/>
          <w:color w:val="000000"/>
        </w:rPr>
        <w:t>)</w:t>
      </w:r>
      <w:r w:rsidRPr="0031449E">
        <w:rPr>
          <w:bCs/>
          <w:i/>
          <w:color w:val="000000"/>
        </w:rPr>
        <w:t>;</w:t>
      </w:r>
    </w:p>
    <w:p w:rsidR="0031449E" w:rsidRPr="0031449E" w:rsidRDefault="0031449E" w:rsidP="0031449E">
      <w:pPr>
        <w:ind w:firstLine="709"/>
        <w:jc w:val="both"/>
        <w:rPr>
          <w:i/>
          <w:color w:val="000000"/>
        </w:rPr>
      </w:pPr>
      <w:r w:rsidRPr="0031449E">
        <w:rPr>
          <w:i/>
          <w:color w:val="000000"/>
        </w:rPr>
        <w:t>- сканкопiєю(ями)</w:t>
      </w:r>
      <w:r w:rsidRPr="0031449E">
        <w:rPr>
          <w:bCs/>
          <w:i/>
          <w:color w:val="000000"/>
        </w:rPr>
        <w:t xml:space="preserve"> </w:t>
      </w:r>
      <w:r w:rsidRPr="0031449E">
        <w:rPr>
          <w:i/>
          <w:color w:val="000000"/>
        </w:rPr>
        <w:t>позитивного(их) відгуку(ів), від кожного замовника(ів), і</w:t>
      </w:r>
      <w:r w:rsidRPr="0031449E">
        <w:rPr>
          <w:bCs/>
          <w:i/>
          <w:color w:val="000000"/>
        </w:rPr>
        <w:t>нформація по якому (яких) відображена учасником в Довідці</w:t>
      </w:r>
      <w:r w:rsidRPr="0031449E">
        <w:rPr>
          <w:i/>
          <w:color w:val="000000"/>
        </w:rPr>
        <w:t>.</w:t>
      </w:r>
    </w:p>
    <w:p w:rsidR="0031449E" w:rsidRDefault="0031449E" w:rsidP="0031449E">
      <w:pPr>
        <w:ind w:right="142"/>
        <w:jc w:val="both"/>
        <w:rPr>
          <w:i/>
          <w:color w:val="000000"/>
        </w:rPr>
      </w:pPr>
    </w:p>
    <w:p w:rsidR="007761DD" w:rsidRDefault="007761DD" w:rsidP="0031449E">
      <w:pPr>
        <w:ind w:right="142"/>
        <w:jc w:val="both"/>
        <w:rPr>
          <w:i/>
          <w:color w:val="000000"/>
        </w:rPr>
      </w:pPr>
    </w:p>
    <w:p w:rsidR="007761DD" w:rsidRDefault="007761DD" w:rsidP="0031449E">
      <w:pPr>
        <w:ind w:right="142"/>
        <w:jc w:val="both"/>
        <w:rPr>
          <w:i/>
          <w:color w:val="000000"/>
        </w:rPr>
      </w:pPr>
    </w:p>
    <w:p w:rsidR="007761DD" w:rsidRDefault="007761DD" w:rsidP="0031449E">
      <w:pPr>
        <w:ind w:right="142"/>
        <w:jc w:val="both"/>
        <w:rPr>
          <w:i/>
          <w:color w:val="000000"/>
        </w:rPr>
      </w:pPr>
    </w:p>
    <w:p w:rsidR="00575969" w:rsidRDefault="00575969" w:rsidP="0031449E">
      <w:pPr>
        <w:ind w:right="142"/>
        <w:jc w:val="both"/>
        <w:rPr>
          <w:i/>
          <w:color w:val="000000"/>
        </w:rPr>
      </w:pPr>
    </w:p>
    <w:p w:rsidR="00575969" w:rsidRDefault="00575969" w:rsidP="0031449E">
      <w:pPr>
        <w:ind w:right="142"/>
        <w:jc w:val="both"/>
        <w:rPr>
          <w:i/>
          <w:color w:val="000000"/>
        </w:rPr>
      </w:pPr>
    </w:p>
    <w:p w:rsidR="007761DD" w:rsidRDefault="007761DD" w:rsidP="0031449E">
      <w:pPr>
        <w:ind w:right="142"/>
        <w:jc w:val="both"/>
        <w:rPr>
          <w:i/>
          <w:color w:val="000000"/>
        </w:rPr>
      </w:pPr>
    </w:p>
    <w:p w:rsidR="001A15FF" w:rsidRDefault="001A15FF" w:rsidP="0031449E">
      <w:pPr>
        <w:ind w:right="142"/>
        <w:jc w:val="both"/>
        <w:rPr>
          <w:i/>
          <w:color w:val="000000"/>
        </w:rPr>
      </w:pPr>
    </w:p>
    <w:p w:rsidR="007761DD" w:rsidRDefault="007761DD" w:rsidP="0031449E">
      <w:pPr>
        <w:ind w:right="142"/>
        <w:jc w:val="both"/>
        <w:rPr>
          <w:i/>
          <w:color w:val="000000"/>
        </w:rPr>
      </w:pPr>
    </w:p>
    <w:p w:rsidR="007761DD" w:rsidRDefault="007761DD" w:rsidP="0031449E">
      <w:pPr>
        <w:ind w:right="142"/>
        <w:jc w:val="both"/>
        <w:rPr>
          <w:i/>
          <w:color w:val="000000"/>
        </w:rPr>
      </w:pPr>
    </w:p>
    <w:p w:rsidR="00654071" w:rsidRDefault="00654071" w:rsidP="0031449E">
      <w:pPr>
        <w:ind w:right="142"/>
        <w:jc w:val="both"/>
        <w:rPr>
          <w:i/>
          <w:color w:val="000000"/>
        </w:rPr>
      </w:pPr>
    </w:p>
    <w:p w:rsidR="00654071" w:rsidRPr="0031449E" w:rsidRDefault="00654071" w:rsidP="0031449E">
      <w:pPr>
        <w:ind w:right="142"/>
        <w:jc w:val="both"/>
        <w:rPr>
          <w:i/>
          <w:color w:val="000000"/>
        </w:rPr>
      </w:pPr>
    </w:p>
    <w:p w:rsidR="0031449E" w:rsidRPr="0031449E" w:rsidRDefault="0031449E" w:rsidP="0031449E">
      <w:pPr>
        <w:jc w:val="right"/>
        <w:rPr>
          <w:b/>
          <w:color w:val="000000"/>
        </w:rPr>
      </w:pPr>
    </w:p>
    <w:p w:rsidR="00575969" w:rsidRDefault="00575969" w:rsidP="00575969">
      <w:pPr>
        <w:ind w:left="720"/>
        <w:jc w:val="center"/>
        <w:rPr>
          <w:b/>
          <w:caps/>
          <w:color w:val="000000" w:themeColor="text1"/>
        </w:rPr>
      </w:pPr>
      <w:r w:rsidRPr="009857BC">
        <w:rPr>
          <w:b/>
          <w:caps/>
          <w:color w:val="000000" w:themeColor="text1"/>
        </w:rPr>
        <w:lastRenderedPageBreak/>
        <w:t xml:space="preserve">ІНФОРМАЦІЯ, ЯКУ НАДАЄ УЧАСНИК У ТЕНДЕРНІЙ ПРОПОЗиЦІЇ </w:t>
      </w:r>
    </w:p>
    <w:p w:rsidR="00575969" w:rsidRPr="009857BC" w:rsidRDefault="00575969" w:rsidP="00575969">
      <w:pPr>
        <w:ind w:left="720"/>
        <w:jc w:val="center"/>
        <w:rPr>
          <w:b/>
          <w:bCs/>
          <w:color w:val="000000" w:themeColor="text1"/>
        </w:rPr>
      </w:pPr>
      <w:r w:rsidRPr="009857BC">
        <w:rPr>
          <w:b/>
          <w:caps/>
          <w:color w:val="000000" w:themeColor="text1"/>
        </w:rPr>
        <w:t>(в довільній формі) та спосіб документального підтвердження інформації для переможцЯщодо відсутності підстав, визначених у частинах першій і другій статті 17 Закону</w:t>
      </w:r>
      <w:r>
        <w:rPr>
          <w:b/>
          <w:caps/>
          <w:color w:val="000000" w:themeColor="text1"/>
        </w:rPr>
        <w:t xml:space="preserve"> УКРАЇНИ «Про публічні закупівлі»</w:t>
      </w:r>
    </w:p>
    <w:p w:rsidR="00575969" w:rsidRPr="0069540F" w:rsidRDefault="00575969" w:rsidP="00575969">
      <w:pPr>
        <w:jc w:val="center"/>
        <w:rPr>
          <w:b/>
          <w:caps/>
          <w:color w:val="FF0000"/>
        </w:rPr>
      </w:pPr>
    </w:p>
    <w:p w:rsidR="00575969" w:rsidRDefault="00575969" w:rsidP="00575969">
      <w:pPr>
        <w:ind w:firstLine="708"/>
        <w:jc w:val="both"/>
        <w:rPr>
          <w:b/>
          <w:bCs/>
          <w:color w:val="000000"/>
        </w:rPr>
      </w:pPr>
      <w:r>
        <w:rPr>
          <w:b/>
          <w:bCs/>
          <w:color w:val="000000"/>
        </w:rPr>
        <w:t>Подання п</w:t>
      </w:r>
      <w:r w:rsidRPr="00644D2D">
        <w:rPr>
          <w:b/>
          <w:bCs/>
          <w:color w:val="000000"/>
        </w:rPr>
        <w:t>ерелік</w:t>
      </w:r>
      <w:r>
        <w:rPr>
          <w:b/>
          <w:bCs/>
          <w:color w:val="000000"/>
        </w:rPr>
        <w:t>у</w:t>
      </w:r>
      <w:r w:rsidRPr="00644D2D">
        <w:rPr>
          <w:b/>
          <w:bCs/>
          <w:color w:val="000000"/>
        </w:rPr>
        <w:t xml:space="preserve"> інформації щодо відповідності учасника вимогам, визначеним у статті 17 Закону – здійснюється згідно вимог, які зазначені замовником в електронній формі оголошення про закупівлю.</w:t>
      </w:r>
    </w:p>
    <w:p w:rsidR="00575969" w:rsidRPr="00327C53" w:rsidRDefault="00575969" w:rsidP="00575969">
      <w:pPr>
        <w:ind w:firstLine="708"/>
        <w:jc w:val="both"/>
        <w:rPr>
          <w:b/>
          <w:bCs/>
          <w:color w:val="000000" w:themeColor="text1"/>
        </w:rPr>
      </w:pPr>
    </w:p>
    <w:p w:rsidR="00575969" w:rsidRPr="00327C53" w:rsidRDefault="00575969" w:rsidP="00575969">
      <w:pPr>
        <w:ind w:firstLine="708"/>
        <w:jc w:val="both"/>
        <w:rPr>
          <w:color w:val="000000" w:themeColor="text1"/>
          <w:lang w:eastAsia="en-US"/>
        </w:rPr>
      </w:pPr>
      <w:r w:rsidRPr="00327C53">
        <w:rPr>
          <w:color w:val="000000" w:themeColor="text1"/>
          <w:lang w:eastAsia="en-US"/>
        </w:rPr>
        <w:t>Учасник процедури закупівлі</w:t>
      </w:r>
      <w:r w:rsidRPr="00E90AA7">
        <w:rPr>
          <w:color w:val="000000" w:themeColor="text1"/>
          <w:lang w:eastAsia="en-US"/>
        </w:rPr>
        <w:t xml:space="preserve"> </w:t>
      </w:r>
      <w:r w:rsidRPr="000F1B8E">
        <w:rPr>
          <w:color w:val="000000" w:themeColor="text1"/>
          <w:lang w:eastAsia="en-US"/>
        </w:rPr>
        <w:t xml:space="preserve">(об’єднання учасників) </w:t>
      </w:r>
      <w:r w:rsidRPr="00327C53">
        <w:rPr>
          <w:color w:val="000000" w:themeColor="text1"/>
          <w:lang w:eastAsia="en-US"/>
        </w:rPr>
        <w:t xml:space="preserve"> в електронній системі закупівель </w:t>
      </w:r>
      <w:r w:rsidRPr="00020236">
        <w:rPr>
          <w:b/>
          <w:color w:val="000000" w:themeColor="text1"/>
          <w:u w:val="single"/>
          <w:lang w:eastAsia="en-US"/>
        </w:rPr>
        <w:t xml:space="preserve">під час подання тендерної пропозиції </w:t>
      </w:r>
      <w:r w:rsidRPr="00327C53">
        <w:rPr>
          <w:color w:val="000000" w:themeColor="text1"/>
          <w:lang w:eastAsia="en-US"/>
        </w:rPr>
        <w:t>підтверджує відсутність підстав, передбачених пунктами 5, 6, 12 і 13 частини першої та частиною другою статті 17, а саме:</w:t>
      </w:r>
    </w:p>
    <w:p w:rsidR="00575969" w:rsidRPr="00020236" w:rsidRDefault="00575969" w:rsidP="00575969">
      <w:pPr>
        <w:jc w:val="both"/>
        <w:rPr>
          <w:color w:val="000000" w:themeColor="text1"/>
          <w:lang w:eastAsia="uk-UA"/>
        </w:rPr>
      </w:pPr>
    </w:p>
    <w:p w:rsidR="00575969" w:rsidRPr="00020236" w:rsidRDefault="00575969" w:rsidP="00575969">
      <w:pPr>
        <w:ind w:firstLine="709"/>
        <w:jc w:val="both"/>
        <w:rPr>
          <w:color w:val="000000" w:themeColor="text1"/>
          <w:lang w:eastAsia="uk-UA"/>
        </w:rPr>
      </w:pPr>
      <w:r w:rsidRPr="00020236">
        <w:rPr>
          <w:color w:val="000000" w:themeColor="text1"/>
          <w:lang w:eastAsia="uk-UA"/>
        </w:rPr>
        <w:t xml:space="preserve">-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 учасників). </w:t>
      </w:r>
    </w:p>
    <w:p w:rsidR="00575969" w:rsidRDefault="00575969" w:rsidP="00575969">
      <w:pPr>
        <w:jc w:val="both"/>
        <w:rPr>
          <w:i/>
          <w:color w:val="FF0000"/>
          <w:lang w:eastAsia="uk-UA"/>
        </w:rPr>
      </w:pPr>
    </w:p>
    <w:p w:rsidR="00575969" w:rsidRPr="00020236" w:rsidRDefault="00575969" w:rsidP="00575969">
      <w:pPr>
        <w:jc w:val="both"/>
        <w:rPr>
          <w:i/>
          <w:color w:val="000000" w:themeColor="text1"/>
          <w:lang w:eastAsia="uk-UA"/>
        </w:rPr>
      </w:pPr>
      <w:r w:rsidRPr="00020236">
        <w:rPr>
          <w:i/>
          <w:color w:val="000000" w:themeColor="text1"/>
          <w:lang w:eastAsia="uk-UA"/>
        </w:rPr>
        <w:t>Для юридичних осіб учасників:</w:t>
      </w:r>
    </w:p>
    <w:p w:rsidR="00575969" w:rsidRPr="00082B8B" w:rsidRDefault="00575969" w:rsidP="00575969">
      <w:pPr>
        <w:ind w:firstLine="567"/>
        <w:jc w:val="both"/>
        <w:rPr>
          <w:color w:val="000000" w:themeColor="text1"/>
          <w:lang w:eastAsia="uk-UA"/>
        </w:rPr>
      </w:pPr>
      <w:bookmarkStart w:id="0" w:name="n539"/>
      <w:bookmarkEnd w:id="0"/>
      <w:r w:rsidRPr="00082B8B">
        <w:rPr>
          <w:color w:val="000000" w:themeColor="text1"/>
          <w:lang w:eastAsia="uk-UA"/>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5969" w:rsidRPr="006C173D" w:rsidRDefault="00575969" w:rsidP="00575969">
      <w:pPr>
        <w:ind w:firstLine="567"/>
        <w:jc w:val="both"/>
        <w:rPr>
          <w:color w:val="FF0000"/>
          <w:lang w:eastAsia="uk-UA"/>
        </w:rPr>
      </w:pPr>
    </w:p>
    <w:p w:rsidR="00575969" w:rsidRDefault="00575969" w:rsidP="00575969">
      <w:pPr>
        <w:ind w:firstLine="567"/>
        <w:jc w:val="both"/>
        <w:rPr>
          <w:color w:val="000000" w:themeColor="text1"/>
          <w:lang w:eastAsia="uk-UA"/>
        </w:rPr>
      </w:pPr>
      <w:bookmarkStart w:id="1" w:name="n540"/>
      <w:bookmarkStart w:id="2" w:name="n545"/>
      <w:bookmarkEnd w:id="1"/>
      <w:bookmarkEnd w:id="2"/>
      <w:r w:rsidRPr="00082B8B">
        <w:rPr>
          <w:color w:val="000000" w:themeColor="text1"/>
          <w:lang w:eastAsia="uk-UA"/>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969" w:rsidRPr="00082B8B" w:rsidRDefault="00575969" w:rsidP="00575969">
      <w:pPr>
        <w:ind w:firstLine="567"/>
        <w:jc w:val="both"/>
        <w:rPr>
          <w:color w:val="000000" w:themeColor="text1"/>
          <w:lang w:eastAsia="uk-UA"/>
        </w:rPr>
      </w:pPr>
    </w:p>
    <w:p w:rsidR="00575969" w:rsidRPr="00573353" w:rsidRDefault="00575969" w:rsidP="00575969">
      <w:pPr>
        <w:ind w:firstLine="567"/>
        <w:jc w:val="both"/>
        <w:rPr>
          <w:color w:val="000000" w:themeColor="text1"/>
          <w:lang w:eastAsia="uk-UA"/>
        </w:rPr>
      </w:pPr>
      <w:bookmarkStart w:id="3" w:name="n546"/>
      <w:bookmarkEnd w:id="3"/>
      <w:r w:rsidRPr="00573353">
        <w:rPr>
          <w:color w:val="000000" w:themeColor="text1"/>
          <w:lang w:eastAsia="uk-UA"/>
        </w:rPr>
        <w:t>-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75969" w:rsidRPr="006C173D" w:rsidRDefault="00575969" w:rsidP="00575969">
      <w:pPr>
        <w:ind w:firstLine="567"/>
        <w:jc w:val="both"/>
        <w:rPr>
          <w:color w:val="FF0000"/>
          <w:lang w:eastAsia="uk-UA"/>
        </w:rPr>
      </w:pPr>
    </w:p>
    <w:p w:rsidR="00575969" w:rsidRPr="00DE0FED" w:rsidRDefault="00575969" w:rsidP="00575969">
      <w:pPr>
        <w:ind w:firstLine="567"/>
        <w:jc w:val="both"/>
        <w:rPr>
          <w:color w:val="000000" w:themeColor="text1"/>
          <w:lang w:eastAsia="uk-UA"/>
        </w:rPr>
      </w:pPr>
      <w:bookmarkStart w:id="4" w:name="n547"/>
      <w:bookmarkEnd w:id="4"/>
      <w:r w:rsidRPr="00DE0FED">
        <w:rPr>
          <w:color w:val="000000" w:themeColor="text1"/>
          <w:lang w:eastAsia="uk-UA"/>
        </w:rPr>
        <w:t>- учасник процедури закупівлі виконав свої зобов’язання за раніше укладеним договором про закупівлю з замовником, що проводить процедуру закупівлі, що не призвело до його дострокового розірвання, і було не застосовано санкції у вигляді штрафів та/або відшкодування збитків - протягом трьох років з дати дострокового розірвання такого договору.</w:t>
      </w:r>
    </w:p>
    <w:p w:rsidR="00575969" w:rsidRPr="006C173D" w:rsidRDefault="00575969" w:rsidP="00575969">
      <w:pPr>
        <w:ind w:firstLine="567"/>
        <w:jc w:val="both"/>
        <w:rPr>
          <w:color w:val="FF0000"/>
          <w:lang w:eastAsia="uk-UA"/>
        </w:rPr>
      </w:pPr>
    </w:p>
    <w:p w:rsidR="00575969" w:rsidRPr="00DE0FED" w:rsidRDefault="00575969" w:rsidP="00575969">
      <w:pPr>
        <w:ind w:firstLine="567"/>
        <w:jc w:val="both"/>
        <w:rPr>
          <w:i/>
          <w:color w:val="000000" w:themeColor="text1"/>
          <w:lang w:eastAsia="en-US"/>
        </w:rPr>
      </w:pPr>
      <w:r w:rsidRPr="00DE0FED">
        <w:rPr>
          <w:color w:val="000000" w:themeColor="text1"/>
          <w:u w:val="single"/>
          <w:lang w:eastAsia="en-US"/>
        </w:rPr>
        <w:t xml:space="preserve">Об'єднання учасників </w:t>
      </w:r>
      <w:r w:rsidRPr="00DE0FED">
        <w:rPr>
          <w:color w:val="000000" w:themeColor="text1"/>
          <w:lang w:eastAsia="en-US"/>
        </w:rPr>
        <w:t>під час подання тендерної пропозиції підтверджує відсутність підстав, передбачених пунктами 5, 6, 12 і 13 частини першої та частиною другою статті 17 щодо кожного учасника об’єднання.</w:t>
      </w:r>
    </w:p>
    <w:p w:rsidR="00575969" w:rsidRPr="006C173D" w:rsidRDefault="00575969" w:rsidP="00575969">
      <w:pPr>
        <w:ind w:firstLine="567"/>
        <w:jc w:val="both"/>
        <w:rPr>
          <w:color w:val="FF0000"/>
          <w:lang w:eastAsia="uk-UA"/>
        </w:rPr>
      </w:pPr>
    </w:p>
    <w:p w:rsidR="00575969" w:rsidRPr="00DE0FED" w:rsidRDefault="00575969" w:rsidP="00575969">
      <w:pPr>
        <w:ind w:firstLine="567"/>
        <w:jc w:val="both"/>
        <w:rPr>
          <w:i/>
          <w:color w:val="000000" w:themeColor="text1"/>
          <w:lang w:eastAsia="en-US"/>
        </w:rPr>
      </w:pPr>
      <w:r w:rsidRPr="00DE0FED">
        <w:rPr>
          <w:i/>
          <w:color w:val="000000" w:themeColor="text1"/>
          <w:lang w:eastAsia="en-US"/>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w:t>
      </w:r>
      <w:r w:rsidRPr="00DE0FED">
        <w:rPr>
          <w:i/>
          <w:color w:val="000000" w:themeColor="text1"/>
          <w:u w:val="single"/>
          <w:lang w:eastAsia="en-US"/>
        </w:rPr>
        <w:t>лише переможцем</w:t>
      </w:r>
      <w:r w:rsidRPr="00DE0FED">
        <w:rPr>
          <w:i/>
          <w:color w:val="000000" w:themeColor="text1"/>
          <w:lang w:eastAsia="en-US"/>
        </w:rPr>
        <w:t xml:space="preserve"> процедури закупівлі через електронну систему закупівель.</w:t>
      </w:r>
    </w:p>
    <w:p w:rsidR="00575969" w:rsidRPr="00DE0FED" w:rsidRDefault="00575969" w:rsidP="00575969">
      <w:pPr>
        <w:ind w:firstLine="567"/>
        <w:jc w:val="both"/>
        <w:rPr>
          <w:b/>
          <w:color w:val="000000" w:themeColor="text1"/>
          <w:lang w:eastAsia="en-US"/>
        </w:rPr>
      </w:pPr>
    </w:p>
    <w:p w:rsidR="00575969" w:rsidRPr="00350C4A" w:rsidRDefault="00575969" w:rsidP="00575969">
      <w:pPr>
        <w:ind w:firstLine="567"/>
        <w:jc w:val="both"/>
        <w:rPr>
          <w:b/>
          <w:color w:val="000000" w:themeColor="text1"/>
          <w:u w:val="single"/>
          <w:lang w:eastAsia="en-US"/>
        </w:rPr>
      </w:pPr>
      <w:r w:rsidRPr="00DE0FED">
        <w:rPr>
          <w:color w:val="000000" w:themeColor="text1"/>
          <w:lang w:eastAsia="en-US"/>
        </w:rPr>
        <w:t xml:space="preserve">Враховуючи вищезазначене, </w:t>
      </w:r>
      <w:r w:rsidRPr="00DE0FED">
        <w:rPr>
          <w:b/>
          <w:color w:val="000000" w:themeColor="text1"/>
          <w:u w:val="single"/>
          <w:lang w:eastAsia="en-US"/>
        </w:rPr>
        <w:t>інформацію</w:t>
      </w:r>
      <w:r w:rsidRPr="00A24035">
        <w:rPr>
          <w:b/>
          <w:color w:val="000000" w:themeColor="text1"/>
          <w:lang w:eastAsia="en-US"/>
        </w:rPr>
        <w:t xml:space="preserve"> </w:t>
      </w:r>
      <w:r w:rsidRPr="00DE0FED">
        <w:rPr>
          <w:color w:val="000000" w:themeColor="text1"/>
          <w:lang w:eastAsia="en-US"/>
        </w:rPr>
        <w:t xml:space="preserve">щодо відсутності підстав, передбачених </w:t>
      </w:r>
      <w:r w:rsidRPr="00DE0FED">
        <w:rPr>
          <w:b/>
          <w:color w:val="000000" w:themeColor="text1"/>
          <w:lang w:eastAsia="en-US"/>
        </w:rPr>
        <w:t xml:space="preserve">пунктами 5, 6, 12 і 13 частини першої та частиною другою статті 17 Закону  </w:t>
      </w:r>
      <w:r w:rsidRPr="00350C4A">
        <w:rPr>
          <w:b/>
          <w:color w:val="000000" w:themeColor="text1"/>
          <w:u w:val="single"/>
          <w:lang w:eastAsia="en-US"/>
        </w:rPr>
        <w:t>учасник надає у формі довідки в довільній формі.</w:t>
      </w:r>
    </w:p>
    <w:p w:rsidR="00575969" w:rsidRPr="006C173D" w:rsidRDefault="00575969" w:rsidP="00575969">
      <w:pPr>
        <w:ind w:firstLine="567"/>
        <w:jc w:val="both"/>
        <w:rPr>
          <w:b/>
          <w:color w:val="FF0000"/>
          <w:lang w:eastAsia="en-US"/>
        </w:rPr>
      </w:pPr>
    </w:p>
    <w:p w:rsidR="00575969" w:rsidRPr="005B133E" w:rsidRDefault="00575969" w:rsidP="00575969">
      <w:pPr>
        <w:tabs>
          <w:tab w:val="num" w:pos="0"/>
        </w:tabs>
        <w:ind w:firstLine="567"/>
        <w:jc w:val="both"/>
        <w:rPr>
          <w:color w:val="000000" w:themeColor="text1"/>
          <w:lang w:eastAsia="ar-SA"/>
        </w:rPr>
      </w:pPr>
      <w:r w:rsidRPr="005B133E">
        <w:rPr>
          <w:b/>
          <w:bCs/>
          <w:i/>
          <w:color w:val="000000" w:themeColor="text1"/>
          <w:lang w:eastAsia="en-US"/>
        </w:rPr>
        <w:t xml:space="preserve">З метою перевірки </w:t>
      </w:r>
      <w:r w:rsidRPr="005B133E">
        <w:rPr>
          <w:color w:val="000000" w:themeColor="text1"/>
          <w:lang w:eastAsia="ar-SA"/>
        </w:rPr>
        <w:t>суб’єктів господарювання, спроможності яких учасник планує залучити як субпідрядників</w:t>
      </w:r>
      <w:r w:rsidRPr="005B133E">
        <w:rPr>
          <w:color w:val="000000" w:themeColor="text1"/>
          <w:lang w:eastAsia="en-US"/>
        </w:rPr>
        <w:t>/співвиконавців</w:t>
      </w:r>
      <w:r w:rsidRPr="005B133E">
        <w:rPr>
          <w:color w:val="000000" w:themeColor="text1"/>
          <w:lang w:eastAsia="ar-SA"/>
        </w:rPr>
        <w:t xml:space="preserve"> в обсязі не менше ніж 20 відсотків від вартості договору про закупівлю робіт </w:t>
      </w:r>
      <w:r w:rsidRPr="005B133E">
        <w:rPr>
          <w:color w:val="000000" w:themeColor="text1"/>
          <w:lang w:eastAsia="en-US"/>
        </w:rPr>
        <w:t xml:space="preserve">надати щодо </w:t>
      </w:r>
      <w:r w:rsidRPr="005B133E">
        <w:rPr>
          <w:i/>
          <w:color w:val="000000" w:themeColor="text1"/>
          <w:lang w:eastAsia="en-US"/>
        </w:rPr>
        <w:t>суб’єктів господарювання</w:t>
      </w:r>
      <w:r w:rsidRPr="005B133E">
        <w:rPr>
          <w:color w:val="000000" w:themeColor="text1"/>
          <w:lang w:eastAsia="en-US"/>
        </w:rPr>
        <w:t xml:space="preserve"> інформацію про відсутність підстав </w:t>
      </w:r>
      <w:r w:rsidRPr="005B133E">
        <w:rPr>
          <w:color w:val="000000" w:themeColor="text1"/>
          <w:lang w:eastAsia="ar-SA"/>
        </w:rPr>
        <w:t>визначених у частині першій статті 17 ЗУ «Про публічні закупівлі» у довільній формі.</w:t>
      </w:r>
    </w:p>
    <w:p w:rsidR="00575969" w:rsidRPr="006C173D" w:rsidRDefault="00575969" w:rsidP="00575969">
      <w:pPr>
        <w:tabs>
          <w:tab w:val="num" w:pos="0"/>
        </w:tabs>
        <w:ind w:firstLine="567"/>
        <w:jc w:val="both"/>
        <w:rPr>
          <w:b/>
          <w:bCs/>
          <w:i/>
          <w:color w:val="FF0000"/>
          <w:lang w:eastAsia="en-US"/>
        </w:rPr>
      </w:pPr>
    </w:p>
    <w:p w:rsidR="00575969" w:rsidRPr="005B133E" w:rsidRDefault="00575969" w:rsidP="00575969">
      <w:pPr>
        <w:shd w:val="clear" w:color="auto" w:fill="FFFFFF"/>
        <w:ind w:firstLine="567"/>
        <w:jc w:val="both"/>
        <w:rPr>
          <w:color w:val="000000" w:themeColor="text1"/>
          <w:lang w:eastAsia="uk-UA"/>
        </w:rPr>
      </w:pPr>
      <w:r w:rsidRPr="005B133E">
        <w:rPr>
          <w:b/>
          <w:color w:val="000000" w:themeColor="text1"/>
          <w:lang w:eastAsia="uk-UA"/>
        </w:rPr>
        <w:t>Примітка:</w:t>
      </w:r>
      <w:r w:rsidRPr="005B133E">
        <w:rPr>
          <w:color w:val="000000" w:themeColor="text1"/>
          <w:lang w:eastAsia="uk-UA"/>
        </w:rPr>
        <w:t xml:space="preserve"> Щодо підстав для відмови в участі у процедурі закупівлі передбачених у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5969" w:rsidRPr="006C173D" w:rsidRDefault="00575969" w:rsidP="00575969">
      <w:pPr>
        <w:jc w:val="both"/>
        <w:rPr>
          <w:color w:val="FF0000"/>
          <w:lang w:eastAsia="en-US"/>
        </w:rPr>
      </w:pPr>
    </w:p>
    <w:p w:rsidR="00575969" w:rsidRPr="003745E5" w:rsidRDefault="00575969" w:rsidP="00575969">
      <w:pPr>
        <w:jc w:val="center"/>
        <w:rPr>
          <w:b/>
          <w:color w:val="000000" w:themeColor="text1"/>
          <w:u w:val="single"/>
          <w:lang w:eastAsia="uk-UA"/>
        </w:rPr>
      </w:pPr>
      <w:r w:rsidRPr="003745E5">
        <w:rPr>
          <w:b/>
          <w:color w:val="000000" w:themeColor="text1"/>
          <w:u w:val="single"/>
          <w:lang w:eastAsia="uk-UA"/>
        </w:rPr>
        <w:t>Документи, які мають бути надані Переможцем процедури закупівлі</w:t>
      </w:r>
    </w:p>
    <w:p w:rsidR="00575969" w:rsidRPr="006C173D" w:rsidRDefault="00575969" w:rsidP="00575969">
      <w:pPr>
        <w:jc w:val="center"/>
        <w:rPr>
          <w:b/>
          <w:color w:val="FF0000"/>
          <w:lang w:eastAsia="uk-UA"/>
        </w:rPr>
      </w:pPr>
    </w:p>
    <w:p w:rsidR="00575969" w:rsidRPr="003745E5" w:rsidRDefault="00575969" w:rsidP="00575969">
      <w:pPr>
        <w:shd w:val="clear" w:color="auto" w:fill="FFFFFF"/>
        <w:ind w:firstLine="708"/>
        <w:jc w:val="both"/>
        <w:rPr>
          <w:color w:val="000000" w:themeColor="text1"/>
          <w:lang w:eastAsia="uk-UA"/>
        </w:rPr>
      </w:pPr>
      <w:r w:rsidRPr="00CC452D">
        <w:rPr>
          <w:b/>
          <w:color w:val="000000" w:themeColor="text1"/>
          <w:u w:val="single"/>
          <w:lang w:eastAsia="uk-UA"/>
        </w:rPr>
        <w:t>Переможець процедури</w:t>
      </w:r>
      <w:r w:rsidRPr="003745E5">
        <w:rPr>
          <w:color w:val="000000" w:themeColor="text1"/>
          <w:lang w:eastAsia="uk-UA"/>
        </w:rPr>
        <w:t xml:space="preserve"> закупівлі у строк, що не перевищує </w:t>
      </w:r>
      <w:r w:rsidRPr="003745E5">
        <w:rPr>
          <w:b/>
          <w:color w:val="000000" w:themeColor="text1"/>
          <w:lang w:eastAsia="uk-UA"/>
        </w:rPr>
        <w:t>десяти днів</w:t>
      </w:r>
      <w:r w:rsidRPr="003745E5">
        <w:rPr>
          <w:color w:val="000000" w:themeColor="text1"/>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575969" w:rsidRPr="00D94523" w:rsidRDefault="00575969" w:rsidP="00575969">
      <w:pPr>
        <w:shd w:val="clear" w:color="auto" w:fill="FFFFFF"/>
        <w:ind w:firstLine="709"/>
        <w:jc w:val="both"/>
        <w:rPr>
          <w:b/>
          <w:color w:val="000000" w:themeColor="text1"/>
          <w:lang w:eastAsia="uk-UA"/>
        </w:rPr>
      </w:pPr>
      <w:r w:rsidRPr="00D94523">
        <w:rPr>
          <w:b/>
          <w:color w:val="000000" w:themeColor="text1"/>
          <w:u w:val="single"/>
          <w:lang w:eastAsia="uk-UA"/>
        </w:rPr>
        <w:t>Об'єднання учасників</w:t>
      </w:r>
      <w:r w:rsidRPr="00D94523">
        <w:rPr>
          <w:b/>
          <w:color w:val="000000" w:themeColor="text1"/>
          <w:lang w:eastAsia="uk-UA"/>
        </w:rPr>
        <w:t xml:space="preserve"> </w:t>
      </w:r>
      <w:r w:rsidRPr="00D94523">
        <w:rPr>
          <w:color w:val="000000" w:themeColor="text1"/>
          <w:lang w:eastAsia="uk-UA"/>
        </w:rPr>
        <w:t xml:space="preserve">у строк, що не перевищує </w:t>
      </w:r>
      <w:r w:rsidRPr="00D94523">
        <w:rPr>
          <w:b/>
          <w:color w:val="000000" w:themeColor="text1"/>
          <w:lang w:eastAsia="uk-UA"/>
        </w:rPr>
        <w:t>десяти днів</w:t>
      </w:r>
      <w:r w:rsidRPr="00D94523">
        <w:rPr>
          <w:color w:val="000000" w:themeColor="text1"/>
          <w:lang w:eastAsia="uk-UA"/>
        </w:rPr>
        <w:t xml:space="preserve"> з дати оприлюднення в електронній системі закупівель повідомлення про намір укласти договір про закупівлю, повинні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щодо кожного учасника об’єднання.</w:t>
      </w:r>
    </w:p>
    <w:p w:rsidR="00575969" w:rsidRPr="006C173D" w:rsidRDefault="00575969" w:rsidP="00575969">
      <w:pPr>
        <w:shd w:val="clear" w:color="auto" w:fill="FFFFFF"/>
        <w:jc w:val="both"/>
        <w:rPr>
          <w:b/>
          <w:color w:val="FF0000"/>
          <w:lang w:eastAsia="uk-UA"/>
        </w:rPr>
      </w:pPr>
    </w:p>
    <w:p w:rsidR="00575969" w:rsidRPr="00D94523" w:rsidRDefault="00575969" w:rsidP="00575969">
      <w:pPr>
        <w:shd w:val="clear" w:color="auto" w:fill="FFFFFF"/>
        <w:ind w:firstLine="708"/>
        <w:jc w:val="both"/>
        <w:rPr>
          <w:color w:val="000000" w:themeColor="text1"/>
          <w:lang w:eastAsia="uk-UA"/>
        </w:rPr>
      </w:pPr>
      <w:r w:rsidRPr="00D94523">
        <w:rPr>
          <w:color w:val="000000" w:themeColor="text1"/>
          <w:lang w:eastAsia="uk-UA"/>
        </w:rPr>
        <w:t>Щодо підстав для відмови в участі у процедурі закупівлі передбачених у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5969" w:rsidRPr="006C173D" w:rsidRDefault="00575969" w:rsidP="00575969">
      <w:pPr>
        <w:shd w:val="clear" w:color="auto" w:fill="FFFFFF"/>
        <w:jc w:val="both"/>
        <w:rPr>
          <w:b/>
          <w:color w:val="FF0000"/>
          <w:lang w:eastAsia="uk-UA"/>
        </w:rPr>
      </w:pPr>
      <w:bookmarkStart w:id="5" w:name="_Hlk21440348"/>
    </w:p>
    <w:p w:rsidR="00575969" w:rsidRPr="00CC452D" w:rsidRDefault="00575969" w:rsidP="00575969">
      <w:pPr>
        <w:shd w:val="clear" w:color="auto" w:fill="FFFFFF"/>
        <w:jc w:val="center"/>
        <w:rPr>
          <w:b/>
          <w:color w:val="000000" w:themeColor="text1"/>
          <w:u w:val="single"/>
          <w:lang w:eastAsia="uk-UA"/>
        </w:rPr>
      </w:pPr>
      <w:r w:rsidRPr="00CC452D">
        <w:rPr>
          <w:b/>
          <w:color w:val="000000" w:themeColor="text1"/>
          <w:u w:val="single"/>
          <w:lang w:eastAsia="uk-UA"/>
        </w:rPr>
        <w:t>Переможець надає:</w:t>
      </w:r>
    </w:p>
    <w:p w:rsidR="00575969" w:rsidRPr="00D94523" w:rsidRDefault="00575969" w:rsidP="00575969">
      <w:pPr>
        <w:ind w:firstLine="709"/>
        <w:jc w:val="both"/>
        <w:rPr>
          <w:color w:val="000000" w:themeColor="text1"/>
          <w:lang w:eastAsia="uk-UA"/>
        </w:rPr>
      </w:pPr>
      <w:r w:rsidRPr="00D94523">
        <w:rPr>
          <w:color w:val="000000" w:themeColor="text1"/>
          <w:lang w:eastAsia="uk-UA"/>
        </w:rPr>
        <w:t>1. Скан-копію оригіналу документу (або електронного документу, зокрема отриманого через «Електронний кабінет»), який виданий уповноваженим органом, установою чи організацією про відсутність незнятої або непогашеної судимості, що зокрема підтверджує інформацію про те, що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Документ  має бути виданий не раніше дати оприлюднення на веб-порталі Уповноваженого органу оголошення про проведення цієї процедури закупівлі.</w:t>
      </w:r>
    </w:p>
    <w:p w:rsidR="00575969" w:rsidRPr="00D94523" w:rsidRDefault="00575969" w:rsidP="00575969">
      <w:pPr>
        <w:ind w:firstLine="709"/>
        <w:jc w:val="both"/>
        <w:rPr>
          <w:color w:val="000000" w:themeColor="text1"/>
          <w:lang w:eastAsia="uk-UA"/>
        </w:rPr>
      </w:pPr>
      <w:r w:rsidRPr="00D94523">
        <w:rPr>
          <w:color w:val="000000" w:themeColor="text1"/>
          <w:lang w:eastAsia="uk-UA"/>
        </w:rPr>
        <w:t>2. 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969" w:rsidRPr="00D94523" w:rsidRDefault="00575969" w:rsidP="00575969">
      <w:pPr>
        <w:ind w:firstLine="709"/>
        <w:jc w:val="both"/>
        <w:rPr>
          <w:color w:val="000000" w:themeColor="text1"/>
          <w:lang w:eastAsia="uk-UA"/>
        </w:rPr>
      </w:pPr>
      <w:r w:rsidRPr="00D94523">
        <w:rPr>
          <w:color w:val="000000" w:themeColor="text1"/>
          <w:lang w:eastAsia="uk-UA"/>
        </w:rPr>
        <w:t xml:space="preserve">3. У разі якщо у строк, що не перевищує десяти днів з дати оприлюднення в електронній системі закупівель повідомлення про намір укласти договір про закупівлю не з’явиться інформація, що є доступною в електронній системі закупівель з технічних або інших причин,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надає: скан-копію оригіналу довідки уповноваженого органу про відсутність заборгованості із сплати податків і зборів (обов’язкових платежів), що </w:t>
      </w:r>
      <w:r w:rsidRPr="00D94523">
        <w:rPr>
          <w:color w:val="000000" w:themeColor="text1"/>
        </w:rPr>
        <w:t xml:space="preserve">є дійсною на дату надання документів </w:t>
      </w:r>
      <w:r w:rsidRPr="00D94523">
        <w:rPr>
          <w:color w:val="000000" w:themeColor="text1"/>
        </w:rPr>
        <w:lastRenderedPageBreak/>
        <w:t xml:space="preserve">переможцем </w:t>
      </w:r>
      <w:r w:rsidRPr="00D94523">
        <w:rPr>
          <w:b/>
          <w:color w:val="000000" w:themeColor="text1"/>
          <w:u w:val="single"/>
        </w:rPr>
        <w:t>АБО</w:t>
      </w:r>
      <w:r w:rsidRPr="00D94523">
        <w:rPr>
          <w:color w:val="000000" w:themeColor="text1"/>
        </w:rPr>
        <w:t xml:space="preserve"> довідку уповноваженого </w:t>
      </w:r>
      <w:r w:rsidRPr="00D94523">
        <w:rPr>
          <w:color w:val="000000" w:themeColor="text1"/>
          <w:lang w:eastAsia="uk-UA"/>
        </w:rPr>
        <w:t xml:space="preserve">органу про відсутність заборгованості із сплати податків і зборів (обов’язкових платежів), що </w:t>
      </w:r>
      <w:r w:rsidRPr="00D94523">
        <w:rPr>
          <w:color w:val="000000" w:themeColor="text1"/>
        </w:rPr>
        <w:t>є дійсною на дату надання документів переможцем з «Електронного кабінету платника». (</w:t>
      </w:r>
      <w:r w:rsidRPr="00D94523">
        <w:rPr>
          <w:i/>
          <w:color w:val="000000" w:themeColor="text1"/>
          <w:lang w:eastAsia="uk-UA"/>
        </w:rPr>
        <w:t>У разі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переможця, переможець повинен надати документ, виданий відповідним компетентним органом, який підтверджує розстрочення і відстрочення такої заборгованості,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в переможця заборгованості з платежів,  контроль за справлянням яких покладено на контролюючі органи, видана відповідно до Порядку, затвердженого наказом Міністерства фінансів України від 03.09.2018 № 733 або іншого чинного на дату видачі довідки нормативного-правового акту компетентного органу, що містить відповідну інформацію станом на будь-яку дату, наступну після  оприлюднення в електронній системі закупівель інформації сформованої в результаті взаємодії електронної системи закупівель з інформаційними системами Державної фіскальної служби України про наявність у переможця заборгованості із сплати податків і зборів (обов’язкових платежів)).</w:t>
      </w:r>
    </w:p>
    <w:p w:rsidR="00575969" w:rsidRPr="00D94523" w:rsidRDefault="00575969" w:rsidP="00575969">
      <w:pPr>
        <w:ind w:firstLine="709"/>
        <w:jc w:val="both"/>
        <w:rPr>
          <w:color w:val="000000" w:themeColor="text1"/>
          <w:lang w:eastAsia="uk-UA"/>
        </w:rPr>
      </w:pPr>
      <w:r w:rsidRPr="00D94523">
        <w:rPr>
          <w:color w:val="000000" w:themeColor="text1"/>
          <w:lang w:eastAsia="uk-UA"/>
        </w:rPr>
        <w:t>4. Довідка, в довільній формі, підписана керівником юридичної особи переможця або іншою особою, яка наділена відповідними повноваженнями або підписана фізичною особою переможцем, з інформацією про те, що між учасником та замовником раніше не було укладено договору (договорів) про закупівлю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інформацією про те, що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75969" w:rsidRPr="00EE0B7B" w:rsidRDefault="00575969" w:rsidP="00575969">
      <w:pPr>
        <w:ind w:firstLine="709"/>
        <w:jc w:val="both"/>
        <w:rPr>
          <w:color w:val="000000" w:themeColor="text1"/>
          <w:lang w:eastAsia="uk-UA"/>
        </w:rPr>
      </w:pPr>
      <w:r w:rsidRPr="00EE0B7B">
        <w:rPr>
          <w:color w:val="000000" w:themeColor="text1"/>
          <w:lang w:eastAsia="uk-UA"/>
        </w:rPr>
        <w:t>5.  Переможець процедури закупівлі, що перебуває в обставинах, зазначених у пункті 4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75969" w:rsidRPr="00EE0B7B" w:rsidRDefault="00575969" w:rsidP="00575969">
      <w:pPr>
        <w:ind w:firstLine="709"/>
        <w:jc w:val="both"/>
        <w:rPr>
          <w:color w:val="000000" w:themeColor="text1"/>
          <w:lang w:eastAsia="uk-UA"/>
        </w:rPr>
      </w:pPr>
      <w:r w:rsidRPr="00EE0B7B">
        <w:rPr>
          <w:color w:val="000000" w:themeColor="text1"/>
          <w:lang w:eastAsia="uk-UA"/>
        </w:rPr>
        <w:t>Якщо замовник вважає таке підтвердження достатнім, учаснику не може бути відмовлено в участі в процедурі закупівлі..</w:t>
      </w:r>
    </w:p>
    <w:bookmarkEnd w:id="5"/>
    <w:p w:rsidR="00575969" w:rsidRPr="006C173D" w:rsidRDefault="00575969" w:rsidP="00575969">
      <w:pPr>
        <w:ind w:firstLine="708"/>
        <w:jc w:val="both"/>
        <w:rPr>
          <w:color w:val="FF0000"/>
          <w:lang w:eastAsia="en-US"/>
        </w:rPr>
      </w:pPr>
    </w:p>
    <w:p w:rsidR="00575969" w:rsidRPr="00E856C6" w:rsidRDefault="00575969" w:rsidP="00575969">
      <w:pPr>
        <w:ind w:firstLine="708"/>
        <w:jc w:val="both"/>
        <w:rPr>
          <w:b/>
          <w:color w:val="000000" w:themeColor="text1"/>
          <w:u w:val="single"/>
          <w:lang w:eastAsia="en-US"/>
        </w:rPr>
      </w:pPr>
      <w:r w:rsidRPr="00B21BC1">
        <w:rPr>
          <w:color w:val="000000" w:themeColor="text1"/>
          <w:lang w:eastAsia="en-US"/>
        </w:rPr>
        <w:t xml:space="preserve">Відповідно до частини 2 статті 41 Закону </w:t>
      </w:r>
      <w:r w:rsidRPr="00E856C6">
        <w:rPr>
          <w:b/>
          <w:color w:val="000000" w:themeColor="text1"/>
          <w:u w:val="single"/>
          <w:lang w:eastAsia="en-US"/>
        </w:rPr>
        <w:t>переможець процедури закупівлі під час укладення договору про закупівлю повинен надати:</w:t>
      </w:r>
    </w:p>
    <w:p w:rsidR="00575969" w:rsidRPr="00B21BC1" w:rsidRDefault="00575969" w:rsidP="00575969">
      <w:pPr>
        <w:ind w:firstLine="709"/>
        <w:jc w:val="both"/>
        <w:rPr>
          <w:b/>
          <w:color w:val="000000" w:themeColor="text1"/>
          <w:lang w:eastAsia="en-US"/>
        </w:rPr>
      </w:pPr>
      <w:r w:rsidRPr="00B21BC1">
        <w:rPr>
          <w:color w:val="000000" w:themeColor="text1"/>
          <w:lang w:eastAsia="en-US"/>
        </w:rPr>
        <w:t>1. Відповідну інформацію про право підписання договору про закупівлю.</w:t>
      </w:r>
    </w:p>
    <w:p w:rsidR="00575969" w:rsidRPr="00B21BC1" w:rsidRDefault="00575969" w:rsidP="00575969">
      <w:pPr>
        <w:ind w:firstLine="709"/>
        <w:jc w:val="both"/>
        <w:rPr>
          <w:color w:val="000000" w:themeColor="text1"/>
          <w:lang w:eastAsia="en-US"/>
        </w:rPr>
      </w:pPr>
      <w:r w:rsidRPr="00B21BC1">
        <w:rPr>
          <w:color w:val="000000" w:themeColor="text1"/>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5969" w:rsidRPr="006C173D" w:rsidRDefault="00575969" w:rsidP="00575969">
      <w:pPr>
        <w:jc w:val="both"/>
        <w:rPr>
          <w:color w:val="FF0000"/>
        </w:rPr>
      </w:pPr>
    </w:p>
    <w:p w:rsidR="00575969" w:rsidRDefault="00575969" w:rsidP="00575969">
      <w:pPr>
        <w:shd w:val="clear" w:color="auto" w:fill="FFFFFF"/>
        <w:jc w:val="both"/>
        <w:rPr>
          <w:i/>
          <w:color w:val="000000" w:themeColor="text1"/>
          <w:u w:val="single"/>
          <w:lang w:eastAsia="uk-UA"/>
        </w:rPr>
      </w:pPr>
    </w:p>
    <w:p w:rsidR="00575969" w:rsidRPr="00E856C6" w:rsidRDefault="00575969" w:rsidP="00575969">
      <w:pPr>
        <w:shd w:val="clear" w:color="auto" w:fill="FFFFFF"/>
        <w:jc w:val="both"/>
        <w:rPr>
          <w:i/>
          <w:color w:val="000000" w:themeColor="text1"/>
          <w:u w:val="single"/>
          <w:lang w:eastAsia="uk-UA"/>
        </w:rPr>
      </w:pPr>
      <w:r w:rsidRPr="00E856C6">
        <w:rPr>
          <w:i/>
          <w:color w:val="000000" w:themeColor="text1"/>
          <w:u w:val="single"/>
          <w:lang w:eastAsia="uk-UA"/>
        </w:rPr>
        <w:t xml:space="preserve">Примітка 1 </w:t>
      </w:r>
    </w:p>
    <w:p w:rsidR="00575969" w:rsidRPr="00E856C6" w:rsidRDefault="00575969" w:rsidP="00575969">
      <w:pPr>
        <w:jc w:val="both"/>
        <w:rPr>
          <w:color w:val="000000" w:themeColor="text1"/>
          <w:lang w:eastAsia="en-US"/>
        </w:rPr>
      </w:pPr>
      <w:r w:rsidRPr="00E856C6">
        <w:rPr>
          <w:i/>
          <w:color w:val="000000" w:themeColor="text1"/>
          <w:lang w:eastAsia="en-US"/>
        </w:rPr>
        <w:t>Не надання у спосіб, зазначений в тендерній документації, документів, що підтверджують відсутність підстав, установлених статтею 17 Закону переможцем призводить до відхилення тендерної пропозиції.</w:t>
      </w:r>
    </w:p>
    <w:p w:rsidR="00575969" w:rsidRDefault="00575969" w:rsidP="00575969">
      <w:pPr>
        <w:jc w:val="both"/>
        <w:rPr>
          <w:i/>
          <w:color w:val="FF0000"/>
          <w:lang w:eastAsia="en-US"/>
        </w:rPr>
      </w:pPr>
    </w:p>
    <w:p w:rsidR="00542F77" w:rsidRDefault="00542F77" w:rsidP="00575969">
      <w:pPr>
        <w:jc w:val="both"/>
        <w:rPr>
          <w:i/>
          <w:color w:val="FF0000"/>
          <w:lang w:eastAsia="en-US"/>
        </w:rPr>
      </w:pPr>
    </w:p>
    <w:p w:rsidR="00542F77" w:rsidRDefault="00542F77" w:rsidP="00575969">
      <w:pPr>
        <w:jc w:val="both"/>
        <w:rPr>
          <w:i/>
          <w:color w:val="FF0000"/>
          <w:lang w:eastAsia="en-US"/>
        </w:rPr>
      </w:pPr>
    </w:p>
    <w:p w:rsidR="009E66D9" w:rsidRDefault="009E66D9" w:rsidP="00575969">
      <w:pPr>
        <w:jc w:val="both"/>
        <w:rPr>
          <w:i/>
          <w:color w:val="FF0000"/>
          <w:lang w:eastAsia="en-US"/>
        </w:rPr>
      </w:pPr>
    </w:p>
    <w:p w:rsidR="009E66D9" w:rsidRDefault="009E66D9" w:rsidP="00575969">
      <w:pPr>
        <w:jc w:val="both"/>
        <w:rPr>
          <w:i/>
          <w:color w:val="FF0000"/>
          <w:lang w:eastAsia="en-US"/>
        </w:rPr>
      </w:pPr>
    </w:p>
    <w:p w:rsidR="00575969" w:rsidRDefault="00575969" w:rsidP="00575969">
      <w:pPr>
        <w:jc w:val="both"/>
        <w:rPr>
          <w:i/>
          <w:color w:val="FF0000"/>
          <w:lang w:eastAsia="en-US"/>
        </w:rPr>
      </w:pPr>
    </w:p>
    <w:p w:rsidR="00711E98" w:rsidRPr="00542F77" w:rsidRDefault="00711E98" w:rsidP="00711E98">
      <w:pPr>
        <w:rPr>
          <w:b/>
          <w:caps/>
          <w:color w:val="000000"/>
        </w:rPr>
      </w:pPr>
      <w:r w:rsidRPr="00542F77">
        <w:rPr>
          <w:b/>
          <w:caps/>
          <w:color w:val="000000"/>
        </w:rPr>
        <w:t>Перелік ІНШИХ документів, які подає учасник у СКЛАДІ ТЕНДЕРНОЇ пропозиції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9072"/>
      </w:tblGrid>
      <w:tr w:rsidR="00711E98" w:rsidRPr="00EF2E3B" w:rsidTr="009E66D9">
        <w:tc>
          <w:tcPr>
            <w:tcW w:w="562" w:type="dxa"/>
            <w:tcBorders>
              <w:top w:val="single" w:sz="4" w:space="0" w:color="auto"/>
              <w:left w:val="single" w:sz="4" w:space="0" w:color="auto"/>
              <w:bottom w:val="single" w:sz="4" w:space="0" w:color="auto"/>
              <w:right w:val="single" w:sz="4" w:space="0" w:color="auto"/>
            </w:tcBorders>
            <w:hideMark/>
          </w:tcPr>
          <w:p w:rsidR="00711E98" w:rsidRPr="00542F77" w:rsidRDefault="009B4EC7">
            <w:pPr>
              <w:widowControl w:val="0"/>
              <w:tabs>
                <w:tab w:val="left" w:pos="1080"/>
              </w:tabs>
              <w:autoSpaceDE w:val="0"/>
              <w:autoSpaceDN w:val="0"/>
              <w:adjustRightInd w:val="0"/>
              <w:rPr>
                <w:color w:val="000000"/>
              </w:rPr>
            </w:pPr>
            <w:r w:rsidRPr="00542F77">
              <w:rPr>
                <w:color w:val="000000"/>
                <w:sz w:val="22"/>
                <w:szCs w:val="22"/>
              </w:rPr>
              <w:t>1</w:t>
            </w:r>
            <w:r w:rsidR="00711E98" w:rsidRPr="00542F77">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hideMark/>
          </w:tcPr>
          <w:p w:rsidR="00711E98" w:rsidRPr="00E26181" w:rsidRDefault="008C386D" w:rsidP="00F579BD">
            <w:pPr>
              <w:tabs>
                <w:tab w:val="left" w:pos="1080"/>
              </w:tabs>
              <w:jc w:val="both"/>
              <w:rPr>
                <w:spacing w:val="-2"/>
                <w:lang w:eastAsia="en-US"/>
              </w:rPr>
            </w:pPr>
            <w:r>
              <w:rPr>
                <w:color w:val="000000"/>
              </w:rPr>
              <w:t>Т</w:t>
            </w:r>
            <w:r w:rsidRPr="00E8613E">
              <w:rPr>
                <w:color w:val="000000"/>
              </w:rPr>
              <w:t>аблицю відповідності технічних та якісних характеристик для всього запропонованого обладнання згідно з формою, що наведена в Додатку</w:t>
            </w:r>
            <w:r>
              <w:rPr>
                <w:color w:val="000000"/>
              </w:rPr>
              <w:t xml:space="preserve"> 2</w:t>
            </w:r>
            <w:r w:rsidRPr="00E8613E">
              <w:rPr>
                <w:color w:val="000000"/>
              </w:rPr>
              <w:t xml:space="preserve"> цієї документації.</w:t>
            </w:r>
          </w:p>
        </w:tc>
      </w:tr>
      <w:tr w:rsidR="00711E98" w:rsidRPr="00EF2E3B" w:rsidTr="009E66D9">
        <w:tc>
          <w:tcPr>
            <w:tcW w:w="562" w:type="dxa"/>
            <w:tcBorders>
              <w:top w:val="single" w:sz="4" w:space="0" w:color="auto"/>
              <w:left w:val="single" w:sz="4" w:space="0" w:color="auto"/>
              <w:bottom w:val="single" w:sz="4" w:space="0" w:color="auto"/>
              <w:right w:val="single" w:sz="4" w:space="0" w:color="auto"/>
            </w:tcBorders>
            <w:hideMark/>
          </w:tcPr>
          <w:p w:rsidR="00711E98" w:rsidRPr="00542F77" w:rsidRDefault="009B4EC7">
            <w:pPr>
              <w:widowControl w:val="0"/>
              <w:tabs>
                <w:tab w:val="left" w:pos="1080"/>
              </w:tabs>
              <w:autoSpaceDE w:val="0"/>
              <w:autoSpaceDN w:val="0"/>
              <w:adjustRightInd w:val="0"/>
              <w:rPr>
                <w:color w:val="000000"/>
              </w:rPr>
            </w:pPr>
            <w:r w:rsidRPr="00542F77">
              <w:rPr>
                <w:color w:val="000000"/>
                <w:sz w:val="22"/>
                <w:szCs w:val="22"/>
              </w:rPr>
              <w:t>2</w:t>
            </w:r>
            <w:r w:rsidR="00711E98" w:rsidRPr="00542F77">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hideMark/>
          </w:tcPr>
          <w:p w:rsidR="00711E98" w:rsidRPr="00E26181" w:rsidRDefault="00542F77" w:rsidP="00542F77">
            <w:pPr>
              <w:pStyle w:val="rvps2"/>
              <w:spacing w:before="0" w:after="0"/>
              <w:jc w:val="both"/>
              <w:rPr>
                <w:color w:val="000000"/>
                <w:lang w:val="uk-UA"/>
              </w:rPr>
            </w:pPr>
            <w:r w:rsidRPr="00E26181">
              <w:rPr>
                <w:color w:val="000000"/>
                <w:lang w:val="uk-UA"/>
              </w:rPr>
              <w:t xml:space="preserve">Довідка про наявність досвіду виконання аналогічного (аналогічних) за предметом закупівлі договору (договорів), укладеного в період 2018 – 2021 років та її </w:t>
            </w:r>
            <w:r w:rsidRPr="00E26181">
              <w:rPr>
                <w:bCs/>
                <w:color w:val="000000"/>
                <w:lang w:val="uk-UA"/>
              </w:rPr>
              <w:t>документальне підтвердження</w:t>
            </w:r>
            <w:r w:rsidRPr="00E26181">
              <w:rPr>
                <w:color w:val="000000"/>
                <w:lang w:val="uk-UA"/>
              </w:rPr>
              <w:t xml:space="preserve"> згідно з умовами та вимогами Додатку № 4 до тендерної документації</w:t>
            </w:r>
            <w:r w:rsidR="00654071">
              <w:rPr>
                <w:color w:val="000000"/>
                <w:lang w:val="uk-UA"/>
              </w:rPr>
              <w:t>.</w:t>
            </w:r>
          </w:p>
        </w:tc>
      </w:tr>
      <w:tr w:rsidR="00711E98" w:rsidRPr="00EF2E3B" w:rsidTr="009E66D9">
        <w:tc>
          <w:tcPr>
            <w:tcW w:w="562" w:type="dxa"/>
            <w:tcBorders>
              <w:top w:val="single" w:sz="4" w:space="0" w:color="auto"/>
              <w:left w:val="single" w:sz="4" w:space="0" w:color="auto"/>
              <w:bottom w:val="single" w:sz="4" w:space="0" w:color="auto"/>
              <w:right w:val="single" w:sz="4" w:space="0" w:color="auto"/>
            </w:tcBorders>
          </w:tcPr>
          <w:p w:rsidR="00711E98" w:rsidRPr="009E66D9" w:rsidRDefault="009C2AD0">
            <w:pPr>
              <w:widowControl w:val="0"/>
              <w:tabs>
                <w:tab w:val="left" w:pos="1080"/>
              </w:tabs>
              <w:autoSpaceDE w:val="0"/>
              <w:autoSpaceDN w:val="0"/>
              <w:adjustRightInd w:val="0"/>
              <w:rPr>
                <w:color w:val="000000"/>
              </w:rPr>
            </w:pPr>
            <w:r w:rsidRPr="009E66D9">
              <w:rPr>
                <w:color w:val="000000"/>
                <w:sz w:val="22"/>
                <w:szCs w:val="22"/>
              </w:rPr>
              <w:t>3.</w:t>
            </w:r>
          </w:p>
        </w:tc>
        <w:tc>
          <w:tcPr>
            <w:tcW w:w="9072" w:type="dxa"/>
            <w:tcBorders>
              <w:top w:val="single" w:sz="4" w:space="0" w:color="auto"/>
              <w:left w:val="single" w:sz="4" w:space="0" w:color="auto"/>
              <w:bottom w:val="single" w:sz="4" w:space="0" w:color="auto"/>
              <w:right w:val="single" w:sz="4" w:space="0" w:color="auto"/>
            </w:tcBorders>
            <w:hideMark/>
          </w:tcPr>
          <w:p w:rsidR="00711E98" w:rsidRPr="00E26181" w:rsidRDefault="00654071" w:rsidP="006C29A7">
            <w:pPr>
              <w:spacing w:line="240" w:lineRule="atLeast"/>
              <w:contextualSpacing/>
              <w:jc w:val="both"/>
            </w:pPr>
            <w:r>
              <w:t>З</w:t>
            </w:r>
            <w:r w:rsidR="006C29A7" w:rsidRPr="00E26181">
              <w:t xml:space="preserve">аповнений та підписаний проект договору про закупівлю (разом з додатками до нього) або лист-погодження у довільній формі, чим підтверджує, що погоджується з умовами проєкту договору.  </w:t>
            </w:r>
          </w:p>
        </w:tc>
      </w:tr>
      <w:tr w:rsidR="00F579BD" w:rsidRPr="00EF2E3B" w:rsidTr="009E66D9">
        <w:tc>
          <w:tcPr>
            <w:tcW w:w="562" w:type="dxa"/>
            <w:tcBorders>
              <w:top w:val="single" w:sz="4" w:space="0" w:color="auto"/>
              <w:left w:val="single" w:sz="4" w:space="0" w:color="auto"/>
              <w:bottom w:val="single" w:sz="4" w:space="0" w:color="auto"/>
              <w:right w:val="single" w:sz="4" w:space="0" w:color="auto"/>
            </w:tcBorders>
          </w:tcPr>
          <w:p w:rsidR="00F579BD" w:rsidRPr="009E66D9" w:rsidRDefault="009C2AD0">
            <w:pPr>
              <w:widowControl w:val="0"/>
              <w:tabs>
                <w:tab w:val="left" w:pos="1080"/>
              </w:tabs>
              <w:autoSpaceDE w:val="0"/>
              <w:autoSpaceDN w:val="0"/>
              <w:adjustRightInd w:val="0"/>
              <w:rPr>
                <w:color w:val="000000"/>
              </w:rPr>
            </w:pPr>
            <w:r w:rsidRPr="009E66D9">
              <w:rPr>
                <w:color w:val="000000"/>
                <w:sz w:val="22"/>
                <w:szCs w:val="22"/>
              </w:rPr>
              <w:t>4.</w:t>
            </w:r>
          </w:p>
        </w:tc>
        <w:tc>
          <w:tcPr>
            <w:tcW w:w="9072" w:type="dxa"/>
            <w:tcBorders>
              <w:top w:val="single" w:sz="4" w:space="0" w:color="auto"/>
              <w:left w:val="single" w:sz="4" w:space="0" w:color="auto"/>
              <w:bottom w:val="single" w:sz="4" w:space="0" w:color="auto"/>
              <w:right w:val="single" w:sz="4" w:space="0" w:color="auto"/>
            </w:tcBorders>
          </w:tcPr>
          <w:p w:rsidR="00F579BD" w:rsidRPr="00E26181" w:rsidRDefault="00F579BD" w:rsidP="00F579BD">
            <w:pPr>
              <w:widowControl w:val="0"/>
              <w:tabs>
                <w:tab w:val="left" w:pos="337"/>
              </w:tabs>
              <w:spacing w:line="317" w:lineRule="exact"/>
              <w:jc w:val="both"/>
              <w:rPr>
                <w:spacing w:val="-4"/>
                <w:highlight w:val="yellow"/>
              </w:rPr>
            </w:pPr>
            <w:r w:rsidRPr="00E26181">
              <w:rPr>
                <w:spacing w:val="-4"/>
              </w:rPr>
              <w:t>Заповнена форма тендерної пропозиції (Додаток № 1 до тендерної документації).</w:t>
            </w:r>
          </w:p>
        </w:tc>
      </w:tr>
      <w:tr w:rsidR="00F579BD" w:rsidRPr="00EF2E3B" w:rsidTr="009E66D9">
        <w:tc>
          <w:tcPr>
            <w:tcW w:w="562" w:type="dxa"/>
            <w:tcBorders>
              <w:top w:val="single" w:sz="4" w:space="0" w:color="auto"/>
              <w:left w:val="single" w:sz="4" w:space="0" w:color="auto"/>
              <w:bottom w:val="single" w:sz="4" w:space="0" w:color="auto"/>
              <w:right w:val="single" w:sz="4" w:space="0" w:color="auto"/>
            </w:tcBorders>
          </w:tcPr>
          <w:p w:rsidR="00F579BD" w:rsidRPr="009E66D9" w:rsidRDefault="00DD5D75">
            <w:pPr>
              <w:widowControl w:val="0"/>
              <w:tabs>
                <w:tab w:val="left" w:pos="1080"/>
              </w:tabs>
              <w:autoSpaceDE w:val="0"/>
              <w:autoSpaceDN w:val="0"/>
              <w:adjustRightInd w:val="0"/>
              <w:rPr>
                <w:color w:val="000000"/>
              </w:rPr>
            </w:pPr>
            <w:r>
              <w:rPr>
                <w:color w:val="000000"/>
                <w:sz w:val="22"/>
                <w:szCs w:val="22"/>
                <w:lang w:val="ru-RU"/>
              </w:rPr>
              <w:t>5</w:t>
            </w:r>
            <w:r w:rsidR="009C2AD0" w:rsidRPr="009E66D9">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F579BD" w:rsidRPr="00E26181" w:rsidRDefault="009E66D9" w:rsidP="00F579BD">
            <w:pPr>
              <w:spacing w:line="240" w:lineRule="atLeast"/>
              <w:contextualSpacing/>
              <w:jc w:val="both"/>
            </w:pPr>
            <w:r w:rsidRPr="00E26181">
              <w:t>Документація на підтвердження ст.</w:t>
            </w:r>
            <w:r w:rsidR="00654071">
              <w:t>ст.16,</w:t>
            </w:r>
            <w:r w:rsidRPr="00E26181">
              <w:t xml:space="preserve"> 17 Закону відповідно до (Додатку № 4 )</w:t>
            </w:r>
            <w:r w:rsidR="00654071">
              <w:t>.</w:t>
            </w:r>
          </w:p>
        </w:tc>
      </w:tr>
      <w:tr w:rsidR="00711E98" w:rsidRPr="00EF2E3B" w:rsidTr="009E66D9">
        <w:tc>
          <w:tcPr>
            <w:tcW w:w="562" w:type="dxa"/>
            <w:tcBorders>
              <w:top w:val="single" w:sz="4" w:space="0" w:color="auto"/>
              <w:left w:val="single" w:sz="4" w:space="0" w:color="auto"/>
              <w:bottom w:val="single" w:sz="4" w:space="0" w:color="auto"/>
              <w:right w:val="single" w:sz="4" w:space="0" w:color="auto"/>
            </w:tcBorders>
          </w:tcPr>
          <w:p w:rsidR="00711E98" w:rsidRPr="009E66D9" w:rsidRDefault="00DD5D75">
            <w:pPr>
              <w:widowControl w:val="0"/>
              <w:tabs>
                <w:tab w:val="left" w:pos="1080"/>
              </w:tabs>
              <w:autoSpaceDE w:val="0"/>
              <w:autoSpaceDN w:val="0"/>
              <w:adjustRightInd w:val="0"/>
              <w:rPr>
                <w:color w:val="000000"/>
              </w:rPr>
            </w:pPr>
            <w:r>
              <w:rPr>
                <w:color w:val="000000"/>
                <w:sz w:val="22"/>
                <w:szCs w:val="22"/>
                <w:lang w:val="ru-RU"/>
              </w:rPr>
              <w:t>6</w:t>
            </w:r>
            <w:r w:rsidR="009C2AD0" w:rsidRPr="009E66D9">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711E98" w:rsidRPr="00E26181" w:rsidRDefault="00F579BD" w:rsidP="00F579BD">
            <w:pPr>
              <w:spacing w:line="240" w:lineRule="atLeast"/>
              <w:contextualSpacing/>
              <w:jc w:val="both"/>
              <w:rPr>
                <w:spacing w:val="-4"/>
              </w:rPr>
            </w:pPr>
            <w:r w:rsidRPr="00E26181">
              <w:rPr>
                <w:spacing w:val="-4"/>
              </w:rPr>
              <w:t>Лист-згода на обробку</w:t>
            </w:r>
            <w:r w:rsidR="00D05457" w:rsidRPr="00E26181">
              <w:rPr>
                <w:spacing w:val="-4"/>
              </w:rPr>
              <w:t xml:space="preserve"> персональних даних (Додаток № 5</w:t>
            </w:r>
            <w:r w:rsidRPr="00E26181">
              <w:rPr>
                <w:spacing w:val="-4"/>
              </w:rPr>
              <w:t xml:space="preserve"> до тендерної документації).</w:t>
            </w:r>
          </w:p>
        </w:tc>
      </w:tr>
      <w:tr w:rsidR="008C386D" w:rsidRPr="00EF2E3B" w:rsidTr="009E66D9">
        <w:tc>
          <w:tcPr>
            <w:tcW w:w="562" w:type="dxa"/>
            <w:tcBorders>
              <w:top w:val="single" w:sz="4" w:space="0" w:color="auto"/>
              <w:left w:val="single" w:sz="4" w:space="0" w:color="auto"/>
              <w:bottom w:val="single" w:sz="4" w:space="0" w:color="auto"/>
              <w:right w:val="single" w:sz="4" w:space="0" w:color="auto"/>
            </w:tcBorders>
          </w:tcPr>
          <w:p w:rsidR="008C386D" w:rsidRDefault="00DD5D75">
            <w:pPr>
              <w:widowControl w:val="0"/>
              <w:tabs>
                <w:tab w:val="left" w:pos="1080"/>
              </w:tabs>
              <w:autoSpaceDE w:val="0"/>
              <w:autoSpaceDN w:val="0"/>
              <w:adjustRightInd w:val="0"/>
              <w:rPr>
                <w:color w:val="000000"/>
              </w:rPr>
            </w:pPr>
            <w:r>
              <w:rPr>
                <w:color w:val="000000"/>
                <w:sz w:val="22"/>
                <w:szCs w:val="22"/>
                <w:lang w:val="ru-RU"/>
              </w:rPr>
              <w:t>7</w:t>
            </w:r>
            <w:r w:rsidR="008C386D">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8C386D" w:rsidRPr="00E26181" w:rsidRDefault="008C386D" w:rsidP="00F579BD">
            <w:pPr>
              <w:spacing w:line="240" w:lineRule="atLeast"/>
              <w:contextualSpacing/>
              <w:jc w:val="both"/>
              <w:rPr>
                <w:spacing w:val="-4"/>
              </w:rPr>
            </w:pPr>
            <w:r w:rsidRPr="009B771A">
              <w:t>Лист-гарантію в довільній формі про те, що все запропоноване Учасником обладнання є новим та раніше не використовувалося</w:t>
            </w:r>
          </w:p>
        </w:tc>
      </w:tr>
      <w:tr w:rsidR="008C386D" w:rsidRPr="00EF2E3B" w:rsidTr="009E66D9">
        <w:tc>
          <w:tcPr>
            <w:tcW w:w="562" w:type="dxa"/>
            <w:tcBorders>
              <w:top w:val="single" w:sz="4" w:space="0" w:color="auto"/>
              <w:left w:val="single" w:sz="4" w:space="0" w:color="auto"/>
              <w:bottom w:val="single" w:sz="4" w:space="0" w:color="auto"/>
              <w:right w:val="single" w:sz="4" w:space="0" w:color="auto"/>
            </w:tcBorders>
          </w:tcPr>
          <w:p w:rsidR="008C386D" w:rsidRDefault="00DD5D75">
            <w:pPr>
              <w:widowControl w:val="0"/>
              <w:tabs>
                <w:tab w:val="left" w:pos="1080"/>
              </w:tabs>
              <w:autoSpaceDE w:val="0"/>
              <w:autoSpaceDN w:val="0"/>
              <w:adjustRightInd w:val="0"/>
              <w:rPr>
                <w:color w:val="000000"/>
              </w:rPr>
            </w:pPr>
            <w:r>
              <w:rPr>
                <w:color w:val="000000"/>
                <w:sz w:val="22"/>
                <w:szCs w:val="22"/>
                <w:lang w:val="ru-RU"/>
              </w:rPr>
              <w:t>8</w:t>
            </w:r>
            <w:r w:rsidR="008C386D">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8C386D" w:rsidRPr="009B771A" w:rsidRDefault="008C386D" w:rsidP="00F579BD">
            <w:pPr>
              <w:spacing w:line="240" w:lineRule="atLeast"/>
              <w:contextualSpacing/>
              <w:jc w:val="both"/>
            </w:pPr>
            <w:r>
              <w:rPr>
                <w:color w:val="000000"/>
              </w:rPr>
              <w:t>Г</w:t>
            </w:r>
            <w:r w:rsidRPr="00604048">
              <w:rPr>
                <w:color w:val="000000"/>
              </w:rPr>
              <w:t>арантійний лист</w:t>
            </w:r>
            <w:r>
              <w:rPr>
                <w:color w:val="000000"/>
              </w:rPr>
              <w:t xml:space="preserve"> в довільній формі</w:t>
            </w:r>
            <w:r w:rsidRPr="00604048">
              <w:rPr>
                <w:color w:val="000000"/>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604048">
              <w:t>Технічній специфікації (Додаток № 2</w:t>
            </w:r>
            <w:r w:rsidRPr="00604048">
              <w:rPr>
                <w:color w:val="000000"/>
              </w:rPr>
              <w:t xml:space="preserve"> до тендерної документації) та іншим вимогам, визначеним Замовником у тендерній документації за предметом закупівлі.</w:t>
            </w:r>
          </w:p>
        </w:tc>
      </w:tr>
      <w:tr w:rsidR="00754155" w:rsidRPr="00EF2E3B" w:rsidTr="009E66D9">
        <w:tc>
          <w:tcPr>
            <w:tcW w:w="562" w:type="dxa"/>
            <w:tcBorders>
              <w:top w:val="single" w:sz="4" w:space="0" w:color="auto"/>
              <w:left w:val="single" w:sz="4" w:space="0" w:color="auto"/>
              <w:bottom w:val="single" w:sz="4" w:space="0" w:color="auto"/>
              <w:right w:val="single" w:sz="4" w:space="0" w:color="auto"/>
            </w:tcBorders>
          </w:tcPr>
          <w:p w:rsidR="00754155" w:rsidRDefault="00754155" w:rsidP="00754155">
            <w:pPr>
              <w:widowControl w:val="0"/>
              <w:tabs>
                <w:tab w:val="left" w:pos="1080"/>
              </w:tabs>
              <w:autoSpaceDE w:val="0"/>
              <w:autoSpaceDN w:val="0"/>
              <w:adjustRightInd w:val="0"/>
              <w:rPr>
                <w:color w:val="000000"/>
                <w:lang w:val="ru-RU"/>
              </w:rPr>
            </w:pPr>
            <w:r>
              <w:rPr>
                <w:color w:val="000000"/>
                <w:sz w:val="22"/>
                <w:szCs w:val="22"/>
                <w:lang w:val="ru-RU"/>
              </w:rPr>
              <w:t>9.</w:t>
            </w:r>
          </w:p>
        </w:tc>
        <w:tc>
          <w:tcPr>
            <w:tcW w:w="9072" w:type="dxa"/>
            <w:tcBorders>
              <w:top w:val="single" w:sz="4" w:space="0" w:color="auto"/>
              <w:left w:val="single" w:sz="4" w:space="0" w:color="auto"/>
              <w:bottom w:val="single" w:sz="4" w:space="0" w:color="auto"/>
              <w:right w:val="single" w:sz="4" w:space="0" w:color="auto"/>
            </w:tcBorders>
          </w:tcPr>
          <w:p w:rsidR="00754155" w:rsidRDefault="00754155" w:rsidP="00754155">
            <w:pPr>
              <w:spacing w:line="240" w:lineRule="atLeast"/>
              <w:contextualSpacing/>
              <w:jc w:val="both"/>
              <w:rPr>
                <w:color w:val="000000"/>
              </w:rPr>
            </w:pPr>
            <w:r w:rsidRPr="006612F8">
              <w:rPr>
                <w:color w:val="000000"/>
              </w:rPr>
              <w:t>Копію декларації про відповідність «Технічному регламенту радіообладнання» затвердженого Постановою Кабінету Міністрів України від 24.05.2017 № 355</w:t>
            </w:r>
            <w:r w:rsidRPr="009522D9">
              <w:rPr>
                <w:color w:val="000000"/>
              </w:rPr>
              <w:t>, чинної на момент подачі тендерної пропозиції</w:t>
            </w:r>
          </w:p>
        </w:tc>
      </w:tr>
      <w:tr w:rsidR="00754155" w:rsidRPr="00EF2E3B" w:rsidTr="009E66D9">
        <w:tc>
          <w:tcPr>
            <w:tcW w:w="562" w:type="dxa"/>
            <w:tcBorders>
              <w:top w:val="single" w:sz="4" w:space="0" w:color="auto"/>
              <w:left w:val="single" w:sz="4" w:space="0" w:color="auto"/>
              <w:bottom w:val="single" w:sz="4" w:space="0" w:color="auto"/>
              <w:right w:val="single" w:sz="4" w:space="0" w:color="auto"/>
            </w:tcBorders>
          </w:tcPr>
          <w:p w:rsidR="00754155" w:rsidRPr="00754155" w:rsidRDefault="007F1C63" w:rsidP="00754155">
            <w:pPr>
              <w:widowControl w:val="0"/>
              <w:tabs>
                <w:tab w:val="left" w:pos="1080"/>
              </w:tabs>
              <w:autoSpaceDE w:val="0"/>
              <w:autoSpaceDN w:val="0"/>
              <w:adjustRightInd w:val="0"/>
              <w:rPr>
                <w:color w:val="000000"/>
              </w:rPr>
            </w:pPr>
            <w:r>
              <w:rPr>
                <w:color w:val="000000"/>
                <w:sz w:val="22"/>
                <w:szCs w:val="22"/>
              </w:rPr>
              <w:t>10.</w:t>
            </w:r>
          </w:p>
        </w:tc>
        <w:tc>
          <w:tcPr>
            <w:tcW w:w="9072" w:type="dxa"/>
            <w:tcBorders>
              <w:top w:val="single" w:sz="4" w:space="0" w:color="auto"/>
              <w:left w:val="single" w:sz="4" w:space="0" w:color="auto"/>
              <w:bottom w:val="single" w:sz="4" w:space="0" w:color="auto"/>
              <w:right w:val="single" w:sz="4" w:space="0" w:color="auto"/>
            </w:tcBorders>
          </w:tcPr>
          <w:p w:rsidR="00754155" w:rsidRDefault="00754155" w:rsidP="00754155">
            <w:pPr>
              <w:spacing w:line="240" w:lineRule="atLeast"/>
              <w:contextualSpacing/>
              <w:jc w:val="both"/>
              <w:rPr>
                <w:color w:val="000000"/>
              </w:rPr>
            </w:pPr>
            <w:r w:rsidRPr="006612F8">
              <w:rPr>
                <w:color w:val="000000"/>
              </w:rPr>
              <w:t>Копію декларації про відповідність Технічному регламенту обмеження використання деяких небезпечних речовин в електричному та електронному обладнанні, затвердженому Постановою Кабінету Міністрів України від 10 березня 2017 № 139</w:t>
            </w:r>
            <w:r w:rsidRPr="007561F6">
              <w:rPr>
                <w:color w:val="000000"/>
              </w:rPr>
              <w:t>, чинної на момент подачі тендерної пропозиції.</w:t>
            </w:r>
          </w:p>
        </w:tc>
      </w:tr>
      <w:tr w:rsidR="00754155" w:rsidRPr="00EF2E3B" w:rsidTr="009E66D9">
        <w:tc>
          <w:tcPr>
            <w:tcW w:w="562" w:type="dxa"/>
            <w:tcBorders>
              <w:top w:val="single" w:sz="4" w:space="0" w:color="auto"/>
              <w:left w:val="single" w:sz="4" w:space="0" w:color="auto"/>
              <w:bottom w:val="single" w:sz="4" w:space="0" w:color="auto"/>
              <w:right w:val="single" w:sz="4" w:space="0" w:color="auto"/>
            </w:tcBorders>
          </w:tcPr>
          <w:p w:rsidR="00754155" w:rsidRPr="00754155" w:rsidRDefault="007F1C63" w:rsidP="00754155">
            <w:pPr>
              <w:widowControl w:val="0"/>
              <w:tabs>
                <w:tab w:val="left" w:pos="1080"/>
              </w:tabs>
              <w:autoSpaceDE w:val="0"/>
              <w:autoSpaceDN w:val="0"/>
              <w:adjustRightInd w:val="0"/>
              <w:rPr>
                <w:color w:val="000000"/>
              </w:rPr>
            </w:pPr>
            <w:r>
              <w:rPr>
                <w:color w:val="000000"/>
                <w:sz w:val="22"/>
                <w:szCs w:val="22"/>
              </w:rPr>
              <w:t>11.</w:t>
            </w:r>
          </w:p>
        </w:tc>
        <w:tc>
          <w:tcPr>
            <w:tcW w:w="9072" w:type="dxa"/>
            <w:tcBorders>
              <w:top w:val="single" w:sz="4" w:space="0" w:color="auto"/>
              <w:left w:val="single" w:sz="4" w:space="0" w:color="auto"/>
              <w:bottom w:val="single" w:sz="4" w:space="0" w:color="auto"/>
              <w:right w:val="single" w:sz="4" w:space="0" w:color="auto"/>
            </w:tcBorders>
          </w:tcPr>
          <w:p w:rsidR="00754155" w:rsidRDefault="007F1C63" w:rsidP="00754155">
            <w:pPr>
              <w:spacing w:line="240" w:lineRule="atLeast"/>
              <w:contextualSpacing/>
              <w:jc w:val="both"/>
              <w:rPr>
                <w:color w:val="000000"/>
              </w:rPr>
            </w:pPr>
            <w:r w:rsidRPr="006612F8">
              <w:rPr>
                <w:color w:val="000000"/>
              </w:rPr>
              <w:t>Копію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або копія висновку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чинного на момент подачі тендерної пропозиції виданих Державною санітарно-епідеміологічною службою</w:t>
            </w:r>
          </w:p>
        </w:tc>
      </w:tr>
      <w:tr w:rsidR="00754155" w:rsidRPr="00EF2E3B" w:rsidTr="009E66D9">
        <w:tc>
          <w:tcPr>
            <w:tcW w:w="562" w:type="dxa"/>
            <w:tcBorders>
              <w:top w:val="single" w:sz="4" w:space="0" w:color="auto"/>
              <w:left w:val="single" w:sz="4" w:space="0" w:color="auto"/>
              <w:bottom w:val="single" w:sz="4" w:space="0" w:color="auto"/>
              <w:right w:val="single" w:sz="4" w:space="0" w:color="auto"/>
            </w:tcBorders>
          </w:tcPr>
          <w:p w:rsidR="00754155" w:rsidRDefault="007F1C63" w:rsidP="00754155">
            <w:pPr>
              <w:widowControl w:val="0"/>
              <w:tabs>
                <w:tab w:val="left" w:pos="1080"/>
              </w:tabs>
              <w:autoSpaceDE w:val="0"/>
              <w:autoSpaceDN w:val="0"/>
              <w:adjustRightInd w:val="0"/>
              <w:rPr>
                <w:color w:val="000000"/>
              </w:rPr>
            </w:pPr>
            <w:r>
              <w:rPr>
                <w:color w:val="000000"/>
                <w:sz w:val="22"/>
                <w:szCs w:val="22"/>
              </w:rPr>
              <w:t>1</w:t>
            </w:r>
            <w:r>
              <w:rPr>
                <w:color w:val="000000"/>
                <w:sz w:val="22"/>
                <w:szCs w:val="22"/>
                <w:lang w:val="ru-RU"/>
              </w:rPr>
              <w:t>2</w:t>
            </w:r>
            <w:r w:rsidR="00754155">
              <w:rPr>
                <w:color w:val="000000"/>
                <w:sz w:val="22"/>
                <w:szCs w:val="22"/>
              </w:rPr>
              <w:t>.</w:t>
            </w:r>
          </w:p>
        </w:tc>
        <w:tc>
          <w:tcPr>
            <w:tcW w:w="9072" w:type="dxa"/>
            <w:tcBorders>
              <w:top w:val="single" w:sz="4" w:space="0" w:color="auto"/>
              <w:left w:val="single" w:sz="4" w:space="0" w:color="auto"/>
              <w:bottom w:val="single" w:sz="4" w:space="0" w:color="auto"/>
              <w:right w:val="single" w:sz="4" w:space="0" w:color="auto"/>
            </w:tcBorders>
          </w:tcPr>
          <w:p w:rsidR="00754155" w:rsidRPr="008C386D" w:rsidRDefault="007F1C63" w:rsidP="00754155">
            <w:pPr>
              <w:pStyle w:val="a3"/>
              <w:contextualSpacing/>
              <w:jc w:val="both"/>
              <w:rPr>
                <w:color w:val="000000"/>
              </w:rPr>
            </w:pPr>
            <w:r>
              <w:rPr>
                <w:i/>
                <w:iCs/>
                <w:color w:val="000000"/>
              </w:rPr>
              <w:t>Л</w:t>
            </w:r>
            <w:r w:rsidRPr="005773B9">
              <w:rPr>
                <w:i/>
                <w:iCs/>
                <w:color w:val="000000"/>
              </w:rPr>
              <w:t>ист – гарантію</w:t>
            </w:r>
            <w:r w:rsidRPr="00003F96">
              <w:rPr>
                <w:color w:val="000000"/>
              </w:rPr>
              <w:t xml:space="preserve"> з підтвердженням здійснити</w:t>
            </w:r>
            <w:r>
              <w:rPr>
                <w:color w:val="000000"/>
              </w:rPr>
              <w:t xml:space="preserve"> </w:t>
            </w:r>
            <w:r w:rsidRPr="00003F96">
              <w:rPr>
                <w:color w:val="000000"/>
              </w:rPr>
              <w:t>Гарантійне обслуговування техніки не пізніше наступного дня після подання заявки Замовником</w:t>
            </w:r>
          </w:p>
        </w:tc>
      </w:tr>
    </w:tbl>
    <w:p w:rsidR="009C2204" w:rsidRPr="009C2204" w:rsidRDefault="009C2204" w:rsidP="00384754">
      <w:pPr>
        <w:pStyle w:val="1"/>
        <w:spacing w:after="0" w:line="100" w:lineRule="atLeast"/>
        <w:ind w:left="0"/>
        <w:jc w:val="both"/>
        <w:rPr>
          <w:rFonts w:ascii="Times New Roman" w:hAnsi="Times New Roman" w:cs="Times New Roman"/>
          <w:color w:val="000000"/>
          <w:sz w:val="24"/>
          <w:szCs w:val="24"/>
          <w:highlight w:val="yellow"/>
        </w:rPr>
      </w:pPr>
    </w:p>
    <w:p w:rsidR="00DD5D75" w:rsidRPr="00DD5D75" w:rsidRDefault="00DD5D75" w:rsidP="00DD5D75">
      <w:pPr>
        <w:pStyle w:val="a3"/>
        <w:spacing w:before="0" w:beforeAutospacing="0" w:after="0" w:afterAutospacing="0"/>
        <w:ind w:firstLine="709"/>
        <w:jc w:val="both"/>
        <w:rPr>
          <w:color w:val="000000"/>
        </w:rPr>
      </w:pPr>
      <w:r w:rsidRPr="00DD5D75">
        <w:rPr>
          <w:color w:val="000000"/>
        </w:rPr>
        <w:t>Довідки, які видані Учасником у довільній формі, повинні бути підписані уповноваженою на це особою.</w:t>
      </w:r>
    </w:p>
    <w:p w:rsidR="00DD5D75" w:rsidRPr="00DD5D75" w:rsidRDefault="00DD5D75" w:rsidP="00DD5D75">
      <w:pPr>
        <w:pStyle w:val="a3"/>
        <w:spacing w:before="0" w:beforeAutospacing="0" w:after="0" w:afterAutospacing="0"/>
        <w:ind w:firstLine="709"/>
        <w:jc w:val="both"/>
        <w:rPr>
          <w:color w:val="000000"/>
        </w:rPr>
      </w:pPr>
      <w:r w:rsidRPr="00DD5D75">
        <w:rPr>
          <w:color w:val="000000"/>
        </w:rPr>
        <w:t>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 чинного законодавства, що звільняють від складення/отримання таких документів.</w:t>
      </w:r>
    </w:p>
    <w:p w:rsidR="00DD5D75" w:rsidRPr="00DD5D75" w:rsidRDefault="00DD5D75" w:rsidP="00DD5D75">
      <w:pPr>
        <w:pStyle w:val="1"/>
        <w:spacing w:after="0" w:line="100" w:lineRule="atLeast"/>
        <w:ind w:left="360"/>
        <w:jc w:val="both"/>
        <w:rPr>
          <w:rFonts w:ascii="Times New Roman" w:hAnsi="Times New Roman" w:cs="Times New Roman"/>
          <w:color w:val="000000"/>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59"/>
      </w:tblGrid>
      <w:tr w:rsidR="00711E98" w:rsidRPr="00EF2E3B" w:rsidTr="00711E98">
        <w:tc>
          <w:tcPr>
            <w:tcW w:w="9634" w:type="dxa"/>
            <w:gridSpan w:val="2"/>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jc w:val="center"/>
              <w:rPr>
                <w:b/>
                <w:i/>
                <w:spacing w:val="-1"/>
              </w:rPr>
            </w:pPr>
            <w:r w:rsidRPr="00E26181">
              <w:rPr>
                <w:b/>
                <w:i/>
                <w:spacing w:val="-1"/>
                <w:sz w:val="22"/>
                <w:szCs w:val="22"/>
              </w:rPr>
              <w:t>Крім вищезазначених, у складі пропозицій Учасника в обов’язковому порядку повинні бути надані наступні документи:</w:t>
            </w:r>
          </w:p>
        </w:tc>
      </w:tr>
      <w:tr w:rsidR="00711E98" w:rsidRPr="00EF2E3B" w:rsidTr="00711E98">
        <w:tc>
          <w:tcPr>
            <w:tcW w:w="9634" w:type="dxa"/>
            <w:gridSpan w:val="2"/>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rPr>
                <w:bCs/>
                <w:color w:val="000000"/>
              </w:rPr>
            </w:pPr>
            <w:r w:rsidRPr="00E26181">
              <w:rPr>
                <w:i/>
                <w:color w:val="000000"/>
                <w:sz w:val="22"/>
                <w:szCs w:val="22"/>
                <w:u w:val="single"/>
              </w:rPr>
              <w:t>для юридичних осіб:</w:t>
            </w:r>
          </w:p>
        </w:tc>
      </w:tr>
      <w:tr w:rsidR="00711E98" w:rsidRPr="00EF2E3B" w:rsidTr="00711E98">
        <w:tc>
          <w:tcPr>
            <w:tcW w:w="675" w:type="dxa"/>
            <w:tcBorders>
              <w:top w:val="single" w:sz="4" w:space="0" w:color="auto"/>
              <w:left w:val="single" w:sz="4" w:space="0" w:color="auto"/>
              <w:bottom w:val="single" w:sz="4" w:space="0" w:color="auto"/>
              <w:right w:val="single" w:sz="4" w:space="0" w:color="auto"/>
            </w:tcBorders>
            <w:hideMark/>
          </w:tcPr>
          <w:p w:rsidR="00711E98" w:rsidRPr="00E26181" w:rsidRDefault="00711E98">
            <w:pPr>
              <w:widowControl w:val="0"/>
              <w:tabs>
                <w:tab w:val="left" w:pos="1080"/>
              </w:tabs>
              <w:autoSpaceDE w:val="0"/>
              <w:autoSpaceDN w:val="0"/>
              <w:adjustRightInd w:val="0"/>
              <w:rPr>
                <w:color w:val="000000"/>
              </w:rPr>
            </w:pPr>
            <w:r w:rsidRPr="00E26181">
              <w:rPr>
                <w:color w:val="000000"/>
                <w:sz w:val="22"/>
                <w:szCs w:val="22"/>
              </w:rPr>
              <w:t>1.</w:t>
            </w:r>
          </w:p>
        </w:tc>
        <w:tc>
          <w:tcPr>
            <w:tcW w:w="8959" w:type="dxa"/>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jc w:val="both"/>
            </w:pPr>
            <w:r w:rsidRPr="00E26181">
              <w:rPr>
                <w:sz w:val="22"/>
                <w:szCs w:val="22"/>
              </w:rPr>
              <w:t xml:space="preserve">Сканкопію документа на підтвердження повноважень керівника учасника або </w:t>
            </w:r>
            <w:r w:rsidRPr="00E26181">
              <w:rPr>
                <w:sz w:val="22"/>
                <w:szCs w:val="22"/>
              </w:rPr>
              <w:lastRenderedPageBreak/>
              <w:t>уповноваженої ним особи (представництва повноважень за довіреністю) щодо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711E98" w:rsidRPr="00E26181" w:rsidRDefault="00711E98">
            <w:pPr>
              <w:tabs>
                <w:tab w:val="left" w:pos="1080"/>
              </w:tabs>
              <w:jc w:val="both"/>
              <w:rPr>
                <w:b/>
                <w:i/>
                <w:color w:val="000000"/>
                <w:u w:val="single"/>
              </w:rPr>
            </w:pPr>
            <w:r w:rsidRPr="00E26181">
              <w:rPr>
                <w:sz w:val="22"/>
                <w:szCs w:val="22"/>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711E98" w:rsidRPr="00EF2E3B" w:rsidTr="00711E98">
        <w:tc>
          <w:tcPr>
            <w:tcW w:w="675" w:type="dxa"/>
            <w:tcBorders>
              <w:top w:val="single" w:sz="4" w:space="0" w:color="auto"/>
              <w:left w:val="single" w:sz="4" w:space="0" w:color="auto"/>
              <w:bottom w:val="single" w:sz="4" w:space="0" w:color="auto"/>
              <w:right w:val="single" w:sz="4" w:space="0" w:color="auto"/>
            </w:tcBorders>
            <w:hideMark/>
          </w:tcPr>
          <w:p w:rsidR="00711E98" w:rsidRPr="00E26181" w:rsidRDefault="00711E98">
            <w:pPr>
              <w:widowControl w:val="0"/>
              <w:tabs>
                <w:tab w:val="left" w:pos="1080"/>
              </w:tabs>
              <w:autoSpaceDE w:val="0"/>
              <w:autoSpaceDN w:val="0"/>
              <w:adjustRightInd w:val="0"/>
              <w:rPr>
                <w:color w:val="000000"/>
              </w:rPr>
            </w:pPr>
            <w:r w:rsidRPr="00E26181">
              <w:rPr>
                <w:color w:val="000000"/>
                <w:sz w:val="22"/>
                <w:szCs w:val="22"/>
              </w:rPr>
              <w:lastRenderedPageBreak/>
              <w:t>2.</w:t>
            </w:r>
          </w:p>
        </w:tc>
        <w:tc>
          <w:tcPr>
            <w:tcW w:w="8959" w:type="dxa"/>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jc w:val="both"/>
            </w:pPr>
            <w:r w:rsidRPr="00E26181">
              <w:rPr>
                <w:sz w:val="22"/>
                <w:szCs w:val="22"/>
              </w:rPr>
              <w:t>Сканкопію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711E98" w:rsidRPr="00E26181" w:rsidRDefault="00711E98">
            <w:pPr>
              <w:tabs>
                <w:tab w:val="left" w:pos="1080"/>
              </w:tabs>
              <w:jc w:val="both"/>
              <w:rPr>
                <w:b/>
                <w:i/>
                <w:color w:val="000000"/>
                <w:u w:val="single"/>
              </w:rPr>
            </w:pPr>
            <w:r w:rsidRPr="00E26181">
              <w:rPr>
                <w:sz w:val="22"/>
                <w:szCs w:val="22"/>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711E98" w:rsidRPr="00EF2E3B" w:rsidTr="00711E98">
        <w:tc>
          <w:tcPr>
            <w:tcW w:w="675" w:type="dxa"/>
            <w:tcBorders>
              <w:top w:val="single" w:sz="4" w:space="0" w:color="auto"/>
              <w:left w:val="single" w:sz="4" w:space="0" w:color="auto"/>
              <w:bottom w:val="single" w:sz="4" w:space="0" w:color="auto"/>
              <w:right w:val="single" w:sz="4" w:space="0" w:color="auto"/>
            </w:tcBorders>
            <w:hideMark/>
          </w:tcPr>
          <w:p w:rsidR="00711E98" w:rsidRPr="00E26181" w:rsidRDefault="00711E98">
            <w:pPr>
              <w:widowControl w:val="0"/>
              <w:tabs>
                <w:tab w:val="left" w:pos="1080"/>
              </w:tabs>
              <w:autoSpaceDE w:val="0"/>
              <w:autoSpaceDN w:val="0"/>
              <w:adjustRightInd w:val="0"/>
              <w:rPr>
                <w:color w:val="000000"/>
              </w:rPr>
            </w:pPr>
            <w:r w:rsidRPr="00E26181">
              <w:rPr>
                <w:color w:val="000000"/>
                <w:sz w:val="22"/>
                <w:szCs w:val="22"/>
              </w:rPr>
              <w:t>3.</w:t>
            </w:r>
          </w:p>
        </w:tc>
        <w:tc>
          <w:tcPr>
            <w:tcW w:w="8959" w:type="dxa"/>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ind w:firstLine="460"/>
              <w:jc w:val="both"/>
              <w:rPr>
                <w:color w:val="000000"/>
              </w:rPr>
            </w:pPr>
            <w:r w:rsidRPr="00E26181">
              <w:rPr>
                <w:color w:val="000000"/>
                <w:sz w:val="22"/>
                <w:szCs w:val="22"/>
              </w:rPr>
              <w:t>Сканкопію статутного документа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711E98" w:rsidRPr="00EF2E3B" w:rsidTr="00711E98">
        <w:tc>
          <w:tcPr>
            <w:tcW w:w="9634" w:type="dxa"/>
            <w:gridSpan w:val="2"/>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jc w:val="both"/>
              <w:rPr>
                <w:bCs/>
                <w:color w:val="000000"/>
              </w:rPr>
            </w:pPr>
            <w:r w:rsidRPr="00E26181">
              <w:rPr>
                <w:i/>
                <w:color w:val="000000"/>
                <w:sz w:val="22"/>
                <w:szCs w:val="22"/>
                <w:u w:val="single"/>
              </w:rPr>
              <w:t>для фізичних осіб-підприємців:</w:t>
            </w:r>
          </w:p>
        </w:tc>
      </w:tr>
      <w:tr w:rsidR="00711E98" w:rsidRPr="00EF2E3B" w:rsidTr="00711E98">
        <w:tc>
          <w:tcPr>
            <w:tcW w:w="675" w:type="dxa"/>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rPr>
                <w:color w:val="000000"/>
              </w:rPr>
            </w:pPr>
            <w:r w:rsidRPr="00E26181">
              <w:rPr>
                <w:color w:val="000000"/>
                <w:sz w:val="22"/>
                <w:szCs w:val="22"/>
              </w:rPr>
              <w:t>1.</w:t>
            </w:r>
          </w:p>
        </w:tc>
        <w:tc>
          <w:tcPr>
            <w:tcW w:w="8959" w:type="dxa"/>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jc w:val="both"/>
              <w:rPr>
                <w:b/>
                <w:color w:val="000000"/>
                <w:u w:val="single"/>
              </w:rPr>
            </w:pPr>
            <w:r w:rsidRPr="00E26181">
              <w:rPr>
                <w:color w:val="000000"/>
                <w:sz w:val="22"/>
                <w:szCs w:val="22"/>
              </w:rPr>
              <w:t>Сканкопія паспорту громадянина України фізичної особи-підприємця (а саме сторінки 1-6 та місце проживання) у випадку, якщо такий паспорт оформлено у вигляді книжечки, або сканкопія паспорту громадянина України (а саме обидві сторони ID-картки), якщо такий паспорт оформлено у формі картки, що містить безконтактний електронний носій, або сканкопія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26181">
              <w:rPr>
                <w:color w:val="000000"/>
                <w:sz w:val="22"/>
                <w:szCs w:val="22"/>
              </w:rPr>
              <w:softHyphen/>
              <w:t>VI, зі змінами)</w:t>
            </w:r>
          </w:p>
        </w:tc>
      </w:tr>
      <w:tr w:rsidR="00711E98" w:rsidTr="00711E98">
        <w:tc>
          <w:tcPr>
            <w:tcW w:w="675" w:type="dxa"/>
            <w:tcBorders>
              <w:top w:val="single" w:sz="4" w:space="0" w:color="auto"/>
              <w:left w:val="single" w:sz="4" w:space="0" w:color="auto"/>
              <w:bottom w:val="single" w:sz="4" w:space="0" w:color="auto"/>
              <w:right w:val="single" w:sz="4" w:space="0" w:color="auto"/>
            </w:tcBorders>
            <w:hideMark/>
          </w:tcPr>
          <w:p w:rsidR="00711E98" w:rsidRPr="00E26181" w:rsidRDefault="00E00160">
            <w:pPr>
              <w:tabs>
                <w:tab w:val="left" w:pos="1080"/>
              </w:tabs>
              <w:rPr>
                <w:color w:val="000000"/>
              </w:rPr>
            </w:pPr>
            <w:r w:rsidRPr="00E26181">
              <w:rPr>
                <w:color w:val="000000"/>
                <w:sz w:val="22"/>
                <w:szCs w:val="22"/>
              </w:rPr>
              <w:t>2</w:t>
            </w:r>
            <w:r w:rsidR="00711E98" w:rsidRPr="00E26181">
              <w:rPr>
                <w:color w:val="000000"/>
                <w:sz w:val="22"/>
                <w:szCs w:val="22"/>
              </w:rPr>
              <w:t>.</w:t>
            </w:r>
          </w:p>
        </w:tc>
        <w:tc>
          <w:tcPr>
            <w:tcW w:w="8959" w:type="dxa"/>
            <w:tcBorders>
              <w:top w:val="single" w:sz="4" w:space="0" w:color="auto"/>
              <w:left w:val="single" w:sz="4" w:space="0" w:color="auto"/>
              <w:bottom w:val="single" w:sz="4" w:space="0" w:color="auto"/>
              <w:right w:val="single" w:sz="4" w:space="0" w:color="auto"/>
            </w:tcBorders>
            <w:hideMark/>
          </w:tcPr>
          <w:p w:rsidR="00711E98" w:rsidRPr="00E26181" w:rsidRDefault="00711E98">
            <w:pPr>
              <w:tabs>
                <w:tab w:val="left" w:pos="1080"/>
              </w:tabs>
              <w:jc w:val="both"/>
              <w:rPr>
                <w:i/>
                <w:color w:val="000000"/>
              </w:rPr>
            </w:pPr>
            <w:r w:rsidRPr="00E26181">
              <w:rPr>
                <w:i/>
                <w:color w:val="000000"/>
                <w:sz w:val="22"/>
                <w:szCs w:val="22"/>
              </w:rPr>
              <w:t>У випадку, якщо тендерна пропозиція підписана не фізичною особою-підприємцем, що є Учасником</w:t>
            </w:r>
          </w:p>
          <w:p w:rsidR="00711E98" w:rsidRPr="00E26181" w:rsidRDefault="00711E98">
            <w:pPr>
              <w:tabs>
                <w:tab w:val="left" w:pos="1080"/>
              </w:tabs>
              <w:jc w:val="both"/>
              <w:rPr>
                <w:color w:val="000000"/>
              </w:rPr>
            </w:pPr>
            <w:r w:rsidRPr="00E26181">
              <w:rPr>
                <w:color w:val="000000"/>
                <w:sz w:val="22"/>
                <w:szCs w:val="22"/>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тощо), який надає право підписувати тендерну пропозицію.    </w:t>
            </w:r>
          </w:p>
          <w:p w:rsidR="00711E98" w:rsidRPr="00E26181" w:rsidRDefault="00711E98">
            <w:pPr>
              <w:tabs>
                <w:tab w:val="left" w:pos="1080"/>
              </w:tabs>
              <w:jc w:val="both"/>
              <w:rPr>
                <w:b/>
                <w:color w:val="000000"/>
                <w:u w:val="single"/>
              </w:rPr>
            </w:pPr>
            <w:r w:rsidRPr="00E26181">
              <w:rPr>
                <w:i/>
                <w:color w:val="000000"/>
                <w:sz w:val="22"/>
                <w:szCs w:val="22"/>
              </w:rPr>
              <w:t xml:space="preserve">У випадку надання довіреності – довіреність повинна містити право на підпис документів, що входять </w:t>
            </w:r>
            <w:r w:rsidRPr="00E26181">
              <w:rPr>
                <w:b/>
                <w:i/>
                <w:color w:val="000000"/>
                <w:sz w:val="22"/>
                <w:szCs w:val="22"/>
              </w:rPr>
              <w:t>до складу тендерної пропозиції.</w:t>
            </w:r>
          </w:p>
        </w:tc>
      </w:tr>
    </w:tbl>
    <w:p w:rsidR="00711E98" w:rsidRPr="009B4EC7" w:rsidRDefault="00711E98" w:rsidP="00711E98">
      <w:pPr>
        <w:tabs>
          <w:tab w:val="left" w:pos="0"/>
          <w:tab w:val="center" w:pos="4153"/>
          <w:tab w:val="right" w:pos="8306"/>
        </w:tabs>
        <w:ind w:firstLine="709"/>
        <w:jc w:val="both"/>
        <w:rPr>
          <w:b/>
          <w:bCs/>
          <w:spacing w:val="-1"/>
        </w:rPr>
      </w:pPr>
      <w:r w:rsidRPr="009B4EC7">
        <w:rPr>
          <w:b/>
          <w:bCs/>
          <w:spacing w:val="-1"/>
        </w:rPr>
        <w:t>Примітки.</w:t>
      </w:r>
    </w:p>
    <w:p w:rsidR="00711E98" w:rsidRDefault="00711E98" w:rsidP="00711E98">
      <w:pPr>
        <w:tabs>
          <w:tab w:val="left" w:pos="0"/>
          <w:tab w:val="center" w:pos="4153"/>
          <w:tab w:val="right" w:pos="8306"/>
        </w:tabs>
        <w:ind w:firstLine="709"/>
        <w:jc w:val="both"/>
        <w:rPr>
          <w:spacing w:val="-1"/>
        </w:rPr>
      </w:pPr>
      <w:r>
        <w:rPr>
          <w:spacing w:val="-1"/>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rsidR="00711E98" w:rsidRDefault="00711E98" w:rsidP="00711E98">
      <w:pPr>
        <w:tabs>
          <w:tab w:val="left" w:pos="0"/>
          <w:tab w:val="center" w:pos="4153"/>
          <w:tab w:val="right" w:pos="8306"/>
        </w:tabs>
        <w:ind w:firstLine="709"/>
        <w:jc w:val="both"/>
      </w:pPr>
      <w:r>
        <w:rPr>
          <w:spacing w:val="-1"/>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(у разі використання) та підписом уповноваженої особи учасника сканкопія відповідного документу з поясненнями, оформленими згідно вищезазначених вимог.</w:t>
      </w:r>
    </w:p>
    <w:p w:rsidR="00711E98" w:rsidRDefault="00711E98"/>
    <w:sectPr w:rsidR="00711E98" w:rsidSect="00C953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065D"/>
    <w:rsid w:val="00025141"/>
    <w:rsid w:val="001A15FF"/>
    <w:rsid w:val="00273595"/>
    <w:rsid w:val="002D4BB3"/>
    <w:rsid w:val="0031449E"/>
    <w:rsid w:val="003827E0"/>
    <w:rsid w:val="00384754"/>
    <w:rsid w:val="004B2F2B"/>
    <w:rsid w:val="004C7C77"/>
    <w:rsid w:val="00542F77"/>
    <w:rsid w:val="00574182"/>
    <w:rsid w:val="00575969"/>
    <w:rsid w:val="0064588C"/>
    <w:rsid w:val="00654071"/>
    <w:rsid w:val="006C29A7"/>
    <w:rsid w:val="00711E98"/>
    <w:rsid w:val="00754155"/>
    <w:rsid w:val="007561F6"/>
    <w:rsid w:val="007761DD"/>
    <w:rsid w:val="00785FBC"/>
    <w:rsid w:val="007F1C63"/>
    <w:rsid w:val="007F6BF6"/>
    <w:rsid w:val="0080137B"/>
    <w:rsid w:val="0082021F"/>
    <w:rsid w:val="00841228"/>
    <w:rsid w:val="008833ED"/>
    <w:rsid w:val="008C386D"/>
    <w:rsid w:val="00971465"/>
    <w:rsid w:val="009B4EC7"/>
    <w:rsid w:val="009C2204"/>
    <w:rsid w:val="009C2AD0"/>
    <w:rsid w:val="009E66D9"/>
    <w:rsid w:val="00A9065D"/>
    <w:rsid w:val="00AD44C4"/>
    <w:rsid w:val="00B245DB"/>
    <w:rsid w:val="00C9537B"/>
    <w:rsid w:val="00D05457"/>
    <w:rsid w:val="00D45BCA"/>
    <w:rsid w:val="00DD3D9D"/>
    <w:rsid w:val="00DD5D75"/>
    <w:rsid w:val="00E00160"/>
    <w:rsid w:val="00E26181"/>
    <w:rsid w:val="00E46BA3"/>
    <w:rsid w:val="00EF2E3B"/>
    <w:rsid w:val="00F579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9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711E98"/>
    <w:pPr>
      <w:keepNext/>
      <w:keepLines/>
      <w:spacing w:before="40"/>
      <w:outlineLvl w:val="4"/>
    </w:pPr>
    <w:rPr>
      <w:rFonts w:ascii="Calibri Light" w:hAnsi="Calibri Light"/>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11E98"/>
    <w:rPr>
      <w:rFonts w:ascii="Calibri Light" w:eastAsia="Times New Roman" w:hAnsi="Calibri Light" w:cs="Times New Roman"/>
      <w:color w:val="2E74B5"/>
      <w:sz w:val="20"/>
      <w:szCs w:val="20"/>
    </w:rPr>
  </w:style>
  <w:style w:type="paragraph" w:customStyle="1" w:styleId="1">
    <w:name w:val="Абзац списку1"/>
    <w:basedOn w:val="a"/>
    <w:rsid w:val="00711E98"/>
    <w:pPr>
      <w:suppressAutoHyphens/>
      <w:spacing w:after="200" w:line="276" w:lineRule="auto"/>
      <w:ind w:left="720"/>
    </w:pPr>
    <w:rPr>
      <w:rFonts w:ascii="Calibri" w:eastAsia="Calibri" w:hAnsi="Calibri" w:cs="Calibri"/>
      <w:kern w:val="2"/>
      <w:sz w:val="22"/>
      <w:szCs w:val="22"/>
      <w:lang w:eastAsia="ar-SA"/>
    </w:rPr>
  </w:style>
  <w:style w:type="paragraph" w:customStyle="1" w:styleId="rvps2">
    <w:name w:val="rvps2"/>
    <w:basedOn w:val="a"/>
    <w:rsid w:val="007F6BF6"/>
    <w:pPr>
      <w:spacing w:before="100" w:beforeAutospacing="1" w:after="100" w:afterAutospacing="1"/>
    </w:pPr>
    <w:rPr>
      <w:lang w:val="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8C386D"/>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C38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9560219">
      <w:bodyDiv w:val="1"/>
      <w:marLeft w:val="0"/>
      <w:marRight w:val="0"/>
      <w:marTop w:val="0"/>
      <w:marBottom w:val="0"/>
      <w:divBdr>
        <w:top w:val="none" w:sz="0" w:space="0" w:color="auto"/>
        <w:left w:val="none" w:sz="0" w:space="0" w:color="auto"/>
        <w:bottom w:val="none" w:sz="0" w:space="0" w:color="auto"/>
        <w:right w:val="none" w:sz="0" w:space="0" w:color="auto"/>
      </w:divBdr>
    </w:div>
    <w:div w:id="20525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12427</Words>
  <Characters>7084</Characters>
  <Application>Microsoft Office Word</Application>
  <DocSecurity>0</DocSecurity>
  <Lines>59</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Svitlana</cp:lastModifiedBy>
  <cp:revision>2</cp:revision>
  <dcterms:created xsi:type="dcterms:W3CDTF">2022-08-08T11:06:00Z</dcterms:created>
  <dcterms:modified xsi:type="dcterms:W3CDTF">2022-08-08T11:06:00Z</dcterms:modified>
</cp:coreProperties>
</file>