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CC2177" w:rsidRPr="00CC2177">
        <w:rPr>
          <w:b/>
          <w:lang w:val="uk-UA"/>
        </w:rPr>
        <w:t>Капуста  білокачанна,цибуля ріпчаста,морква столова,цибуля зелена, огірки тепличні,помідори тепличні,перець тепличний, буряк столовий, банани, апельсини,лимони, мандарини, яблука свіжі , родзинки, кріп свіжий,петрушка свіжа, горіх Грецький лущений , полуниця свіжа, черешня свіжа, капуста молода,редиска</w:t>
      </w:r>
      <w:r w:rsidR="00CC2177">
        <w:rPr>
          <w:b/>
          <w:lang w:val="uk-UA"/>
        </w:rPr>
        <w:t xml:space="preserve"> </w:t>
      </w:r>
      <w:r w:rsidRPr="007F68F9">
        <w:rPr>
          <w:b/>
          <w:lang w:val="uk-UA"/>
        </w:rPr>
        <w:t xml:space="preserve">згідно коду </w:t>
      </w:r>
      <w:r w:rsidR="007F68F9" w:rsidRPr="007F68F9">
        <w:rPr>
          <w:b/>
          <w:lang w:val="uk-UA"/>
        </w:rPr>
        <w:t xml:space="preserve">ДК 021:2015 – 03220000-9 - Овочі, фрукти та горіхи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E96A32" w:rsidRPr="002F76D6" w:rsidTr="00534DD3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</w:t>
            </w:r>
            <w:proofErr w:type="spellStart"/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E96A32" w:rsidRPr="002F76D6" w:rsidTr="00534DD3">
        <w:tc>
          <w:tcPr>
            <w:tcW w:w="5000" w:type="pct"/>
            <w:gridSpan w:val="12"/>
            <w:shd w:val="clear" w:color="auto" w:fill="F8F8F8"/>
            <w:vAlign w:val="center"/>
          </w:tcPr>
          <w:p w:rsidR="00E96A32" w:rsidRPr="00824B8F" w:rsidRDefault="00CC2177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C2177">
              <w:rPr>
                <w:rFonts w:ascii="Times New Roman" w:hAnsi="Times New Roman"/>
                <w:b/>
                <w:sz w:val="24"/>
                <w:szCs w:val="24"/>
              </w:rPr>
              <w:t>ДК 021:2015 – 03220000-9 - Овочі, фрукти та горіхи</w:t>
            </w: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Капуста  білокачанна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022F7B" w:rsidRPr="007A688C" w:rsidRDefault="00FC2608" w:rsidP="00447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  <w:r w:rsidR="00447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Цибуля ріпчаста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200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Морква столова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250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 xml:space="preserve">Цибуля зелена 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Огірки тепличні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Помідор тепличний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Перець тепличний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Буряк столовий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250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Банани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800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Апельсини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400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022F7B" w:rsidP="004117B7">
            <w:r w:rsidRPr="00171707">
              <w:t>Лимони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680E5B" w:rsidRDefault="00022F7B" w:rsidP="005B5840">
            <w:r w:rsidRPr="00680E5B">
              <w:t>Мандарини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400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680E5B" w:rsidRDefault="00022F7B" w:rsidP="005B5840">
            <w:r w:rsidRPr="00680E5B">
              <w:t>Яблука свіжі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500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Default="00022F7B" w:rsidP="005B5840">
            <w:r w:rsidRPr="00680E5B">
              <w:t>Родзинки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60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01D0D" w:rsidRDefault="00022F7B" w:rsidP="00F169F0">
            <w:r w:rsidRPr="00101D0D">
              <w:t>Кріп свіжий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20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01D0D" w:rsidRDefault="00022F7B" w:rsidP="00F169F0">
            <w:r w:rsidRPr="00101D0D">
              <w:t>Петрушка свіжа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01D0D" w:rsidRDefault="00022F7B" w:rsidP="00F169F0">
            <w:r w:rsidRPr="00101D0D">
              <w:t>горіх Грецький лущений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15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Default="00022F7B" w:rsidP="00F169F0">
            <w:r w:rsidRPr="00101D0D">
              <w:t>Полуниця свіжа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80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311E44" w:rsidRDefault="00022F7B" w:rsidP="006252E2">
            <w:r w:rsidRPr="00311E44">
              <w:t>Черешня свіжа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50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311E44" w:rsidRDefault="00022F7B" w:rsidP="006252E2">
            <w:r w:rsidRPr="00311E44">
              <w:t>Капуста молода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100</w:t>
            </w:r>
            <w:r w:rsidR="004474F6">
              <w:t xml:space="preserve"> кг 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Default="00022F7B" w:rsidP="006252E2">
            <w:r w:rsidRPr="00311E44">
              <w:t>Редиска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FC2608" w:rsidP="00534DD3">
            <w:r>
              <w:t>100</w:t>
            </w:r>
            <w:r w:rsidR="004474F6">
              <w:t xml:space="preserve"> кг</w:t>
            </w:r>
            <w:bookmarkStart w:id="0" w:name="_GoBack"/>
            <w:bookmarkEnd w:id="0"/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 xml:space="preserve">До кінцевої вартості тендерної пропозиції включаються усі витрати учасника, в тому числі, прямі витрати, накладні витрати, </w:t>
      </w:r>
      <w:proofErr w:type="spellStart"/>
      <w:r w:rsidRPr="00375E32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375E32">
        <w:rPr>
          <w:rFonts w:ascii="Times New Roman" w:hAnsi="Times New Roman"/>
          <w:sz w:val="24"/>
          <w:szCs w:val="24"/>
          <w:lang w:eastAsia="ru-RU"/>
        </w:rPr>
        <w:t xml:space="preserve">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веб-порталі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A"/>
    <w:rsid w:val="00022F7B"/>
    <w:rsid w:val="002F72AF"/>
    <w:rsid w:val="004474F6"/>
    <w:rsid w:val="007F68F9"/>
    <w:rsid w:val="00863050"/>
    <w:rsid w:val="00970E4A"/>
    <w:rsid w:val="00CC2177"/>
    <w:rsid w:val="00E52D15"/>
    <w:rsid w:val="00E96A3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3909</Characters>
  <Application>Microsoft Office Word</Application>
  <DocSecurity>0</DocSecurity>
  <Lines>32</Lines>
  <Paragraphs>9</Paragraphs>
  <ScaleCrop>false</ScaleCrop>
  <Company>*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2023-10-16T12:37:00Z</dcterms:created>
  <dcterms:modified xsi:type="dcterms:W3CDTF">2024-01-02T14:00:00Z</dcterms:modified>
</cp:coreProperties>
</file>