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CF5C" w14:textId="77777777" w:rsidR="00A625BD" w:rsidRPr="00F244D8" w:rsidRDefault="00A625BD" w:rsidP="00A625BD">
      <w:pPr>
        <w:pBdr>
          <w:top w:val="none" w:sz="0" w:space="0" w:color="000000"/>
          <w:left w:val="none" w:sz="0" w:space="0" w:color="000000"/>
          <w:bottom w:val="thinThickSmallGap" w:sz="24" w:space="1" w:color="000000"/>
          <w:right w:val="none" w:sz="0" w:space="0" w:color="000000"/>
        </w:pBdr>
        <w:jc w:val="center"/>
        <w:rPr>
          <w:rFonts w:ascii="Times New Roman" w:hAnsi="Times New Roman" w:cs="Times New Roman"/>
          <w:lang w:val="uk-UA"/>
        </w:rPr>
      </w:pPr>
      <w:r w:rsidRPr="00F244D8">
        <w:rPr>
          <w:rFonts w:ascii="Times New Roman" w:hAnsi="Times New Roman" w:cs="Times New Roman"/>
          <w:b/>
          <w:bCs/>
          <w:sz w:val="36"/>
          <w:szCs w:val="36"/>
          <w:lang w:val="uk-UA"/>
        </w:rPr>
        <w:t>Хмельницьке комунальне підприємство «</w:t>
      </w:r>
      <w:proofErr w:type="spellStart"/>
      <w:r w:rsidRPr="00F244D8">
        <w:rPr>
          <w:rFonts w:ascii="Times New Roman" w:hAnsi="Times New Roman" w:cs="Times New Roman"/>
          <w:b/>
          <w:bCs/>
          <w:sz w:val="36"/>
          <w:szCs w:val="36"/>
          <w:lang w:val="uk-UA"/>
        </w:rPr>
        <w:t>Спецкомунтранс</w:t>
      </w:r>
      <w:proofErr w:type="spellEnd"/>
      <w:r w:rsidRPr="00F244D8">
        <w:rPr>
          <w:rFonts w:ascii="Times New Roman" w:hAnsi="Times New Roman" w:cs="Times New Roman"/>
          <w:b/>
          <w:bCs/>
          <w:sz w:val="36"/>
          <w:szCs w:val="36"/>
          <w:lang w:val="uk-UA"/>
        </w:rPr>
        <w:t>»</w:t>
      </w:r>
    </w:p>
    <w:p w14:paraId="308ADE81" w14:textId="77777777" w:rsidR="00A625BD" w:rsidRPr="00F244D8" w:rsidRDefault="00A625BD" w:rsidP="00A625BD">
      <w:pPr>
        <w:jc w:val="center"/>
        <w:rPr>
          <w:rFonts w:ascii="Times New Roman" w:hAnsi="Times New Roman" w:cs="Times New Roman"/>
          <w:b/>
          <w:bCs/>
          <w:szCs w:val="32"/>
          <w:lang w:val="uk-UA"/>
        </w:rPr>
      </w:pPr>
    </w:p>
    <w:p w14:paraId="5A86CBC9" w14:textId="77777777" w:rsidR="00A625BD" w:rsidRPr="00F244D8" w:rsidRDefault="00A625BD" w:rsidP="00A625BD">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01050F" w:rsidRPr="00F244D8" w14:paraId="28DEBAFD" w14:textId="77777777" w:rsidTr="00F61602">
        <w:tc>
          <w:tcPr>
            <w:tcW w:w="3930" w:type="dxa"/>
          </w:tcPr>
          <w:p w14:paraId="0044BE75" w14:textId="77777777" w:rsidR="00A625BD" w:rsidRPr="00F244D8" w:rsidRDefault="00A625BD" w:rsidP="00F61602">
            <w:pPr>
              <w:rPr>
                <w:rFonts w:ascii="Times New Roman" w:hAnsi="Times New Roman" w:cs="Times New Roman"/>
                <w:b/>
                <w:bCs/>
                <w:sz w:val="28"/>
                <w:szCs w:val="28"/>
                <w:lang w:val="uk-UA"/>
              </w:rPr>
            </w:pPr>
          </w:p>
        </w:tc>
        <w:tc>
          <w:tcPr>
            <w:tcW w:w="6120" w:type="dxa"/>
          </w:tcPr>
          <w:p w14:paraId="684B3936" w14:textId="77777777" w:rsidR="00A625BD" w:rsidRPr="00F244D8" w:rsidRDefault="00A625BD" w:rsidP="00F61602">
            <w:pPr>
              <w:rPr>
                <w:rFonts w:ascii="Times New Roman" w:hAnsi="Times New Roman" w:cs="Times New Roman"/>
                <w:b/>
                <w:bCs/>
                <w:lang w:val="uk-UA"/>
              </w:rPr>
            </w:pPr>
            <w:r w:rsidRPr="00F244D8">
              <w:rPr>
                <w:rFonts w:ascii="Times New Roman" w:hAnsi="Times New Roman" w:cs="Times New Roman"/>
                <w:b/>
                <w:bCs/>
                <w:lang w:val="uk-UA"/>
              </w:rPr>
              <w:t>ЗАТВЕРДЖЕНО</w:t>
            </w:r>
          </w:p>
        </w:tc>
      </w:tr>
      <w:tr w:rsidR="0001050F" w:rsidRPr="00F244D8" w14:paraId="7F7E2672" w14:textId="77777777" w:rsidTr="00F61602">
        <w:trPr>
          <w:trHeight w:val="568"/>
        </w:trPr>
        <w:tc>
          <w:tcPr>
            <w:tcW w:w="3930" w:type="dxa"/>
          </w:tcPr>
          <w:p w14:paraId="03B85321" w14:textId="77777777" w:rsidR="00A625BD" w:rsidRPr="00F244D8" w:rsidRDefault="00A625BD" w:rsidP="00F61602">
            <w:pPr>
              <w:rPr>
                <w:rFonts w:ascii="Times New Roman" w:hAnsi="Times New Roman" w:cs="Times New Roman"/>
                <w:b/>
                <w:bCs/>
                <w:sz w:val="28"/>
                <w:szCs w:val="28"/>
                <w:lang w:val="uk-UA"/>
              </w:rPr>
            </w:pPr>
          </w:p>
        </w:tc>
        <w:tc>
          <w:tcPr>
            <w:tcW w:w="6120" w:type="dxa"/>
          </w:tcPr>
          <w:p w14:paraId="5159DCF3" w14:textId="77777777" w:rsidR="00A625BD" w:rsidRPr="00F244D8" w:rsidRDefault="00A625BD" w:rsidP="00F61602">
            <w:pPr>
              <w:rPr>
                <w:rFonts w:ascii="Times New Roman" w:hAnsi="Times New Roman" w:cs="Times New Roman"/>
                <w:b/>
                <w:bCs/>
                <w:shd w:val="clear" w:color="auto" w:fill="FFFFFF"/>
                <w:lang w:val="uk-UA"/>
              </w:rPr>
            </w:pPr>
            <w:r w:rsidRPr="00F244D8">
              <w:rPr>
                <w:rFonts w:ascii="Times New Roman" w:hAnsi="Times New Roman" w:cs="Times New Roman"/>
                <w:b/>
                <w:bCs/>
                <w:shd w:val="clear" w:color="auto" w:fill="FFFFFF"/>
                <w:lang w:val="uk-UA"/>
              </w:rPr>
              <w:t>РІШЕННЯМ УПОВНОВАЖЕНОЇ ОСОБИ</w:t>
            </w:r>
          </w:p>
        </w:tc>
      </w:tr>
      <w:tr w:rsidR="00A625BD" w:rsidRPr="00F244D8" w14:paraId="6AAD220C" w14:textId="77777777" w:rsidTr="00F61602">
        <w:tc>
          <w:tcPr>
            <w:tcW w:w="3930" w:type="dxa"/>
          </w:tcPr>
          <w:p w14:paraId="2595F141" w14:textId="77777777" w:rsidR="00A625BD" w:rsidRPr="00F244D8" w:rsidRDefault="00A625BD" w:rsidP="00F61602">
            <w:pPr>
              <w:rPr>
                <w:rFonts w:ascii="Times New Roman" w:hAnsi="Times New Roman" w:cs="Times New Roman"/>
                <w:b/>
                <w:bCs/>
                <w:lang w:val="uk-UA"/>
              </w:rPr>
            </w:pPr>
          </w:p>
        </w:tc>
        <w:tc>
          <w:tcPr>
            <w:tcW w:w="6120" w:type="dxa"/>
          </w:tcPr>
          <w:p w14:paraId="04551E9D" w14:textId="592E7887" w:rsidR="00A625BD" w:rsidRPr="00F244D8" w:rsidRDefault="00A625BD" w:rsidP="00F61602">
            <w:pPr>
              <w:rPr>
                <w:rFonts w:ascii="Times New Roman" w:hAnsi="Times New Roman" w:cs="Times New Roman"/>
                <w:b/>
                <w:shd w:val="clear" w:color="auto" w:fill="FFFFFF"/>
                <w:lang w:val="uk-UA"/>
              </w:rPr>
            </w:pPr>
            <w:r w:rsidRPr="00F244D8">
              <w:rPr>
                <w:rFonts w:ascii="Times New Roman" w:hAnsi="Times New Roman" w:cs="Times New Roman"/>
                <w:b/>
                <w:bCs/>
                <w:shd w:val="clear" w:color="auto" w:fill="FFFFFF"/>
                <w:lang w:val="uk-UA"/>
              </w:rPr>
              <w:t>ПРОТОКОЛ №</w:t>
            </w:r>
            <w:r w:rsidR="0001050F" w:rsidRPr="00F244D8">
              <w:rPr>
                <w:rFonts w:ascii="Times New Roman" w:hAnsi="Times New Roman" w:cs="Times New Roman"/>
                <w:b/>
                <w:bCs/>
                <w:shd w:val="clear" w:color="auto" w:fill="FFFFFF"/>
                <w:lang w:val="uk-UA"/>
              </w:rPr>
              <w:t xml:space="preserve">166 </w:t>
            </w:r>
            <w:r w:rsidRPr="00F244D8">
              <w:rPr>
                <w:rFonts w:ascii="Times New Roman" w:hAnsi="Times New Roman" w:cs="Times New Roman"/>
                <w:b/>
                <w:bCs/>
                <w:shd w:val="clear" w:color="auto" w:fill="FFFFFF"/>
                <w:lang w:val="uk-UA"/>
              </w:rPr>
              <w:t xml:space="preserve">від </w:t>
            </w:r>
            <w:r w:rsidR="00B727A6" w:rsidRPr="00F244D8">
              <w:rPr>
                <w:rFonts w:ascii="Times New Roman" w:hAnsi="Times New Roman" w:cs="Times New Roman"/>
                <w:b/>
                <w:bCs/>
                <w:shd w:val="clear" w:color="auto" w:fill="FFFFFF"/>
                <w:lang w:val="uk-UA"/>
              </w:rPr>
              <w:t>31</w:t>
            </w:r>
            <w:r w:rsidR="00347CA2" w:rsidRPr="00F244D8">
              <w:rPr>
                <w:rFonts w:ascii="Times New Roman" w:hAnsi="Times New Roman" w:cs="Times New Roman"/>
                <w:b/>
                <w:bCs/>
                <w:shd w:val="clear" w:color="auto" w:fill="FFFFFF"/>
                <w:lang w:val="uk-UA"/>
              </w:rPr>
              <w:t>січня 2023</w:t>
            </w:r>
            <w:r w:rsidRPr="00F244D8">
              <w:rPr>
                <w:rFonts w:ascii="Times New Roman" w:hAnsi="Times New Roman" w:cs="Times New Roman"/>
                <w:b/>
                <w:bCs/>
                <w:shd w:val="clear" w:color="auto" w:fill="FFFFFF"/>
                <w:lang w:val="uk-UA"/>
              </w:rPr>
              <w:t xml:space="preserve"> </w:t>
            </w:r>
            <w:r w:rsidRPr="00F244D8">
              <w:rPr>
                <w:rFonts w:ascii="Times New Roman" w:hAnsi="Times New Roman" w:cs="Times New Roman"/>
                <w:b/>
                <w:shd w:val="clear" w:color="auto" w:fill="FFFFFF"/>
                <w:lang w:val="uk-UA"/>
              </w:rPr>
              <w:t>року</w:t>
            </w:r>
          </w:p>
          <w:p w14:paraId="508411E6" w14:textId="77777777" w:rsidR="00A625BD" w:rsidRPr="00F244D8" w:rsidRDefault="00A625BD" w:rsidP="00F61602">
            <w:pPr>
              <w:rPr>
                <w:rFonts w:ascii="Times New Roman" w:hAnsi="Times New Roman" w:cs="Times New Roman"/>
                <w:b/>
                <w:shd w:val="clear" w:color="auto" w:fill="FFFFFF"/>
                <w:lang w:val="uk-UA"/>
              </w:rPr>
            </w:pPr>
          </w:p>
          <w:p w14:paraId="75AF8C7A" w14:textId="77777777" w:rsidR="00A625BD" w:rsidRPr="00F244D8" w:rsidRDefault="00A625BD" w:rsidP="00F61602">
            <w:pPr>
              <w:rPr>
                <w:rFonts w:ascii="Times New Roman" w:hAnsi="Times New Roman" w:cs="Times New Roman"/>
                <w:b/>
                <w:shd w:val="clear" w:color="auto" w:fill="FFFFFF"/>
                <w:lang w:val="uk-UA"/>
              </w:rPr>
            </w:pPr>
            <w:r w:rsidRPr="00F244D8">
              <w:rPr>
                <w:rFonts w:ascii="Times New Roman" w:hAnsi="Times New Roman" w:cs="Times New Roman"/>
                <w:b/>
                <w:shd w:val="clear" w:color="auto" w:fill="FFFFFF"/>
                <w:lang w:val="uk-UA"/>
              </w:rPr>
              <w:t xml:space="preserve">___________________   </w:t>
            </w:r>
            <w:r w:rsidRPr="00F244D8">
              <w:rPr>
                <w:rFonts w:ascii="Times New Roman" w:hAnsi="Times New Roman" w:cs="Times New Roman"/>
                <w:b/>
                <w:bCs/>
                <w:spacing w:val="1"/>
                <w:lang w:val="uk-UA"/>
              </w:rPr>
              <w:t>Євгенія СМОЛІЄНКО</w:t>
            </w:r>
            <w:r w:rsidRPr="00F244D8">
              <w:rPr>
                <w:rFonts w:ascii="Times New Roman" w:hAnsi="Times New Roman" w:cs="Times New Roman"/>
                <w:b/>
                <w:shd w:val="clear" w:color="auto" w:fill="FFFFFF"/>
                <w:lang w:val="uk-UA"/>
              </w:rPr>
              <w:t xml:space="preserve"> </w:t>
            </w:r>
          </w:p>
        </w:tc>
      </w:tr>
    </w:tbl>
    <w:p w14:paraId="34C2E384" w14:textId="77777777" w:rsidR="00791E67" w:rsidRPr="00F244D8" w:rsidRDefault="00791E67">
      <w:pPr>
        <w:ind w:left="320"/>
        <w:jc w:val="right"/>
        <w:rPr>
          <w:rFonts w:ascii="Times New Roman" w:hAnsi="Times New Roman" w:cs="Times New Roman"/>
          <w:b/>
          <w:bCs/>
          <w:lang w:val="uk-UA"/>
        </w:rPr>
      </w:pPr>
    </w:p>
    <w:p w14:paraId="339F08E9" w14:textId="77777777" w:rsidR="00791E67" w:rsidRPr="00F244D8" w:rsidRDefault="00791E67">
      <w:pPr>
        <w:ind w:left="320"/>
        <w:jc w:val="right"/>
        <w:rPr>
          <w:rFonts w:ascii="Times New Roman" w:hAnsi="Times New Roman" w:cs="Times New Roman"/>
          <w:b/>
          <w:bCs/>
          <w:lang w:val="uk-UA"/>
        </w:rPr>
      </w:pPr>
    </w:p>
    <w:p w14:paraId="772590D5" w14:textId="77777777" w:rsidR="00791E67" w:rsidRPr="00F244D8" w:rsidRDefault="00791E67">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01050F" w:rsidRPr="00F244D8" w14:paraId="51E1BF25" w14:textId="77777777">
        <w:tc>
          <w:tcPr>
            <w:tcW w:w="10598" w:type="dxa"/>
          </w:tcPr>
          <w:p w14:paraId="77323270" w14:textId="77777777" w:rsidR="00791E67" w:rsidRPr="00F244D8" w:rsidRDefault="00D37432">
            <w:pPr>
              <w:jc w:val="center"/>
              <w:rPr>
                <w:rFonts w:ascii="Times New Roman" w:hAnsi="Times New Roman" w:cs="Times New Roman"/>
                <w:b/>
                <w:bCs/>
                <w:sz w:val="40"/>
                <w:szCs w:val="40"/>
                <w:lang w:val="uk-UA"/>
              </w:rPr>
            </w:pPr>
            <w:r w:rsidRPr="00F244D8">
              <w:rPr>
                <w:rFonts w:ascii="Times New Roman" w:hAnsi="Times New Roman" w:cs="Times New Roman"/>
                <w:b/>
                <w:bCs/>
                <w:sz w:val="40"/>
                <w:szCs w:val="40"/>
                <w:lang w:val="uk-UA"/>
              </w:rPr>
              <w:t>ТЕНДЕРНА ДОКУМЕНТАЦІЯ</w:t>
            </w:r>
          </w:p>
          <w:p w14:paraId="5BC5E4A7" w14:textId="77777777" w:rsidR="00791E67" w:rsidRPr="00F244D8" w:rsidRDefault="00791E67">
            <w:pPr>
              <w:jc w:val="center"/>
              <w:rPr>
                <w:rFonts w:ascii="Times New Roman" w:hAnsi="Times New Roman" w:cs="Times New Roman"/>
                <w:b/>
                <w:bCs/>
                <w:sz w:val="40"/>
                <w:szCs w:val="40"/>
                <w:lang w:val="uk-UA"/>
              </w:rPr>
            </w:pPr>
          </w:p>
        </w:tc>
      </w:tr>
      <w:tr w:rsidR="0001050F" w:rsidRPr="00F244D8" w14:paraId="7815CEEE" w14:textId="77777777">
        <w:tc>
          <w:tcPr>
            <w:tcW w:w="10598" w:type="dxa"/>
          </w:tcPr>
          <w:p w14:paraId="5C6EDE88" w14:textId="77777777" w:rsidR="00791E67" w:rsidRPr="00F244D8" w:rsidRDefault="00D37432">
            <w:pPr>
              <w:jc w:val="center"/>
              <w:rPr>
                <w:rFonts w:ascii="Times New Roman" w:hAnsi="Times New Roman" w:cs="Times New Roman"/>
                <w:b/>
                <w:bCs/>
                <w:sz w:val="40"/>
                <w:szCs w:val="40"/>
                <w:lang w:val="uk-UA"/>
              </w:rPr>
            </w:pPr>
            <w:r w:rsidRPr="00F244D8">
              <w:rPr>
                <w:rFonts w:ascii="Times New Roman" w:hAnsi="Times New Roman" w:cs="Times New Roman"/>
                <w:b/>
                <w:bCs/>
                <w:sz w:val="40"/>
                <w:szCs w:val="40"/>
                <w:lang w:val="uk-UA"/>
              </w:rPr>
              <w:t>для  процедури закупівлі</w:t>
            </w:r>
          </w:p>
          <w:p w14:paraId="245BFD6C" w14:textId="77777777" w:rsidR="00791E67" w:rsidRPr="00F244D8" w:rsidRDefault="00D37432">
            <w:pPr>
              <w:jc w:val="center"/>
              <w:rPr>
                <w:rFonts w:ascii="Times New Roman" w:hAnsi="Times New Roman" w:cs="Times New Roman"/>
                <w:b/>
                <w:bCs/>
                <w:sz w:val="40"/>
                <w:szCs w:val="40"/>
                <w:lang w:val="uk-UA"/>
              </w:rPr>
            </w:pPr>
            <w:r w:rsidRPr="00F244D8">
              <w:rPr>
                <w:rFonts w:ascii="Times New Roman" w:hAnsi="Times New Roman" w:cs="Times New Roman"/>
                <w:b/>
                <w:bCs/>
                <w:sz w:val="40"/>
                <w:szCs w:val="40"/>
                <w:lang w:val="uk-UA"/>
              </w:rPr>
              <w:t>«ВІДКРИТІ  ТОРГИ»</w:t>
            </w:r>
          </w:p>
        </w:tc>
      </w:tr>
    </w:tbl>
    <w:p w14:paraId="77B0713A" w14:textId="77777777" w:rsidR="00791E67" w:rsidRPr="00F244D8" w:rsidRDefault="00791E67">
      <w:pPr>
        <w:ind w:left="320"/>
        <w:jc w:val="right"/>
        <w:rPr>
          <w:rFonts w:ascii="Times New Roman" w:hAnsi="Times New Roman" w:cs="Times New Roman"/>
          <w:b/>
          <w:bCs/>
          <w:lang w:val="uk-UA"/>
        </w:rPr>
      </w:pPr>
    </w:p>
    <w:p w14:paraId="46F4A625" w14:textId="77777777" w:rsidR="00791E67" w:rsidRPr="00F244D8" w:rsidRDefault="00791E67">
      <w:pPr>
        <w:ind w:left="320"/>
        <w:jc w:val="right"/>
        <w:rPr>
          <w:rFonts w:ascii="Times New Roman" w:hAnsi="Times New Roman" w:cs="Times New Roman"/>
          <w:b/>
          <w:bCs/>
          <w:lang w:val="uk-UA"/>
        </w:rPr>
      </w:pPr>
    </w:p>
    <w:p w14:paraId="5940334E" w14:textId="367CCFAF" w:rsidR="00791E67" w:rsidRPr="00F244D8" w:rsidRDefault="00264E39">
      <w:pPr>
        <w:jc w:val="center"/>
        <w:rPr>
          <w:rFonts w:ascii="Times New Roman" w:hAnsi="Times New Roman" w:cs="Times New Roman"/>
          <w:b/>
          <w:bCs/>
          <w:sz w:val="28"/>
          <w:szCs w:val="28"/>
          <w:lang w:val="uk-UA" w:eastAsia="uk-UA"/>
        </w:rPr>
      </w:pPr>
      <w:r w:rsidRPr="00F244D8">
        <w:rPr>
          <w:rFonts w:ascii="Times New Roman" w:hAnsi="Times New Roman" w:cs="Times New Roman"/>
          <w:b/>
          <w:lang w:val="uk-UA"/>
        </w:rPr>
        <w:t>«Прибирання контейнерних майданчиків, завантаження сміття і бруду в контейнери» (код ДК 021:2015: 90610000-6 — Послуги з прибирання та підмітання вулиць)</w:t>
      </w:r>
    </w:p>
    <w:p w14:paraId="0EFD0E42" w14:textId="77777777" w:rsidR="00791E67" w:rsidRPr="00F244D8" w:rsidRDefault="00791E67">
      <w:pPr>
        <w:jc w:val="center"/>
        <w:rPr>
          <w:rFonts w:ascii="Times New Roman" w:hAnsi="Times New Roman" w:cs="Times New Roman"/>
          <w:b/>
          <w:bCs/>
          <w:sz w:val="28"/>
          <w:szCs w:val="28"/>
          <w:lang w:val="uk-UA" w:eastAsia="uk-UA"/>
        </w:rPr>
      </w:pPr>
    </w:p>
    <w:p w14:paraId="1D18A211" w14:textId="77777777" w:rsidR="00791E67" w:rsidRPr="00F244D8" w:rsidRDefault="00791E67">
      <w:pPr>
        <w:jc w:val="center"/>
        <w:rPr>
          <w:rFonts w:ascii="Times New Roman" w:hAnsi="Times New Roman" w:cs="Times New Roman"/>
          <w:b/>
          <w:bCs/>
          <w:sz w:val="28"/>
          <w:szCs w:val="28"/>
          <w:lang w:val="uk-UA" w:eastAsia="uk-UA"/>
        </w:rPr>
      </w:pPr>
    </w:p>
    <w:p w14:paraId="550E2078" w14:textId="77777777" w:rsidR="00791E67" w:rsidRPr="00F244D8" w:rsidRDefault="00791E67">
      <w:pPr>
        <w:jc w:val="center"/>
        <w:rPr>
          <w:rFonts w:ascii="Times New Roman" w:hAnsi="Times New Roman" w:cs="Times New Roman"/>
          <w:b/>
          <w:bCs/>
          <w:sz w:val="28"/>
          <w:szCs w:val="28"/>
          <w:lang w:val="uk-UA" w:eastAsia="uk-UA"/>
        </w:rPr>
      </w:pPr>
    </w:p>
    <w:p w14:paraId="1A008193" w14:textId="77777777" w:rsidR="00791E67" w:rsidRPr="00F244D8" w:rsidRDefault="00791E67">
      <w:pPr>
        <w:jc w:val="center"/>
        <w:rPr>
          <w:rFonts w:ascii="Times New Roman" w:hAnsi="Times New Roman" w:cs="Times New Roman"/>
          <w:b/>
          <w:bCs/>
          <w:sz w:val="28"/>
          <w:szCs w:val="28"/>
          <w:lang w:val="uk-UA" w:eastAsia="uk-UA"/>
        </w:rPr>
      </w:pPr>
    </w:p>
    <w:p w14:paraId="2077A00C" w14:textId="77777777" w:rsidR="00791E67" w:rsidRPr="00F244D8" w:rsidRDefault="00791E67">
      <w:pPr>
        <w:jc w:val="center"/>
        <w:rPr>
          <w:rFonts w:ascii="Times New Roman" w:hAnsi="Times New Roman" w:cs="Times New Roman"/>
          <w:b/>
          <w:bCs/>
          <w:sz w:val="28"/>
          <w:szCs w:val="28"/>
          <w:lang w:val="uk-UA" w:eastAsia="ru-RU"/>
        </w:rPr>
      </w:pPr>
    </w:p>
    <w:p w14:paraId="2843B651" w14:textId="77777777" w:rsidR="00791E67" w:rsidRPr="00F244D8" w:rsidRDefault="00791E67">
      <w:pPr>
        <w:jc w:val="center"/>
        <w:rPr>
          <w:rFonts w:ascii="Times New Roman" w:hAnsi="Times New Roman" w:cs="Times New Roman"/>
          <w:b/>
          <w:bCs/>
          <w:sz w:val="28"/>
          <w:szCs w:val="28"/>
          <w:lang w:val="uk-UA" w:eastAsia="ru-RU"/>
        </w:rPr>
      </w:pPr>
    </w:p>
    <w:p w14:paraId="48B5FF9E" w14:textId="77777777" w:rsidR="00791E67" w:rsidRPr="00F244D8" w:rsidRDefault="00791E67">
      <w:pPr>
        <w:jc w:val="center"/>
        <w:rPr>
          <w:rFonts w:ascii="Times New Roman" w:hAnsi="Times New Roman" w:cs="Times New Roman"/>
          <w:b/>
          <w:bCs/>
          <w:sz w:val="28"/>
          <w:szCs w:val="28"/>
          <w:lang w:val="uk-UA" w:eastAsia="ru-RU"/>
        </w:rPr>
      </w:pPr>
    </w:p>
    <w:p w14:paraId="091C211A" w14:textId="77777777" w:rsidR="00791E67" w:rsidRPr="00F244D8" w:rsidRDefault="00791E67">
      <w:pPr>
        <w:jc w:val="center"/>
        <w:rPr>
          <w:rFonts w:ascii="Times New Roman" w:hAnsi="Times New Roman" w:cs="Times New Roman"/>
          <w:b/>
          <w:bCs/>
          <w:sz w:val="28"/>
          <w:szCs w:val="28"/>
          <w:lang w:val="uk-UA" w:eastAsia="ru-RU"/>
        </w:rPr>
      </w:pPr>
    </w:p>
    <w:p w14:paraId="172E879D" w14:textId="77777777" w:rsidR="00791E67" w:rsidRPr="00F244D8" w:rsidRDefault="00791E67">
      <w:pPr>
        <w:jc w:val="center"/>
        <w:rPr>
          <w:rFonts w:ascii="Times New Roman" w:hAnsi="Times New Roman" w:cs="Times New Roman"/>
          <w:b/>
          <w:bCs/>
          <w:sz w:val="28"/>
          <w:szCs w:val="28"/>
          <w:lang w:val="uk-UA" w:eastAsia="ru-RU"/>
        </w:rPr>
      </w:pPr>
    </w:p>
    <w:p w14:paraId="6F15491B" w14:textId="77777777" w:rsidR="00791E67" w:rsidRPr="00F244D8" w:rsidRDefault="00791E67">
      <w:pPr>
        <w:jc w:val="center"/>
        <w:rPr>
          <w:rFonts w:ascii="Times New Roman" w:hAnsi="Times New Roman" w:cs="Times New Roman"/>
          <w:b/>
          <w:bCs/>
          <w:sz w:val="28"/>
          <w:szCs w:val="28"/>
          <w:lang w:val="uk-UA" w:eastAsia="ru-RU"/>
        </w:rPr>
      </w:pPr>
    </w:p>
    <w:p w14:paraId="1EA27E0E" w14:textId="77777777" w:rsidR="00791E67" w:rsidRPr="00F244D8" w:rsidRDefault="00791E67">
      <w:pPr>
        <w:jc w:val="center"/>
        <w:rPr>
          <w:rFonts w:ascii="Times New Roman" w:hAnsi="Times New Roman" w:cs="Times New Roman"/>
          <w:b/>
          <w:bCs/>
          <w:sz w:val="28"/>
          <w:szCs w:val="28"/>
          <w:lang w:val="uk-UA" w:eastAsia="ru-RU"/>
        </w:rPr>
      </w:pPr>
    </w:p>
    <w:p w14:paraId="5ACAB2A1" w14:textId="77777777" w:rsidR="00791E67" w:rsidRPr="00F244D8" w:rsidRDefault="00791E67">
      <w:pPr>
        <w:jc w:val="center"/>
        <w:rPr>
          <w:rFonts w:ascii="Times New Roman" w:hAnsi="Times New Roman" w:cs="Times New Roman"/>
          <w:b/>
          <w:bCs/>
          <w:sz w:val="28"/>
          <w:szCs w:val="28"/>
          <w:lang w:val="uk-UA" w:eastAsia="ru-RU"/>
        </w:rPr>
      </w:pPr>
    </w:p>
    <w:p w14:paraId="2D33B8A2" w14:textId="77777777" w:rsidR="00791E67" w:rsidRPr="00F244D8" w:rsidRDefault="00791E67">
      <w:pPr>
        <w:jc w:val="center"/>
        <w:rPr>
          <w:rFonts w:ascii="Times New Roman" w:hAnsi="Times New Roman" w:cs="Times New Roman"/>
          <w:b/>
          <w:bCs/>
          <w:sz w:val="28"/>
          <w:szCs w:val="28"/>
          <w:lang w:val="uk-UA" w:eastAsia="ru-RU"/>
        </w:rPr>
      </w:pPr>
    </w:p>
    <w:p w14:paraId="343EF924" w14:textId="46722A13" w:rsidR="00791E67" w:rsidRPr="00F244D8" w:rsidRDefault="00A625BD">
      <w:pPr>
        <w:jc w:val="center"/>
        <w:rPr>
          <w:rFonts w:ascii="Times New Roman" w:hAnsi="Times New Roman" w:cs="Times New Roman"/>
          <w:b/>
          <w:bCs/>
          <w:sz w:val="28"/>
          <w:szCs w:val="28"/>
          <w:lang w:val="uk-UA" w:eastAsia="ru-RU"/>
        </w:rPr>
        <w:sectPr w:rsidR="00791E67" w:rsidRPr="00F244D8">
          <w:pgSz w:w="11906" w:h="16838"/>
          <w:pgMar w:top="720" w:right="720" w:bottom="567" w:left="720" w:header="0" w:footer="0" w:gutter="0"/>
          <w:cols w:space="720"/>
          <w:formProt w:val="0"/>
          <w:docGrid w:linePitch="326"/>
        </w:sectPr>
      </w:pPr>
      <w:r w:rsidRPr="00F244D8">
        <w:rPr>
          <w:rFonts w:ascii="Times New Roman" w:hAnsi="Times New Roman" w:cs="Times New Roman"/>
          <w:b/>
          <w:bCs/>
          <w:sz w:val="28"/>
          <w:szCs w:val="28"/>
          <w:lang w:val="uk-UA" w:eastAsia="ru-RU"/>
        </w:rPr>
        <w:t>м. Хмельницький</w:t>
      </w:r>
      <w:r w:rsidR="00D37432" w:rsidRPr="00F244D8">
        <w:rPr>
          <w:rFonts w:ascii="Times New Roman" w:hAnsi="Times New Roman" w:cs="Times New Roman"/>
          <w:b/>
          <w:bCs/>
          <w:sz w:val="28"/>
          <w:szCs w:val="28"/>
          <w:lang w:val="uk-UA" w:eastAsia="ru-RU"/>
        </w:rPr>
        <w:t xml:space="preserve"> - 202</w:t>
      </w:r>
      <w:r w:rsidR="00347CA2" w:rsidRPr="00F244D8">
        <w:rPr>
          <w:rFonts w:ascii="Times New Roman" w:hAnsi="Times New Roman" w:cs="Times New Roman"/>
          <w:b/>
          <w:bCs/>
          <w:sz w:val="28"/>
          <w:szCs w:val="28"/>
          <w:lang w:val="uk-UA" w:eastAsia="ru-RU"/>
        </w:rPr>
        <w:t>3</w:t>
      </w:r>
    </w:p>
    <w:p w14:paraId="6EE8AF32" w14:textId="77777777" w:rsidR="00791E67" w:rsidRPr="00F244D8" w:rsidRDefault="00D37432">
      <w:pPr>
        <w:jc w:val="center"/>
        <w:rPr>
          <w:rFonts w:ascii="Times New Roman" w:hAnsi="Times New Roman" w:cs="Times New Roman"/>
          <w:lang w:val="uk-UA"/>
        </w:rPr>
      </w:pPr>
      <w:r w:rsidRPr="00F244D8">
        <w:rPr>
          <w:rFonts w:ascii="Times New Roman" w:hAnsi="Times New Roman" w:cs="Times New Roman"/>
          <w:b/>
          <w:lang w:val="uk-UA"/>
        </w:rPr>
        <w:lastRenderedPageBreak/>
        <w:t xml:space="preserve">Тендерна документація </w:t>
      </w:r>
    </w:p>
    <w:p w14:paraId="6F95F830" w14:textId="77777777" w:rsidR="00791E67" w:rsidRPr="00F244D8" w:rsidRDefault="00D37432">
      <w:pPr>
        <w:pStyle w:val="ac"/>
        <w:spacing w:before="0" w:after="0"/>
        <w:jc w:val="center"/>
        <w:rPr>
          <w:lang w:val="uk-UA"/>
        </w:rPr>
      </w:pPr>
      <w:r w:rsidRPr="00F244D8">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01050F" w:rsidRPr="00F244D8" w14:paraId="4C347A5C"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5F4059" w14:textId="77777777" w:rsidR="00791E67" w:rsidRPr="00F244D8" w:rsidRDefault="00D37432">
            <w:pPr>
              <w:pStyle w:val="ac"/>
              <w:widowControl w:val="0"/>
              <w:spacing w:before="0" w:after="0"/>
              <w:jc w:val="center"/>
              <w:rPr>
                <w:lang w:val="uk-UA"/>
              </w:rPr>
            </w:pPr>
            <w:r w:rsidRPr="00F244D8">
              <w:rPr>
                <w:lang w:val="uk-UA"/>
              </w:rPr>
              <w:t> </w:t>
            </w:r>
            <w:r w:rsidRPr="00F244D8">
              <w:rPr>
                <w:b/>
                <w:bCs/>
                <w:lang w:val="uk-UA"/>
              </w:rPr>
              <w:t>I. Загальні положення</w:t>
            </w:r>
          </w:p>
        </w:tc>
      </w:tr>
      <w:tr w:rsidR="0001050F" w:rsidRPr="00F244D8" w14:paraId="313800C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4470812" w14:textId="77777777" w:rsidR="00791E67" w:rsidRPr="00F244D8" w:rsidRDefault="00D37432">
            <w:pPr>
              <w:pStyle w:val="ac"/>
              <w:widowControl w:val="0"/>
              <w:spacing w:before="0" w:after="0"/>
              <w:jc w:val="both"/>
              <w:rPr>
                <w:lang w:val="uk-UA"/>
              </w:rPr>
            </w:pPr>
            <w:r w:rsidRPr="00F244D8">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D5C8E" w14:textId="77777777" w:rsidR="00791E67" w:rsidRPr="00F244D8" w:rsidRDefault="00D37432">
            <w:pPr>
              <w:pStyle w:val="ac"/>
              <w:widowControl w:val="0"/>
              <w:spacing w:before="0" w:after="0"/>
              <w:jc w:val="both"/>
              <w:rPr>
                <w:lang w:val="uk-UA"/>
              </w:rPr>
            </w:pPr>
            <w:r w:rsidRPr="00F244D8">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F244D8">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244D8">
              <w:rPr>
                <w:lang w:val="uk-UA"/>
              </w:rPr>
              <w:t>.</w:t>
            </w:r>
          </w:p>
          <w:p w14:paraId="0FA4680A" w14:textId="77777777" w:rsidR="00791E67" w:rsidRPr="00F244D8" w:rsidRDefault="00D37432">
            <w:pPr>
              <w:pStyle w:val="ac"/>
              <w:widowControl w:val="0"/>
              <w:spacing w:before="0" w:after="0"/>
              <w:jc w:val="both"/>
              <w:rPr>
                <w:lang w:val="uk-UA"/>
              </w:rPr>
            </w:pPr>
            <w:r w:rsidRPr="00F244D8">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1050F" w:rsidRPr="00F244D8" w14:paraId="4B2ED2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C83A904" w14:textId="77777777" w:rsidR="00791E67" w:rsidRPr="00F244D8" w:rsidRDefault="00D37432">
            <w:pPr>
              <w:pStyle w:val="ac"/>
              <w:widowControl w:val="0"/>
              <w:spacing w:before="0" w:after="0"/>
              <w:jc w:val="both"/>
              <w:rPr>
                <w:lang w:val="uk-UA"/>
              </w:rPr>
            </w:pPr>
            <w:r w:rsidRPr="00F244D8">
              <w:rPr>
                <w:b/>
                <w:bCs/>
                <w:lang w:val="uk-UA"/>
              </w:rPr>
              <w:t>2. Інформація про замовника торгів</w:t>
            </w:r>
            <w:r w:rsidRPr="00F244D8">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7D18C" w14:textId="77777777" w:rsidR="00791E67" w:rsidRPr="00F244D8" w:rsidRDefault="00791E67">
            <w:pPr>
              <w:pStyle w:val="ac"/>
              <w:widowControl w:val="0"/>
              <w:spacing w:before="0" w:after="0"/>
              <w:jc w:val="both"/>
              <w:rPr>
                <w:lang w:val="uk-UA"/>
              </w:rPr>
            </w:pPr>
          </w:p>
        </w:tc>
      </w:tr>
      <w:tr w:rsidR="0001050F" w:rsidRPr="00F244D8" w14:paraId="460659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E508499" w14:textId="77777777" w:rsidR="00A625BD" w:rsidRPr="00F244D8" w:rsidRDefault="00A625BD" w:rsidP="00A625BD">
            <w:pPr>
              <w:pStyle w:val="ac"/>
              <w:widowControl w:val="0"/>
              <w:spacing w:before="0" w:after="0"/>
              <w:jc w:val="both"/>
              <w:rPr>
                <w:lang w:val="uk-UA"/>
              </w:rPr>
            </w:pPr>
            <w:r w:rsidRPr="00F244D8">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2C5F7" w14:textId="77777777" w:rsidR="00A625BD" w:rsidRPr="00F244D8" w:rsidRDefault="00A625BD" w:rsidP="00A625BD">
            <w:pPr>
              <w:spacing w:line="264" w:lineRule="auto"/>
              <w:jc w:val="both"/>
              <w:rPr>
                <w:rFonts w:ascii="Times New Roman" w:hAnsi="Times New Roman" w:cs="Times New Roman"/>
                <w:lang w:val="uk-UA"/>
              </w:rPr>
            </w:pPr>
            <w:r w:rsidRPr="00F244D8">
              <w:rPr>
                <w:rFonts w:ascii="Times New Roman" w:hAnsi="Times New Roman" w:cs="Times New Roman"/>
                <w:b/>
                <w:lang w:val="uk-UA"/>
              </w:rPr>
              <w:t>Хмельницьке комунальне підприємство «</w:t>
            </w:r>
            <w:proofErr w:type="spellStart"/>
            <w:r w:rsidRPr="00F244D8">
              <w:rPr>
                <w:rFonts w:ascii="Times New Roman" w:hAnsi="Times New Roman" w:cs="Times New Roman"/>
                <w:b/>
                <w:lang w:val="uk-UA"/>
              </w:rPr>
              <w:t>Спецкомунтранс</w:t>
            </w:r>
            <w:proofErr w:type="spellEnd"/>
            <w:r w:rsidRPr="00F244D8">
              <w:rPr>
                <w:rFonts w:ascii="Times New Roman" w:hAnsi="Times New Roman" w:cs="Times New Roman"/>
                <w:b/>
                <w:lang w:val="uk-UA"/>
              </w:rPr>
              <w:t>»</w:t>
            </w:r>
          </w:p>
          <w:p w14:paraId="51FBDAD1" w14:textId="774185A5" w:rsidR="00A625BD" w:rsidRPr="00F244D8" w:rsidRDefault="00A625BD" w:rsidP="00A625BD">
            <w:pPr>
              <w:jc w:val="both"/>
              <w:rPr>
                <w:rFonts w:ascii="Times New Roman" w:hAnsi="Times New Roman" w:cs="Times New Roman"/>
                <w:iCs/>
                <w:lang w:val="uk-UA"/>
              </w:rPr>
            </w:pPr>
            <w:r w:rsidRPr="00F244D8">
              <w:rPr>
                <w:rFonts w:ascii="Times New Roman" w:hAnsi="Times New Roman" w:cs="Times New Roman"/>
                <w:b/>
                <w:bCs/>
                <w:lang w:val="uk-UA"/>
              </w:rPr>
              <w:t xml:space="preserve">код ЄДРПОУ 03356565 </w:t>
            </w:r>
          </w:p>
        </w:tc>
      </w:tr>
      <w:tr w:rsidR="0001050F" w:rsidRPr="00F244D8" w14:paraId="7401458D"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CACC0DB" w14:textId="77777777" w:rsidR="00A625BD" w:rsidRPr="00F244D8" w:rsidRDefault="00A625BD" w:rsidP="00A625BD">
            <w:pPr>
              <w:pStyle w:val="ac"/>
              <w:widowControl w:val="0"/>
              <w:spacing w:before="0" w:after="0"/>
              <w:jc w:val="both"/>
              <w:rPr>
                <w:lang w:val="uk-UA"/>
              </w:rPr>
            </w:pPr>
            <w:r w:rsidRPr="00F244D8">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F89AC" w14:textId="4C7E6DC7" w:rsidR="00A625BD" w:rsidRPr="00F244D8" w:rsidRDefault="00A625BD" w:rsidP="00A625BD">
            <w:pPr>
              <w:pStyle w:val="ac"/>
              <w:widowControl w:val="0"/>
              <w:spacing w:before="0" w:after="0"/>
              <w:jc w:val="both"/>
              <w:rPr>
                <w:iCs/>
                <w:lang w:val="uk-UA"/>
              </w:rPr>
            </w:pPr>
            <w:r w:rsidRPr="00F244D8">
              <w:rPr>
                <w:b/>
                <w:lang w:val="uk-UA"/>
              </w:rPr>
              <w:t>вул. Князя Святослава Хороброго, 1, м. Хмельницький, 29008</w:t>
            </w:r>
          </w:p>
        </w:tc>
      </w:tr>
      <w:tr w:rsidR="0001050F" w:rsidRPr="00F244D8" w14:paraId="3BF7AE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FD629A8" w14:textId="77777777" w:rsidR="00A625BD" w:rsidRPr="00F244D8" w:rsidRDefault="00A625BD" w:rsidP="00A625BD">
            <w:pPr>
              <w:pStyle w:val="ac"/>
              <w:widowControl w:val="0"/>
              <w:spacing w:before="0" w:after="0"/>
              <w:rPr>
                <w:lang w:val="uk-UA"/>
              </w:rPr>
            </w:pPr>
            <w:r w:rsidRPr="00F244D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63CAB" w14:textId="77777777" w:rsidR="00A625BD" w:rsidRPr="00F244D8" w:rsidRDefault="00A625BD" w:rsidP="00A625BD">
            <w:pPr>
              <w:pStyle w:val="Style5"/>
              <w:tabs>
                <w:tab w:val="left" w:pos="418"/>
              </w:tabs>
              <w:spacing w:line="240" w:lineRule="auto"/>
              <w:jc w:val="both"/>
              <w:rPr>
                <w:b/>
                <w:lang w:val="uk-UA"/>
              </w:rPr>
            </w:pPr>
            <w:proofErr w:type="spellStart"/>
            <w:r w:rsidRPr="00F244D8">
              <w:rPr>
                <w:b/>
                <w:lang w:val="uk-UA"/>
              </w:rPr>
              <w:t>Смолієнко</w:t>
            </w:r>
            <w:proofErr w:type="spellEnd"/>
            <w:r w:rsidRPr="00F244D8">
              <w:rPr>
                <w:b/>
                <w:lang w:val="uk-UA"/>
              </w:rPr>
              <w:t xml:space="preserve"> Є. В., уповноважена особа, юрисконсульт, </w:t>
            </w:r>
          </w:p>
          <w:p w14:paraId="069229A4" w14:textId="77777777" w:rsidR="00A625BD" w:rsidRPr="00F244D8" w:rsidRDefault="00A625BD" w:rsidP="00A625BD">
            <w:pPr>
              <w:pStyle w:val="Style5"/>
              <w:tabs>
                <w:tab w:val="left" w:pos="418"/>
              </w:tabs>
              <w:spacing w:line="240" w:lineRule="auto"/>
              <w:jc w:val="both"/>
              <w:rPr>
                <w:b/>
                <w:lang w:val="uk-UA"/>
              </w:rPr>
            </w:pPr>
            <w:r w:rsidRPr="00F244D8">
              <w:rPr>
                <w:b/>
                <w:lang w:val="uk-UA"/>
              </w:rPr>
              <w:t xml:space="preserve">вул. Князя Святослава Хороброго, 1, м. Хмельницький, 29008, </w:t>
            </w:r>
          </w:p>
          <w:p w14:paraId="305430ED" w14:textId="77777777" w:rsidR="00A625BD" w:rsidRPr="00F244D8" w:rsidRDefault="00A625BD" w:rsidP="00A625BD">
            <w:pPr>
              <w:pStyle w:val="Style5"/>
              <w:tabs>
                <w:tab w:val="left" w:pos="418"/>
              </w:tabs>
              <w:spacing w:line="240" w:lineRule="auto"/>
              <w:jc w:val="both"/>
              <w:rPr>
                <w:b/>
                <w:lang w:val="uk-UA"/>
              </w:rPr>
            </w:pPr>
            <w:r w:rsidRPr="00F244D8">
              <w:rPr>
                <w:b/>
                <w:lang w:val="uk-UA"/>
              </w:rPr>
              <w:t xml:space="preserve">(0382) 671894, </w:t>
            </w:r>
          </w:p>
          <w:p w14:paraId="06491001" w14:textId="28E5BE5A" w:rsidR="00A625BD" w:rsidRPr="00F244D8" w:rsidRDefault="00A625BD" w:rsidP="00A625BD">
            <w:pPr>
              <w:jc w:val="both"/>
              <w:rPr>
                <w:rFonts w:ascii="Times New Roman" w:hAnsi="Times New Roman" w:cs="Times New Roman"/>
                <w:b/>
                <w:iCs/>
                <w:lang w:val="uk-UA"/>
              </w:rPr>
            </w:pPr>
            <w:r w:rsidRPr="00F244D8">
              <w:rPr>
                <w:rFonts w:ascii="Times New Roman" w:hAnsi="Times New Roman" w:cs="Times New Roman"/>
                <w:b/>
                <w:lang w:val="uk-UA"/>
              </w:rPr>
              <w:t>smolienko@ukr.net</w:t>
            </w:r>
          </w:p>
        </w:tc>
      </w:tr>
      <w:tr w:rsidR="0001050F" w:rsidRPr="00F244D8" w14:paraId="5EB0419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7F086A2" w14:textId="77777777" w:rsidR="00791E67" w:rsidRPr="00F244D8" w:rsidRDefault="00D37432">
            <w:pPr>
              <w:pStyle w:val="ac"/>
              <w:widowControl w:val="0"/>
              <w:spacing w:before="0" w:after="0"/>
              <w:rPr>
                <w:lang w:val="uk-UA"/>
              </w:rPr>
            </w:pPr>
            <w:r w:rsidRPr="00F244D8">
              <w:rPr>
                <w:b/>
                <w:bCs/>
                <w:lang w:val="uk-UA"/>
              </w:rPr>
              <w:t>3. Процедура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9B0CB" w14:textId="77777777" w:rsidR="00791E67" w:rsidRPr="00F244D8" w:rsidRDefault="00D37432">
            <w:pPr>
              <w:pStyle w:val="ac"/>
              <w:widowControl w:val="0"/>
              <w:spacing w:before="0" w:after="0"/>
              <w:jc w:val="both"/>
              <w:rPr>
                <w:lang w:val="uk-UA"/>
              </w:rPr>
            </w:pPr>
            <w:r w:rsidRPr="00F244D8">
              <w:rPr>
                <w:lang w:val="uk-UA"/>
              </w:rPr>
              <w:t>3.1. Відкриті торги</w:t>
            </w:r>
          </w:p>
        </w:tc>
      </w:tr>
      <w:tr w:rsidR="0001050F" w:rsidRPr="00F244D8" w14:paraId="1BCF97F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AD07879" w14:textId="77777777" w:rsidR="00791E67" w:rsidRPr="00F244D8" w:rsidRDefault="00D37432">
            <w:pPr>
              <w:pStyle w:val="ac"/>
              <w:widowControl w:val="0"/>
              <w:spacing w:before="0" w:after="0"/>
              <w:jc w:val="both"/>
              <w:rPr>
                <w:lang w:val="uk-UA"/>
              </w:rPr>
            </w:pPr>
            <w:r w:rsidRPr="00F244D8">
              <w:rPr>
                <w:b/>
                <w:bCs/>
                <w:lang w:val="uk-UA"/>
              </w:rPr>
              <w:t>4. Інформація про предмет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8C28" w14:textId="77777777" w:rsidR="00791E67" w:rsidRPr="00F244D8" w:rsidRDefault="00791E67">
            <w:pPr>
              <w:pStyle w:val="ac"/>
              <w:widowControl w:val="0"/>
              <w:snapToGrid w:val="0"/>
              <w:spacing w:before="0" w:after="0"/>
              <w:jc w:val="both"/>
              <w:rPr>
                <w:lang w:val="uk-UA"/>
              </w:rPr>
            </w:pPr>
          </w:p>
        </w:tc>
      </w:tr>
      <w:tr w:rsidR="0001050F" w:rsidRPr="00F244D8" w14:paraId="62783C9B" w14:textId="77777777" w:rsidTr="00A625BD">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06060334" w14:textId="77777777" w:rsidR="00791E67" w:rsidRPr="00F244D8" w:rsidRDefault="00D37432">
            <w:pPr>
              <w:pStyle w:val="ac"/>
              <w:widowControl w:val="0"/>
              <w:spacing w:before="0" w:after="0"/>
              <w:jc w:val="both"/>
              <w:rPr>
                <w:lang w:val="uk-UA"/>
              </w:rPr>
            </w:pPr>
            <w:r w:rsidRPr="00F244D8">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589E7" w14:textId="1F9988B9" w:rsidR="00791E67" w:rsidRPr="00F244D8" w:rsidRDefault="00264E39">
            <w:pPr>
              <w:jc w:val="both"/>
              <w:rPr>
                <w:rFonts w:ascii="Times New Roman" w:hAnsi="Times New Roman" w:cs="Times New Roman"/>
                <w:b/>
                <w:lang w:val="uk-UA"/>
              </w:rPr>
            </w:pPr>
            <w:bookmarkStart w:id="0" w:name="_Hlk122081145"/>
            <w:r w:rsidRPr="00F244D8">
              <w:rPr>
                <w:rFonts w:ascii="Times New Roman" w:hAnsi="Times New Roman" w:cs="Times New Roman"/>
                <w:b/>
                <w:lang w:val="uk-UA"/>
              </w:rPr>
              <w:t>«Прибирання контейнерних майданчиків, завантаження сміття і бруду в контейнери»</w:t>
            </w:r>
            <w:bookmarkEnd w:id="0"/>
            <w:r w:rsidRPr="00F244D8">
              <w:rPr>
                <w:rFonts w:ascii="Times New Roman" w:hAnsi="Times New Roman" w:cs="Times New Roman"/>
                <w:lang w:val="uk-UA"/>
              </w:rPr>
              <w:t xml:space="preserve"> (</w:t>
            </w:r>
            <w:r w:rsidRPr="00F244D8">
              <w:rPr>
                <w:rFonts w:ascii="Times New Roman" w:hAnsi="Times New Roman" w:cs="Times New Roman"/>
                <w:b/>
                <w:lang w:val="uk-UA"/>
              </w:rPr>
              <w:t>код ДК 021:2015: 90610000-6 — Послуги з прибирання та підмітання вулиць)</w:t>
            </w:r>
          </w:p>
        </w:tc>
      </w:tr>
      <w:tr w:rsidR="0001050F" w:rsidRPr="00F244D8" w14:paraId="574B5AF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9B9F068" w14:textId="77777777" w:rsidR="00347CA2" w:rsidRPr="00F244D8" w:rsidRDefault="00347CA2" w:rsidP="00347CA2">
            <w:pPr>
              <w:pStyle w:val="ac"/>
              <w:widowControl w:val="0"/>
              <w:spacing w:before="0" w:after="0"/>
              <w:jc w:val="both"/>
              <w:rPr>
                <w:lang w:val="uk-UA"/>
              </w:rPr>
            </w:pPr>
            <w:r w:rsidRPr="00F244D8">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8A76A" w14:textId="6A62FE1D" w:rsidR="00347CA2" w:rsidRPr="00F244D8" w:rsidRDefault="00A22F77" w:rsidP="00347CA2">
            <w:pPr>
              <w:pStyle w:val="ac"/>
              <w:widowControl w:val="0"/>
              <w:snapToGrid w:val="0"/>
              <w:spacing w:before="0" w:after="0"/>
              <w:jc w:val="both"/>
              <w:rPr>
                <w:lang w:val="uk-UA"/>
              </w:rPr>
            </w:pPr>
            <w:r w:rsidRPr="00F244D8">
              <w:rPr>
                <w:b/>
                <w:lang w:val="uk-UA"/>
              </w:rPr>
              <w:t>«Прибирання контейнерних майданчиків, завантаження сміття і бруду в контейнери»</w:t>
            </w:r>
            <w:r w:rsidRPr="00F244D8">
              <w:rPr>
                <w:lang w:val="uk-UA"/>
              </w:rPr>
              <w:t xml:space="preserve"> (</w:t>
            </w:r>
            <w:r w:rsidRPr="00F244D8">
              <w:rPr>
                <w:b/>
                <w:lang w:val="uk-UA"/>
              </w:rPr>
              <w:t>код ДК 021:2015: 90610000-6 — Послуги з прибирання та підмітання вулиць) – 7 лотів</w:t>
            </w:r>
          </w:p>
        </w:tc>
      </w:tr>
      <w:tr w:rsidR="0001050F" w:rsidRPr="00F244D8" w14:paraId="656DB8F0"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0EE4859" w14:textId="77777777" w:rsidR="00791E67" w:rsidRPr="00F244D8" w:rsidRDefault="00D37432">
            <w:pPr>
              <w:pStyle w:val="ac"/>
              <w:widowControl w:val="0"/>
              <w:spacing w:before="0" w:after="0"/>
              <w:jc w:val="both"/>
              <w:rPr>
                <w:lang w:val="uk-UA"/>
              </w:rPr>
            </w:pPr>
            <w:r w:rsidRPr="00F244D8">
              <w:rPr>
                <w:lang w:val="uk-UA"/>
              </w:rPr>
              <w:t>4.3. місце та кількість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B464C4" w14:textId="77777777" w:rsidR="00A22F77" w:rsidRPr="00F244D8" w:rsidRDefault="00A625BD" w:rsidP="00A625BD">
            <w:pPr>
              <w:jc w:val="both"/>
              <w:rPr>
                <w:rFonts w:ascii="Times New Roman" w:hAnsi="Times New Roman" w:cs="Times New Roman"/>
                <w:lang w:val="uk-UA"/>
              </w:rPr>
            </w:pPr>
            <w:r w:rsidRPr="00F244D8">
              <w:rPr>
                <w:rFonts w:ascii="Times New Roman" w:hAnsi="Times New Roman" w:cs="Times New Roman"/>
                <w:lang w:val="uk-UA"/>
              </w:rPr>
              <w:t>Кількість:</w:t>
            </w:r>
          </w:p>
          <w:p w14:paraId="5DE24B21" w14:textId="004FBC8F" w:rsidR="00A22F77" w:rsidRPr="00F244D8" w:rsidRDefault="00A625BD" w:rsidP="00A22F77">
            <w:pPr>
              <w:shd w:val="clear" w:color="auto" w:fill="FFFFFF"/>
              <w:ind w:firstLine="567"/>
              <w:jc w:val="both"/>
              <w:textAlignment w:val="baseline"/>
              <w:rPr>
                <w:rFonts w:ascii="Times New Roman" w:hAnsi="Times New Roman" w:cs="Times New Roman"/>
                <w:lang w:val="uk-UA"/>
              </w:rPr>
            </w:pPr>
            <w:r w:rsidRPr="00F244D8">
              <w:rPr>
                <w:rFonts w:ascii="Times New Roman" w:hAnsi="Times New Roman" w:cs="Times New Roman"/>
                <w:b/>
                <w:lang w:val="uk-UA"/>
              </w:rPr>
              <w:t xml:space="preserve"> </w:t>
            </w:r>
            <w:r w:rsidR="00A22F77" w:rsidRPr="00F244D8">
              <w:rPr>
                <w:rFonts w:ascii="Times New Roman" w:hAnsi="Times New Roman" w:cs="Times New Roman"/>
                <w:lang w:val="uk-UA"/>
              </w:rPr>
              <w:t>лот 1 - 1 послуга.</w:t>
            </w:r>
          </w:p>
          <w:p w14:paraId="4D691A43" w14:textId="6AE4F77D" w:rsidR="00A22F77" w:rsidRPr="00F244D8" w:rsidRDefault="00A22F77" w:rsidP="00A22F77">
            <w:pPr>
              <w:shd w:val="clear" w:color="auto" w:fill="FFFFFF"/>
              <w:ind w:firstLine="567"/>
              <w:jc w:val="both"/>
              <w:textAlignment w:val="baseline"/>
              <w:rPr>
                <w:rFonts w:ascii="Times New Roman" w:hAnsi="Times New Roman" w:cs="Times New Roman"/>
                <w:lang w:val="uk-UA"/>
              </w:rPr>
            </w:pPr>
            <w:r w:rsidRPr="00F244D8">
              <w:rPr>
                <w:rFonts w:ascii="Times New Roman" w:hAnsi="Times New Roman" w:cs="Times New Roman"/>
                <w:lang w:val="uk-UA"/>
              </w:rPr>
              <w:t>лот 2 - 1 послуга.</w:t>
            </w:r>
          </w:p>
          <w:p w14:paraId="4D9C50E4" w14:textId="77777777" w:rsidR="00A22F77" w:rsidRPr="00F244D8" w:rsidRDefault="00A22F77" w:rsidP="00A22F77">
            <w:pPr>
              <w:shd w:val="clear" w:color="auto" w:fill="FFFFFF"/>
              <w:ind w:firstLine="567"/>
              <w:jc w:val="both"/>
              <w:textAlignment w:val="baseline"/>
              <w:rPr>
                <w:rFonts w:ascii="Times New Roman" w:hAnsi="Times New Roman" w:cs="Times New Roman"/>
                <w:lang w:val="uk-UA"/>
              </w:rPr>
            </w:pPr>
            <w:r w:rsidRPr="00F244D8">
              <w:rPr>
                <w:rFonts w:ascii="Times New Roman" w:hAnsi="Times New Roman" w:cs="Times New Roman"/>
                <w:lang w:val="uk-UA"/>
              </w:rPr>
              <w:t>лот 3 - 1 послуга.</w:t>
            </w:r>
          </w:p>
          <w:p w14:paraId="1F21C6CE" w14:textId="6CA8153F" w:rsidR="00A22F77" w:rsidRPr="00F244D8" w:rsidRDefault="00A22F77" w:rsidP="00A22F77">
            <w:pPr>
              <w:shd w:val="clear" w:color="auto" w:fill="FFFFFF"/>
              <w:ind w:firstLine="567"/>
              <w:jc w:val="both"/>
              <w:textAlignment w:val="baseline"/>
              <w:rPr>
                <w:rFonts w:ascii="Times New Roman" w:hAnsi="Times New Roman" w:cs="Times New Roman"/>
                <w:lang w:val="uk-UA"/>
              </w:rPr>
            </w:pPr>
            <w:r w:rsidRPr="00F244D8">
              <w:rPr>
                <w:rFonts w:ascii="Times New Roman" w:hAnsi="Times New Roman" w:cs="Times New Roman"/>
                <w:lang w:val="uk-UA"/>
              </w:rPr>
              <w:t>лот 4 - 1 послуга.</w:t>
            </w:r>
          </w:p>
          <w:p w14:paraId="6DD49B82" w14:textId="573DA7B5" w:rsidR="00A22F77" w:rsidRPr="00F244D8" w:rsidRDefault="00A22F77" w:rsidP="00A22F77">
            <w:pPr>
              <w:shd w:val="clear" w:color="auto" w:fill="FFFFFF"/>
              <w:ind w:firstLine="567"/>
              <w:jc w:val="both"/>
              <w:textAlignment w:val="baseline"/>
              <w:rPr>
                <w:rFonts w:ascii="Times New Roman" w:hAnsi="Times New Roman" w:cs="Times New Roman"/>
                <w:lang w:val="uk-UA"/>
              </w:rPr>
            </w:pPr>
            <w:r w:rsidRPr="00F244D8">
              <w:rPr>
                <w:rFonts w:ascii="Times New Roman" w:hAnsi="Times New Roman" w:cs="Times New Roman"/>
                <w:lang w:val="uk-UA"/>
              </w:rPr>
              <w:t>лот 5 - 1 послуга.</w:t>
            </w:r>
          </w:p>
          <w:p w14:paraId="105EBFCB" w14:textId="06D8EFCC" w:rsidR="00A22F77" w:rsidRPr="00F244D8" w:rsidRDefault="00A22F77" w:rsidP="00A22F77">
            <w:pPr>
              <w:shd w:val="clear" w:color="auto" w:fill="FFFFFF"/>
              <w:ind w:firstLine="567"/>
              <w:jc w:val="both"/>
              <w:textAlignment w:val="baseline"/>
              <w:rPr>
                <w:rFonts w:ascii="Times New Roman" w:hAnsi="Times New Roman" w:cs="Times New Roman"/>
                <w:lang w:val="uk-UA"/>
              </w:rPr>
            </w:pPr>
            <w:r w:rsidRPr="00F244D8">
              <w:rPr>
                <w:rFonts w:ascii="Times New Roman" w:hAnsi="Times New Roman" w:cs="Times New Roman"/>
                <w:lang w:val="uk-UA"/>
              </w:rPr>
              <w:t>лот 6 - 1 послуга.</w:t>
            </w:r>
          </w:p>
          <w:p w14:paraId="1DF08213" w14:textId="3ED79010" w:rsidR="00A22F77" w:rsidRPr="00F244D8" w:rsidRDefault="00A22F77" w:rsidP="00A22F77">
            <w:pPr>
              <w:shd w:val="clear" w:color="auto" w:fill="FFFFFF"/>
              <w:ind w:firstLine="567"/>
              <w:jc w:val="both"/>
              <w:textAlignment w:val="baseline"/>
              <w:rPr>
                <w:rFonts w:ascii="Times New Roman" w:hAnsi="Times New Roman" w:cs="Times New Roman"/>
                <w:lang w:val="uk-UA"/>
              </w:rPr>
            </w:pPr>
            <w:r w:rsidRPr="00F244D8">
              <w:rPr>
                <w:rFonts w:ascii="Times New Roman" w:hAnsi="Times New Roman" w:cs="Times New Roman"/>
                <w:lang w:val="uk-UA"/>
              </w:rPr>
              <w:t>лот 7 - 1 послуга.</w:t>
            </w:r>
          </w:p>
          <w:p w14:paraId="2D8F16E2" w14:textId="4C767C39" w:rsidR="00791E67" w:rsidRPr="00F244D8" w:rsidRDefault="00A625BD" w:rsidP="00A625BD">
            <w:pPr>
              <w:jc w:val="both"/>
              <w:rPr>
                <w:rFonts w:ascii="Times New Roman" w:hAnsi="Times New Roman" w:cs="Times New Roman"/>
                <w:b/>
                <w:lang w:val="uk-UA"/>
              </w:rPr>
            </w:pPr>
            <w:bookmarkStart w:id="1" w:name="n1387"/>
            <w:bookmarkEnd w:id="1"/>
            <w:r w:rsidRPr="00F244D8">
              <w:rPr>
                <w:rFonts w:ascii="Times New Roman" w:hAnsi="Times New Roman" w:cs="Times New Roman"/>
                <w:b/>
                <w:lang w:val="uk-UA"/>
              </w:rPr>
              <w:t xml:space="preserve">Місце надання послуг – </w:t>
            </w:r>
            <w:r w:rsidR="00A22F77" w:rsidRPr="00F244D8">
              <w:rPr>
                <w:rFonts w:ascii="Times New Roman" w:hAnsi="Times New Roman" w:cs="Times New Roman"/>
                <w:b/>
                <w:lang w:val="uk-UA"/>
              </w:rPr>
              <w:t>29000, місто Хмельницький, згідно додатку 2 до тендерної документації</w:t>
            </w:r>
          </w:p>
        </w:tc>
      </w:tr>
      <w:tr w:rsidR="0001050F" w:rsidRPr="00F244D8" w14:paraId="4D05996B"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D5CAB0D" w14:textId="77777777" w:rsidR="00791E67" w:rsidRPr="00F244D8" w:rsidRDefault="00D37432">
            <w:pPr>
              <w:pStyle w:val="ac"/>
              <w:widowControl w:val="0"/>
              <w:spacing w:before="0" w:after="0"/>
              <w:jc w:val="both"/>
              <w:rPr>
                <w:lang w:val="uk-UA"/>
              </w:rPr>
            </w:pPr>
            <w:r w:rsidRPr="00F244D8">
              <w:rPr>
                <w:lang w:val="uk-UA"/>
              </w:rPr>
              <w:t>4.4. строк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ADFBA" w14:textId="1182CC26" w:rsidR="00791E67" w:rsidRPr="00F244D8" w:rsidRDefault="00D37432">
            <w:pPr>
              <w:pStyle w:val="ac"/>
              <w:widowControl w:val="0"/>
              <w:snapToGrid w:val="0"/>
              <w:spacing w:before="0" w:after="0"/>
              <w:jc w:val="both"/>
              <w:rPr>
                <w:lang w:val="uk-UA"/>
              </w:rPr>
            </w:pPr>
            <w:r w:rsidRPr="00F244D8">
              <w:rPr>
                <w:b/>
                <w:lang w:val="uk-UA"/>
              </w:rPr>
              <w:t xml:space="preserve">з дати укладання договору до </w:t>
            </w:r>
            <w:r w:rsidRPr="00F244D8">
              <w:rPr>
                <w:b/>
                <w:lang w:val="uk-UA" w:eastAsia="en-US"/>
              </w:rPr>
              <w:t>31.12.202</w:t>
            </w:r>
            <w:r w:rsidR="00A625BD" w:rsidRPr="00F244D8">
              <w:rPr>
                <w:b/>
                <w:lang w:val="uk-UA" w:eastAsia="en-US"/>
              </w:rPr>
              <w:t>3</w:t>
            </w:r>
            <w:r w:rsidRPr="00F244D8">
              <w:rPr>
                <w:lang w:val="uk-UA"/>
              </w:rPr>
              <w:t xml:space="preserve"> </w:t>
            </w:r>
            <w:r w:rsidRPr="00F244D8">
              <w:rPr>
                <w:b/>
                <w:lang w:val="uk-UA"/>
              </w:rPr>
              <w:t>року.</w:t>
            </w:r>
          </w:p>
        </w:tc>
      </w:tr>
      <w:tr w:rsidR="0001050F" w:rsidRPr="00F244D8" w14:paraId="6467530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DB7636" w14:textId="77777777" w:rsidR="00791E67" w:rsidRPr="00F244D8" w:rsidRDefault="00D37432">
            <w:pPr>
              <w:pStyle w:val="ac"/>
              <w:widowControl w:val="0"/>
              <w:spacing w:before="0" w:after="0"/>
              <w:rPr>
                <w:lang w:val="uk-UA"/>
              </w:rPr>
            </w:pPr>
            <w:r w:rsidRPr="00F244D8">
              <w:rPr>
                <w:b/>
                <w:bCs/>
                <w:lang w:val="uk-UA"/>
              </w:rPr>
              <w:t>5. Недискримінація учасників</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2D561" w14:textId="77777777" w:rsidR="00791E67" w:rsidRPr="00F244D8" w:rsidRDefault="00D37432">
            <w:pPr>
              <w:ind w:left="91" w:right="34"/>
              <w:jc w:val="both"/>
              <w:rPr>
                <w:rFonts w:ascii="Times New Roman" w:hAnsi="Times New Roman" w:cs="Times New Roman"/>
                <w:lang w:val="uk-UA" w:eastAsia="ru-RU"/>
              </w:rPr>
            </w:pPr>
            <w:r w:rsidRPr="00F244D8">
              <w:rPr>
                <w:rFonts w:ascii="Times New Roman" w:hAnsi="Times New Roman" w:cs="Times New Roman"/>
                <w:lang w:val="uk-UA"/>
              </w:rPr>
              <w:t xml:space="preserve">1.5.1. </w:t>
            </w:r>
            <w:r w:rsidRPr="00F244D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4D0A31D" w14:textId="77777777" w:rsidR="00791E67" w:rsidRPr="00F244D8" w:rsidRDefault="00D37432">
            <w:pPr>
              <w:ind w:left="91" w:right="34"/>
              <w:jc w:val="both"/>
              <w:rPr>
                <w:rFonts w:ascii="Times New Roman" w:hAnsi="Times New Roman" w:cs="Times New Roman"/>
                <w:lang w:val="uk-UA" w:eastAsia="ru-RU"/>
              </w:rPr>
            </w:pPr>
            <w:r w:rsidRPr="00F244D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w:t>
            </w:r>
            <w:r w:rsidRPr="00F244D8">
              <w:rPr>
                <w:rFonts w:ascii="Times New Roman" w:hAnsi="Times New Roman" w:cs="Times New Roman"/>
                <w:lang w:val="uk-UA" w:eastAsia="ru-RU"/>
              </w:rPr>
              <w:lastRenderedPageBreak/>
              <w:t>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0E3DD7" w14:textId="77777777" w:rsidR="00791E67" w:rsidRPr="00F244D8" w:rsidRDefault="00D37432">
            <w:pPr>
              <w:ind w:left="91" w:right="34"/>
              <w:jc w:val="both"/>
              <w:rPr>
                <w:rFonts w:ascii="Times New Roman" w:hAnsi="Times New Roman" w:cs="Times New Roman"/>
                <w:lang w:val="uk-UA"/>
              </w:rPr>
            </w:pPr>
            <w:r w:rsidRPr="00F244D8">
              <w:rPr>
                <w:rFonts w:ascii="Times New Roman" w:hAnsi="Times New Roman" w:cs="Times New Roman"/>
                <w:lang w:val="uk-UA" w:eastAsia="ru-RU"/>
              </w:rPr>
              <w:t xml:space="preserve">Відповідно до п.2 </w:t>
            </w:r>
            <w:r w:rsidRPr="00F244D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244D8">
              <w:rPr>
                <w:rFonts w:ascii="Times New Roman" w:hAnsi="Times New Roman" w:cs="Times New Roman"/>
                <w:bCs/>
                <w:lang w:val="uk-UA"/>
              </w:rPr>
              <w:t>бенефіціарними</w:t>
            </w:r>
            <w:proofErr w:type="spellEnd"/>
            <w:r w:rsidRPr="00F244D8">
              <w:rPr>
                <w:rFonts w:ascii="Times New Roman" w:hAnsi="Times New Roman" w:cs="Times New Roman"/>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1050F" w:rsidRPr="00F244D8" w14:paraId="6958A84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EA33FF" w14:textId="77777777" w:rsidR="00791E67" w:rsidRPr="00F244D8" w:rsidRDefault="00D37432">
            <w:pPr>
              <w:pStyle w:val="ac"/>
              <w:widowControl w:val="0"/>
              <w:spacing w:before="0" w:after="0"/>
              <w:rPr>
                <w:lang w:val="uk-UA"/>
              </w:rPr>
            </w:pPr>
            <w:r w:rsidRPr="00F244D8">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9BDC4" w14:textId="77777777" w:rsidR="00791E67" w:rsidRPr="00F244D8" w:rsidRDefault="00D37432">
            <w:pPr>
              <w:pStyle w:val="ac"/>
              <w:widowControl w:val="0"/>
              <w:spacing w:before="0" w:after="0"/>
              <w:jc w:val="both"/>
              <w:rPr>
                <w:lang w:val="uk-UA"/>
              </w:rPr>
            </w:pPr>
            <w:r w:rsidRPr="00F244D8">
              <w:rPr>
                <w:lang w:val="uk-UA"/>
              </w:rPr>
              <w:t>1.6.1. Валютою тендерної пропозиції є гривня.</w:t>
            </w:r>
          </w:p>
          <w:p w14:paraId="7D51D30E" w14:textId="77777777" w:rsidR="00791E67" w:rsidRPr="00F244D8" w:rsidRDefault="00D37432">
            <w:pPr>
              <w:pStyle w:val="ac"/>
              <w:widowControl w:val="0"/>
              <w:spacing w:before="0" w:after="0"/>
              <w:jc w:val="both"/>
              <w:rPr>
                <w:lang w:val="uk-UA"/>
              </w:rPr>
            </w:pPr>
            <w:r w:rsidRPr="00F244D8">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471AAB88" w14:textId="77777777" w:rsidR="00791E67" w:rsidRPr="00F244D8" w:rsidRDefault="00D37432">
            <w:pPr>
              <w:pStyle w:val="ac"/>
              <w:widowControl w:val="0"/>
              <w:spacing w:before="0" w:after="0"/>
              <w:jc w:val="both"/>
              <w:rPr>
                <w:lang w:val="uk-UA"/>
              </w:rPr>
            </w:pPr>
            <w:r w:rsidRPr="00F244D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5336C87" w14:textId="77777777" w:rsidR="00791E67" w:rsidRPr="00F244D8" w:rsidRDefault="00D37432">
            <w:pPr>
              <w:pStyle w:val="ac"/>
              <w:widowControl w:val="0"/>
              <w:spacing w:before="0" w:after="0"/>
              <w:jc w:val="both"/>
              <w:rPr>
                <w:lang w:val="uk-UA"/>
              </w:rPr>
            </w:pPr>
            <w:proofErr w:type="spellStart"/>
            <w:r w:rsidRPr="00F244D8">
              <w:rPr>
                <w:b/>
                <w:lang w:val="uk-UA"/>
              </w:rPr>
              <w:t>Цтгрн</w:t>
            </w:r>
            <w:proofErr w:type="spellEnd"/>
            <w:r w:rsidRPr="00F244D8">
              <w:rPr>
                <w:b/>
                <w:lang w:val="uk-UA"/>
              </w:rPr>
              <w:t>=</w:t>
            </w:r>
            <w:proofErr w:type="spellStart"/>
            <w:r w:rsidRPr="00F244D8">
              <w:rPr>
                <w:b/>
                <w:lang w:val="uk-UA"/>
              </w:rPr>
              <w:t>ЦтдолхК</w:t>
            </w:r>
            <w:proofErr w:type="spellEnd"/>
            <w:r w:rsidRPr="00F244D8">
              <w:rPr>
                <w:b/>
                <w:lang w:val="uk-UA"/>
              </w:rPr>
              <w:t>,</w:t>
            </w:r>
            <w:r w:rsidRPr="00F244D8">
              <w:rPr>
                <w:lang w:val="uk-UA"/>
              </w:rPr>
              <w:t xml:space="preserve"> де </w:t>
            </w:r>
            <w:proofErr w:type="spellStart"/>
            <w:r w:rsidRPr="00F244D8">
              <w:rPr>
                <w:lang w:val="uk-UA"/>
              </w:rPr>
              <w:t>Цтгрн</w:t>
            </w:r>
            <w:proofErr w:type="spellEnd"/>
            <w:r w:rsidRPr="00F244D8">
              <w:rPr>
                <w:lang w:val="uk-UA"/>
              </w:rPr>
              <w:t>- ціна за роботи в гривнях;</w:t>
            </w:r>
          </w:p>
          <w:p w14:paraId="00D75502" w14:textId="77777777" w:rsidR="00791E67" w:rsidRPr="00F244D8" w:rsidRDefault="00D37432">
            <w:pPr>
              <w:pStyle w:val="ac"/>
              <w:widowControl w:val="0"/>
              <w:spacing w:before="0" w:after="0"/>
              <w:jc w:val="both"/>
              <w:rPr>
                <w:lang w:val="uk-UA"/>
              </w:rPr>
            </w:pPr>
            <w:proofErr w:type="spellStart"/>
            <w:r w:rsidRPr="00F244D8">
              <w:rPr>
                <w:lang w:val="uk-UA"/>
              </w:rPr>
              <w:t>Цтдол</w:t>
            </w:r>
            <w:proofErr w:type="spellEnd"/>
            <w:r w:rsidRPr="00F244D8">
              <w:rPr>
                <w:lang w:val="uk-UA"/>
              </w:rPr>
              <w:t>- ціна за роботи  в доларах США,ЄВРО згідно цінової пропозиції;</w:t>
            </w:r>
          </w:p>
          <w:p w14:paraId="5FE4D8A9"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1050F" w:rsidRPr="00F244D8" w14:paraId="18E28A2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93DA6A2" w14:textId="77777777" w:rsidR="00791E67" w:rsidRPr="00F244D8" w:rsidRDefault="00D37432">
            <w:pPr>
              <w:pStyle w:val="ac"/>
              <w:widowControl w:val="0"/>
              <w:spacing w:before="0" w:after="0"/>
              <w:jc w:val="both"/>
              <w:rPr>
                <w:lang w:val="uk-UA"/>
              </w:rPr>
            </w:pPr>
            <w:r w:rsidRPr="00F244D8">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D2E56B7" w14:textId="77777777" w:rsidR="00791E67" w:rsidRPr="00F244D8" w:rsidRDefault="00D37432">
            <w:pPr>
              <w:ind w:firstLine="283"/>
              <w:jc w:val="both"/>
              <w:rPr>
                <w:rFonts w:ascii="Times New Roman" w:hAnsi="Times New Roman" w:cs="Times New Roman"/>
                <w:lang w:val="uk-UA"/>
              </w:rPr>
            </w:pPr>
            <w:r w:rsidRPr="00F244D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15C1775C" w14:textId="77777777" w:rsidR="00791E67" w:rsidRPr="00F244D8" w:rsidRDefault="00D37432">
            <w:pPr>
              <w:tabs>
                <w:tab w:val="left" w:pos="585"/>
              </w:tabs>
              <w:ind w:firstLine="283"/>
              <w:jc w:val="both"/>
              <w:rPr>
                <w:rFonts w:ascii="Times New Roman" w:hAnsi="Times New Roman" w:cs="Times New Roman"/>
                <w:lang w:val="uk-UA"/>
              </w:rPr>
            </w:pPr>
            <w:r w:rsidRPr="00F244D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 мовою.</w:t>
            </w:r>
          </w:p>
          <w:p w14:paraId="3A0CC5D6" w14:textId="77777777" w:rsidR="00791E67" w:rsidRPr="00F244D8" w:rsidRDefault="00D37432">
            <w:pPr>
              <w:tabs>
                <w:tab w:val="left" w:pos="585"/>
              </w:tabs>
              <w:ind w:firstLine="283"/>
              <w:jc w:val="both"/>
              <w:rPr>
                <w:rFonts w:ascii="Times New Roman" w:hAnsi="Times New Roman" w:cs="Times New Roman"/>
                <w:b/>
                <w:u w:val="single"/>
                <w:lang w:val="uk-UA"/>
              </w:rPr>
            </w:pPr>
            <w:r w:rsidRPr="00F244D8">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170E6C2D" w14:textId="77777777" w:rsidR="00791E67" w:rsidRPr="00F244D8" w:rsidRDefault="00D37432">
            <w:pPr>
              <w:ind w:firstLine="283"/>
              <w:jc w:val="both"/>
              <w:rPr>
                <w:rFonts w:ascii="Times New Roman" w:hAnsi="Times New Roman" w:cs="Times New Roman"/>
                <w:lang w:val="uk-UA"/>
              </w:rPr>
            </w:pPr>
            <w:r w:rsidRPr="00F244D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58AE20" w14:textId="77777777" w:rsidR="00791E67" w:rsidRPr="00F244D8" w:rsidRDefault="00D37432">
            <w:pPr>
              <w:tabs>
                <w:tab w:val="left" w:pos="585"/>
              </w:tabs>
              <w:ind w:firstLine="283"/>
              <w:jc w:val="both"/>
              <w:rPr>
                <w:rFonts w:ascii="Times New Roman" w:hAnsi="Times New Roman" w:cs="Times New Roman"/>
                <w:lang w:val="uk-UA"/>
              </w:rPr>
            </w:pPr>
            <w:r w:rsidRPr="00F244D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281CC8CF" w14:textId="77777777" w:rsidR="00791E67" w:rsidRPr="00F244D8" w:rsidRDefault="00D37432">
            <w:pPr>
              <w:ind w:firstLine="283"/>
              <w:jc w:val="both"/>
              <w:rPr>
                <w:rFonts w:ascii="Times New Roman" w:hAnsi="Times New Roman" w:cs="Times New Roman"/>
                <w:lang w:val="uk-UA"/>
              </w:rPr>
            </w:pPr>
            <w:r w:rsidRPr="00F244D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w:t>
            </w:r>
            <w:r w:rsidRPr="00F244D8">
              <w:rPr>
                <w:rFonts w:ascii="Times New Roman" w:hAnsi="Times New Roman" w:cs="Times New Roman"/>
                <w:lang w:val="uk-UA"/>
              </w:rPr>
              <w:lastRenderedPageBreak/>
              <w:t>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350761A" w14:textId="77777777" w:rsidR="00791E67" w:rsidRPr="00F244D8" w:rsidRDefault="00D37432">
            <w:pPr>
              <w:ind w:right="22" w:firstLine="283"/>
              <w:jc w:val="both"/>
              <w:rPr>
                <w:rFonts w:ascii="Times New Roman" w:hAnsi="Times New Roman" w:cs="Times New Roman"/>
                <w:lang w:val="uk-UA"/>
              </w:rPr>
            </w:pPr>
            <w:r w:rsidRPr="00F244D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244D8">
              <w:rPr>
                <w:rFonts w:ascii="Times New Roman" w:hAnsi="Times New Roman" w:cs="Times New Roman"/>
                <w:lang w:val="uk-UA"/>
              </w:rPr>
              <w:t>Apostille</w:t>
            </w:r>
            <w:proofErr w:type="spellEnd"/>
            <w:r w:rsidRPr="00F244D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0CFB988" w14:textId="77777777" w:rsidR="00791E67" w:rsidRPr="00F244D8" w:rsidRDefault="00D37432">
            <w:pPr>
              <w:ind w:right="22" w:firstLine="283"/>
              <w:jc w:val="both"/>
              <w:rPr>
                <w:rFonts w:ascii="Times New Roman" w:hAnsi="Times New Roman" w:cs="Times New Roman"/>
                <w:lang w:val="uk-UA"/>
              </w:rPr>
            </w:pPr>
            <w:r w:rsidRPr="00F244D8">
              <w:rPr>
                <w:rFonts w:ascii="Times New Roman" w:hAnsi="Times New Roman" w:cs="Times New Roman"/>
                <w:lang w:val="uk-UA"/>
              </w:rPr>
              <w:t>Способи легалізації документів учасниками – нерезидентами України:</w:t>
            </w:r>
          </w:p>
          <w:p w14:paraId="6C0D7A6F" w14:textId="77777777" w:rsidR="00791E67" w:rsidRPr="00F244D8" w:rsidRDefault="00D37432">
            <w:pPr>
              <w:ind w:right="22" w:firstLine="283"/>
              <w:jc w:val="both"/>
              <w:rPr>
                <w:rFonts w:ascii="Times New Roman" w:hAnsi="Times New Roman" w:cs="Times New Roman"/>
                <w:lang w:val="uk-UA"/>
              </w:rPr>
            </w:pPr>
            <w:r w:rsidRPr="00F244D8">
              <w:rPr>
                <w:rFonts w:ascii="Times New Roman" w:hAnsi="Times New Roman" w:cs="Times New Roman"/>
                <w:lang w:val="uk-UA"/>
              </w:rPr>
              <w:t xml:space="preserve">а) за спрощеною процедурою проставлення </w:t>
            </w:r>
            <w:proofErr w:type="spellStart"/>
            <w:r w:rsidRPr="00F244D8">
              <w:rPr>
                <w:rFonts w:ascii="Times New Roman" w:hAnsi="Times New Roman" w:cs="Times New Roman"/>
                <w:lang w:val="uk-UA"/>
              </w:rPr>
              <w:t>Апостиля</w:t>
            </w:r>
            <w:proofErr w:type="spellEnd"/>
            <w:r w:rsidRPr="00F244D8">
              <w:rPr>
                <w:rFonts w:ascii="Times New Roman" w:hAnsi="Times New Roman" w:cs="Times New Roman"/>
                <w:lang w:val="uk-UA"/>
              </w:rPr>
              <w:t xml:space="preserve"> (</w:t>
            </w:r>
            <w:proofErr w:type="spellStart"/>
            <w:r w:rsidRPr="00F244D8">
              <w:rPr>
                <w:rFonts w:ascii="Times New Roman" w:hAnsi="Times New Roman" w:cs="Times New Roman"/>
                <w:lang w:val="uk-UA"/>
              </w:rPr>
              <w:t>Apostille</w:t>
            </w:r>
            <w:proofErr w:type="spellEnd"/>
            <w:r w:rsidRPr="00F244D8">
              <w:rPr>
                <w:rFonts w:ascii="Times New Roman" w:hAnsi="Times New Roman" w:cs="Times New Roman"/>
                <w:lang w:val="uk-UA"/>
              </w:rPr>
              <w:t>) відповідно до статей 3 та 4 Гаазької Конвенції від 05.10.1961 або</w:t>
            </w:r>
          </w:p>
          <w:p w14:paraId="5C1EE10B" w14:textId="77777777" w:rsidR="00791E67" w:rsidRPr="00F244D8" w:rsidRDefault="00D37432">
            <w:pPr>
              <w:ind w:right="22" w:firstLine="283"/>
              <w:jc w:val="both"/>
              <w:rPr>
                <w:rFonts w:ascii="Times New Roman" w:hAnsi="Times New Roman" w:cs="Times New Roman"/>
                <w:lang w:val="uk-UA"/>
              </w:rPr>
            </w:pPr>
            <w:r w:rsidRPr="00F244D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7AC526B"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1050F" w:rsidRPr="00F244D8" w14:paraId="0E4DD62E"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B6F69" w14:textId="77777777" w:rsidR="00791E67" w:rsidRPr="00F244D8" w:rsidRDefault="00D37432">
            <w:pPr>
              <w:pStyle w:val="ac"/>
              <w:widowControl w:val="0"/>
              <w:spacing w:before="0" w:after="0"/>
              <w:jc w:val="center"/>
              <w:rPr>
                <w:lang w:val="uk-UA"/>
              </w:rPr>
            </w:pPr>
            <w:r w:rsidRPr="00F244D8">
              <w:rPr>
                <w:b/>
                <w:bCs/>
                <w:lang w:val="uk-UA"/>
              </w:rPr>
              <w:lastRenderedPageBreak/>
              <w:t>II. Порядок унесення змін та надання роз'яснень до тендерної документації</w:t>
            </w:r>
          </w:p>
        </w:tc>
      </w:tr>
      <w:tr w:rsidR="0001050F" w:rsidRPr="00F244D8" w14:paraId="0C4F221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B1E5DAE" w14:textId="77777777" w:rsidR="00791E67" w:rsidRPr="00F244D8" w:rsidRDefault="00D37432">
            <w:pPr>
              <w:pStyle w:val="ac"/>
              <w:widowControl w:val="0"/>
              <w:tabs>
                <w:tab w:val="left" w:pos="237"/>
              </w:tabs>
              <w:spacing w:before="0" w:after="0"/>
              <w:rPr>
                <w:lang w:val="uk-UA"/>
              </w:rPr>
            </w:pPr>
            <w:r w:rsidRPr="00F244D8">
              <w:rPr>
                <w:b/>
                <w:bCs/>
                <w:lang w:val="uk-UA"/>
              </w:rPr>
              <w:t>1. Процедура надання роз'яснень щодо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CB42D" w14:textId="77777777" w:rsidR="00791E67" w:rsidRPr="00F244D8" w:rsidRDefault="00D37432">
            <w:pPr>
              <w:pStyle w:val="rvps2"/>
              <w:widowControl w:val="0"/>
              <w:shd w:val="clear" w:color="auto" w:fill="FFFFFF"/>
              <w:spacing w:before="0" w:after="0"/>
              <w:jc w:val="both"/>
              <w:rPr>
                <w:lang w:val="uk-UA"/>
              </w:rPr>
            </w:pPr>
            <w:r w:rsidRPr="00F244D8">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179905A1" w14:textId="77777777" w:rsidR="00791E67" w:rsidRPr="00F244D8" w:rsidRDefault="00D37432">
            <w:pPr>
              <w:pStyle w:val="rvps2"/>
              <w:widowControl w:val="0"/>
              <w:shd w:val="clear" w:color="auto" w:fill="FFFFFF"/>
              <w:spacing w:before="0" w:after="0"/>
              <w:jc w:val="both"/>
              <w:rPr>
                <w:lang w:val="uk-UA"/>
              </w:rPr>
            </w:pPr>
            <w:r w:rsidRPr="00F244D8">
              <w:rPr>
                <w:lang w:val="uk-UA"/>
              </w:rPr>
              <w:t>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479BED0" w14:textId="77777777" w:rsidR="00791E67" w:rsidRPr="00F244D8" w:rsidRDefault="00D37432">
            <w:pPr>
              <w:pStyle w:val="rvps2"/>
              <w:widowControl w:val="0"/>
              <w:shd w:val="clear" w:color="auto" w:fill="FFFFFF"/>
              <w:spacing w:before="0" w:after="0"/>
              <w:jc w:val="both"/>
              <w:rPr>
                <w:lang w:val="uk-UA"/>
              </w:rPr>
            </w:pPr>
            <w:r w:rsidRPr="00F244D8">
              <w:rPr>
                <w:lang w:val="uk-UA"/>
              </w:rPr>
              <w:t>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D9A1CC9" w14:textId="77777777" w:rsidR="00791E67" w:rsidRPr="00F244D8" w:rsidRDefault="00D37432">
            <w:pPr>
              <w:pStyle w:val="rvps2"/>
              <w:widowControl w:val="0"/>
              <w:shd w:val="clear" w:color="auto" w:fill="FFFFFF"/>
              <w:spacing w:before="0" w:after="0"/>
              <w:jc w:val="both"/>
              <w:rPr>
                <w:lang w:val="uk-UA"/>
              </w:rPr>
            </w:pPr>
            <w:r w:rsidRPr="00F244D8">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1050F" w:rsidRPr="00F244D8" w14:paraId="61F95C4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2DB8261" w14:textId="77777777" w:rsidR="00791E67" w:rsidRPr="00F244D8" w:rsidRDefault="00D37432">
            <w:pPr>
              <w:pStyle w:val="ac"/>
              <w:widowControl w:val="0"/>
              <w:spacing w:before="0" w:after="0"/>
              <w:rPr>
                <w:lang w:val="uk-UA"/>
              </w:rPr>
            </w:pPr>
            <w:r w:rsidRPr="00F244D8">
              <w:rPr>
                <w:b/>
                <w:bCs/>
                <w:lang w:val="uk-UA"/>
              </w:rPr>
              <w:t xml:space="preserve">2. </w:t>
            </w:r>
            <w:r w:rsidRPr="00F244D8">
              <w:rPr>
                <w:b/>
                <w:lang w:val="uk-UA"/>
              </w:rPr>
              <w:t>Унесення змін 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59BA7" w14:textId="77777777" w:rsidR="00791E67" w:rsidRPr="00F244D8" w:rsidRDefault="00D37432">
            <w:pPr>
              <w:pStyle w:val="rvps2"/>
              <w:widowControl w:val="0"/>
              <w:shd w:val="clear" w:color="auto" w:fill="FFFFFF"/>
              <w:spacing w:before="0" w:after="0"/>
              <w:jc w:val="both"/>
              <w:rPr>
                <w:lang w:val="uk-UA"/>
              </w:rPr>
            </w:pPr>
            <w:r w:rsidRPr="00F244D8">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244D8">
              <w:rPr>
                <w:lang w:val="uk-UA"/>
              </w:rPr>
              <w:t>внести</w:t>
            </w:r>
            <w:proofErr w:type="spellEnd"/>
            <w:r w:rsidRPr="00F244D8">
              <w:rPr>
                <w:lang w:val="uk-UA"/>
              </w:rPr>
              <w:t xml:space="preserve"> зміни до тендерної документації.</w:t>
            </w:r>
          </w:p>
          <w:p w14:paraId="1FD13C66" w14:textId="77777777" w:rsidR="00791E67" w:rsidRPr="00F244D8" w:rsidRDefault="00D37432">
            <w:pPr>
              <w:pStyle w:val="rvps2"/>
              <w:widowControl w:val="0"/>
              <w:shd w:val="clear" w:color="auto" w:fill="FFFFFF"/>
              <w:spacing w:before="0" w:after="0"/>
              <w:jc w:val="both"/>
              <w:rPr>
                <w:lang w:val="uk-UA"/>
              </w:rPr>
            </w:pPr>
            <w:r w:rsidRPr="00F244D8">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06C9A8" w14:textId="77777777" w:rsidR="00791E67" w:rsidRPr="00F244D8" w:rsidRDefault="00D37432">
            <w:pPr>
              <w:pStyle w:val="rvps2"/>
              <w:widowControl w:val="0"/>
              <w:shd w:val="clear" w:color="auto" w:fill="FFFFFF"/>
              <w:spacing w:before="0" w:after="0"/>
              <w:jc w:val="both"/>
              <w:rPr>
                <w:lang w:val="uk-UA"/>
              </w:rPr>
            </w:pPr>
            <w:r w:rsidRPr="00F244D8">
              <w:rPr>
                <w:lang w:val="uk-UA"/>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72F923" w14:textId="77777777" w:rsidR="00791E67" w:rsidRPr="00F244D8" w:rsidRDefault="00D37432">
            <w:pPr>
              <w:pStyle w:val="rvps2"/>
              <w:widowControl w:val="0"/>
              <w:shd w:val="clear" w:color="auto" w:fill="FFFFFF"/>
              <w:spacing w:before="0" w:after="0"/>
              <w:jc w:val="both"/>
              <w:rPr>
                <w:lang w:val="uk-UA"/>
              </w:rPr>
            </w:pPr>
            <w:r w:rsidRPr="00F244D8">
              <w:rPr>
                <w:lang w:val="uk-UA"/>
              </w:rPr>
              <w:t xml:space="preserve">2.2.4. Зміни до тендерної документації у </w:t>
            </w:r>
            <w:proofErr w:type="spellStart"/>
            <w:r w:rsidRPr="00F244D8">
              <w:rPr>
                <w:lang w:val="uk-UA"/>
              </w:rPr>
              <w:t>машинозчитувальному</w:t>
            </w:r>
            <w:proofErr w:type="spellEnd"/>
            <w:r w:rsidRPr="00F244D8">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59CC9C04" w14:textId="77777777" w:rsidR="00791E67" w:rsidRPr="00F244D8" w:rsidRDefault="00D37432">
            <w:pPr>
              <w:pStyle w:val="rvps2"/>
              <w:widowControl w:val="0"/>
              <w:shd w:val="clear" w:color="auto" w:fill="FFFFFF"/>
              <w:spacing w:before="0" w:after="0"/>
              <w:jc w:val="both"/>
              <w:rPr>
                <w:lang w:val="uk-UA"/>
              </w:rPr>
            </w:pPr>
            <w:r w:rsidRPr="00F244D8">
              <w:rPr>
                <w:lang w:val="uk-UA"/>
              </w:rPr>
              <w:t xml:space="preserve">2.2.5. У разі несвоєчасного надання замовником роз’яснень щодо змісту </w:t>
            </w:r>
            <w:r w:rsidRPr="00F244D8">
              <w:rPr>
                <w:lang w:val="uk-UA"/>
              </w:rPr>
              <w:lastRenderedPageBreak/>
              <w:t>тендерної документації електронна система закупівель автоматично зупиняє перебіг відкритих торгів.</w:t>
            </w:r>
          </w:p>
          <w:p w14:paraId="198A194D" w14:textId="77777777" w:rsidR="00791E67" w:rsidRPr="00F244D8" w:rsidRDefault="00D37432">
            <w:pPr>
              <w:pStyle w:val="rvps2"/>
              <w:widowControl w:val="0"/>
              <w:shd w:val="clear" w:color="auto" w:fill="FFFFFF"/>
              <w:spacing w:before="0" w:after="0"/>
              <w:jc w:val="both"/>
              <w:rPr>
                <w:lang w:val="uk-UA"/>
              </w:rPr>
            </w:pPr>
            <w:r w:rsidRPr="00F244D8">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1050F" w:rsidRPr="00F244D8" w14:paraId="054A5FD9"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56682" w14:textId="77777777" w:rsidR="00791E67" w:rsidRPr="00F244D8" w:rsidRDefault="00D37432">
            <w:pPr>
              <w:pStyle w:val="ac"/>
              <w:widowControl w:val="0"/>
              <w:spacing w:before="0" w:after="0"/>
              <w:jc w:val="center"/>
              <w:rPr>
                <w:lang w:val="uk-UA"/>
              </w:rPr>
            </w:pPr>
            <w:r w:rsidRPr="00F244D8">
              <w:rPr>
                <w:b/>
                <w:bCs/>
                <w:lang w:val="uk-UA"/>
              </w:rPr>
              <w:lastRenderedPageBreak/>
              <w:t xml:space="preserve">III. </w:t>
            </w:r>
            <w:r w:rsidRPr="00F244D8">
              <w:rPr>
                <w:b/>
                <w:lang w:val="uk-UA"/>
              </w:rPr>
              <w:t>Інструкція з підготовки тендерної пропозиції</w:t>
            </w:r>
          </w:p>
        </w:tc>
      </w:tr>
      <w:tr w:rsidR="0001050F" w:rsidRPr="00F244D8" w14:paraId="5DB054CB"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114BBA69" w14:textId="77777777" w:rsidR="00791E67" w:rsidRPr="00F244D8" w:rsidRDefault="00D37432">
            <w:pPr>
              <w:pStyle w:val="ac"/>
              <w:widowControl w:val="0"/>
              <w:spacing w:before="0" w:after="0"/>
              <w:rPr>
                <w:lang w:val="uk-UA"/>
              </w:rPr>
            </w:pPr>
            <w:r w:rsidRPr="00F244D8">
              <w:rPr>
                <w:lang w:val="uk-UA"/>
              </w:rPr>
              <w:t> </w:t>
            </w:r>
            <w:r w:rsidRPr="00F244D8">
              <w:rPr>
                <w:b/>
                <w:bCs/>
                <w:lang w:val="uk-UA"/>
              </w:rPr>
              <w:t xml:space="preserve">1. </w:t>
            </w:r>
            <w:r w:rsidRPr="00F244D8">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18ED" w14:textId="77777777" w:rsidR="00791E67" w:rsidRPr="00F244D8" w:rsidRDefault="00D37432">
            <w:pPr>
              <w:pStyle w:val="ac"/>
              <w:widowControl w:val="0"/>
              <w:spacing w:before="0" w:after="0"/>
              <w:jc w:val="both"/>
              <w:rPr>
                <w:lang w:val="uk-UA"/>
              </w:rPr>
            </w:pPr>
            <w:r w:rsidRPr="00F244D8">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F244D8">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337FA36" w14:textId="77777777" w:rsidR="00791E67" w:rsidRPr="00F244D8"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sidRPr="00F244D8">
              <w:rPr>
                <w:rFonts w:ascii="Times New Roman" w:eastAsia="Times New Roman" w:hAnsi="Times New Roman" w:cs="Times New Roman"/>
                <w:b/>
                <w:bCs/>
                <w:color w:val="auto"/>
                <w:sz w:val="24"/>
                <w:szCs w:val="24"/>
                <w:lang w:val="uk-UA"/>
              </w:rPr>
              <w:t>інформацією та документами, що підтверджують відповідність учасника кваліфікаційним критеріям;</w:t>
            </w:r>
          </w:p>
          <w:p w14:paraId="4586D9B6" w14:textId="77777777" w:rsidR="00791E67" w:rsidRPr="00F244D8"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sidRPr="00F244D8">
              <w:rPr>
                <w:rFonts w:ascii="Times New Roman" w:eastAsia="Times New Roman" w:hAnsi="Times New Roman" w:cs="Times New Roman"/>
                <w:b/>
                <w:bCs/>
                <w:color w:val="auto"/>
                <w:sz w:val="24"/>
                <w:szCs w:val="24"/>
                <w:lang w:val="uk-UA"/>
              </w:rPr>
              <w:t>інформацією щодо відповідності учасника вимогам, визначеним у статті 17 Закону;</w:t>
            </w:r>
          </w:p>
          <w:p w14:paraId="615AEAC4" w14:textId="77777777" w:rsidR="00791E67" w:rsidRPr="00F244D8"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sidRPr="00F244D8">
              <w:rPr>
                <w:rFonts w:ascii="Times New Roman" w:eastAsia="Times New Roman" w:hAnsi="Times New Roman" w:cs="Times New Roman"/>
                <w:b/>
                <w:bCs/>
                <w:color w:val="auto"/>
                <w:sz w:val="24"/>
                <w:szCs w:val="24"/>
                <w:lang w:val="uk-UA"/>
              </w:rPr>
              <w:t>інформацією про необхідні технічні, якісні та кількісні характеристики предмета закупівлі;</w:t>
            </w:r>
          </w:p>
          <w:p w14:paraId="77ED3E43" w14:textId="77777777" w:rsidR="00791E67" w:rsidRPr="00F244D8" w:rsidRDefault="00D37432">
            <w:pPr>
              <w:pStyle w:val="LO-normal1"/>
              <w:widowControl w:val="0"/>
              <w:numPr>
                <w:ilvl w:val="0"/>
                <w:numId w:val="2"/>
              </w:numPr>
              <w:tabs>
                <w:tab w:val="left" w:pos="375"/>
              </w:tabs>
              <w:spacing w:line="240" w:lineRule="auto"/>
              <w:ind w:left="125" w:right="113" w:firstLine="1"/>
              <w:jc w:val="both"/>
              <w:rPr>
                <w:rFonts w:ascii="Times New Roman" w:eastAsia="Times New Roman" w:hAnsi="Times New Roman" w:cs="Times New Roman"/>
                <w:b/>
                <w:bCs/>
                <w:color w:val="auto"/>
                <w:sz w:val="24"/>
                <w:szCs w:val="24"/>
                <w:lang w:val="uk-UA"/>
              </w:rPr>
            </w:pPr>
            <w:r w:rsidRPr="00F244D8">
              <w:rPr>
                <w:rFonts w:ascii="Times New Roman" w:eastAsia="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37A811B" w14:textId="276B3A73" w:rsidR="00791E67" w:rsidRPr="00F244D8" w:rsidRDefault="00D37432">
            <w:pPr>
              <w:pStyle w:val="ae"/>
              <w:widowControl w:val="0"/>
              <w:numPr>
                <w:ilvl w:val="0"/>
                <w:numId w:val="2"/>
              </w:numPr>
              <w:ind w:left="125" w:firstLine="1"/>
              <w:rPr>
                <w:b/>
                <w:bCs/>
              </w:rPr>
            </w:pPr>
            <w:r w:rsidRPr="00F244D8">
              <w:rPr>
                <w:b/>
                <w:bCs/>
              </w:rPr>
              <w:t>інформацію субпідрядника/субпідрядників, яких Учасник планує залучити для виконання робіт (за формою що додається (додаток №</w:t>
            </w:r>
            <w:r w:rsidR="00182246" w:rsidRPr="00F244D8">
              <w:rPr>
                <w:b/>
                <w:bCs/>
              </w:rPr>
              <w:t>4</w:t>
            </w:r>
            <w:r w:rsidRPr="00F244D8">
              <w:rPr>
                <w:b/>
                <w:bCs/>
              </w:rPr>
              <w:t>);</w:t>
            </w:r>
          </w:p>
          <w:p w14:paraId="6DB7D0E2" w14:textId="77777777" w:rsidR="00791E67" w:rsidRPr="00F244D8" w:rsidRDefault="00D37432">
            <w:pPr>
              <w:pStyle w:val="LO-normal1"/>
              <w:widowControl w:val="0"/>
              <w:numPr>
                <w:ilvl w:val="0"/>
                <w:numId w:val="2"/>
              </w:numPr>
              <w:tabs>
                <w:tab w:val="left" w:pos="375"/>
              </w:tabs>
              <w:spacing w:line="240" w:lineRule="auto"/>
              <w:ind w:left="125" w:right="113" w:firstLine="1"/>
              <w:jc w:val="both"/>
              <w:rPr>
                <w:rFonts w:ascii="Times New Roman" w:hAnsi="Times New Roman" w:cs="Times New Roman"/>
                <w:b/>
                <w:bCs/>
                <w:color w:val="auto"/>
                <w:lang w:val="uk-UA"/>
              </w:rPr>
            </w:pPr>
            <w:r w:rsidRPr="00F244D8">
              <w:rPr>
                <w:rFonts w:ascii="Times New Roman" w:hAnsi="Times New Roman" w:cs="Times New Roman"/>
                <w:b/>
                <w:bCs/>
                <w:color w:val="auto"/>
                <w:sz w:val="24"/>
                <w:szCs w:val="24"/>
                <w:lang w:val="uk-UA"/>
              </w:rPr>
              <w:t>інші документи, які передбачені тендерною документацією.</w:t>
            </w:r>
          </w:p>
          <w:p w14:paraId="3FD55368" w14:textId="77777777" w:rsidR="00791E67" w:rsidRPr="00F244D8" w:rsidRDefault="00D37432">
            <w:pPr>
              <w:pStyle w:val="ac"/>
              <w:widowControl w:val="0"/>
              <w:spacing w:before="0" w:after="0"/>
              <w:jc w:val="both"/>
              <w:rPr>
                <w:lang w:val="uk-UA"/>
              </w:rPr>
            </w:pPr>
            <w:r w:rsidRPr="00F244D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5ED866F" w14:textId="77777777" w:rsidR="00791E67" w:rsidRPr="00F244D8" w:rsidRDefault="00D37432">
            <w:pPr>
              <w:pStyle w:val="ac"/>
              <w:widowControl w:val="0"/>
              <w:spacing w:before="0" w:after="0"/>
              <w:jc w:val="both"/>
              <w:rPr>
                <w:lang w:val="uk-UA"/>
              </w:rPr>
            </w:pPr>
            <w:r w:rsidRPr="00F244D8">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F244D8">
              <w:rPr>
                <w:b/>
                <w:sz w:val="32"/>
                <w:u w:val="single"/>
                <w:lang w:val="uk-UA"/>
              </w:rPr>
              <w:t xml:space="preserve">у вигляді </w:t>
            </w:r>
            <w:proofErr w:type="spellStart"/>
            <w:r w:rsidRPr="00F244D8">
              <w:rPr>
                <w:b/>
                <w:sz w:val="32"/>
                <w:u w:val="single"/>
                <w:lang w:val="uk-UA"/>
              </w:rPr>
              <w:t>pdf</w:t>
            </w:r>
            <w:proofErr w:type="spellEnd"/>
            <w:r w:rsidRPr="00F244D8">
              <w:rPr>
                <w:b/>
                <w:sz w:val="32"/>
                <w:u w:val="single"/>
                <w:lang w:val="uk-UA"/>
              </w:rPr>
              <w:t>-формату файлу.</w:t>
            </w:r>
          </w:p>
          <w:p w14:paraId="344B3F5E" w14:textId="77777777" w:rsidR="00791E67" w:rsidRPr="00F244D8" w:rsidRDefault="00D37432">
            <w:pPr>
              <w:pStyle w:val="ac"/>
              <w:widowControl w:val="0"/>
              <w:spacing w:before="0" w:after="0"/>
              <w:jc w:val="both"/>
              <w:rPr>
                <w:lang w:val="uk-UA"/>
              </w:rPr>
            </w:pPr>
            <w:r w:rsidRPr="00F244D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5CADA7B" w14:textId="77777777" w:rsidR="00791E67" w:rsidRPr="00F244D8" w:rsidRDefault="00D37432">
            <w:pPr>
              <w:pStyle w:val="ac"/>
              <w:widowControl w:val="0"/>
              <w:spacing w:before="0" w:after="0"/>
              <w:jc w:val="both"/>
              <w:rPr>
                <w:lang w:val="uk-UA"/>
              </w:rPr>
            </w:pPr>
            <w:r w:rsidRPr="00F244D8">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22C78A7" w14:textId="77777777" w:rsidR="00791E67" w:rsidRPr="00F244D8" w:rsidRDefault="00D37432">
            <w:pPr>
              <w:ind w:hanging="21"/>
              <w:contextualSpacing/>
              <w:jc w:val="both"/>
              <w:rPr>
                <w:rFonts w:ascii="Times New Roman" w:hAnsi="Times New Roman" w:cs="Times New Roman"/>
                <w:b/>
                <w:bCs/>
                <w:lang w:val="uk-UA"/>
              </w:rPr>
            </w:pPr>
            <w:r w:rsidRPr="00F244D8">
              <w:rPr>
                <w:rFonts w:ascii="Times New Roman" w:hAnsi="Times New Roman" w:cs="Times New Roman"/>
                <w:lang w:val="uk-UA"/>
              </w:rPr>
              <w:t xml:space="preserve">3.1.4. </w:t>
            </w:r>
            <w:r w:rsidRPr="00F244D8">
              <w:rPr>
                <w:rFonts w:ascii="Times New Roman" w:hAnsi="Times New Roman" w:cs="Times New Roman"/>
                <w:b/>
                <w:bCs/>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F244D8">
              <w:rPr>
                <w:rFonts w:ascii="Times New Roman" w:hAnsi="Times New Roman" w:cs="Times New Roman"/>
                <w:b/>
                <w:bCs/>
                <w:lang w:val="uk-UA"/>
              </w:rPr>
              <w:lastRenderedPageBreak/>
              <w:t>підтверджуються відповідно до поданих документів, що вимагаються згідно п. 3.1.5. цієї документації.</w:t>
            </w:r>
          </w:p>
          <w:p w14:paraId="4F1D5B96" w14:textId="77777777" w:rsidR="00791E67" w:rsidRPr="00F244D8" w:rsidRDefault="00D37432">
            <w:pPr>
              <w:pStyle w:val="ac"/>
              <w:widowControl w:val="0"/>
              <w:spacing w:before="0" w:after="0"/>
              <w:ind w:right="101"/>
              <w:jc w:val="both"/>
              <w:rPr>
                <w:b/>
                <w:lang w:val="uk-UA"/>
              </w:rPr>
            </w:pPr>
            <w:r w:rsidRPr="00F244D8">
              <w:rPr>
                <w:lang w:val="uk-UA"/>
              </w:rPr>
              <w:t xml:space="preserve">3.1.5. </w:t>
            </w:r>
            <w:r w:rsidRPr="00F244D8">
              <w:rPr>
                <w:b/>
                <w:lang w:val="uk-UA"/>
              </w:rPr>
              <w:t>Повноваження щодо підпису документів тендерної пропозиції учасника процедури закупівлі підтверджується:</w:t>
            </w:r>
          </w:p>
          <w:p w14:paraId="344F56D2" w14:textId="77777777" w:rsidR="00791E67" w:rsidRPr="00F244D8" w:rsidRDefault="00D37432">
            <w:pPr>
              <w:pStyle w:val="ac"/>
              <w:widowControl w:val="0"/>
              <w:spacing w:before="0" w:after="0"/>
              <w:ind w:left="55" w:right="101"/>
              <w:jc w:val="both"/>
              <w:rPr>
                <w:b/>
                <w:lang w:val="uk-UA"/>
              </w:rPr>
            </w:pPr>
            <w:r w:rsidRPr="00F244D8">
              <w:rPr>
                <w:b/>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14:paraId="62C27B25" w14:textId="77777777" w:rsidR="00791E67" w:rsidRPr="00F244D8" w:rsidRDefault="00D37432">
            <w:pPr>
              <w:pStyle w:val="ac"/>
              <w:widowControl w:val="0"/>
              <w:spacing w:before="0" w:after="0"/>
              <w:ind w:right="99"/>
              <w:jc w:val="both"/>
              <w:rPr>
                <w:b/>
                <w:lang w:val="uk-UA"/>
              </w:rPr>
            </w:pPr>
            <w:r w:rsidRPr="00F244D8">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59FB37DF" w14:textId="77777777" w:rsidR="00791E67" w:rsidRPr="00F244D8" w:rsidRDefault="00D37432">
            <w:pPr>
              <w:pStyle w:val="ac"/>
              <w:widowControl w:val="0"/>
              <w:spacing w:before="0" w:after="0"/>
              <w:jc w:val="both"/>
              <w:rPr>
                <w:b/>
                <w:lang w:val="uk-UA"/>
              </w:rPr>
            </w:pPr>
            <w:r w:rsidRPr="00F244D8">
              <w:rPr>
                <w:b/>
                <w:lang w:val="uk-UA"/>
              </w:rPr>
              <w:t xml:space="preserve"> - для фізичних осіб-підприємців - копія свідоцтва про державну реєстрацію, виписку або витягу із ЄДР.</w:t>
            </w:r>
          </w:p>
          <w:p w14:paraId="159B4267" w14:textId="77777777" w:rsidR="00791E67" w:rsidRPr="00F244D8" w:rsidRDefault="00D37432">
            <w:pPr>
              <w:pStyle w:val="ac"/>
              <w:widowControl w:val="0"/>
              <w:spacing w:before="0" w:after="0"/>
              <w:jc w:val="both"/>
              <w:rPr>
                <w:b/>
                <w:lang w:val="uk-UA"/>
              </w:rPr>
            </w:pPr>
            <w:r w:rsidRPr="00F244D8">
              <w:rPr>
                <w:b/>
                <w:lang w:val="uk-UA"/>
              </w:rPr>
              <w:t>- для іноземного учасника - завірений переклад витягу з торгового реєстру, тощо.</w:t>
            </w:r>
          </w:p>
          <w:p w14:paraId="004F1B79" w14:textId="77777777" w:rsidR="00791E67" w:rsidRPr="00F244D8" w:rsidRDefault="00D37432">
            <w:pPr>
              <w:ind w:hanging="21"/>
              <w:contextualSpacing/>
              <w:jc w:val="both"/>
              <w:rPr>
                <w:rFonts w:ascii="Times New Roman" w:hAnsi="Times New Roman" w:cs="Times New Roman"/>
                <w:lang w:val="uk-UA"/>
              </w:rPr>
            </w:pPr>
            <w:r w:rsidRPr="00F244D8">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DB151" w14:textId="77777777" w:rsidR="00791E67" w:rsidRPr="00F244D8" w:rsidRDefault="00D37432">
            <w:pPr>
              <w:ind w:hanging="21"/>
              <w:contextualSpacing/>
              <w:jc w:val="both"/>
              <w:rPr>
                <w:rFonts w:ascii="Times New Roman" w:hAnsi="Times New Roman" w:cs="Times New Roman"/>
                <w:lang w:val="uk-UA"/>
              </w:rPr>
            </w:pPr>
            <w:r w:rsidRPr="00F244D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E871C1" w14:textId="77777777" w:rsidR="00791E67" w:rsidRPr="00F244D8" w:rsidRDefault="00D37432">
            <w:pPr>
              <w:pStyle w:val="ac"/>
              <w:widowControl w:val="0"/>
              <w:spacing w:before="0" w:after="0"/>
              <w:jc w:val="both"/>
              <w:rPr>
                <w:lang w:val="uk-UA"/>
              </w:rPr>
            </w:pPr>
            <w:r w:rsidRPr="00F244D8">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460CE9B" w14:textId="77777777" w:rsidR="00791E67" w:rsidRPr="00F244D8" w:rsidRDefault="00D37432">
            <w:pPr>
              <w:pStyle w:val="ac"/>
              <w:widowControl w:val="0"/>
              <w:spacing w:before="0" w:after="0"/>
              <w:jc w:val="both"/>
              <w:rPr>
                <w:lang w:val="uk-UA"/>
              </w:rPr>
            </w:pPr>
            <w:r w:rsidRPr="00F244D8">
              <w:rPr>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40E2F3D0" w14:textId="77777777" w:rsidR="00791E67" w:rsidRPr="00F244D8" w:rsidRDefault="00D37432">
            <w:pPr>
              <w:pStyle w:val="ac"/>
              <w:widowControl w:val="0"/>
              <w:spacing w:before="0" w:after="0"/>
              <w:jc w:val="both"/>
              <w:rPr>
                <w:b/>
                <w:bCs/>
                <w:lang w:val="uk-UA"/>
              </w:rPr>
            </w:pPr>
            <w:r w:rsidRPr="00F244D8">
              <w:rPr>
                <w:b/>
                <w:bCs/>
                <w:lang w:val="uk-UA"/>
              </w:rPr>
              <w:t>3.1.9.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01050F" w:rsidRPr="00F244D8" w14:paraId="24974853"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0B1CE9B" w14:textId="77777777" w:rsidR="00791E67" w:rsidRPr="00F244D8" w:rsidRDefault="00D37432">
            <w:pPr>
              <w:rPr>
                <w:rFonts w:ascii="Times New Roman" w:hAnsi="Times New Roman" w:cs="Times New Roman"/>
                <w:b/>
                <w:lang w:val="uk-UA"/>
              </w:rPr>
            </w:pPr>
            <w:r w:rsidRPr="00F244D8">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04FE880" w14:textId="77777777" w:rsidR="00791E67" w:rsidRPr="00F244D8" w:rsidRDefault="00D37432">
            <w:pPr>
              <w:shd w:val="clear" w:color="auto" w:fill="FFFFFF"/>
              <w:jc w:val="both"/>
              <w:rPr>
                <w:rFonts w:ascii="Times New Roman" w:hAnsi="Times New Roman" w:cs="Times New Roman"/>
                <w:lang w:val="uk-UA"/>
              </w:rPr>
            </w:pPr>
            <w:r w:rsidRPr="00F244D8">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01050F" w:rsidRPr="00F244D8" w14:paraId="2EB53F9B" w14:textId="77777777" w:rsidTr="00A625BD">
        <w:trPr>
          <w:trHeight w:val="813"/>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ABE591D" w14:textId="77777777" w:rsidR="00791E67" w:rsidRPr="00F244D8" w:rsidRDefault="00D37432">
            <w:pPr>
              <w:jc w:val="both"/>
              <w:rPr>
                <w:rFonts w:ascii="Times New Roman" w:hAnsi="Times New Roman" w:cs="Times New Roman"/>
                <w:b/>
                <w:lang w:val="uk-UA"/>
              </w:rPr>
            </w:pPr>
            <w:r w:rsidRPr="00F244D8">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36D99E1" w14:textId="77777777" w:rsidR="00791E67" w:rsidRPr="00F244D8" w:rsidRDefault="00D37432">
            <w:pPr>
              <w:jc w:val="both"/>
              <w:rPr>
                <w:rFonts w:ascii="Times New Roman" w:hAnsi="Times New Roman" w:cs="Times New Roman"/>
                <w:lang w:val="uk-UA"/>
              </w:rPr>
            </w:pPr>
            <w:r w:rsidRPr="00F244D8">
              <w:rPr>
                <w:rFonts w:ascii="Times New Roman" w:eastAsia="Andale Sans UI" w:hAnsi="Times New Roman" w:cs="Times New Roman"/>
                <w:kern w:val="2"/>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01050F" w:rsidRPr="00F244D8" w14:paraId="0D92FAF6"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7A55E23D" w14:textId="77777777" w:rsidR="00791E67" w:rsidRPr="00F244D8" w:rsidRDefault="00D37432">
            <w:pPr>
              <w:pStyle w:val="a9"/>
              <w:spacing w:after="0"/>
              <w:jc w:val="both"/>
              <w:rPr>
                <w:rFonts w:ascii="Times New Roman" w:hAnsi="Times New Roman" w:cs="Times New Roman"/>
                <w:lang w:val="uk-UA"/>
              </w:rPr>
            </w:pPr>
            <w:r w:rsidRPr="00F244D8">
              <w:rPr>
                <w:rFonts w:ascii="Times New Roman" w:hAnsi="Times New Roman" w:cs="Times New Roman"/>
                <w:b/>
                <w:bCs/>
                <w:lang w:val="uk-UA"/>
              </w:rPr>
              <w:t xml:space="preserve">4. </w:t>
            </w:r>
            <w:r w:rsidRPr="00F244D8">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BD5428F" w14:textId="77777777" w:rsidR="00791E67" w:rsidRPr="00F244D8" w:rsidRDefault="00D37432">
            <w:pPr>
              <w:pStyle w:val="22"/>
              <w:widowControl w:val="0"/>
              <w:ind w:left="0" w:firstLine="0"/>
              <w:jc w:val="both"/>
              <w:rPr>
                <w:sz w:val="24"/>
                <w:szCs w:val="24"/>
                <w:lang w:val="uk-UA"/>
              </w:rPr>
            </w:pPr>
            <w:r w:rsidRPr="00F244D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4F67404A" w14:textId="77777777" w:rsidR="00791E67" w:rsidRPr="00F244D8" w:rsidRDefault="00D37432">
            <w:pPr>
              <w:pStyle w:val="22"/>
              <w:widowControl w:val="0"/>
              <w:ind w:left="0" w:firstLine="0"/>
              <w:jc w:val="both"/>
              <w:rPr>
                <w:sz w:val="24"/>
                <w:szCs w:val="24"/>
                <w:lang w:val="uk-UA"/>
              </w:rPr>
            </w:pPr>
            <w:r w:rsidRPr="00F244D8">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471A36A4" w14:textId="77777777" w:rsidR="00791E67" w:rsidRPr="00F244D8" w:rsidRDefault="00D37432">
            <w:pPr>
              <w:pStyle w:val="22"/>
              <w:widowControl w:val="0"/>
              <w:ind w:left="0" w:firstLine="0"/>
              <w:jc w:val="both"/>
              <w:rPr>
                <w:sz w:val="24"/>
                <w:szCs w:val="24"/>
                <w:lang w:val="uk-UA"/>
              </w:rPr>
            </w:pPr>
            <w:r w:rsidRPr="00F244D8">
              <w:rPr>
                <w:sz w:val="24"/>
                <w:szCs w:val="24"/>
                <w:lang w:val="uk-UA"/>
              </w:rPr>
              <w:t xml:space="preserve">- відхилити таку вимогу, не втрачаючи при цьому наданого ним забезпечення </w:t>
            </w:r>
            <w:r w:rsidRPr="00F244D8">
              <w:rPr>
                <w:sz w:val="24"/>
                <w:szCs w:val="24"/>
                <w:lang w:val="uk-UA"/>
              </w:rPr>
              <w:lastRenderedPageBreak/>
              <w:t>тендерної пропозиції;</w:t>
            </w:r>
          </w:p>
          <w:p w14:paraId="53AF10A9" w14:textId="77777777" w:rsidR="00791E67" w:rsidRPr="00F244D8" w:rsidRDefault="00D37432">
            <w:pPr>
              <w:pStyle w:val="22"/>
              <w:widowControl w:val="0"/>
              <w:ind w:left="0" w:firstLine="0"/>
              <w:jc w:val="both"/>
              <w:rPr>
                <w:sz w:val="24"/>
                <w:szCs w:val="24"/>
                <w:lang w:val="uk-UA"/>
              </w:rPr>
            </w:pPr>
            <w:r w:rsidRPr="00F244D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E1F107D" w14:textId="77777777" w:rsidR="00791E67" w:rsidRPr="00F244D8" w:rsidRDefault="00D37432">
            <w:pPr>
              <w:pStyle w:val="22"/>
              <w:widowControl w:val="0"/>
              <w:ind w:left="0" w:firstLine="0"/>
              <w:jc w:val="both"/>
              <w:rPr>
                <w:sz w:val="24"/>
                <w:szCs w:val="24"/>
                <w:lang w:val="uk-UA"/>
              </w:rPr>
            </w:pPr>
            <w:r w:rsidRPr="00F244D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8C8773C" w14:textId="77777777" w:rsidR="00791E67" w:rsidRPr="00F244D8" w:rsidRDefault="00D37432">
            <w:pPr>
              <w:pStyle w:val="22"/>
              <w:widowControl w:val="0"/>
              <w:ind w:left="0" w:firstLine="0"/>
              <w:jc w:val="both"/>
              <w:rPr>
                <w:lang w:val="uk-UA"/>
              </w:rPr>
            </w:pPr>
            <w:r w:rsidRPr="00F244D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01050F" w:rsidRPr="00F244D8" w14:paraId="726F3A01"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AB271C1" w14:textId="77777777" w:rsidR="00791E67" w:rsidRPr="00F244D8" w:rsidRDefault="00D37432">
            <w:pPr>
              <w:pStyle w:val="a9"/>
              <w:spacing w:after="0"/>
              <w:rPr>
                <w:rFonts w:ascii="Times New Roman" w:hAnsi="Times New Roman" w:cs="Times New Roman"/>
                <w:lang w:val="uk-UA"/>
              </w:rPr>
            </w:pPr>
            <w:r w:rsidRPr="00F244D8">
              <w:rPr>
                <w:rFonts w:ascii="Times New Roman" w:hAnsi="Times New Roman" w:cs="Times New Roman"/>
                <w:lang w:val="uk-UA"/>
              </w:rPr>
              <w:lastRenderedPageBreak/>
              <w:t> </w:t>
            </w:r>
            <w:r w:rsidRPr="00F244D8">
              <w:rPr>
                <w:rFonts w:ascii="Times New Roman" w:hAnsi="Times New Roman" w:cs="Times New Roman"/>
                <w:b/>
                <w:bCs/>
                <w:lang w:val="uk-UA"/>
              </w:rPr>
              <w:t xml:space="preserve">5. </w:t>
            </w:r>
            <w:r w:rsidRPr="00F244D8">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0AC2D069" w14:textId="77777777" w:rsidR="00791E67" w:rsidRPr="00F244D8" w:rsidRDefault="00D37432">
            <w:pPr>
              <w:pStyle w:val="210"/>
              <w:widowControl w:val="0"/>
              <w:spacing w:after="0" w:line="240" w:lineRule="auto"/>
              <w:ind w:left="0"/>
              <w:jc w:val="both"/>
              <w:rPr>
                <w:rFonts w:ascii="Times New Roman" w:hAnsi="Times New Roman"/>
                <w:lang w:val="uk-UA"/>
              </w:rPr>
            </w:pPr>
            <w:r w:rsidRPr="00F244D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EC1F0B5" w14:textId="77777777" w:rsidR="00791E67" w:rsidRPr="00F244D8" w:rsidRDefault="00D37432">
            <w:pPr>
              <w:pStyle w:val="210"/>
              <w:widowControl w:val="0"/>
              <w:spacing w:after="0" w:line="240" w:lineRule="auto"/>
              <w:ind w:left="0"/>
              <w:jc w:val="both"/>
              <w:rPr>
                <w:rFonts w:ascii="Times New Roman" w:hAnsi="Times New Roman"/>
                <w:lang w:val="uk-UA"/>
              </w:rPr>
            </w:pPr>
            <w:r w:rsidRPr="00F244D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244D8">
              <w:rPr>
                <w:rFonts w:ascii="Times New Roman" w:hAnsi="Times New Roman"/>
                <w:sz w:val="24"/>
                <w:szCs w:val="24"/>
                <w:shd w:val="clear" w:color="auto" w:fill="FFFFFF"/>
                <w:lang w:val="uk-UA"/>
              </w:rPr>
              <w:t>тендерної пропозиції</w:t>
            </w:r>
            <w:r w:rsidRPr="00F244D8">
              <w:rPr>
                <w:rFonts w:ascii="Times New Roman" w:hAnsi="Times New Roman"/>
                <w:sz w:val="24"/>
                <w:szCs w:val="24"/>
                <w:lang w:val="uk-UA"/>
              </w:rPr>
              <w:t xml:space="preserve"> наступні документи:</w:t>
            </w:r>
          </w:p>
          <w:tbl>
            <w:tblPr>
              <w:tblW w:w="7919" w:type="dxa"/>
              <w:tblLayout w:type="fixed"/>
              <w:tblLook w:val="0000" w:firstRow="0" w:lastRow="0" w:firstColumn="0" w:lastColumn="0" w:noHBand="0" w:noVBand="0"/>
            </w:tblPr>
            <w:tblGrid>
              <w:gridCol w:w="2115"/>
              <w:gridCol w:w="5804"/>
            </w:tblGrid>
            <w:tr w:rsidR="0001050F" w:rsidRPr="00F244D8" w14:paraId="2368F93A" w14:textId="77777777" w:rsidTr="00A625BD">
              <w:tc>
                <w:tcPr>
                  <w:tcW w:w="2115" w:type="dxa"/>
                  <w:tcBorders>
                    <w:top w:val="single" w:sz="4" w:space="0" w:color="000000"/>
                    <w:left w:val="single" w:sz="4" w:space="0" w:color="000000"/>
                    <w:bottom w:val="single" w:sz="4" w:space="0" w:color="000000"/>
                  </w:tcBorders>
                  <w:shd w:val="clear" w:color="auto" w:fill="auto"/>
                </w:tcPr>
                <w:p w14:paraId="213C422C" w14:textId="77777777" w:rsidR="00791E67" w:rsidRPr="00F244D8" w:rsidRDefault="00D37432">
                  <w:pPr>
                    <w:pStyle w:val="24"/>
                    <w:widowControl w:val="0"/>
                    <w:spacing w:after="0" w:line="240" w:lineRule="auto"/>
                    <w:ind w:left="0"/>
                    <w:jc w:val="center"/>
                    <w:rPr>
                      <w:rFonts w:ascii="Times New Roman" w:hAnsi="Times New Roman" w:cs="Times New Roman"/>
                      <w:lang w:val="uk-UA"/>
                    </w:rPr>
                  </w:pPr>
                  <w:r w:rsidRPr="00F244D8">
                    <w:rPr>
                      <w:rFonts w:ascii="Times New Roman" w:hAnsi="Times New Roman" w:cs="Times New Roman"/>
                      <w:b/>
                      <w:i/>
                      <w:sz w:val="24"/>
                      <w:szCs w:val="24"/>
                      <w:lang w:val="uk-UA"/>
                    </w:rPr>
                    <w:t>Кваліфікаційний критерій</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FC3538D" w14:textId="77777777" w:rsidR="00791E67" w:rsidRPr="00F244D8" w:rsidRDefault="00D37432">
                  <w:pPr>
                    <w:pStyle w:val="24"/>
                    <w:widowControl w:val="0"/>
                    <w:spacing w:after="0" w:line="240" w:lineRule="auto"/>
                    <w:ind w:left="0"/>
                    <w:jc w:val="center"/>
                    <w:rPr>
                      <w:rFonts w:ascii="Times New Roman" w:hAnsi="Times New Roman" w:cs="Times New Roman"/>
                      <w:lang w:val="uk-UA"/>
                    </w:rPr>
                  </w:pPr>
                  <w:r w:rsidRPr="00F244D8">
                    <w:rPr>
                      <w:rFonts w:ascii="Times New Roman" w:hAnsi="Times New Roman" w:cs="Times New Roman"/>
                      <w:b/>
                      <w:i/>
                      <w:sz w:val="24"/>
                      <w:szCs w:val="24"/>
                      <w:lang w:val="uk-UA"/>
                    </w:rPr>
                    <w:t>Документальне підтвердження</w:t>
                  </w:r>
                </w:p>
              </w:tc>
            </w:tr>
            <w:tr w:rsidR="0001050F" w:rsidRPr="00F244D8" w14:paraId="6FDFCDF4"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0D2DF7F8" w14:textId="77777777" w:rsidR="00264E39" w:rsidRPr="00F244D8" w:rsidRDefault="00264E39" w:rsidP="00264E39">
                  <w:pPr>
                    <w:ind w:left="75" w:right="100"/>
                    <w:jc w:val="center"/>
                    <w:rPr>
                      <w:rFonts w:ascii="Times New Roman" w:hAnsi="Times New Roman" w:cs="Times New Roman"/>
                      <w:sz w:val="20"/>
                      <w:szCs w:val="20"/>
                      <w:lang w:val="uk-UA"/>
                    </w:rPr>
                  </w:pPr>
                  <w:r w:rsidRPr="00F244D8">
                    <w:rPr>
                      <w:rFonts w:ascii="Times New Roman" w:hAnsi="Times New Roman" w:cs="Times New Roman"/>
                      <w:i/>
                      <w:sz w:val="20"/>
                      <w:szCs w:val="20"/>
                      <w:lang w:val="uk-UA"/>
                    </w:rPr>
                    <w:t>1. Наявність в учасника процедури закупівлі обладнання, матеріально-технічної бази та технологій</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0EAD" w14:textId="77777777" w:rsidR="00B727A6" w:rsidRPr="00F244D8" w:rsidRDefault="00B727A6" w:rsidP="00B727A6">
                  <w:pPr>
                    <w:pStyle w:val="210"/>
                    <w:widowControl w:val="0"/>
                    <w:spacing w:after="0" w:line="240" w:lineRule="auto"/>
                    <w:ind w:left="-15"/>
                    <w:jc w:val="both"/>
                    <w:rPr>
                      <w:rFonts w:ascii="Times New Roman" w:hAnsi="Times New Roman"/>
                      <w:b/>
                      <w:sz w:val="24"/>
                      <w:szCs w:val="24"/>
                      <w:lang w:val="uk-UA"/>
                    </w:rPr>
                  </w:pPr>
                  <w:r w:rsidRPr="00F244D8">
                    <w:rPr>
                      <w:rFonts w:ascii="Times New Roman" w:hAnsi="Times New Roman"/>
                      <w:b/>
                      <w:sz w:val="24"/>
                      <w:szCs w:val="24"/>
                      <w:lang w:val="uk-UA"/>
                    </w:rPr>
                    <w:t>1.1. Інформаційна довідка в довільній формі про наявність необхідного обладнання, машин і механізмів.</w:t>
                  </w:r>
                </w:p>
                <w:p w14:paraId="03730DA9" w14:textId="69C5F4BD" w:rsidR="00264E39" w:rsidRPr="00F244D8" w:rsidRDefault="00B727A6" w:rsidP="00B727A6">
                  <w:pPr>
                    <w:pStyle w:val="210"/>
                    <w:widowControl w:val="0"/>
                    <w:spacing w:after="0" w:line="240" w:lineRule="auto"/>
                    <w:ind w:left="-15"/>
                    <w:jc w:val="both"/>
                    <w:rPr>
                      <w:rFonts w:ascii="Times New Roman" w:hAnsi="Times New Roman"/>
                      <w:sz w:val="20"/>
                      <w:szCs w:val="20"/>
                      <w:lang w:val="uk-UA"/>
                    </w:rPr>
                  </w:pPr>
                  <w:r w:rsidRPr="00F244D8">
                    <w:rPr>
                      <w:rFonts w:ascii="Times New Roman" w:hAnsi="Times New Roman"/>
                      <w:b/>
                      <w:sz w:val="24"/>
                      <w:szCs w:val="24"/>
                      <w:lang w:val="uk-UA"/>
                    </w:rPr>
                    <w:t>1.2. Наявність власного або орендованого приміщення на території м. Хмельницького (надати копію договору оренди або документів підтверджуючих право власності).</w:t>
                  </w:r>
                </w:p>
              </w:tc>
            </w:tr>
            <w:tr w:rsidR="0001050F" w:rsidRPr="00F244D8" w14:paraId="37C1A8FE"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77ED075E" w14:textId="77777777" w:rsidR="00264E39" w:rsidRPr="00F244D8" w:rsidRDefault="00264E39" w:rsidP="00264E39">
                  <w:pPr>
                    <w:ind w:left="75" w:right="100"/>
                    <w:jc w:val="center"/>
                    <w:rPr>
                      <w:rFonts w:ascii="Times New Roman" w:hAnsi="Times New Roman" w:cs="Times New Roman"/>
                      <w:sz w:val="20"/>
                      <w:szCs w:val="20"/>
                      <w:lang w:val="uk-UA"/>
                    </w:rPr>
                  </w:pPr>
                  <w:r w:rsidRPr="00F244D8">
                    <w:rPr>
                      <w:rFonts w:ascii="Times New Roman" w:hAnsi="Times New Roman" w:cs="Times New Roman"/>
                      <w:i/>
                      <w:sz w:val="20"/>
                      <w:szCs w:val="20"/>
                      <w:lang w:val="uk-UA"/>
                    </w:rPr>
                    <w:t>2. Наявність в учасника процедури закупівлі працівників відповідної кваліфікації, які мають необхідні знання та досвід</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EA8B" w14:textId="36E697DA" w:rsidR="00A22F77" w:rsidRPr="00F244D8" w:rsidRDefault="00264E39" w:rsidP="00264E39">
                  <w:pPr>
                    <w:jc w:val="both"/>
                    <w:rPr>
                      <w:rFonts w:ascii="Times New Roman" w:hAnsi="Times New Roman" w:cs="Times New Roman"/>
                      <w:sz w:val="20"/>
                      <w:szCs w:val="20"/>
                      <w:lang w:val="uk-UA"/>
                    </w:rPr>
                  </w:pPr>
                  <w:r w:rsidRPr="00F244D8">
                    <w:rPr>
                      <w:rFonts w:ascii="Times New Roman" w:hAnsi="Times New Roman" w:cs="Times New Roman"/>
                      <w:b/>
                      <w:lang w:val="uk-UA"/>
                    </w:rPr>
                    <w:t xml:space="preserve">2.1. </w:t>
                  </w:r>
                  <w:r w:rsidR="00B727A6" w:rsidRPr="00F244D8">
                    <w:rPr>
                      <w:rFonts w:ascii="Times New Roman" w:hAnsi="Times New Roman" w:cs="Times New Roman"/>
                      <w:b/>
                      <w:lang w:val="uk-UA"/>
                    </w:rPr>
                    <w:t xml:space="preserve">Інформаційна довідка в довільній формі про наявність не менше 10 працівників відповідної кваліфікації, які вільно орієнтуються у місті Хмельницькому та які перебувають у трудових відносинах з учасником відповідно до  КЗпП України.  </w:t>
                  </w:r>
                  <w:r w:rsidR="00A22F77" w:rsidRPr="00F244D8">
                    <w:rPr>
                      <w:rFonts w:ascii="Times New Roman" w:hAnsi="Times New Roman" w:cs="Times New Roman"/>
                      <w:b/>
                      <w:lang w:val="uk-UA"/>
                    </w:rPr>
                    <w:t xml:space="preserve"> Для підтвердження чого надати у складі тендерної пропозиції копії наказів (витягів із наказів) про прийняття осіб на роботу.</w:t>
                  </w:r>
                </w:p>
              </w:tc>
            </w:tr>
            <w:tr w:rsidR="0001050F" w:rsidRPr="00F244D8" w14:paraId="4F956CBF"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1B7CF197" w14:textId="77777777" w:rsidR="00264E39" w:rsidRPr="00F244D8" w:rsidRDefault="00264E39" w:rsidP="00264E39">
                  <w:pPr>
                    <w:ind w:left="75" w:right="100"/>
                    <w:jc w:val="center"/>
                    <w:rPr>
                      <w:rFonts w:ascii="Times New Roman" w:hAnsi="Times New Roman" w:cs="Times New Roman"/>
                      <w:sz w:val="20"/>
                      <w:szCs w:val="20"/>
                      <w:lang w:val="uk-UA"/>
                    </w:rPr>
                  </w:pPr>
                  <w:r w:rsidRPr="00F244D8">
                    <w:rPr>
                      <w:rFonts w:ascii="Times New Roman" w:hAnsi="Times New Roman" w:cs="Times New Roman"/>
                      <w:i/>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2968" w14:textId="085B1A45" w:rsidR="00264E39" w:rsidRPr="00F244D8" w:rsidRDefault="00264E39" w:rsidP="00264E39">
                  <w:pPr>
                    <w:pStyle w:val="210"/>
                    <w:widowControl w:val="0"/>
                    <w:spacing w:after="0" w:line="240" w:lineRule="auto"/>
                    <w:ind w:left="0"/>
                    <w:jc w:val="both"/>
                    <w:rPr>
                      <w:rFonts w:ascii="Times New Roman" w:hAnsi="Times New Roman"/>
                      <w:sz w:val="20"/>
                      <w:szCs w:val="20"/>
                      <w:lang w:val="uk-UA"/>
                    </w:rPr>
                  </w:pPr>
                  <w:r w:rsidRPr="00F244D8">
                    <w:rPr>
                      <w:rFonts w:ascii="Times New Roman" w:hAnsi="Times New Roman"/>
                      <w:sz w:val="24"/>
                      <w:szCs w:val="24"/>
                      <w:lang w:val="uk-UA"/>
                    </w:rPr>
                    <w:t xml:space="preserve">3.1. </w:t>
                  </w:r>
                  <w:r w:rsidR="00B727A6" w:rsidRPr="00F244D8">
                    <w:rPr>
                      <w:rFonts w:ascii="Times New Roman" w:hAnsi="Times New Roman"/>
                      <w:b/>
                      <w:bCs/>
                      <w:sz w:val="24"/>
                      <w:szCs w:val="24"/>
                      <w:lang w:val="uk-UA"/>
                    </w:rPr>
                    <w:t>Довідка в довільній формі про виконання аналогічних договорів протягом останніх трьох років із долученням їх копій (не менше трьох) та документів, що підтверджують факт виконання (видаткова накладна, акт приймання наданих послуг, відгук тощо)</w:t>
                  </w:r>
                </w:p>
              </w:tc>
            </w:tr>
          </w:tbl>
          <w:p w14:paraId="3279BFCB" w14:textId="77777777" w:rsidR="00791E67" w:rsidRPr="00F244D8" w:rsidRDefault="00D37432">
            <w:pPr>
              <w:pStyle w:val="210"/>
              <w:widowControl w:val="0"/>
              <w:spacing w:after="0" w:line="240" w:lineRule="auto"/>
              <w:ind w:left="-15"/>
              <w:jc w:val="both"/>
              <w:rPr>
                <w:rFonts w:ascii="Times New Roman" w:hAnsi="Times New Roman"/>
                <w:sz w:val="24"/>
                <w:szCs w:val="24"/>
                <w:lang w:val="uk-UA"/>
              </w:rPr>
            </w:pPr>
            <w:r w:rsidRPr="00F244D8">
              <w:rPr>
                <w:rFonts w:ascii="Times New Roman" w:hAnsi="Times New Roman"/>
                <w:b/>
                <w:bCs/>
                <w:sz w:val="24"/>
                <w:szCs w:val="24"/>
                <w:lang w:val="uk-UA"/>
              </w:rPr>
              <w:t xml:space="preserve">3.5.3. </w:t>
            </w:r>
            <w:r w:rsidRPr="00F244D8">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3BF9183" w14:textId="77777777" w:rsidR="00791E67" w:rsidRPr="00F244D8" w:rsidRDefault="00D37432">
            <w:pPr>
              <w:pStyle w:val="210"/>
              <w:widowControl w:val="0"/>
              <w:spacing w:after="0" w:line="240" w:lineRule="auto"/>
              <w:ind w:left="-15"/>
              <w:jc w:val="both"/>
              <w:rPr>
                <w:rFonts w:ascii="Times New Roman" w:hAnsi="Times New Roman"/>
                <w:lang w:val="uk-UA"/>
              </w:rPr>
            </w:pPr>
            <w:r w:rsidRPr="00F244D8">
              <w:rPr>
                <w:rFonts w:ascii="Times New Roman" w:hAnsi="Times New Roman"/>
                <w:b/>
                <w:bCs/>
                <w:sz w:val="24"/>
                <w:szCs w:val="24"/>
                <w:lang w:val="uk-UA"/>
              </w:rPr>
              <w:t>Підстави для відмови в участі у процедурі закупівлі.</w:t>
            </w:r>
          </w:p>
          <w:p w14:paraId="673DFBFF" w14:textId="77777777" w:rsidR="00791E67" w:rsidRPr="00F244D8" w:rsidRDefault="00D37432">
            <w:pPr>
              <w:pStyle w:val="rvps2"/>
              <w:widowControl w:val="0"/>
              <w:shd w:val="clear" w:color="auto" w:fill="FFFFFF"/>
              <w:spacing w:before="0" w:after="0"/>
              <w:jc w:val="both"/>
              <w:rPr>
                <w:lang w:val="uk-UA"/>
              </w:rPr>
            </w:pPr>
            <w:r w:rsidRPr="00F244D8">
              <w:rPr>
                <w:lang w:val="uk-UA"/>
              </w:rPr>
              <w:t>3.5.3.1.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FF94253" w14:textId="77777777" w:rsidR="00791E67" w:rsidRPr="00F244D8" w:rsidRDefault="00D37432">
            <w:pPr>
              <w:pStyle w:val="rvps2"/>
              <w:widowControl w:val="0"/>
              <w:shd w:val="clear" w:color="auto" w:fill="FFFFFF"/>
              <w:spacing w:before="0" w:after="0"/>
              <w:jc w:val="both"/>
              <w:rPr>
                <w:lang w:val="uk-UA"/>
              </w:rPr>
            </w:pPr>
            <w:r w:rsidRPr="00F244D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8723814" w14:textId="77777777" w:rsidR="00791E67" w:rsidRPr="00F244D8" w:rsidRDefault="00D37432">
            <w:pPr>
              <w:pStyle w:val="rvps2"/>
              <w:widowControl w:val="0"/>
              <w:shd w:val="clear" w:color="auto" w:fill="FFFFFF"/>
              <w:spacing w:before="0" w:after="0"/>
              <w:jc w:val="both"/>
              <w:rPr>
                <w:lang w:val="uk-UA"/>
              </w:rPr>
            </w:pPr>
            <w:r w:rsidRPr="00F244D8">
              <w:rPr>
                <w:lang w:val="uk-UA"/>
              </w:rPr>
              <w:t xml:space="preserve">2) відомості про юридичну особу, яка є учасником процедури закупівлі, </w:t>
            </w:r>
            <w:proofErr w:type="spellStart"/>
            <w:r w:rsidRPr="00F244D8">
              <w:rPr>
                <w:lang w:val="uk-UA"/>
              </w:rPr>
              <w:t>внесено</w:t>
            </w:r>
            <w:proofErr w:type="spellEnd"/>
            <w:r w:rsidRPr="00F244D8">
              <w:rPr>
                <w:lang w:val="uk-UA"/>
              </w:rPr>
              <w:t xml:space="preserve"> до Єдиного державного реєстру осіб, які вчинили корупційні або пов’язані з корупцією правопорушення;</w:t>
            </w:r>
          </w:p>
          <w:p w14:paraId="40DE2D82" w14:textId="77777777" w:rsidR="00791E67" w:rsidRPr="00F244D8" w:rsidRDefault="00D37432">
            <w:pPr>
              <w:pStyle w:val="rvps2"/>
              <w:widowControl w:val="0"/>
              <w:shd w:val="clear" w:color="auto" w:fill="FFFFFF"/>
              <w:spacing w:before="0" w:after="0"/>
              <w:jc w:val="both"/>
              <w:rPr>
                <w:lang w:val="uk-UA"/>
              </w:rPr>
            </w:pPr>
            <w:r w:rsidRPr="00F244D8">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84B0B1" w14:textId="77777777" w:rsidR="00791E67" w:rsidRPr="00F244D8" w:rsidRDefault="00D37432">
            <w:pPr>
              <w:pStyle w:val="rvps2"/>
              <w:widowControl w:val="0"/>
              <w:shd w:val="clear" w:color="auto" w:fill="FFFFFF"/>
              <w:spacing w:before="0" w:after="0"/>
              <w:jc w:val="both"/>
              <w:rPr>
                <w:lang w:val="uk-UA"/>
              </w:rPr>
            </w:pPr>
            <w:r w:rsidRPr="00F244D8">
              <w:rPr>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44D8">
              <w:rPr>
                <w:lang w:val="uk-UA"/>
              </w:rPr>
              <w:t>антиконкурентних</w:t>
            </w:r>
            <w:proofErr w:type="spellEnd"/>
            <w:r w:rsidRPr="00F244D8">
              <w:rPr>
                <w:lang w:val="uk-UA"/>
              </w:rPr>
              <w:t xml:space="preserve"> узгоджених дій, що стосуються спотворення результатів тендерів;</w:t>
            </w:r>
          </w:p>
          <w:p w14:paraId="4B7B2F52" w14:textId="77777777" w:rsidR="00791E67" w:rsidRPr="00F244D8" w:rsidRDefault="00D37432">
            <w:pPr>
              <w:shd w:val="clear" w:color="auto" w:fill="FFFFFF"/>
              <w:jc w:val="both"/>
              <w:rPr>
                <w:rFonts w:ascii="Times New Roman" w:hAnsi="Times New Roman" w:cs="Times New Roman"/>
                <w:lang w:val="uk-UA"/>
              </w:rPr>
            </w:pPr>
            <w:r w:rsidRPr="00F244D8">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FD33F65" w14:textId="77777777" w:rsidR="00791E67" w:rsidRPr="00F244D8" w:rsidRDefault="00D37432">
            <w:pPr>
              <w:shd w:val="clear" w:color="auto" w:fill="FFFFFF"/>
              <w:jc w:val="both"/>
              <w:rPr>
                <w:rFonts w:ascii="Times New Roman" w:hAnsi="Times New Roman" w:cs="Times New Roman"/>
                <w:lang w:val="uk-UA"/>
              </w:rPr>
            </w:pPr>
            <w:bookmarkStart w:id="2" w:name="n1268"/>
            <w:bookmarkEnd w:id="2"/>
            <w:r w:rsidRPr="00F244D8">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633E107" w14:textId="77777777" w:rsidR="00791E67" w:rsidRPr="00F244D8" w:rsidRDefault="00D37432">
            <w:pPr>
              <w:pStyle w:val="rvps2"/>
              <w:widowControl w:val="0"/>
              <w:shd w:val="clear" w:color="auto" w:fill="FFFFFF"/>
              <w:spacing w:before="0" w:after="0"/>
              <w:jc w:val="both"/>
              <w:rPr>
                <w:lang w:val="uk-UA"/>
              </w:rPr>
            </w:pPr>
            <w:r w:rsidRPr="00F244D8">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4CB37E" w14:textId="77777777" w:rsidR="00791E67" w:rsidRPr="00F244D8" w:rsidRDefault="00D37432">
            <w:pPr>
              <w:pStyle w:val="rvps2"/>
              <w:widowControl w:val="0"/>
              <w:shd w:val="clear" w:color="auto" w:fill="FFFFFF"/>
              <w:spacing w:before="0" w:after="0"/>
              <w:jc w:val="both"/>
              <w:rPr>
                <w:lang w:val="uk-UA"/>
              </w:rPr>
            </w:pPr>
            <w:r w:rsidRPr="00F244D8">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C8EBC9D" w14:textId="77777777" w:rsidR="00791E67" w:rsidRPr="00F244D8" w:rsidRDefault="00D37432">
            <w:pPr>
              <w:pStyle w:val="rvps2"/>
              <w:widowControl w:val="0"/>
              <w:shd w:val="clear" w:color="auto" w:fill="FFFFFF"/>
              <w:spacing w:before="0" w:after="0"/>
              <w:jc w:val="both"/>
              <w:rPr>
                <w:lang w:val="uk-UA"/>
              </w:rPr>
            </w:pPr>
            <w:r w:rsidRPr="00F244D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E6DD0F" w14:textId="77777777" w:rsidR="00791E67" w:rsidRPr="00F244D8" w:rsidRDefault="00D37432">
            <w:pPr>
              <w:pStyle w:val="rvps2"/>
              <w:widowControl w:val="0"/>
              <w:shd w:val="clear" w:color="auto" w:fill="FFFFFF"/>
              <w:spacing w:before="0" w:after="0"/>
              <w:jc w:val="both"/>
              <w:rPr>
                <w:lang w:val="uk-UA"/>
              </w:rPr>
            </w:pPr>
            <w:r w:rsidRPr="00F244D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5BB2C0A" w14:textId="77777777" w:rsidR="00791E67" w:rsidRPr="00F244D8" w:rsidRDefault="00D37432">
            <w:pPr>
              <w:pStyle w:val="rvps2"/>
              <w:widowControl w:val="0"/>
              <w:shd w:val="clear" w:color="auto" w:fill="FFFFFF"/>
              <w:spacing w:before="0" w:after="0"/>
              <w:jc w:val="both"/>
              <w:rPr>
                <w:lang w:val="uk-UA"/>
              </w:rPr>
            </w:pPr>
            <w:r w:rsidRPr="00F244D8">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8956031" w14:textId="77777777" w:rsidR="00791E67" w:rsidRPr="00F244D8" w:rsidRDefault="00D37432">
            <w:pPr>
              <w:pStyle w:val="rvps2"/>
              <w:widowControl w:val="0"/>
              <w:shd w:val="clear" w:color="auto" w:fill="FFFFFF"/>
              <w:spacing w:before="0" w:after="0"/>
              <w:jc w:val="both"/>
              <w:rPr>
                <w:lang w:val="uk-UA"/>
              </w:rPr>
            </w:pPr>
            <w:r w:rsidRPr="00F244D8">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7E222" w14:textId="77777777" w:rsidR="00791E67" w:rsidRPr="00F244D8" w:rsidRDefault="00D37432">
            <w:pPr>
              <w:pStyle w:val="rvps2"/>
              <w:widowControl w:val="0"/>
              <w:shd w:val="clear" w:color="auto" w:fill="FFFFFF"/>
              <w:spacing w:before="0" w:after="0"/>
              <w:jc w:val="both"/>
              <w:rPr>
                <w:lang w:val="uk-UA"/>
              </w:rPr>
            </w:pPr>
            <w:r w:rsidRPr="00F244D8">
              <w:rPr>
                <w:lang w:val="uk-UA"/>
              </w:rPr>
              <w:t>3.5.3.2.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14:paraId="0ECB243F" w14:textId="77777777" w:rsidR="00791E67" w:rsidRPr="00F244D8" w:rsidRDefault="00D37432">
            <w:pPr>
              <w:pStyle w:val="rvps2"/>
              <w:widowControl w:val="0"/>
              <w:shd w:val="clear" w:color="auto" w:fill="FFFFFF"/>
              <w:spacing w:before="0" w:after="0"/>
              <w:jc w:val="both"/>
              <w:rPr>
                <w:b/>
                <w:bCs/>
                <w:lang w:val="uk-UA"/>
              </w:rPr>
            </w:pPr>
            <w:r w:rsidRPr="00F244D8">
              <w:rPr>
                <w:lang w:val="uk-UA"/>
              </w:rPr>
              <w:t xml:space="preserve">3.5.4. </w:t>
            </w:r>
            <w:r w:rsidRPr="00F244D8">
              <w:rPr>
                <w:b/>
                <w:bCs/>
                <w:lang w:val="uk-UA"/>
              </w:rPr>
              <w:t>У зв’язку із можливою відсутністю в авторизованих електронних майданчиках самостійного декларування відсутності підстав, визначених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223A3BF6"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lang w:val="uk-UA"/>
              </w:rPr>
              <w:t xml:space="preserve">3.5.5.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F244D8">
              <w:rPr>
                <w:lang w:val="uk-UA"/>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F244D8">
              <w:rPr>
                <w:shd w:val="clear" w:color="auto" w:fill="FFFFFF"/>
                <w:lang w:val="uk-UA"/>
              </w:rPr>
              <w:t>:</w:t>
            </w:r>
          </w:p>
          <w:p w14:paraId="2F1B1340"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b/>
                <w:bCs/>
                <w:shd w:val="clear" w:color="auto" w:fill="FFFFFF"/>
                <w:lang w:val="uk-UA"/>
              </w:rPr>
              <w:t>1) по пункту 3 частини першої ст.17 Закону України «Про публічні закупівлі</w:t>
            </w:r>
            <w:r w:rsidRPr="00F244D8">
              <w:rPr>
                <w:shd w:val="clear" w:color="auto" w:fill="FFFFFF"/>
                <w:lang w:val="uk-UA"/>
              </w:rPr>
              <w:t>:</w:t>
            </w:r>
          </w:p>
          <w:p w14:paraId="3CBE51A5"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14:paraId="6C4F0726"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b/>
                <w:bCs/>
                <w:shd w:val="clear" w:color="auto" w:fill="FFFFFF"/>
                <w:lang w:val="uk-UA"/>
              </w:rPr>
              <w:t>2) по пунктах 5, 6 частини першої ст.17 Закону України «Про публічні закупівлі</w:t>
            </w:r>
            <w:r w:rsidRPr="00F244D8">
              <w:rPr>
                <w:shd w:val="clear" w:color="auto" w:fill="FFFFFF"/>
                <w:lang w:val="uk-UA"/>
              </w:rPr>
              <w:t>:</w:t>
            </w:r>
          </w:p>
          <w:p w14:paraId="2ED21F56"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shd w:val="clear" w:color="auto" w:fill="FFFFFF"/>
                <w:lang w:val="uk-UA"/>
              </w:rPr>
              <w:t xml:space="preserve">- витяг </w:t>
            </w:r>
            <w:r w:rsidRPr="00F244D8">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244D8">
              <w:rPr>
                <w:bCs/>
                <w:lang w:val="uk-UA"/>
              </w:rPr>
              <w:t>, який підтверджує відсутність судимості або обмежень, передбачених кримінальним процесуальним законодавством України</w:t>
            </w:r>
            <w:r w:rsidRPr="00F244D8">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244D8">
              <w:rPr>
                <w:bCs/>
                <w:lang w:val="uk-UA"/>
              </w:rPr>
              <w:t>Витяг має містити унікальний електронний ідентифікатор (QR-код) за яким можливо здійснити перевірку його достовірності;</w:t>
            </w:r>
          </w:p>
          <w:p w14:paraId="4E08FAB0" w14:textId="77777777" w:rsidR="00791E67" w:rsidRPr="00F244D8" w:rsidRDefault="00D37432">
            <w:pPr>
              <w:pStyle w:val="rvps2"/>
              <w:widowControl w:val="0"/>
              <w:shd w:val="clear" w:color="auto" w:fill="FFFFFF"/>
              <w:spacing w:before="0" w:after="0"/>
              <w:jc w:val="both"/>
              <w:rPr>
                <w:lang w:val="uk-UA"/>
              </w:rPr>
            </w:pPr>
            <w:r w:rsidRPr="00F244D8">
              <w:rPr>
                <w:b/>
                <w:bCs/>
                <w:shd w:val="clear" w:color="auto" w:fill="FFFFFF"/>
                <w:lang w:val="uk-UA"/>
              </w:rPr>
              <w:t>3) по пункту 12 частини першої ст.17 Закону України «Про публічні закупівлі</w:t>
            </w:r>
            <w:r w:rsidRPr="00F244D8">
              <w:rPr>
                <w:shd w:val="clear" w:color="auto" w:fill="FFFFFF"/>
                <w:lang w:val="uk-UA"/>
              </w:rPr>
              <w:t>:</w:t>
            </w:r>
          </w:p>
          <w:p w14:paraId="4986009D"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shd w:val="clear" w:color="auto" w:fill="FFFFFF"/>
                <w:lang w:val="uk-UA"/>
              </w:rPr>
              <w:t xml:space="preserve">- витяг </w:t>
            </w:r>
            <w:r w:rsidRPr="00F244D8">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244D8">
              <w:rPr>
                <w:bCs/>
                <w:lang w:val="uk-UA"/>
              </w:rPr>
              <w:t>, який підтверджує відсутність судимості або обмежень, передбачених кримінальним процесуальним законодавством України</w:t>
            </w:r>
            <w:r w:rsidRPr="00F244D8">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244D8">
              <w:rPr>
                <w:bCs/>
                <w:lang w:val="uk-UA"/>
              </w:rPr>
              <w:t>Витяг має містити унікальний електронний ідентифікатор (QR-код) за яким можливо здійснити перевірку його достовірності;</w:t>
            </w:r>
          </w:p>
          <w:p w14:paraId="34D2563C" w14:textId="77777777" w:rsidR="00791E67" w:rsidRPr="00F244D8" w:rsidRDefault="00D37432">
            <w:pPr>
              <w:pStyle w:val="rvps2"/>
              <w:widowControl w:val="0"/>
              <w:shd w:val="clear" w:color="auto" w:fill="FFFFFF"/>
              <w:suppressAutoHyphens w:val="0"/>
              <w:spacing w:before="0" w:after="0"/>
              <w:jc w:val="both"/>
              <w:rPr>
                <w:shd w:val="clear" w:color="auto" w:fill="FFFFFF"/>
                <w:lang w:val="uk-UA"/>
              </w:rPr>
            </w:pPr>
            <w:r w:rsidRPr="00F244D8">
              <w:rPr>
                <w:shd w:val="clear" w:color="auto" w:fill="FFFFFF"/>
                <w:lang w:val="uk-UA"/>
              </w:rPr>
              <w:t xml:space="preserve">- </w:t>
            </w:r>
            <w:r w:rsidRPr="00F244D8">
              <w:rPr>
                <w:bCs/>
                <w:lang w:val="uk-UA"/>
              </w:rPr>
              <w:t>довідка,</w:t>
            </w:r>
            <w:r w:rsidRPr="00F244D8">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43156A" w14:textId="77777777" w:rsidR="00791E67" w:rsidRPr="00F244D8" w:rsidRDefault="00D37432">
            <w:pPr>
              <w:pStyle w:val="rvps2"/>
              <w:widowControl w:val="0"/>
              <w:shd w:val="clear" w:color="auto" w:fill="FFFFFF"/>
              <w:spacing w:before="0" w:after="0"/>
              <w:jc w:val="both"/>
              <w:rPr>
                <w:lang w:val="uk-UA"/>
              </w:rPr>
            </w:pPr>
            <w:r w:rsidRPr="00F244D8">
              <w:rPr>
                <w:b/>
                <w:bCs/>
                <w:shd w:val="clear" w:color="auto" w:fill="FFFFFF"/>
                <w:lang w:val="uk-UA"/>
              </w:rPr>
              <w:t>4) по частині другій ст.17 Закону України «Про публічні закупівлі</w:t>
            </w:r>
            <w:r w:rsidRPr="00F244D8">
              <w:rPr>
                <w:shd w:val="clear" w:color="auto" w:fill="FFFFFF"/>
                <w:lang w:val="uk-UA"/>
              </w:rPr>
              <w:t>:</w:t>
            </w:r>
          </w:p>
          <w:p w14:paraId="1C994047" w14:textId="77777777" w:rsidR="00791E67" w:rsidRPr="00F244D8" w:rsidRDefault="00D37432">
            <w:pPr>
              <w:pStyle w:val="rvps2"/>
              <w:widowControl w:val="0"/>
              <w:shd w:val="clear" w:color="auto" w:fill="FFFFFF"/>
              <w:suppressAutoHyphens w:val="0"/>
              <w:spacing w:before="0" w:after="0"/>
              <w:jc w:val="both"/>
              <w:rPr>
                <w:lang w:val="uk-UA"/>
              </w:rPr>
            </w:pPr>
            <w:r w:rsidRPr="00F244D8">
              <w:rPr>
                <w:b/>
                <w:lang w:val="uk-UA"/>
              </w:rPr>
              <w:t xml:space="preserve">- </w:t>
            </w:r>
            <w:r w:rsidRPr="00F244D8">
              <w:rPr>
                <w:bCs/>
                <w:lang w:val="uk-UA"/>
              </w:rPr>
              <w:t>довідка,</w:t>
            </w:r>
            <w:r w:rsidRPr="00F244D8">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E43A32F" w14:textId="77777777" w:rsidR="00791E67" w:rsidRPr="00F244D8" w:rsidRDefault="00D37432">
            <w:pPr>
              <w:pStyle w:val="rvps2"/>
              <w:widowControl w:val="0"/>
              <w:shd w:val="clear" w:color="auto" w:fill="FFFFFF"/>
              <w:spacing w:before="0" w:after="0"/>
              <w:jc w:val="both"/>
              <w:rPr>
                <w:lang w:val="uk-UA"/>
              </w:rPr>
            </w:pPr>
            <w:r w:rsidRPr="00F244D8">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43D80F2D" w14:textId="77777777" w:rsidR="00791E67" w:rsidRPr="00F244D8" w:rsidRDefault="00D37432">
            <w:pPr>
              <w:pStyle w:val="rvps2"/>
              <w:widowControl w:val="0"/>
              <w:shd w:val="clear" w:color="auto" w:fill="FFFFFF"/>
              <w:spacing w:before="0" w:after="0"/>
              <w:jc w:val="both"/>
              <w:rPr>
                <w:lang w:val="uk-UA"/>
              </w:rPr>
            </w:pPr>
            <w:r w:rsidRPr="00F244D8">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2CB07AA" w14:textId="77777777" w:rsidR="00791E67" w:rsidRPr="00F244D8" w:rsidRDefault="00D37432">
            <w:pPr>
              <w:tabs>
                <w:tab w:val="left" w:pos="1080"/>
                <w:tab w:val="left" w:pos="10381"/>
              </w:tabs>
              <w:jc w:val="both"/>
              <w:rPr>
                <w:rFonts w:ascii="Times New Roman" w:hAnsi="Times New Roman" w:cs="Times New Roman"/>
                <w:lang w:val="uk-UA"/>
              </w:rPr>
            </w:pPr>
            <w:r w:rsidRPr="00F244D8">
              <w:rPr>
                <w:rFonts w:ascii="Times New Roman" w:hAnsi="Times New Roman" w:cs="Times New Roman"/>
                <w:bCs/>
                <w:lang w:val="uk-UA"/>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1F1E830" w14:textId="77777777" w:rsidR="00791E67" w:rsidRPr="00F244D8" w:rsidRDefault="00D37432">
            <w:pPr>
              <w:tabs>
                <w:tab w:val="left" w:pos="1080"/>
                <w:tab w:val="left" w:pos="10381"/>
              </w:tabs>
              <w:jc w:val="both"/>
              <w:rPr>
                <w:rFonts w:ascii="Times New Roman" w:hAnsi="Times New Roman" w:cs="Times New Roman"/>
                <w:lang w:val="uk-UA"/>
              </w:rPr>
            </w:pPr>
            <w:r w:rsidRPr="00F244D8">
              <w:rPr>
                <w:rFonts w:ascii="Times New Roman" w:hAnsi="Times New Roman" w:cs="Times New Roman"/>
                <w:lang w:val="uk-UA"/>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6554B3" w14:textId="77777777" w:rsidR="00791E67" w:rsidRPr="00F244D8" w:rsidRDefault="00D37432">
            <w:pPr>
              <w:tabs>
                <w:tab w:val="left" w:pos="1080"/>
                <w:tab w:val="left" w:pos="10381"/>
              </w:tabs>
              <w:jc w:val="both"/>
              <w:rPr>
                <w:rFonts w:ascii="Times New Roman" w:hAnsi="Times New Roman" w:cs="Times New Roman"/>
                <w:lang w:val="uk-UA"/>
              </w:rPr>
            </w:pPr>
            <w:r w:rsidRPr="00F244D8">
              <w:rPr>
                <w:rFonts w:ascii="Times New Roman" w:hAnsi="Times New Roman" w:cs="Times New Roman"/>
                <w:lang w:val="uk-UA"/>
              </w:rPr>
              <w:t xml:space="preserve">3.5.10. Учасник нерезидент повинен надати зазначені документи з урахуванням особливостей законодавства його країни походження. У разі відсутності </w:t>
            </w:r>
            <w:r w:rsidRPr="00F244D8">
              <w:rPr>
                <w:rFonts w:ascii="Times New Roman" w:hAnsi="Times New Roman" w:cs="Times New Roman"/>
                <w:lang w:val="uk-UA"/>
              </w:rPr>
              <w:lastRenderedPageBreak/>
              <w:t>аналогів зазначених документів учасник нерезидент повинен надати замість нього лист з поясненням відсутності ненаданого документа.</w:t>
            </w:r>
          </w:p>
        </w:tc>
      </w:tr>
      <w:tr w:rsidR="0001050F" w:rsidRPr="00F244D8" w14:paraId="0BCF1D1E"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3011368B" w14:textId="77777777" w:rsidR="00791E67" w:rsidRPr="00F244D8" w:rsidRDefault="00D37432">
            <w:pPr>
              <w:pStyle w:val="a9"/>
              <w:spacing w:after="0"/>
              <w:rPr>
                <w:rFonts w:ascii="Times New Roman" w:hAnsi="Times New Roman" w:cs="Times New Roman"/>
                <w:lang w:val="uk-UA"/>
              </w:rPr>
            </w:pPr>
            <w:r w:rsidRPr="00F244D8">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F6647D7" w14:textId="7EF5659F" w:rsidR="00791E67" w:rsidRPr="00F244D8" w:rsidRDefault="00D37432">
            <w:pPr>
              <w:tabs>
                <w:tab w:val="left" w:pos="711"/>
                <w:tab w:val="left" w:pos="10381"/>
              </w:tabs>
              <w:jc w:val="both"/>
              <w:rPr>
                <w:rFonts w:ascii="Times New Roman" w:hAnsi="Times New Roman" w:cs="Times New Roman"/>
                <w:b/>
                <w:lang w:val="uk-UA"/>
              </w:rPr>
            </w:pPr>
            <w:r w:rsidRPr="00F244D8">
              <w:rPr>
                <w:rFonts w:ascii="Times New Roman" w:hAnsi="Times New Roman" w:cs="Times New Roman"/>
                <w:lang w:val="uk-UA"/>
              </w:rPr>
              <w:t xml:space="preserve">3.6.1. Предмет закупівлі: </w:t>
            </w:r>
            <w:bookmarkStart w:id="3" w:name="_Hlk122081156"/>
            <w:r w:rsidR="00264E39" w:rsidRPr="00F244D8">
              <w:rPr>
                <w:rFonts w:ascii="Times New Roman" w:hAnsi="Times New Roman" w:cs="Times New Roman"/>
                <w:b/>
                <w:lang w:val="uk-UA"/>
              </w:rPr>
              <w:t>«Прибирання контейнерних майданчиків, завантаження сміття і бруду в контейнери»</w:t>
            </w:r>
            <w:r w:rsidR="00264E39" w:rsidRPr="00F244D8">
              <w:rPr>
                <w:rFonts w:ascii="Times New Roman" w:hAnsi="Times New Roman" w:cs="Times New Roman"/>
                <w:lang w:val="uk-UA"/>
              </w:rPr>
              <w:t xml:space="preserve"> (</w:t>
            </w:r>
            <w:r w:rsidR="00264E39" w:rsidRPr="00F244D8">
              <w:rPr>
                <w:rFonts w:ascii="Times New Roman" w:hAnsi="Times New Roman" w:cs="Times New Roman"/>
                <w:b/>
                <w:lang w:val="uk-UA"/>
              </w:rPr>
              <w:t>код ДК 021:2015: 90610000-6 — Послуги з прибирання та підмітання вулиць)</w:t>
            </w:r>
            <w:bookmarkEnd w:id="3"/>
            <w:r w:rsidR="00A625BD" w:rsidRPr="00F244D8">
              <w:rPr>
                <w:rFonts w:ascii="Times New Roman" w:hAnsi="Times New Roman" w:cs="Times New Roman"/>
                <w:b/>
                <w:lang w:val="uk-UA"/>
              </w:rPr>
              <w:t>.</w:t>
            </w:r>
          </w:p>
          <w:p w14:paraId="31DED8AD" w14:textId="77777777" w:rsidR="00791E67" w:rsidRPr="00F244D8" w:rsidRDefault="00D37432">
            <w:pPr>
              <w:tabs>
                <w:tab w:val="left" w:pos="711"/>
                <w:tab w:val="left" w:pos="10381"/>
              </w:tabs>
              <w:jc w:val="both"/>
              <w:rPr>
                <w:rFonts w:ascii="Times New Roman" w:hAnsi="Times New Roman" w:cs="Times New Roman"/>
                <w:bCs/>
                <w:lang w:val="uk-UA"/>
              </w:rPr>
            </w:pPr>
            <w:r w:rsidRPr="00F244D8">
              <w:rPr>
                <w:rFonts w:ascii="Times New Roman" w:hAnsi="Times New Roman" w:cs="Times New Roman"/>
                <w:spacing w:val="1"/>
                <w:lang w:val="uk-UA"/>
              </w:rPr>
              <w:t>3.6.2.</w:t>
            </w:r>
            <w:r w:rsidRPr="00F244D8">
              <w:rPr>
                <w:rFonts w:ascii="Times New Roman" w:hAnsi="Times New Roman" w:cs="Times New Roman"/>
                <w:lang w:val="uk-UA" w:eastAsia="uk-UA"/>
              </w:rPr>
              <w:t xml:space="preserve"> </w:t>
            </w:r>
            <w:r w:rsidRPr="00F244D8">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1).</w:t>
            </w:r>
          </w:p>
          <w:p w14:paraId="4D2B28F5" w14:textId="77777777" w:rsidR="00791E67" w:rsidRPr="00F244D8" w:rsidRDefault="00D37432">
            <w:pPr>
              <w:pStyle w:val="ae"/>
              <w:widowControl w:val="0"/>
              <w:ind w:left="0" w:right="118"/>
              <w:jc w:val="both"/>
              <w:rPr>
                <w:bCs/>
              </w:rPr>
            </w:pPr>
            <w:r w:rsidRPr="00F244D8">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1050F" w:rsidRPr="00F244D8" w14:paraId="3BE97AA4"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239CC0C5" w14:textId="77777777" w:rsidR="00791E67" w:rsidRPr="00F244D8" w:rsidRDefault="00D37432">
            <w:pPr>
              <w:pStyle w:val="a9"/>
              <w:spacing w:after="0"/>
              <w:rPr>
                <w:rFonts w:ascii="Times New Roman" w:hAnsi="Times New Roman" w:cs="Times New Roman"/>
                <w:b/>
                <w:lang w:val="uk-UA"/>
              </w:rPr>
            </w:pPr>
            <w:r w:rsidRPr="00F244D8">
              <w:rPr>
                <w:rFonts w:ascii="Times New Roman" w:hAnsi="Times New Roman" w:cs="Times New Roman"/>
                <w:b/>
                <w:bCs/>
                <w:lang w:val="uk-UA"/>
              </w:rPr>
              <w:t xml:space="preserve">7. </w:t>
            </w:r>
            <w:r w:rsidRPr="00F244D8">
              <w:rPr>
                <w:rFonts w:ascii="Times New Roman" w:hAnsi="Times New Roman" w:cs="Times New Roman"/>
                <w:b/>
                <w:lang w:val="uk-UA"/>
              </w:rPr>
              <w:t>Інформація про субпідрядника/</w:t>
            </w:r>
          </w:p>
          <w:p w14:paraId="4F9C1A3C" w14:textId="77777777" w:rsidR="00791E67" w:rsidRPr="00F244D8" w:rsidRDefault="00D37432">
            <w:pPr>
              <w:pStyle w:val="a9"/>
              <w:spacing w:after="0"/>
              <w:rPr>
                <w:rFonts w:ascii="Times New Roman" w:hAnsi="Times New Roman" w:cs="Times New Roman"/>
                <w:lang w:val="uk-UA"/>
              </w:rPr>
            </w:pPr>
            <w:r w:rsidRPr="00F244D8">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2A75361" w14:textId="6FD153C8"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3.7.1. У зв’язку із здійсненням Замовником закупівлі послуг учасник процедури закупівлі зазначає у тендерній пропозиції інформацію, згідно Додатку №</w:t>
            </w:r>
            <w:r w:rsidR="00182246" w:rsidRPr="00F244D8">
              <w:rPr>
                <w:rFonts w:ascii="Times New Roman" w:hAnsi="Times New Roman" w:cs="Times New Roman"/>
                <w:lang w:val="uk-UA"/>
              </w:rPr>
              <w:t xml:space="preserve">4 </w:t>
            </w:r>
            <w:r w:rsidRPr="00F244D8">
              <w:rPr>
                <w:rFonts w:ascii="Times New Roman" w:hAnsi="Times New Roman" w:cs="Times New Roman"/>
                <w:lang w:val="uk-UA"/>
              </w:rPr>
              <w:t>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58367313"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01050F" w:rsidRPr="00F244D8" w14:paraId="30363D3F"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0712BE26" w14:textId="77777777" w:rsidR="00791E67" w:rsidRPr="00F244D8" w:rsidRDefault="00D37432">
            <w:pPr>
              <w:pStyle w:val="a9"/>
              <w:spacing w:after="0"/>
              <w:jc w:val="both"/>
              <w:rPr>
                <w:rFonts w:ascii="Times New Roman" w:hAnsi="Times New Roman" w:cs="Times New Roman"/>
                <w:lang w:val="uk-UA"/>
              </w:rPr>
            </w:pPr>
            <w:r w:rsidRPr="00F244D8">
              <w:rPr>
                <w:rFonts w:ascii="Times New Roman" w:hAnsi="Times New Roman" w:cs="Times New Roman"/>
                <w:b/>
                <w:bCs/>
                <w:lang w:val="uk-UA"/>
              </w:rPr>
              <w:t xml:space="preserve">8. </w:t>
            </w:r>
            <w:r w:rsidRPr="00F244D8">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5155FBD"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 xml:space="preserve">3.8.1. Учасник має право </w:t>
            </w:r>
            <w:proofErr w:type="spellStart"/>
            <w:r w:rsidRPr="00F244D8">
              <w:rPr>
                <w:rFonts w:ascii="Times New Roman" w:hAnsi="Times New Roman" w:cs="Times New Roman"/>
                <w:lang w:val="uk-UA"/>
              </w:rPr>
              <w:t>внести</w:t>
            </w:r>
            <w:proofErr w:type="spellEnd"/>
            <w:r w:rsidRPr="00F244D8">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w:t>
            </w:r>
          </w:p>
          <w:p w14:paraId="5006CEBE"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1050F" w:rsidRPr="00F244D8" w14:paraId="25394DA8"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854C8" w14:textId="77777777" w:rsidR="00791E67" w:rsidRPr="00F244D8" w:rsidRDefault="00D37432">
            <w:pPr>
              <w:pStyle w:val="ac"/>
              <w:widowControl w:val="0"/>
              <w:spacing w:before="0" w:after="0"/>
              <w:jc w:val="center"/>
              <w:rPr>
                <w:lang w:val="uk-UA"/>
              </w:rPr>
            </w:pPr>
            <w:r w:rsidRPr="00F244D8">
              <w:rPr>
                <w:lang w:val="uk-UA"/>
              </w:rPr>
              <w:t> </w:t>
            </w:r>
            <w:r w:rsidRPr="00F244D8">
              <w:rPr>
                <w:b/>
                <w:bCs/>
                <w:lang w:val="uk-UA"/>
              </w:rPr>
              <w:t>IV. Подання та розкриття тендерних пропозицій</w:t>
            </w:r>
          </w:p>
        </w:tc>
      </w:tr>
      <w:tr w:rsidR="0001050F" w:rsidRPr="00F244D8" w14:paraId="7B68124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06A6626" w14:textId="76274AA7" w:rsidR="00347CA2" w:rsidRPr="00F244D8" w:rsidRDefault="00347CA2" w:rsidP="00347CA2">
            <w:pPr>
              <w:pStyle w:val="ac"/>
              <w:widowControl w:val="0"/>
              <w:spacing w:before="0" w:after="0"/>
              <w:jc w:val="both"/>
              <w:rPr>
                <w:b/>
                <w:lang w:val="uk-UA"/>
              </w:rPr>
            </w:pPr>
            <w:r w:rsidRPr="00F244D8">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7ECEA" w14:textId="77777777" w:rsidR="00347CA2" w:rsidRPr="00F244D8" w:rsidRDefault="00347CA2" w:rsidP="00347CA2">
            <w:pPr>
              <w:pStyle w:val="ac"/>
              <w:spacing w:before="0" w:after="0"/>
              <w:jc w:val="both"/>
              <w:rPr>
                <w:lang w:val="uk-UA"/>
              </w:rPr>
            </w:pPr>
            <w:r w:rsidRPr="00F244D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F8BDC7" w14:textId="080B6571" w:rsidR="00347CA2" w:rsidRPr="00F244D8" w:rsidRDefault="00347CA2" w:rsidP="00347CA2">
            <w:pPr>
              <w:pStyle w:val="ac"/>
              <w:spacing w:before="0" w:after="0"/>
              <w:rPr>
                <w:lang w:val="uk-UA"/>
              </w:rPr>
            </w:pPr>
            <w:r w:rsidRPr="00F244D8">
              <w:rPr>
                <w:lang w:val="uk-UA"/>
              </w:rPr>
              <w:t xml:space="preserve">Кінцевий строк подання тендерних пропозицій: </w:t>
            </w:r>
            <w:r w:rsidR="000F7733" w:rsidRPr="00F244D8">
              <w:rPr>
                <w:b/>
                <w:lang w:val="uk-UA"/>
              </w:rPr>
              <w:t>08.02</w:t>
            </w:r>
            <w:r w:rsidRPr="00F244D8">
              <w:rPr>
                <w:b/>
                <w:lang w:val="uk-UA"/>
              </w:rPr>
              <w:t>.2023 до 00:00 год.</w:t>
            </w:r>
          </w:p>
          <w:p w14:paraId="76953CED" w14:textId="77777777" w:rsidR="00347CA2" w:rsidRPr="00F244D8" w:rsidRDefault="00347CA2" w:rsidP="00347CA2">
            <w:pPr>
              <w:pStyle w:val="LO-normal1"/>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564F54CB" w14:textId="77777777" w:rsidR="00347CA2" w:rsidRPr="00F244D8" w:rsidRDefault="00347CA2" w:rsidP="00347CA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3842D1" w14:textId="3C74E3F6" w:rsidR="00347CA2" w:rsidRPr="00F244D8" w:rsidRDefault="00347CA2" w:rsidP="00347CA2">
            <w:pPr>
              <w:pStyle w:val="LO-normal1"/>
              <w:widowControl w:val="0"/>
              <w:spacing w:line="240" w:lineRule="auto"/>
              <w:ind w:right="113"/>
              <w:jc w:val="both"/>
              <w:rPr>
                <w:rFonts w:ascii="Times New Roman" w:hAnsi="Times New Roman" w:cs="Times New Roman"/>
                <w:color w:val="auto"/>
                <w:lang w:val="uk-UA"/>
              </w:rPr>
            </w:pPr>
            <w:r w:rsidRPr="00F244D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01050F" w:rsidRPr="00F244D8" w14:paraId="32B07EF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292437F" w14:textId="6B5A23A4" w:rsidR="00347CA2" w:rsidRPr="00F244D8" w:rsidRDefault="00347CA2" w:rsidP="00347CA2">
            <w:pPr>
              <w:pStyle w:val="ac"/>
              <w:widowControl w:val="0"/>
              <w:spacing w:before="0" w:after="0"/>
              <w:jc w:val="both"/>
              <w:rPr>
                <w:lang w:val="uk-UA"/>
              </w:rPr>
            </w:pPr>
            <w:r w:rsidRPr="00F244D8">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62B28" w14:textId="77777777" w:rsidR="00347CA2" w:rsidRPr="00F244D8"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7982A2FA" w14:textId="77777777" w:rsidR="00347CA2" w:rsidRPr="00F244D8"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3B33DFE" w14:textId="77777777" w:rsidR="00347CA2" w:rsidRPr="00F244D8"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244D8">
              <w:rPr>
                <w:rFonts w:ascii="Times New Roman" w:eastAsia="Times New Roman" w:hAnsi="Times New Roman" w:cs="Times New Roman"/>
                <w:color w:val="auto"/>
                <w:sz w:val="24"/>
                <w:szCs w:val="24"/>
                <w:lang w:val="uk-UA"/>
              </w:rPr>
              <w:t>Держаудитслужба</w:t>
            </w:r>
            <w:proofErr w:type="spellEnd"/>
            <w:r w:rsidRPr="00F244D8">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6778831" w14:textId="2E5E05C7" w:rsidR="00347CA2" w:rsidRPr="00F244D8" w:rsidRDefault="00347CA2" w:rsidP="00347CA2">
            <w:pPr>
              <w:pStyle w:val="ac"/>
              <w:widowControl w:val="0"/>
              <w:spacing w:before="0" w:after="0"/>
              <w:jc w:val="both"/>
              <w:rPr>
                <w:lang w:val="uk-UA"/>
              </w:rPr>
            </w:pPr>
            <w:r w:rsidRPr="00F244D8">
              <w:rPr>
                <w:lang w:val="uk-UA"/>
              </w:rPr>
              <w:lastRenderedPageBreak/>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1050F" w:rsidRPr="00F244D8" w14:paraId="7F5C018F"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03A84A" w14:textId="77777777" w:rsidR="00347CA2" w:rsidRPr="00F244D8" w:rsidRDefault="00347CA2" w:rsidP="00347CA2">
            <w:pPr>
              <w:pStyle w:val="ac"/>
              <w:widowControl w:val="0"/>
              <w:spacing w:before="0" w:after="0"/>
              <w:jc w:val="center"/>
              <w:rPr>
                <w:lang w:val="uk-UA"/>
              </w:rPr>
            </w:pPr>
            <w:r w:rsidRPr="00F244D8">
              <w:rPr>
                <w:lang w:val="uk-UA"/>
              </w:rPr>
              <w:lastRenderedPageBreak/>
              <w:t> </w:t>
            </w:r>
            <w:r w:rsidRPr="00F244D8">
              <w:rPr>
                <w:b/>
                <w:bCs/>
                <w:lang w:val="uk-UA"/>
              </w:rPr>
              <w:t xml:space="preserve">V. </w:t>
            </w:r>
            <w:r w:rsidRPr="00F244D8">
              <w:rPr>
                <w:b/>
                <w:lang w:val="uk-UA"/>
              </w:rPr>
              <w:t>Розгляд та оцінка тендерних пропозицій</w:t>
            </w:r>
          </w:p>
        </w:tc>
      </w:tr>
      <w:tr w:rsidR="0001050F" w:rsidRPr="00F244D8" w14:paraId="44F6608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7B4D39F" w14:textId="1B9A2C1C" w:rsidR="00347CA2" w:rsidRPr="00F244D8" w:rsidRDefault="00347CA2" w:rsidP="00347CA2">
            <w:pPr>
              <w:pStyle w:val="ac"/>
              <w:widowControl w:val="0"/>
              <w:spacing w:before="0" w:after="0"/>
              <w:jc w:val="both"/>
              <w:rPr>
                <w:lang w:val="uk-UA"/>
              </w:rPr>
            </w:pPr>
            <w:r w:rsidRPr="00F244D8">
              <w:rPr>
                <w:lang w:val="uk-UA"/>
              </w:rPr>
              <w:t> </w:t>
            </w:r>
            <w:r w:rsidRPr="00F244D8">
              <w:rPr>
                <w:b/>
                <w:bCs/>
                <w:lang w:val="uk-UA"/>
              </w:rPr>
              <w:t xml:space="preserve">1. </w:t>
            </w:r>
            <w:r w:rsidRPr="00F244D8">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50335" w14:textId="77777777" w:rsidR="00347CA2" w:rsidRPr="00F244D8" w:rsidRDefault="00347CA2" w:rsidP="00347CA2">
            <w:pPr>
              <w:jc w:val="both"/>
              <w:rPr>
                <w:rFonts w:ascii="Times New Roman" w:hAnsi="Times New Roman" w:cs="Times New Roman"/>
                <w:shd w:val="clear" w:color="auto" w:fill="FFFFFF"/>
                <w:lang w:val="uk-UA"/>
              </w:rPr>
            </w:pPr>
            <w:r w:rsidRPr="00F244D8">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7E8EA43" w14:textId="77777777" w:rsidR="00347CA2" w:rsidRPr="00F244D8" w:rsidRDefault="00347CA2" w:rsidP="00347CA2">
            <w:pPr>
              <w:jc w:val="both"/>
              <w:rPr>
                <w:rFonts w:ascii="Times New Roman" w:hAnsi="Times New Roman" w:cs="Times New Roman"/>
                <w:shd w:val="clear" w:color="auto" w:fill="FFFFFF"/>
                <w:lang w:val="uk-UA"/>
              </w:rPr>
            </w:pPr>
            <w:r w:rsidRPr="00F244D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D6FD64B" w14:textId="77777777" w:rsidR="00347CA2" w:rsidRPr="00F244D8" w:rsidRDefault="00347CA2" w:rsidP="00347CA2">
            <w:pPr>
              <w:jc w:val="both"/>
              <w:rPr>
                <w:rFonts w:ascii="Times New Roman" w:hAnsi="Times New Roman" w:cs="Times New Roman"/>
                <w:lang w:val="uk-UA"/>
              </w:rPr>
            </w:pPr>
            <w:r w:rsidRPr="00F244D8">
              <w:rPr>
                <w:rFonts w:ascii="Times New Roman" w:hAnsi="Times New Roman" w:cs="Times New Roman"/>
                <w:shd w:val="clear" w:color="auto" w:fill="FFFFFF"/>
                <w:lang w:val="uk-UA"/>
              </w:rPr>
              <w:t>5.1.3. Критеріями оцінки є ціна;.</w:t>
            </w:r>
          </w:p>
          <w:p w14:paraId="267CDFCD" w14:textId="77777777" w:rsidR="00347CA2" w:rsidRPr="00F244D8" w:rsidRDefault="00347CA2" w:rsidP="00347CA2">
            <w:pPr>
              <w:numPr>
                <w:ilvl w:val="0"/>
                <w:numId w:val="6"/>
              </w:numPr>
              <w:tabs>
                <w:tab w:val="clear" w:pos="-76"/>
                <w:tab w:val="num" w:pos="644"/>
              </w:tabs>
              <w:autoSpaceDE w:val="0"/>
              <w:ind w:left="51"/>
              <w:jc w:val="both"/>
              <w:rPr>
                <w:rFonts w:ascii="Times New Roman" w:hAnsi="Times New Roman" w:cs="Times New Roman"/>
                <w:lang w:val="uk-UA"/>
              </w:rPr>
            </w:pPr>
            <w:r w:rsidRPr="00F244D8">
              <w:rPr>
                <w:rFonts w:ascii="Times New Roman" w:hAnsi="Times New Roman" w:cs="Times New Roman"/>
                <w:b/>
                <w:lang w:val="uk-UA"/>
              </w:rPr>
              <w:t>Ціна</w:t>
            </w:r>
            <w:r w:rsidRPr="00F244D8">
              <w:rPr>
                <w:rFonts w:ascii="Times New Roman" w:hAnsi="Times New Roman" w:cs="Times New Roman"/>
                <w:lang w:val="uk-UA"/>
              </w:rPr>
              <w:t xml:space="preserve"> - </w:t>
            </w:r>
            <w:r w:rsidRPr="00F244D8">
              <w:rPr>
                <w:rFonts w:ascii="Times New Roman" w:hAnsi="Times New Roman" w:cs="Times New Roman"/>
                <w:b/>
                <w:lang w:val="uk-UA"/>
              </w:rPr>
              <w:t xml:space="preserve">питома вага критерію складає 100 відсотків. </w:t>
            </w:r>
            <w:r w:rsidRPr="00F244D8">
              <w:rPr>
                <w:rFonts w:ascii="Times New Roman" w:hAnsi="Times New Roman" w:cs="Times New Roman"/>
                <w:bCs/>
                <w:lang w:val="uk-UA"/>
              </w:rPr>
              <w:t xml:space="preserve">Ціна </w:t>
            </w:r>
            <w:r w:rsidRPr="00F244D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3592348A" w14:textId="1FA28C2C" w:rsidR="00347CA2" w:rsidRPr="00F244D8" w:rsidRDefault="00347CA2" w:rsidP="00347CA2">
            <w:pPr>
              <w:numPr>
                <w:ilvl w:val="0"/>
                <w:numId w:val="1"/>
              </w:numPr>
              <w:tabs>
                <w:tab w:val="left" w:pos="644"/>
              </w:tabs>
              <w:ind w:left="51"/>
              <w:jc w:val="both"/>
              <w:rPr>
                <w:rFonts w:ascii="Times New Roman" w:hAnsi="Times New Roman" w:cs="Times New Roman"/>
                <w:shd w:val="clear" w:color="auto" w:fill="FFFFFF"/>
                <w:lang w:val="uk-UA"/>
              </w:rPr>
            </w:pPr>
            <w:r w:rsidRPr="00F244D8">
              <w:rPr>
                <w:rFonts w:ascii="Times New Roman" w:hAnsi="Times New Roman" w:cs="Times New Roman"/>
                <w:lang w:val="uk-UA"/>
              </w:rPr>
              <w:t xml:space="preserve">5.1.4. </w:t>
            </w:r>
            <w:r w:rsidRPr="00F244D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1050F" w:rsidRPr="00F244D8" w14:paraId="45B5E01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AE134EB" w14:textId="1DD96207" w:rsidR="00347CA2" w:rsidRPr="00F244D8" w:rsidRDefault="00347CA2" w:rsidP="00347CA2">
            <w:pPr>
              <w:pStyle w:val="ac"/>
              <w:widowControl w:val="0"/>
              <w:spacing w:before="0" w:after="0"/>
              <w:jc w:val="both"/>
              <w:rPr>
                <w:lang w:val="uk-UA"/>
              </w:rPr>
            </w:pPr>
            <w:r w:rsidRPr="00F244D8">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CC1FF"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82B0D7B"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6B10A38"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0E1B459"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D0A866"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D94ABD"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shd w:val="clear" w:color="auto" w:fill="FFFFFF"/>
                <w:lang w:val="uk-UA"/>
              </w:rPr>
              <w:t xml:space="preserve">5.2.6. </w:t>
            </w:r>
            <w:r w:rsidRPr="00F244D8">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3150DE6"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9C31734"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C5E203F"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xml:space="preserve">5.2.7. Обґрунтування аномально низької тендерної пропозиції може містити </w:t>
            </w:r>
            <w:r w:rsidRPr="00F244D8">
              <w:rPr>
                <w:shd w:val="clear" w:color="auto" w:fill="FFFFFF"/>
                <w:lang w:val="uk-UA"/>
              </w:rPr>
              <w:lastRenderedPageBreak/>
              <w:t>інформацію про:</w:t>
            </w:r>
          </w:p>
          <w:p w14:paraId="4208027A"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4853EA3F"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4E4A41"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отримання учасником процедури закупівлі державної допомоги згідно із законодавством.</w:t>
            </w:r>
          </w:p>
          <w:p w14:paraId="14837183" w14:textId="77777777" w:rsidR="00347CA2" w:rsidRPr="00F244D8" w:rsidRDefault="00347CA2" w:rsidP="00347CA2">
            <w:pPr>
              <w:widowControl/>
              <w:shd w:val="clear" w:color="auto" w:fill="FFFFFF"/>
              <w:suppressAutoHyphens w:val="0"/>
              <w:jc w:val="both"/>
              <w:rPr>
                <w:rFonts w:ascii="Times New Roman" w:hAnsi="Times New Roman" w:cs="Times New Roman"/>
                <w:shd w:val="clear" w:color="auto" w:fill="FFFFFF"/>
                <w:lang w:val="uk-UA"/>
              </w:rPr>
            </w:pPr>
            <w:r w:rsidRPr="00F244D8">
              <w:rPr>
                <w:rFonts w:ascii="Times New Roman" w:hAnsi="Times New Roman" w:cs="Times New Roman"/>
                <w:shd w:val="clear" w:color="auto" w:fill="FFFFFF"/>
                <w:lang w:val="uk-UA"/>
              </w:rPr>
              <w:t xml:space="preserve">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44D8">
              <w:rPr>
                <w:rFonts w:ascii="Times New Roman" w:hAnsi="Times New Roman" w:cs="Times New Roman"/>
                <w:shd w:val="clear" w:color="auto" w:fill="FFFFFF"/>
                <w:lang w:val="uk-UA"/>
              </w:rPr>
              <w:t>невідповідностей</w:t>
            </w:r>
            <w:proofErr w:type="spellEnd"/>
            <w:r w:rsidRPr="00F244D8">
              <w:rPr>
                <w:rFonts w:ascii="Times New Roman" w:hAnsi="Times New Roman" w:cs="Times New Roman"/>
                <w:shd w:val="clear" w:color="auto" w:fill="FFFFFF"/>
                <w:lang w:val="uk-UA"/>
              </w:rPr>
              <w:t xml:space="preserve"> в електронній системі закупівель.</w:t>
            </w:r>
          </w:p>
          <w:p w14:paraId="11A67686"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A1DB48B"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A40560"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44D8">
              <w:rPr>
                <w:shd w:val="clear" w:color="auto" w:fill="FFFFFF"/>
                <w:lang w:val="uk-UA"/>
              </w:rPr>
              <w:t>невідповідностей</w:t>
            </w:r>
            <w:proofErr w:type="spellEnd"/>
            <w:r w:rsidRPr="00F244D8">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6EF549"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lang w:val="uk-UA" w:eastAsia="uk-UA"/>
              </w:rPr>
              <w:t xml:space="preserve">5.2.11. Замовник розглядає подані тендерні пропозиції з урахуванням виправлення або </w:t>
            </w:r>
            <w:proofErr w:type="spellStart"/>
            <w:r w:rsidRPr="00F244D8">
              <w:rPr>
                <w:lang w:val="uk-UA" w:eastAsia="uk-UA"/>
              </w:rPr>
              <w:t>невиправлення</w:t>
            </w:r>
            <w:proofErr w:type="spellEnd"/>
            <w:r w:rsidRPr="00F244D8">
              <w:rPr>
                <w:lang w:val="uk-UA" w:eastAsia="uk-UA"/>
              </w:rPr>
              <w:t xml:space="preserve"> учасниками виявлених </w:t>
            </w:r>
            <w:proofErr w:type="spellStart"/>
            <w:r w:rsidRPr="00F244D8">
              <w:rPr>
                <w:lang w:val="uk-UA" w:eastAsia="uk-UA"/>
              </w:rPr>
              <w:t>невідповідностей</w:t>
            </w:r>
            <w:proofErr w:type="spellEnd"/>
            <w:r w:rsidRPr="00F244D8">
              <w:rPr>
                <w:lang w:val="uk-UA" w:eastAsia="uk-UA"/>
              </w:rPr>
              <w:t>.</w:t>
            </w:r>
          </w:p>
          <w:p w14:paraId="6EC4E14F"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2049434"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4B65626"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13BFAD"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97196DF" w14:textId="7AAD41CF"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01050F" w:rsidRPr="00F244D8" w14:paraId="70C95B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D62046D" w14:textId="3E7548CD" w:rsidR="00347CA2" w:rsidRPr="00F244D8" w:rsidRDefault="00347CA2" w:rsidP="00347CA2">
            <w:pPr>
              <w:pStyle w:val="ac"/>
              <w:widowControl w:val="0"/>
              <w:spacing w:before="0" w:after="0"/>
              <w:rPr>
                <w:lang w:val="uk-UA"/>
              </w:rPr>
            </w:pPr>
            <w:r w:rsidRPr="00F244D8">
              <w:rPr>
                <w:lang w:val="uk-UA"/>
              </w:rPr>
              <w:lastRenderedPageBreak/>
              <w:t> </w:t>
            </w:r>
            <w:r w:rsidRPr="00F244D8">
              <w:rPr>
                <w:b/>
                <w:bCs/>
                <w:lang w:val="uk-UA"/>
              </w:rPr>
              <w:t xml:space="preserve">3. </w:t>
            </w:r>
            <w:r w:rsidRPr="00F244D8">
              <w:rPr>
                <w:b/>
                <w:lang w:val="uk-UA"/>
              </w:rPr>
              <w:t>Відхилення тендерних пропозицій</w:t>
            </w:r>
            <w:r w:rsidRPr="00F244D8">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476B717" w14:textId="77777777" w:rsidR="00347CA2" w:rsidRPr="00F244D8" w:rsidRDefault="00347CA2" w:rsidP="00347CA2">
            <w:pPr>
              <w:pStyle w:val="ac"/>
              <w:spacing w:before="0" w:after="0"/>
              <w:jc w:val="both"/>
              <w:rPr>
                <w:b/>
                <w:lang w:val="uk-UA"/>
              </w:rPr>
            </w:pPr>
            <w:r w:rsidRPr="00F244D8">
              <w:rPr>
                <w:lang w:val="uk-UA"/>
              </w:rPr>
              <w:t xml:space="preserve">5.3.1. </w:t>
            </w:r>
            <w:r w:rsidRPr="00F244D8">
              <w:rPr>
                <w:bCs/>
                <w:lang w:val="uk-UA"/>
              </w:rPr>
              <w:t>Замовник відхиляє тендерну пропозицію із зазначенням аргументації в електронній системі закупівель у разі, коли:</w:t>
            </w:r>
          </w:p>
          <w:p w14:paraId="495AC64C" w14:textId="77777777" w:rsidR="00347CA2" w:rsidRPr="00F244D8" w:rsidRDefault="00347CA2" w:rsidP="00347CA2">
            <w:pPr>
              <w:pStyle w:val="ac"/>
              <w:spacing w:before="0" w:after="0"/>
              <w:jc w:val="both"/>
              <w:rPr>
                <w:b/>
                <w:lang w:val="uk-UA"/>
              </w:rPr>
            </w:pPr>
            <w:r w:rsidRPr="00F244D8">
              <w:rPr>
                <w:b/>
                <w:lang w:val="uk-UA"/>
              </w:rPr>
              <w:lastRenderedPageBreak/>
              <w:t>1) учасник процедури закупівлі:</w:t>
            </w:r>
          </w:p>
          <w:p w14:paraId="3A761C63" w14:textId="77777777" w:rsidR="00347CA2" w:rsidRPr="00F244D8" w:rsidRDefault="00347CA2" w:rsidP="00347CA2">
            <w:pPr>
              <w:pStyle w:val="ac"/>
              <w:spacing w:before="0" w:after="0"/>
              <w:jc w:val="both"/>
              <w:rPr>
                <w:bCs/>
                <w:lang w:val="uk-UA"/>
              </w:rPr>
            </w:pPr>
            <w:r w:rsidRPr="00F244D8">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02BE671" w14:textId="77777777" w:rsidR="00347CA2" w:rsidRPr="00F244D8" w:rsidRDefault="00347CA2" w:rsidP="00347CA2">
            <w:pPr>
              <w:pStyle w:val="ac"/>
              <w:spacing w:before="0" w:after="0"/>
              <w:jc w:val="both"/>
              <w:rPr>
                <w:bCs/>
                <w:lang w:val="uk-UA"/>
              </w:rPr>
            </w:pPr>
            <w:r w:rsidRPr="00F244D8">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346D26" w14:textId="77777777" w:rsidR="00347CA2" w:rsidRPr="00F244D8" w:rsidRDefault="00347CA2" w:rsidP="00347CA2">
            <w:pPr>
              <w:pStyle w:val="ac"/>
              <w:spacing w:before="0" w:after="0"/>
              <w:jc w:val="both"/>
              <w:rPr>
                <w:bCs/>
                <w:lang w:val="uk-UA"/>
              </w:rPr>
            </w:pPr>
            <w:r w:rsidRPr="00F244D8">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44D8">
              <w:rPr>
                <w:bCs/>
                <w:lang w:val="uk-UA"/>
              </w:rPr>
              <w:t>невідповідностей</w:t>
            </w:r>
            <w:proofErr w:type="spellEnd"/>
            <w:r w:rsidRPr="00F244D8">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44D8">
              <w:rPr>
                <w:bCs/>
                <w:lang w:val="uk-UA"/>
              </w:rPr>
              <w:t>невідповідностей</w:t>
            </w:r>
            <w:proofErr w:type="spellEnd"/>
            <w:r w:rsidRPr="00F244D8">
              <w:rPr>
                <w:bCs/>
                <w:lang w:val="uk-UA"/>
              </w:rPr>
              <w:t>;</w:t>
            </w:r>
          </w:p>
          <w:p w14:paraId="694BF417" w14:textId="77777777" w:rsidR="00347CA2" w:rsidRPr="00F244D8" w:rsidRDefault="00347CA2" w:rsidP="00347CA2">
            <w:pPr>
              <w:pStyle w:val="ac"/>
              <w:spacing w:before="0" w:after="0"/>
              <w:jc w:val="both"/>
              <w:rPr>
                <w:bCs/>
                <w:lang w:val="uk-UA"/>
              </w:rPr>
            </w:pPr>
            <w:r w:rsidRPr="00F244D8">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21DFF36B" w14:textId="77777777" w:rsidR="00347CA2" w:rsidRPr="00F244D8" w:rsidRDefault="00347CA2" w:rsidP="00347CA2">
            <w:pPr>
              <w:pStyle w:val="ac"/>
              <w:spacing w:before="0" w:after="0"/>
              <w:jc w:val="both"/>
              <w:rPr>
                <w:bCs/>
                <w:lang w:val="uk-UA"/>
              </w:rPr>
            </w:pPr>
            <w:r w:rsidRPr="00F244D8">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78A1A47" w14:textId="77777777" w:rsidR="00347CA2" w:rsidRPr="00F244D8" w:rsidRDefault="00347CA2" w:rsidP="00347CA2">
            <w:pPr>
              <w:pStyle w:val="ac"/>
              <w:spacing w:before="0" w:after="0"/>
              <w:jc w:val="both"/>
              <w:rPr>
                <w:bCs/>
                <w:lang w:val="uk-UA"/>
              </w:rPr>
            </w:pPr>
            <w:r w:rsidRPr="00F244D8">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44D8">
              <w:rPr>
                <w:bCs/>
                <w:lang w:val="uk-UA"/>
              </w:rPr>
              <w:t>бенефіціарним</w:t>
            </w:r>
            <w:proofErr w:type="spellEnd"/>
            <w:r w:rsidRPr="00F244D8">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1ED76D" w14:textId="77777777" w:rsidR="00347CA2" w:rsidRPr="00F244D8" w:rsidRDefault="00347CA2" w:rsidP="00347CA2">
            <w:pPr>
              <w:pStyle w:val="ac"/>
              <w:spacing w:before="0" w:after="0"/>
              <w:jc w:val="both"/>
              <w:rPr>
                <w:b/>
                <w:lang w:val="uk-UA"/>
              </w:rPr>
            </w:pPr>
            <w:r w:rsidRPr="00F244D8">
              <w:rPr>
                <w:b/>
                <w:lang w:val="uk-UA"/>
              </w:rPr>
              <w:t>2) тендерна пропозиція:</w:t>
            </w:r>
          </w:p>
          <w:p w14:paraId="523B754B" w14:textId="77777777" w:rsidR="00347CA2" w:rsidRPr="00F244D8" w:rsidRDefault="00347CA2" w:rsidP="00347CA2">
            <w:pPr>
              <w:pStyle w:val="ac"/>
              <w:spacing w:before="0" w:after="0"/>
              <w:jc w:val="both"/>
              <w:rPr>
                <w:bCs/>
                <w:lang w:val="uk-UA"/>
              </w:rPr>
            </w:pPr>
            <w:r w:rsidRPr="00F244D8">
              <w:rPr>
                <w:bCs/>
                <w:lang w:val="uk-UA"/>
              </w:rPr>
              <w:t>- не відповідає умовам технічної специфікації та іншим вимогам щодо предмета закупівлі тендерної документації;</w:t>
            </w:r>
          </w:p>
          <w:p w14:paraId="4E0FB276" w14:textId="77777777" w:rsidR="00347CA2" w:rsidRPr="00F244D8" w:rsidRDefault="00347CA2" w:rsidP="00347CA2">
            <w:pPr>
              <w:pStyle w:val="ac"/>
              <w:spacing w:before="0" w:after="0"/>
              <w:jc w:val="both"/>
              <w:rPr>
                <w:bCs/>
                <w:lang w:val="uk-UA"/>
              </w:rPr>
            </w:pPr>
            <w:r w:rsidRPr="00F244D8">
              <w:rPr>
                <w:bCs/>
                <w:lang w:val="uk-UA"/>
              </w:rPr>
              <w:t>- викладена іншою мовою (мовами), ніж мова (мови), що передбачена тендерною документацією;</w:t>
            </w:r>
          </w:p>
          <w:p w14:paraId="4B3E2824" w14:textId="77777777" w:rsidR="00347CA2" w:rsidRPr="00F244D8" w:rsidRDefault="00347CA2" w:rsidP="00347CA2">
            <w:pPr>
              <w:pStyle w:val="ac"/>
              <w:spacing w:before="0" w:after="0"/>
              <w:jc w:val="both"/>
              <w:rPr>
                <w:bCs/>
                <w:lang w:val="uk-UA"/>
              </w:rPr>
            </w:pPr>
            <w:r w:rsidRPr="00F244D8">
              <w:rPr>
                <w:bCs/>
                <w:lang w:val="uk-UA"/>
              </w:rPr>
              <w:t>- є такою, строк дії якої закінчився;</w:t>
            </w:r>
          </w:p>
          <w:p w14:paraId="2A96CDAA" w14:textId="77777777" w:rsidR="00347CA2" w:rsidRPr="00F244D8" w:rsidRDefault="00347CA2" w:rsidP="00347CA2">
            <w:pPr>
              <w:pStyle w:val="ac"/>
              <w:spacing w:before="0" w:after="0"/>
              <w:jc w:val="both"/>
              <w:rPr>
                <w:bCs/>
                <w:lang w:val="uk-UA"/>
              </w:rPr>
            </w:pPr>
            <w:r w:rsidRPr="00F244D8">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765CAB67" w14:textId="77777777" w:rsidR="00347CA2" w:rsidRPr="00F244D8" w:rsidRDefault="00347CA2" w:rsidP="00347CA2">
            <w:pPr>
              <w:pStyle w:val="ac"/>
              <w:spacing w:before="0" w:after="0"/>
              <w:jc w:val="both"/>
              <w:rPr>
                <w:bCs/>
                <w:lang w:val="uk-UA"/>
              </w:rPr>
            </w:pPr>
            <w:r w:rsidRPr="00F244D8">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5C28748B" w14:textId="77777777" w:rsidR="00347CA2" w:rsidRPr="00F244D8" w:rsidRDefault="00347CA2" w:rsidP="00347CA2">
            <w:pPr>
              <w:pStyle w:val="ac"/>
              <w:spacing w:before="0" w:after="0"/>
              <w:jc w:val="both"/>
              <w:rPr>
                <w:b/>
                <w:lang w:val="uk-UA"/>
              </w:rPr>
            </w:pPr>
            <w:r w:rsidRPr="00F244D8">
              <w:rPr>
                <w:b/>
                <w:lang w:val="uk-UA"/>
              </w:rPr>
              <w:t>3) переможець процедури закупівлі:</w:t>
            </w:r>
          </w:p>
          <w:p w14:paraId="170BE884" w14:textId="77777777" w:rsidR="00347CA2" w:rsidRPr="00F244D8" w:rsidRDefault="00347CA2" w:rsidP="00347CA2">
            <w:pPr>
              <w:pStyle w:val="ac"/>
              <w:spacing w:before="0" w:after="0"/>
              <w:jc w:val="both"/>
              <w:rPr>
                <w:bCs/>
                <w:lang w:val="uk-UA"/>
              </w:rPr>
            </w:pPr>
            <w:r w:rsidRPr="00F244D8">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EE3D8A2" w14:textId="77777777" w:rsidR="00347CA2" w:rsidRPr="00F244D8" w:rsidRDefault="00347CA2" w:rsidP="00347CA2">
            <w:pPr>
              <w:pStyle w:val="ac"/>
              <w:spacing w:before="0" w:after="0"/>
              <w:jc w:val="both"/>
              <w:rPr>
                <w:bCs/>
                <w:lang w:val="uk-UA"/>
              </w:rPr>
            </w:pPr>
            <w:r w:rsidRPr="00F244D8">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5FAA009" w14:textId="77777777" w:rsidR="00347CA2" w:rsidRPr="00F244D8" w:rsidRDefault="00347CA2" w:rsidP="00347CA2">
            <w:pPr>
              <w:pStyle w:val="ac"/>
              <w:spacing w:before="0" w:after="0"/>
              <w:jc w:val="both"/>
              <w:rPr>
                <w:bCs/>
                <w:lang w:val="uk-UA"/>
              </w:rPr>
            </w:pPr>
            <w:r w:rsidRPr="00F244D8">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ADA434D" w14:textId="77777777" w:rsidR="00347CA2" w:rsidRPr="00F244D8" w:rsidRDefault="00347CA2" w:rsidP="00347CA2">
            <w:pPr>
              <w:pStyle w:val="ac"/>
              <w:spacing w:before="0" w:after="0"/>
              <w:jc w:val="both"/>
              <w:rPr>
                <w:bCs/>
                <w:lang w:val="uk-UA"/>
              </w:rPr>
            </w:pPr>
            <w:r w:rsidRPr="00F244D8">
              <w:rPr>
                <w:bCs/>
                <w:lang w:val="uk-UA"/>
              </w:rPr>
              <w:t>- не надав забезпечення виконання договору про закупівлю, якщо таке забезпечення вимагалося замовником;</w:t>
            </w:r>
          </w:p>
          <w:p w14:paraId="6254A621" w14:textId="77777777" w:rsidR="00347CA2" w:rsidRPr="00F244D8" w:rsidRDefault="00347CA2" w:rsidP="00347CA2">
            <w:pPr>
              <w:pStyle w:val="ac"/>
              <w:spacing w:before="0" w:after="0"/>
              <w:jc w:val="both"/>
              <w:rPr>
                <w:bCs/>
                <w:lang w:val="uk-UA"/>
              </w:rPr>
            </w:pPr>
            <w:r w:rsidRPr="00F244D8">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47632ED" w14:textId="77777777" w:rsidR="00347CA2" w:rsidRPr="00F244D8" w:rsidRDefault="00347CA2" w:rsidP="00347CA2">
            <w:pPr>
              <w:pStyle w:val="ac"/>
              <w:spacing w:before="0" w:after="0"/>
              <w:jc w:val="both"/>
              <w:rPr>
                <w:bCs/>
                <w:lang w:val="uk-UA"/>
              </w:rPr>
            </w:pPr>
            <w:r w:rsidRPr="00F244D8">
              <w:rPr>
                <w:bCs/>
                <w:lang w:val="uk-UA"/>
              </w:rPr>
              <w:t xml:space="preserve">5.3.2. Замовник може відхилити тендерну пропозицію із зазначенням </w:t>
            </w:r>
            <w:r w:rsidRPr="00F244D8">
              <w:rPr>
                <w:bCs/>
                <w:lang w:val="uk-UA"/>
              </w:rPr>
              <w:lastRenderedPageBreak/>
              <w:t>аргументації в електронній системі закупівель у разі, коли:</w:t>
            </w:r>
          </w:p>
          <w:p w14:paraId="258CA05E" w14:textId="77777777" w:rsidR="00347CA2" w:rsidRPr="00F244D8" w:rsidRDefault="00347CA2" w:rsidP="00347CA2">
            <w:pPr>
              <w:pStyle w:val="ac"/>
              <w:spacing w:before="0" w:after="0"/>
              <w:jc w:val="both"/>
              <w:rPr>
                <w:bCs/>
                <w:lang w:val="uk-UA"/>
              </w:rPr>
            </w:pPr>
            <w:r w:rsidRPr="00F244D8">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F0E9B4" w14:textId="77777777" w:rsidR="00347CA2" w:rsidRPr="00F244D8" w:rsidRDefault="00347CA2" w:rsidP="00347CA2">
            <w:pPr>
              <w:pStyle w:val="ac"/>
              <w:spacing w:before="0" w:after="0"/>
              <w:jc w:val="both"/>
              <w:rPr>
                <w:bCs/>
                <w:lang w:val="uk-UA"/>
              </w:rPr>
            </w:pPr>
            <w:r w:rsidRPr="00F244D8">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4250AC" w14:textId="77777777" w:rsidR="00347CA2" w:rsidRPr="00F244D8" w:rsidRDefault="00347CA2" w:rsidP="00347CA2">
            <w:pPr>
              <w:pStyle w:val="ac"/>
              <w:spacing w:before="0" w:after="0"/>
              <w:jc w:val="both"/>
              <w:rPr>
                <w:bCs/>
                <w:lang w:val="uk-UA"/>
              </w:rPr>
            </w:pPr>
            <w:r w:rsidRPr="00F244D8">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5163A59" w14:textId="5A1D8563" w:rsidR="00347CA2" w:rsidRPr="00F244D8" w:rsidRDefault="00347CA2" w:rsidP="00347CA2">
            <w:pPr>
              <w:pStyle w:val="ac"/>
              <w:widowControl w:val="0"/>
              <w:spacing w:before="0" w:after="0"/>
              <w:jc w:val="both"/>
              <w:rPr>
                <w:bCs/>
                <w:lang w:val="uk-UA"/>
              </w:rPr>
            </w:pPr>
            <w:r w:rsidRPr="00F244D8">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50F" w:rsidRPr="00F244D8" w14:paraId="3FF31AE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D0978E" w14:textId="5BA341B1" w:rsidR="00347CA2" w:rsidRPr="00F244D8" w:rsidRDefault="00347CA2" w:rsidP="00347CA2">
            <w:pPr>
              <w:pStyle w:val="ac"/>
              <w:widowControl w:val="0"/>
              <w:spacing w:before="0" w:after="0"/>
              <w:rPr>
                <w:b/>
                <w:lang w:val="uk-UA"/>
              </w:rPr>
            </w:pPr>
            <w:r w:rsidRPr="00F244D8">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A609906" w14:textId="77777777" w:rsidR="00347CA2" w:rsidRPr="00F244D8" w:rsidRDefault="00347CA2" w:rsidP="00347CA2">
            <w:pPr>
              <w:jc w:val="both"/>
              <w:rPr>
                <w:rFonts w:ascii="Times New Roman" w:hAnsi="Times New Roman" w:cs="Times New Roman"/>
                <w:lang w:val="uk-UA"/>
              </w:rPr>
            </w:pPr>
            <w:r w:rsidRPr="00F244D8">
              <w:rPr>
                <w:rFonts w:ascii="Times New Roman" w:hAnsi="Times New Roman" w:cs="Times New Roman"/>
                <w:lang w:val="uk-UA"/>
              </w:rPr>
              <w:t xml:space="preserve">5.4.1. </w:t>
            </w:r>
            <w:r w:rsidRPr="00F244D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6DB6473" w14:textId="77777777" w:rsidR="00347CA2" w:rsidRPr="00F244D8" w:rsidRDefault="00347CA2" w:rsidP="00347CA2">
            <w:pPr>
              <w:jc w:val="both"/>
              <w:rPr>
                <w:rFonts w:ascii="Times New Roman" w:hAnsi="Times New Roman" w:cs="Times New Roman"/>
                <w:lang w:val="uk-UA"/>
              </w:rPr>
            </w:pPr>
            <w:r w:rsidRPr="00F244D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244D8">
              <w:rPr>
                <w:rFonts w:ascii="Times New Roman" w:hAnsi="Times New Roman" w:cs="Times New Roman"/>
                <w:lang w:val="uk-UA" w:eastAsia="ru-RU"/>
              </w:rPr>
              <w:t>до яких відносяться, зокрема.</w:t>
            </w:r>
          </w:p>
          <w:p w14:paraId="59A997D9"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5A333446" w14:textId="77777777" w:rsidR="00347CA2" w:rsidRPr="00F244D8" w:rsidRDefault="00347CA2" w:rsidP="00347CA2">
            <w:pPr>
              <w:ind w:left="40" w:right="120" w:hanging="20"/>
              <w:jc w:val="both"/>
              <w:rPr>
                <w:rFonts w:ascii="Times New Roman" w:hAnsi="Times New Roman" w:cs="Times New Roman"/>
                <w:lang w:val="uk-UA"/>
              </w:rPr>
            </w:pPr>
            <w:r w:rsidRPr="00F244D8">
              <w:rPr>
                <w:rFonts w:ascii="Times New Roman" w:hAnsi="Times New Roman" w:cs="Times New Roman"/>
                <w:lang w:val="uk-UA" w:eastAsia="uk-UA"/>
              </w:rPr>
              <w:t>До формальних (несуттєвих) помилок відносяться:</w:t>
            </w:r>
          </w:p>
          <w:p w14:paraId="79695677"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92708CB"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уживання великої літери;</w:t>
            </w:r>
          </w:p>
          <w:p w14:paraId="49892D6F"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уживання розділових знаків та відмінювання слів у реченні;</w:t>
            </w:r>
          </w:p>
          <w:p w14:paraId="2EA0E56D"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xml:space="preserve">— використання слова або </w:t>
            </w:r>
            <w:proofErr w:type="spellStart"/>
            <w:r w:rsidRPr="00F244D8">
              <w:rPr>
                <w:rFonts w:ascii="Times New Roman" w:hAnsi="Times New Roman" w:cs="Times New Roman"/>
                <w:lang w:val="uk-UA" w:eastAsia="ru-RU"/>
              </w:rPr>
              <w:t>мовного</w:t>
            </w:r>
            <w:proofErr w:type="spellEnd"/>
            <w:r w:rsidRPr="00F244D8">
              <w:rPr>
                <w:rFonts w:ascii="Times New Roman" w:hAnsi="Times New Roman" w:cs="Times New Roman"/>
                <w:lang w:val="uk-UA" w:eastAsia="ru-RU"/>
              </w:rPr>
              <w:t xml:space="preserve"> звороту, запозичених з іншої мови;</w:t>
            </w:r>
          </w:p>
          <w:p w14:paraId="6D8E41DD"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81AF21"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застосування правил переносу частини слова з рядка в рядок;</w:t>
            </w:r>
          </w:p>
          <w:p w14:paraId="5B283192"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написання слів разом та/або окремо, та/або через дефіс;</w:t>
            </w:r>
          </w:p>
          <w:p w14:paraId="30028ACD"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93AF5D"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F244D8">
              <w:rPr>
                <w:rFonts w:ascii="Times New Roman" w:hAnsi="Times New Roman" w:cs="Times New Roman"/>
                <w:lang w:val="uk-UA" w:eastAsia="ru-RU"/>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BB7B44"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74E2E7"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3193DA"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020D87"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DCD21"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436A10"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48EA69"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55AF10"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29C875"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FC33ED" w14:textId="77777777" w:rsidR="00347CA2" w:rsidRPr="00F244D8" w:rsidRDefault="00347CA2" w:rsidP="00347CA2">
            <w:pPr>
              <w:pStyle w:val="ac"/>
              <w:suppressAutoHyphens w:val="0"/>
              <w:spacing w:before="0" w:after="0"/>
              <w:jc w:val="both"/>
              <w:rPr>
                <w:lang w:val="uk-UA" w:eastAsia="ru-RU"/>
              </w:rPr>
            </w:pPr>
            <w:r w:rsidRPr="00F244D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60FC04"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244D8">
              <w:rPr>
                <w:rFonts w:ascii="Times New Roman" w:hAnsi="Times New Roman" w:cs="Times New Roman"/>
                <w:b/>
                <w:bCs/>
                <w:lang w:val="uk-UA" w:eastAsia="ru-RU"/>
              </w:rPr>
              <w:t>Приклади формальних помилок:</w:t>
            </w:r>
          </w:p>
          <w:p w14:paraId="57B0F51A"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7C382"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w:t>
            </w:r>
            <w:proofErr w:type="spellStart"/>
            <w:r w:rsidRPr="00F244D8">
              <w:rPr>
                <w:rFonts w:ascii="Times New Roman" w:hAnsi="Times New Roman" w:cs="Times New Roman"/>
                <w:lang w:val="uk-UA" w:eastAsia="ru-RU"/>
              </w:rPr>
              <w:t>м.київ</w:t>
            </w:r>
            <w:proofErr w:type="spellEnd"/>
            <w:r w:rsidRPr="00F244D8">
              <w:rPr>
                <w:rFonts w:ascii="Times New Roman" w:hAnsi="Times New Roman" w:cs="Times New Roman"/>
                <w:lang w:val="uk-UA" w:eastAsia="ru-RU"/>
              </w:rPr>
              <w:t>» замість «</w:t>
            </w:r>
            <w:proofErr w:type="spellStart"/>
            <w:r w:rsidRPr="00F244D8">
              <w:rPr>
                <w:rFonts w:ascii="Times New Roman" w:hAnsi="Times New Roman" w:cs="Times New Roman"/>
                <w:lang w:val="uk-UA" w:eastAsia="ru-RU"/>
              </w:rPr>
              <w:t>м.Київ</w:t>
            </w:r>
            <w:proofErr w:type="spellEnd"/>
            <w:r w:rsidRPr="00F244D8">
              <w:rPr>
                <w:rFonts w:ascii="Times New Roman" w:hAnsi="Times New Roman" w:cs="Times New Roman"/>
                <w:lang w:val="uk-UA" w:eastAsia="ru-RU"/>
              </w:rPr>
              <w:t>»;</w:t>
            </w:r>
          </w:p>
          <w:p w14:paraId="36D41CA2"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«поряд -</w:t>
            </w:r>
            <w:proofErr w:type="spellStart"/>
            <w:r w:rsidRPr="00F244D8">
              <w:rPr>
                <w:rFonts w:ascii="Times New Roman" w:hAnsi="Times New Roman" w:cs="Times New Roman"/>
                <w:lang w:val="uk-UA" w:eastAsia="ru-RU"/>
              </w:rPr>
              <w:t>ок</w:t>
            </w:r>
            <w:proofErr w:type="spellEnd"/>
            <w:r w:rsidRPr="00F244D8">
              <w:rPr>
                <w:rFonts w:ascii="Times New Roman" w:hAnsi="Times New Roman" w:cs="Times New Roman"/>
                <w:lang w:val="uk-UA" w:eastAsia="ru-RU"/>
              </w:rPr>
              <w:t>» замість «</w:t>
            </w:r>
            <w:proofErr w:type="spellStart"/>
            <w:r w:rsidRPr="00F244D8">
              <w:rPr>
                <w:rFonts w:ascii="Times New Roman" w:hAnsi="Times New Roman" w:cs="Times New Roman"/>
                <w:lang w:val="uk-UA" w:eastAsia="ru-RU"/>
              </w:rPr>
              <w:t>поря</w:t>
            </w:r>
            <w:proofErr w:type="spellEnd"/>
            <w:r w:rsidRPr="00F244D8">
              <w:rPr>
                <w:rFonts w:ascii="Times New Roman" w:hAnsi="Times New Roman" w:cs="Times New Roman"/>
                <w:lang w:val="uk-UA" w:eastAsia="ru-RU"/>
              </w:rPr>
              <w:t xml:space="preserve"> – док»;</w:t>
            </w:r>
          </w:p>
          <w:p w14:paraId="025B347E"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w:t>
            </w:r>
            <w:proofErr w:type="spellStart"/>
            <w:r w:rsidRPr="00F244D8">
              <w:rPr>
                <w:rFonts w:ascii="Times New Roman" w:hAnsi="Times New Roman" w:cs="Times New Roman"/>
                <w:lang w:val="uk-UA" w:eastAsia="ru-RU"/>
              </w:rPr>
              <w:t>ненадається</w:t>
            </w:r>
            <w:proofErr w:type="spellEnd"/>
            <w:r w:rsidRPr="00F244D8">
              <w:rPr>
                <w:rFonts w:ascii="Times New Roman" w:hAnsi="Times New Roman" w:cs="Times New Roman"/>
                <w:lang w:val="uk-UA" w:eastAsia="ru-RU"/>
              </w:rPr>
              <w:t>» замість «не надається»»;</w:t>
            </w:r>
          </w:p>
          <w:p w14:paraId="7FF97DBE"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«______________№_____________» замість «14.08.2020 №320/13/14-01»</w:t>
            </w:r>
          </w:p>
          <w:p w14:paraId="0C3DF52B" w14:textId="2159D62B" w:rsidR="00347CA2" w:rsidRPr="00F244D8" w:rsidRDefault="00347CA2" w:rsidP="00347CA2">
            <w:pPr>
              <w:pStyle w:val="ac"/>
              <w:widowControl w:val="0"/>
              <w:suppressAutoHyphens w:val="0"/>
              <w:spacing w:before="0" w:after="0"/>
              <w:jc w:val="both"/>
              <w:rPr>
                <w:lang w:val="uk-UA"/>
              </w:rPr>
            </w:pPr>
            <w:r w:rsidRPr="00F244D8">
              <w:rPr>
                <w:lang w:val="uk-UA" w:eastAsia="ru-RU"/>
              </w:rPr>
              <w:t>- учасник розмістив (завантажив) документ у форматі «JPG» замість  документа у форматі «</w:t>
            </w:r>
            <w:proofErr w:type="spellStart"/>
            <w:r w:rsidRPr="00F244D8">
              <w:rPr>
                <w:lang w:val="uk-UA" w:eastAsia="ru-RU"/>
              </w:rPr>
              <w:t>pdf</w:t>
            </w:r>
            <w:proofErr w:type="spellEnd"/>
            <w:r w:rsidRPr="00F244D8">
              <w:rPr>
                <w:lang w:val="uk-UA" w:eastAsia="ru-RU"/>
              </w:rPr>
              <w:t>» (</w:t>
            </w:r>
            <w:proofErr w:type="spellStart"/>
            <w:r w:rsidRPr="00F244D8">
              <w:rPr>
                <w:lang w:val="uk-UA" w:eastAsia="ru-RU"/>
              </w:rPr>
              <w:t>Portable</w:t>
            </w:r>
            <w:proofErr w:type="spellEnd"/>
            <w:r w:rsidRPr="00F244D8">
              <w:rPr>
                <w:lang w:val="uk-UA" w:eastAsia="ru-RU"/>
              </w:rPr>
              <w:t xml:space="preserve"> </w:t>
            </w:r>
            <w:proofErr w:type="spellStart"/>
            <w:r w:rsidRPr="00F244D8">
              <w:rPr>
                <w:lang w:val="uk-UA" w:eastAsia="ru-RU"/>
              </w:rPr>
              <w:t>Document</w:t>
            </w:r>
            <w:proofErr w:type="spellEnd"/>
            <w:r w:rsidRPr="00F244D8">
              <w:rPr>
                <w:lang w:val="uk-UA" w:eastAsia="ru-RU"/>
              </w:rPr>
              <w:t xml:space="preserve"> </w:t>
            </w:r>
            <w:proofErr w:type="spellStart"/>
            <w:r w:rsidRPr="00F244D8">
              <w:rPr>
                <w:lang w:val="uk-UA" w:eastAsia="ru-RU"/>
              </w:rPr>
              <w:t>Format</w:t>
            </w:r>
            <w:proofErr w:type="spellEnd"/>
            <w:r w:rsidRPr="00F244D8">
              <w:rPr>
                <w:lang w:val="uk-UA" w:eastAsia="ru-RU"/>
              </w:rPr>
              <w:t>)».</w:t>
            </w:r>
          </w:p>
        </w:tc>
      </w:tr>
      <w:tr w:rsidR="0001050F" w:rsidRPr="00F244D8" w14:paraId="7F073EC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C5D1205" w14:textId="77777777" w:rsidR="00347CA2" w:rsidRPr="00F244D8" w:rsidRDefault="00347CA2" w:rsidP="00347CA2">
            <w:pPr>
              <w:pStyle w:val="ac"/>
              <w:widowControl w:val="0"/>
              <w:spacing w:before="0" w:after="0"/>
              <w:jc w:val="both"/>
              <w:rPr>
                <w:lang w:val="uk-UA"/>
              </w:rPr>
            </w:pPr>
            <w:r w:rsidRPr="00F244D8">
              <w:rPr>
                <w:lang w:val="uk-UA"/>
              </w:rPr>
              <w:lastRenderedPageBreak/>
              <w:t> </w:t>
            </w:r>
            <w:r w:rsidRPr="00F244D8">
              <w:rPr>
                <w:b/>
                <w:bCs/>
                <w:lang w:val="uk-UA"/>
              </w:rPr>
              <w:t>5. Інша інформація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949CB" w14:textId="77777777" w:rsidR="00347CA2" w:rsidRPr="00F244D8" w:rsidRDefault="00347CA2" w:rsidP="00347CA2">
            <w:pPr>
              <w:tabs>
                <w:tab w:val="left" w:pos="1080"/>
              </w:tabs>
              <w:jc w:val="both"/>
              <w:rPr>
                <w:rFonts w:ascii="Times New Roman" w:hAnsi="Times New Roman" w:cs="Times New Roman"/>
                <w:lang w:val="uk-UA"/>
              </w:rPr>
            </w:pPr>
            <w:r w:rsidRPr="00F244D8">
              <w:rPr>
                <w:rFonts w:ascii="Times New Roman" w:hAnsi="Times New Roman" w:cs="Times New Roman"/>
                <w:shd w:val="clear" w:color="auto" w:fill="FFFFFF"/>
                <w:lang w:val="uk-UA"/>
              </w:rPr>
              <w:t xml:space="preserve">5.5.1. </w:t>
            </w:r>
            <w:r w:rsidRPr="00F244D8">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w:t>
            </w:r>
          </w:p>
          <w:p w14:paraId="32E0D3E1" w14:textId="77777777" w:rsidR="00347CA2" w:rsidRPr="00F244D8" w:rsidRDefault="00347CA2" w:rsidP="00347CA2">
            <w:pPr>
              <w:tabs>
                <w:tab w:val="left" w:pos="1080"/>
              </w:tabs>
              <w:jc w:val="both"/>
              <w:rPr>
                <w:rFonts w:ascii="Times New Roman" w:hAnsi="Times New Roman" w:cs="Times New Roman"/>
                <w:lang w:val="uk-UA"/>
              </w:rPr>
            </w:pPr>
            <w:r w:rsidRPr="00F244D8">
              <w:rPr>
                <w:rFonts w:ascii="Times New Roman" w:hAnsi="Times New Roman" w:cs="Times New Roman"/>
                <w:shd w:val="clear" w:color="auto" w:fill="FFFFFF"/>
                <w:lang w:val="uk-UA"/>
              </w:rPr>
              <w:t xml:space="preserve">5.5.2. </w:t>
            </w:r>
            <w:r w:rsidRPr="00F244D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D6F39C0" w14:textId="05DF8386" w:rsidR="00347CA2" w:rsidRPr="00F244D8" w:rsidRDefault="00347CA2" w:rsidP="00347CA2">
            <w:pPr>
              <w:tabs>
                <w:tab w:val="left" w:pos="1080"/>
              </w:tabs>
              <w:jc w:val="both"/>
              <w:rPr>
                <w:rFonts w:ascii="Times New Roman" w:hAnsi="Times New Roman" w:cs="Times New Roman"/>
                <w:lang w:val="uk-UA"/>
              </w:rPr>
            </w:pPr>
            <w:r w:rsidRPr="00F244D8">
              <w:rPr>
                <w:rFonts w:ascii="Times New Roman" w:hAnsi="Times New Roman" w:cs="Times New Roman"/>
                <w:lang w:val="uk-UA"/>
              </w:rPr>
              <w:lastRenderedPageBreak/>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1050F" w:rsidRPr="00F244D8" w14:paraId="31A81453"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007C29" w14:textId="77777777" w:rsidR="00347CA2" w:rsidRPr="00F244D8" w:rsidRDefault="00347CA2" w:rsidP="00347CA2">
            <w:pPr>
              <w:pStyle w:val="ac"/>
              <w:widowControl w:val="0"/>
              <w:spacing w:before="0" w:after="0"/>
              <w:jc w:val="center"/>
              <w:rPr>
                <w:lang w:val="uk-UA"/>
              </w:rPr>
            </w:pPr>
            <w:r w:rsidRPr="00F244D8">
              <w:rPr>
                <w:b/>
                <w:lang w:val="uk-UA"/>
              </w:rPr>
              <w:lastRenderedPageBreak/>
              <w:t>VI. Результати торгів та укладання договору про закупівлю</w:t>
            </w:r>
          </w:p>
        </w:tc>
      </w:tr>
      <w:tr w:rsidR="0001050F" w:rsidRPr="00F244D8" w14:paraId="4BA441A6"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8208F6B" w14:textId="77777777" w:rsidR="00347CA2" w:rsidRPr="00F244D8" w:rsidRDefault="00347CA2" w:rsidP="00347CA2">
            <w:pPr>
              <w:pStyle w:val="ac"/>
              <w:widowControl w:val="0"/>
              <w:spacing w:before="0" w:after="0"/>
              <w:jc w:val="both"/>
              <w:rPr>
                <w:lang w:val="uk-UA"/>
              </w:rPr>
            </w:pPr>
            <w:r w:rsidRPr="00F244D8">
              <w:rPr>
                <w:lang w:val="uk-UA"/>
              </w:rPr>
              <w:t> </w:t>
            </w:r>
            <w:r w:rsidRPr="00F244D8">
              <w:rPr>
                <w:b/>
                <w:bCs/>
                <w:lang w:val="uk-UA"/>
              </w:rPr>
              <w:t>1. Відміна замовником торгів чи визнання їх такими, що не відбулися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AB87D"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6.1.1 Замовник відміняє відкриті торги у разі:</w:t>
            </w:r>
          </w:p>
          <w:p w14:paraId="65F46B39"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1) відсутності подальшої потреби в закупівлі товарів, робіт чи послуг;</w:t>
            </w:r>
          </w:p>
          <w:p w14:paraId="6CC26569"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B96913"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3) скорочення обсягу видатків на здійснення закупівлі товарів, робіт чи послуг;</w:t>
            </w:r>
          </w:p>
          <w:p w14:paraId="7C00E886"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49E548CD"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C26BE81"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7567597D"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E10FB7"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0D24AA56"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52A76A53"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6.1.5. Відкриті торги можуть бути відмінені частково (за лотом).</w:t>
            </w:r>
          </w:p>
          <w:p w14:paraId="7BA6DE1F"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1050F" w:rsidRPr="00F244D8" w14:paraId="5DFBCD35"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7756D7" w14:textId="77777777" w:rsidR="00347CA2" w:rsidRPr="00F244D8" w:rsidRDefault="00347CA2" w:rsidP="00347CA2">
            <w:pPr>
              <w:pStyle w:val="ac"/>
              <w:widowControl w:val="0"/>
              <w:spacing w:before="0" w:after="0"/>
              <w:jc w:val="both"/>
              <w:rPr>
                <w:b/>
                <w:bCs/>
                <w:lang w:val="uk-UA"/>
              </w:rPr>
            </w:pPr>
            <w:r w:rsidRPr="00F244D8">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78A2"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425FA283"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9EA5640"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1050F" w:rsidRPr="00F244D8" w14:paraId="53BB2E61"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FFC630A" w14:textId="77777777" w:rsidR="00347CA2" w:rsidRPr="00F244D8" w:rsidRDefault="00347CA2" w:rsidP="00347CA2">
            <w:pPr>
              <w:pStyle w:val="ac"/>
              <w:widowControl w:val="0"/>
              <w:spacing w:before="0" w:after="0"/>
              <w:jc w:val="both"/>
              <w:rPr>
                <w:lang w:val="uk-UA"/>
              </w:rPr>
            </w:pPr>
            <w:r w:rsidRPr="00F244D8">
              <w:rPr>
                <w:lang w:val="uk-UA"/>
              </w:rPr>
              <w:t>3</w:t>
            </w:r>
            <w:r w:rsidRPr="00F244D8">
              <w:rPr>
                <w:b/>
                <w:bCs/>
                <w:lang w:val="uk-UA"/>
              </w:rPr>
              <w:t xml:space="preserve">. </w:t>
            </w:r>
            <w:r w:rsidRPr="00F244D8">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048FB"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AC908F"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6.3.2. У випадку обґрунтованої необхідності строк для укладення договору може бути продовжений до 60 днів.</w:t>
            </w:r>
          </w:p>
          <w:p w14:paraId="1D32B3D0"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2901B0"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9328F95" w14:textId="77777777" w:rsidR="00347CA2" w:rsidRPr="00F244D8" w:rsidRDefault="00347CA2" w:rsidP="00347CA2">
            <w:pPr>
              <w:pStyle w:val="ac"/>
              <w:widowControl w:val="0"/>
              <w:spacing w:before="0" w:after="0"/>
              <w:jc w:val="both"/>
              <w:rPr>
                <w:lang w:val="uk-UA"/>
              </w:rPr>
            </w:pPr>
            <w:r w:rsidRPr="00F244D8">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F244D8">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01050F" w:rsidRPr="00F244D8" w14:paraId="455AB4BD" w14:textId="77777777" w:rsidTr="00A625BD">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4EEF249E" w14:textId="77777777" w:rsidR="00347CA2" w:rsidRPr="00F244D8" w:rsidRDefault="00347CA2" w:rsidP="00347CA2">
            <w:pPr>
              <w:jc w:val="both"/>
              <w:rPr>
                <w:rFonts w:ascii="Times New Roman" w:hAnsi="Times New Roman" w:cs="Times New Roman"/>
                <w:lang w:val="uk-UA"/>
              </w:rPr>
            </w:pPr>
            <w:r w:rsidRPr="00F244D8">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5C9205" w14:textId="7829A4B6" w:rsidR="00347CA2" w:rsidRPr="00F244D8" w:rsidRDefault="00347CA2" w:rsidP="00347CA2">
            <w:pPr>
              <w:jc w:val="both"/>
              <w:rPr>
                <w:rFonts w:ascii="Times New Roman" w:hAnsi="Times New Roman" w:cs="Times New Roman"/>
                <w:lang w:val="uk-UA"/>
              </w:rPr>
            </w:pPr>
            <w:r w:rsidRPr="00F244D8">
              <w:rPr>
                <w:rFonts w:ascii="Times New Roman" w:hAnsi="Times New Roman" w:cs="Times New Roman"/>
                <w:lang w:val="uk-UA"/>
              </w:rPr>
              <w:t>6.3.1. Проект договору про закупівлю передбачений у Додатку №3.</w:t>
            </w:r>
          </w:p>
        </w:tc>
      </w:tr>
      <w:tr w:rsidR="0001050F" w:rsidRPr="00F244D8" w14:paraId="2D160FF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3D49838" w14:textId="77777777" w:rsidR="00347CA2" w:rsidRPr="00F244D8" w:rsidRDefault="00347CA2" w:rsidP="00347CA2">
            <w:pPr>
              <w:pStyle w:val="ac"/>
              <w:widowControl w:val="0"/>
              <w:spacing w:before="0" w:after="0"/>
              <w:jc w:val="both"/>
              <w:rPr>
                <w:lang w:val="uk-UA"/>
              </w:rPr>
            </w:pPr>
            <w:r w:rsidRPr="00F244D8">
              <w:rPr>
                <w:lang w:val="uk-UA"/>
              </w:rPr>
              <w:t> </w:t>
            </w:r>
            <w:r w:rsidRPr="00F244D8">
              <w:rPr>
                <w:b/>
                <w:bCs/>
                <w:lang w:val="uk-UA"/>
              </w:rPr>
              <w:t>4</w:t>
            </w:r>
            <w:r w:rsidRPr="00F244D8">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062DA" w14:textId="77777777" w:rsidR="00347CA2" w:rsidRPr="00F244D8" w:rsidRDefault="00347CA2" w:rsidP="00347CA2">
            <w:pPr>
              <w:snapToGrid w:val="0"/>
              <w:jc w:val="both"/>
              <w:rPr>
                <w:rFonts w:ascii="Times New Roman" w:hAnsi="Times New Roman" w:cs="Times New Roman"/>
                <w:lang w:val="uk-UA"/>
              </w:rPr>
            </w:pPr>
            <w:r w:rsidRPr="00F244D8">
              <w:rPr>
                <w:rFonts w:ascii="Times New Roman" w:hAnsi="Times New Roman" w:cs="Times New Roman"/>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43D1C1D" w14:textId="77777777" w:rsidR="00347CA2" w:rsidRPr="00F244D8" w:rsidRDefault="00347CA2" w:rsidP="00347CA2">
            <w:pPr>
              <w:snapToGrid w:val="0"/>
              <w:jc w:val="both"/>
              <w:rPr>
                <w:rFonts w:ascii="Times New Roman" w:hAnsi="Times New Roman" w:cs="Times New Roman"/>
                <w:lang w:val="uk-UA"/>
              </w:rPr>
            </w:pPr>
            <w:r w:rsidRPr="00F244D8">
              <w:rPr>
                <w:rFonts w:ascii="Times New Roman" w:hAnsi="Times New Roman" w:cs="Times New Roman"/>
                <w:lang w:val="uk-UA"/>
              </w:rPr>
              <w:t xml:space="preserve">6.4.2.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не </w:t>
            </w:r>
            <w:proofErr w:type="spellStart"/>
            <w:r w:rsidRPr="00F244D8">
              <w:rPr>
                <w:rFonts w:ascii="Times New Roman" w:hAnsi="Times New Roman" w:cs="Times New Roman"/>
              </w:rPr>
              <w:t>повинні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відрізнятися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від</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змісту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тендерної</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пропозиції</w:t>
            </w:r>
            <w:proofErr w:type="spellEnd"/>
            <w:r w:rsidRPr="00F244D8">
              <w:rPr>
                <w:rFonts w:ascii="Times New Roman" w:hAnsi="Times New Roman" w:cs="Times New Roman"/>
              </w:rPr>
              <w:t xml:space="preserve"> за результатами </w:t>
            </w:r>
            <w:proofErr w:type="spellStart"/>
            <w:r w:rsidRPr="00F244D8">
              <w:rPr>
                <w:rFonts w:ascii="Times New Roman" w:hAnsi="Times New Roman" w:cs="Times New Roman"/>
              </w:rPr>
              <w:t>електронного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аукціону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переможця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процедури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закупівлі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крім</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випадків</w:t>
            </w:r>
            <w:proofErr w:type="spellEnd"/>
            <w:r w:rsidRPr="00F244D8">
              <w:rPr>
                <w:rFonts w:ascii="Times New Roman" w:hAnsi="Times New Roman" w:cs="Times New Roman"/>
              </w:rPr>
              <w:t>:</w:t>
            </w:r>
          </w:p>
          <w:p w14:paraId="276C52FD" w14:textId="77777777" w:rsidR="00347CA2" w:rsidRPr="00F244D8" w:rsidRDefault="00347CA2" w:rsidP="00347CA2">
            <w:pPr>
              <w:pStyle w:val="ae"/>
              <w:widowControl w:val="0"/>
              <w:snapToGrid w:val="0"/>
              <w:ind w:left="199"/>
              <w:jc w:val="both"/>
            </w:pPr>
            <w:r w:rsidRPr="00F244D8">
              <w:t xml:space="preserve"> - визначення грошового еквівалента зобов’язання в іноземній валюті;</w:t>
            </w:r>
          </w:p>
          <w:p w14:paraId="01B86E35" w14:textId="77777777" w:rsidR="00347CA2" w:rsidRPr="00F244D8" w:rsidRDefault="00347CA2" w:rsidP="00347CA2">
            <w:pPr>
              <w:pStyle w:val="ae"/>
              <w:widowControl w:val="0"/>
              <w:snapToGrid w:val="0"/>
              <w:ind w:left="199"/>
              <w:jc w:val="both"/>
            </w:pPr>
            <w:r w:rsidRPr="00F244D8">
              <w:t>- перерахунку ціни за результатами електронного аукціону в бік зменшення</w:t>
            </w:r>
          </w:p>
          <w:p w14:paraId="1B68A6DF" w14:textId="77777777" w:rsidR="00347CA2" w:rsidRPr="00F244D8" w:rsidRDefault="00347CA2" w:rsidP="00347CA2">
            <w:pPr>
              <w:pStyle w:val="ae"/>
              <w:widowControl w:val="0"/>
              <w:snapToGrid w:val="0"/>
              <w:ind w:left="0"/>
              <w:jc w:val="both"/>
            </w:pPr>
            <w:r w:rsidRPr="00F244D8">
              <w:t>ціни тендерної пропозиції учасника без зменшення обсягів закупівлі;</w:t>
            </w:r>
          </w:p>
          <w:p w14:paraId="18D674A9" w14:textId="77777777" w:rsidR="00347CA2" w:rsidRPr="00F244D8" w:rsidRDefault="00347CA2" w:rsidP="00347CA2">
            <w:pPr>
              <w:pStyle w:val="ae"/>
              <w:widowControl w:val="0"/>
              <w:snapToGrid w:val="0"/>
              <w:ind w:left="199"/>
              <w:jc w:val="both"/>
            </w:pPr>
            <w:r w:rsidRPr="00F244D8">
              <w:t>- перерахунку ціни та обсягів товарів за результатами електронного аукціону в</w:t>
            </w:r>
          </w:p>
          <w:p w14:paraId="764631FC" w14:textId="77777777" w:rsidR="00347CA2" w:rsidRPr="00F244D8" w:rsidRDefault="00347CA2" w:rsidP="00347CA2">
            <w:pPr>
              <w:pStyle w:val="ae"/>
              <w:widowControl w:val="0"/>
              <w:snapToGrid w:val="0"/>
              <w:ind w:left="58"/>
              <w:jc w:val="both"/>
            </w:pPr>
            <w:r w:rsidRPr="00F244D8">
              <w:t>бік зменшення за умови необхідності приведення обсягів товарів до кратності упаковки.</w:t>
            </w:r>
          </w:p>
          <w:p w14:paraId="7DF89265"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lang w:val="uk-UA"/>
              </w:rPr>
              <w:t xml:space="preserve">6.4.3. </w:t>
            </w:r>
            <w:bookmarkStart w:id="4" w:name="_Hlk117196176"/>
            <w:proofErr w:type="spellStart"/>
            <w:r w:rsidRPr="00F244D8">
              <w:rPr>
                <w:rFonts w:ascii="Times New Roman" w:hAnsi="Times New Roman" w:cs="Times New Roman"/>
              </w:rPr>
              <w:t>Істотні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не </w:t>
            </w:r>
            <w:proofErr w:type="spellStart"/>
            <w:r w:rsidRPr="00F244D8">
              <w:rPr>
                <w:rFonts w:ascii="Times New Roman" w:hAnsi="Times New Roman" w:cs="Times New Roman"/>
              </w:rPr>
              <w:t>можуть</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змінюватися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після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його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підписання</w:t>
            </w:r>
            <w:proofErr w:type="spellEnd"/>
            <w:r w:rsidRPr="00F244D8">
              <w:rPr>
                <w:rFonts w:ascii="Times New Roman" w:hAnsi="Times New Roman" w:cs="Times New Roman"/>
              </w:rPr>
              <w:t xml:space="preserve"> до </w:t>
            </w:r>
            <w:proofErr w:type="spellStart"/>
            <w:r w:rsidRPr="00F244D8">
              <w:rPr>
                <w:rFonts w:ascii="Times New Roman" w:hAnsi="Times New Roman" w:cs="Times New Roman"/>
              </w:rPr>
              <w:t>виконання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зобов’язань</w:t>
            </w:r>
            <w:proofErr w:type="spellEnd"/>
            <w:r w:rsidRPr="00F244D8">
              <w:rPr>
                <w:rFonts w:ascii="Times New Roman" w:hAnsi="Times New Roman" w:cs="Times New Roman"/>
              </w:rPr>
              <w:t xml:space="preserve"> сторонами в </w:t>
            </w:r>
            <w:proofErr w:type="spellStart"/>
            <w:r w:rsidRPr="00F244D8">
              <w:rPr>
                <w:rFonts w:ascii="Times New Roman" w:hAnsi="Times New Roman" w:cs="Times New Roman"/>
              </w:rPr>
              <w:t>повному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обсязі</w:t>
            </w:r>
            <w:bookmarkEnd w:id="4"/>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крім</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випадків</w:t>
            </w:r>
            <w:proofErr w:type="spellEnd"/>
            <w:r w:rsidRPr="00F244D8">
              <w:rPr>
                <w:rFonts w:ascii="Times New Roman" w:hAnsi="Times New Roman" w:cs="Times New Roman"/>
              </w:rPr>
              <w:t>:</w:t>
            </w:r>
          </w:p>
          <w:p w14:paraId="441524A7"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1) </w:t>
            </w:r>
            <w:proofErr w:type="spellStart"/>
            <w:r w:rsidRPr="00F244D8">
              <w:rPr>
                <w:rFonts w:ascii="Times New Roman" w:hAnsi="Times New Roman" w:cs="Times New Roman"/>
              </w:rPr>
              <w:t>зменшення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обсягів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закупівлі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зокрема</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урахуванням</w:t>
            </w:r>
            <w:proofErr w:type="spellEnd"/>
            <w:r w:rsidRPr="00F244D8">
              <w:rPr>
                <w:rFonts w:ascii="Times New Roman" w:hAnsi="Times New Roman" w:cs="Times New Roman"/>
              </w:rPr>
              <w:t xml:space="preserve"> фактичного </w:t>
            </w:r>
            <w:proofErr w:type="spellStart"/>
            <w:r w:rsidRPr="00F244D8">
              <w:rPr>
                <w:rFonts w:ascii="Times New Roman" w:hAnsi="Times New Roman" w:cs="Times New Roman"/>
              </w:rPr>
              <w:t>обсягу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видатків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замовника</w:t>
            </w:r>
            <w:proofErr w:type="spellEnd"/>
            <w:r w:rsidRPr="00F244D8">
              <w:rPr>
                <w:rFonts w:ascii="Times New Roman" w:hAnsi="Times New Roman" w:cs="Times New Roman"/>
              </w:rPr>
              <w:t>;</w:t>
            </w:r>
          </w:p>
          <w:p w14:paraId="7A2BED29"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2) </w:t>
            </w:r>
            <w:proofErr w:type="spellStart"/>
            <w:r w:rsidRPr="00F244D8">
              <w:rPr>
                <w:rFonts w:ascii="Times New Roman" w:hAnsi="Times New Roman" w:cs="Times New Roman"/>
              </w:rPr>
              <w:t>погодження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одиницю</w:t>
            </w:r>
            <w:proofErr w:type="spellEnd"/>
            <w:r w:rsidRPr="00F244D8">
              <w:rPr>
                <w:rFonts w:ascii="Times New Roman" w:hAnsi="Times New Roman" w:cs="Times New Roman"/>
              </w:rPr>
              <w:t xml:space="preserve"> товару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разі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коливання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такого товару </w:t>
            </w:r>
            <w:proofErr w:type="gramStart"/>
            <w:r w:rsidRPr="00F244D8">
              <w:rPr>
                <w:rFonts w:ascii="Times New Roman" w:hAnsi="Times New Roman" w:cs="Times New Roman"/>
              </w:rPr>
              <w:t>на ринку</w:t>
            </w:r>
            <w:proofErr w:type="gramEnd"/>
            <w:r w:rsidRPr="00F244D8">
              <w:rPr>
                <w:rFonts w:ascii="Times New Roman" w:hAnsi="Times New Roman" w:cs="Times New Roman"/>
              </w:rPr>
              <w:t xml:space="preserve">,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відбулося</w:t>
            </w:r>
            <w:proofErr w:type="spellEnd"/>
            <w:r w:rsidRPr="00F244D8">
              <w:rPr>
                <w:rFonts w:ascii="Times New Roman" w:hAnsi="Times New Roman" w:cs="Times New Roman"/>
              </w:rPr>
              <w:t xml:space="preserve"> з моменту </w:t>
            </w:r>
            <w:proofErr w:type="spellStart"/>
            <w:r w:rsidRPr="00F244D8">
              <w:rPr>
                <w:rFonts w:ascii="Times New Roman" w:hAnsi="Times New Roman" w:cs="Times New Roman"/>
              </w:rPr>
              <w:t>укладення</w:t>
            </w:r>
            <w:proofErr w:type="spellEnd"/>
            <w:r w:rsidRPr="00F244D8">
              <w:rPr>
                <w:rFonts w:ascii="Times New Roman" w:hAnsi="Times New Roman" w:cs="Times New Roman"/>
              </w:rPr>
              <w:t xml:space="preserve">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або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останнього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внесення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w:t>
            </w:r>
            <w:proofErr w:type="spellEnd"/>
            <w:r w:rsidRPr="00F244D8">
              <w:rPr>
                <w:rFonts w:ascii="Times New Roman" w:hAnsi="Times New Roman" w:cs="Times New Roman"/>
              </w:rPr>
              <w:t xml:space="preserve"> до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частині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одиницю</w:t>
            </w:r>
            <w:proofErr w:type="spellEnd"/>
            <w:r w:rsidRPr="00F244D8">
              <w:rPr>
                <w:rFonts w:ascii="Times New Roman" w:hAnsi="Times New Roman" w:cs="Times New Roman"/>
              </w:rPr>
              <w:t xml:space="preserve"> товару. </w:t>
            </w:r>
            <w:proofErr w:type="spellStart"/>
            <w:r w:rsidRPr="00F244D8">
              <w:rPr>
                <w:rFonts w:ascii="Times New Roman" w:hAnsi="Times New Roman" w:cs="Times New Roman"/>
              </w:rPr>
              <w:t>Зміна</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одиницю</w:t>
            </w:r>
            <w:proofErr w:type="spellEnd"/>
            <w:r w:rsidRPr="00F244D8">
              <w:rPr>
                <w:rFonts w:ascii="Times New Roman" w:hAnsi="Times New Roman" w:cs="Times New Roman"/>
              </w:rPr>
              <w:t xml:space="preserve"> товару </w:t>
            </w:r>
            <w:proofErr w:type="spellStart"/>
            <w:r w:rsidRPr="00F244D8">
              <w:rPr>
                <w:rFonts w:ascii="Times New Roman" w:hAnsi="Times New Roman" w:cs="Times New Roman"/>
              </w:rPr>
              <w:t>здійснюється</w:t>
            </w:r>
            <w:proofErr w:type="spellEnd"/>
            <w:r w:rsidRPr="00F244D8">
              <w:rPr>
                <w:rFonts w:ascii="Times New Roman" w:hAnsi="Times New Roman" w:cs="Times New Roman"/>
              </w:rPr>
              <w:t xml:space="preserve"> пропорційно </w:t>
            </w:r>
            <w:proofErr w:type="spellStart"/>
            <w:r w:rsidRPr="00F244D8">
              <w:rPr>
                <w:rFonts w:ascii="Times New Roman" w:hAnsi="Times New Roman" w:cs="Times New Roman"/>
              </w:rPr>
              <w:t>коливанню</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такого товару на ринку (</w:t>
            </w:r>
            <w:proofErr w:type="spellStart"/>
            <w:r w:rsidRPr="00F244D8">
              <w:rPr>
                <w:rFonts w:ascii="Times New Roman" w:hAnsi="Times New Roman" w:cs="Times New Roman"/>
              </w:rPr>
              <w:t>відсоток</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одиницю</w:t>
            </w:r>
            <w:proofErr w:type="spellEnd"/>
            <w:r w:rsidRPr="00F244D8">
              <w:rPr>
                <w:rFonts w:ascii="Times New Roman" w:hAnsi="Times New Roman" w:cs="Times New Roman"/>
              </w:rPr>
              <w:t xml:space="preserve"> товару не </w:t>
            </w:r>
            <w:proofErr w:type="spellStart"/>
            <w:r w:rsidRPr="00F244D8">
              <w:rPr>
                <w:rFonts w:ascii="Times New Roman" w:hAnsi="Times New Roman" w:cs="Times New Roman"/>
              </w:rPr>
              <w:t>може</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перевищувати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відсоток</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коливання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такого товару на ринку) за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документального </w:t>
            </w:r>
            <w:proofErr w:type="spellStart"/>
            <w:r w:rsidRPr="00F244D8">
              <w:rPr>
                <w:rFonts w:ascii="Times New Roman" w:hAnsi="Times New Roman" w:cs="Times New Roman"/>
              </w:rPr>
              <w:t>підтвердження</w:t>
            </w:r>
            <w:proofErr w:type="spellEnd"/>
            <w:r w:rsidRPr="00F244D8">
              <w:rPr>
                <w:rFonts w:ascii="Times New Roman" w:hAnsi="Times New Roman" w:cs="Times New Roman"/>
              </w:rPr>
              <w:t xml:space="preserve"> такого </w:t>
            </w:r>
            <w:proofErr w:type="spellStart"/>
            <w:r w:rsidRPr="00F244D8">
              <w:rPr>
                <w:rFonts w:ascii="Times New Roman" w:hAnsi="Times New Roman" w:cs="Times New Roman"/>
              </w:rPr>
              <w:t>коливання</w:t>
            </w:r>
            <w:proofErr w:type="spellEnd"/>
            <w:r w:rsidRPr="00F244D8">
              <w:rPr>
                <w:rFonts w:ascii="Times New Roman" w:hAnsi="Times New Roman" w:cs="Times New Roman"/>
              </w:rPr>
              <w:t xml:space="preserve"> та не повинна </w:t>
            </w:r>
            <w:proofErr w:type="spellStart"/>
            <w:r w:rsidRPr="00F244D8">
              <w:rPr>
                <w:rFonts w:ascii="Times New Roman" w:hAnsi="Times New Roman" w:cs="Times New Roman"/>
              </w:rPr>
              <w:t>призвести</w:t>
            </w:r>
            <w:proofErr w:type="spellEnd"/>
            <w:r w:rsidRPr="00F244D8">
              <w:rPr>
                <w:rFonts w:ascii="Times New Roman" w:hAnsi="Times New Roman" w:cs="Times New Roman"/>
              </w:rPr>
              <w:t xml:space="preserve"> до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суми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визначеної</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на момент </w:t>
            </w:r>
            <w:proofErr w:type="spellStart"/>
            <w:r w:rsidRPr="00F244D8">
              <w:rPr>
                <w:rFonts w:ascii="Times New Roman" w:hAnsi="Times New Roman" w:cs="Times New Roman"/>
              </w:rPr>
              <w:t>його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укладення</w:t>
            </w:r>
            <w:proofErr w:type="spellEnd"/>
            <w:r w:rsidRPr="00F244D8">
              <w:rPr>
                <w:rFonts w:ascii="Times New Roman" w:hAnsi="Times New Roman" w:cs="Times New Roman"/>
              </w:rPr>
              <w:t>;</w:t>
            </w:r>
          </w:p>
          <w:p w14:paraId="02363D94"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3) </w:t>
            </w:r>
            <w:proofErr w:type="spellStart"/>
            <w:r w:rsidRPr="00F244D8">
              <w:rPr>
                <w:rFonts w:ascii="Times New Roman" w:hAnsi="Times New Roman" w:cs="Times New Roman"/>
              </w:rPr>
              <w:t>покращення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якості</w:t>
            </w:r>
            <w:proofErr w:type="spellEnd"/>
            <w:r w:rsidRPr="00F244D8">
              <w:rPr>
                <w:rFonts w:ascii="Times New Roman" w:hAnsi="Times New Roman" w:cs="Times New Roman"/>
              </w:rPr>
              <w:t xml:space="preserve"> предмета </w:t>
            </w:r>
            <w:proofErr w:type="spellStart"/>
            <w:r w:rsidRPr="00F244D8">
              <w:rPr>
                <w:rFonts w:ascii="Times New Roman" w:hAnsi="Times New Roman" w:cs="Times New Roman"/>
              </w:rPr>
              <w:t>закупівлі</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таке</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покращення</w:t>
            </w:r>
            <w:proofErr w:type="spellEnd"/>
            <w:r w:rsidRPr="00F244D8">
              <w:rPr>
                <w:rFonts w:ascii="Times New Roman" w:hAnsi="Times New Roman" w:cs="Times New Roman"/>
              </w:rPr>
              <w:t xml:space="preserve"> не </w:t>
            </w:r>
            <w:proofErr w:type="spellStart"/>
            <w:r w:rsidRPr="00F244D8">
              <w:rPr>
                <w:rFonts w:ascii="Times New Roman" w:hAnsi="Times New Roman" w:cs="Times New Roman"/>
              </w:rPr>
              <w:t>призведе</w:t>
            </w:r>
            <w:proofErr w:type="spellEnd"/>
            <w:r w:rsidRPr="00F244D8">
              <w:rPr>
                <w:rFonts w:ascii="Times New Roman" w:hAnsi="Times New Roman" w:cs="Times New Roman"/>
              </w:rPr>
              <w:t xml:space="preserve"> до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суми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визначеної</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w:t>
            </w:r>
          </w:p>
          <w:p w14:paraId="75E4F7A8"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4) </w:t>
            </w:r>
            <w:proofErr w:type="spellStart"/>
            <w:r w:rsidRPr="00F244D8">
              <w:rPr>
                <w:rFonts w:ascii="Times New Roman" w:hAnsi="Times New Roman" w:cs="Times New Roman"/>
              </w:rPr>
              <w:t>продовження</w:t>
            </w:r>
            <w:proofErr w:type="spellEnd"/>
            <w:r w:rsidRPr="00F244D8">
              <w:rPr>
                <w:rFonts w:ascii="Times New Roman" w:hAnsi="Times New Roman" w:cs="Times New Roman"/>
              </w:rPr>
              <w:t xml:space="preserve"> строку </w:t>
            </w:r>
            <w:proofErr w:type="spellStart"/>
            <w:r w:rsidRPr="00F244D8">
              <w:rPr>
                <w:rFonts w:ascii="Times New Roman" w:hAnsi="Times New Roman" w:cs="Times New Roman"/>
              </w:rPr>
              <w:t>дії</w:t>
            </w:r>
            <w:proofErr w:type="spellEnd"/>
            <w:r w:rsidRPr="00F244D8">
              <w:rPr>
                <w:rFonts w:ascii="Times New Roman" w:hAnsi="Times New Roman" w:cs="Times New Roman"/>
              </w:rPr>
              <w:t xml:space="preserve">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та строку </w:t>
            </w:r>
            <w:proofErr w:type="spellStart"/>
            <w:r w:rsidRPr="00F244D8">
              <w:rPr>
                <w:rFonts w:ascii="Times New Roman" w:hAnsi="Times New Roman" w:cs="Times New Roman"/>
              </w:rPr>
              <w:t>виконання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зобов’язань</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щодо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передачі</w:t>
            </w:r>
            <w:proofErr w:type="spellEnd"/>
            <w:r w:rsidRPr="00F244D8">
              <w:rPr>
                <w:rFonts w:ascii="Times New Roman" w:hAnsi="Times New Roman" w:cs="Times New Roman"/>
              </w:rPr>
              <w:t xml:space="preserve"> товару, </w:t>
            </w:r>
            <w:proofErr w:type="spellStart"/>
            <w:r w:rsidRPr="00F244D8">
              <w:rPr>
                <w:rFonts w:ascii="Times New Roman" w:hAnsi="Times New Roman" w:cs="Times New Roman"/>
              </w:rPr>
              <w:t>виконання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робіт</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надання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послуг</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разі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виникнення</w:t>
            </w:r>
            <w:proofErr w:type="spellEnd"/>
            <w:r w:rsidRPr="00F244D8">
              <w:rPr>
                <w:rFonts w:ascii="Times New Roman" w:hAnsi="Times New Roman" w:cs="Times New Roman"/>
              </w:rPr>
              <w:t xml:space="preserve"> документально </w:t>
            </w:r>
            <w:proofErr w:type="spellStart"/>
            <w:r w:rsidRPr="00F244D8">
              <w:rPr>
                <w:rFonts w:ascii="Times New Roman" w:hAnsi="Times New Roman" w:cs="Times New Roman"/>
              </w:rPr>
              <w:t>підтверджених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об’єктивних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обставин</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спричинили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таке</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продовження</w:t>
            </w:r>
            <w:proofErr w:type="spellEnd"/>
            <w:r w:rsidRPr="00F244D8">
              <w:rPr>
                <w:rFonts w:ascii="Times New Roman" w:hAnsi="Times New Roman" w:cs="Times New Roman"/>
              </w:rPr>
              <w:t xml:space="preserve">, у тому </w:t>
            </w:r>
            <w:proofErr w:type="spellStart"/>
            <w:r w:rsidRPr="00F244D8">
              <w:rPr>
                <w:rFonts w:ascii="Times New Roman" w:hAnsi="Times New Roman" w:cs="Times New Roman"/>
              </w:rPr>
              <w:t>числі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обставин</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непереборної</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сили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затримки</w:t>
            </w:r>
            <w:proofErr w:type="spellEnd"/>
            <w:r w:rsidRPr="00F244D8">
              <w:rPr>
                <w:rFonts w:ascii="Times New Roman" w:hAnsi="Times New Roman" w:cs="Times New Roman"/>
              </w:rPr>
              <w:t xml:space="preserve"> фінансування </w:t>
            </w:r>
            <w:proofErr w:type="spellStart"/>
            <w:r w:rsidRPr="00F244D8">
              <w:rPr>
                <w:rFonts w:ascii="Times New Roman" w:hAnsi="Times New Roman" w:cs="Times New Roman"/>
              </w:rPr>
              <w:t>витрат</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замовника</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такі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не </w:t>
            </w:r>
            <w:proofErr w:type="spellStart"/>
            <w:r w:rsidRPr="00F244D8">
              <w:rPr>
                <w:rFonts w:ascii="Times New Roman" w:hAnsi="Times New Roman" w:cs="Times New Roman"/>
              </w:rPr>
              <w:t>призведуть</w:t>
            </w:r>
            <w:proofErr w:type="spellEnd"/>
            <w:r w:rsidRPr="00F244D8">
              <w:rPr>
                <w:rFonts w:ascii="Times New Roman" w:hAnsi="Times New Roman" w:cs="Times New Roman"/>
              </w:rPr>
              <w:t xml:space="preserve"> до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суми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визначеної</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w:t>
            </w:r>
          </w:p>
          <w:p w14:paraId="6BFDDE45"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5) </w:t>
            </w:r>
            <w:proofErr w:type="spellStart"/>
            <w:r w:rsidRPr="00F244D8">
              <w:rPr>
                <w:rFonts w:ascii="Times New Roman" w:hAnsi="Times New Roman" w:cs="Times New Roman"/>
              </w:rPr>
              <w:t>погодження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бік</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зменшення</w:t>
            </w:r>
            <w:proofErr w:type="spellEnd"/>
            <w:r w:rsidRPr="00F244D8">
              <w:rPr>
                <w:rFonts w:ascii="Times New Roman" w:hAnsi="Times New Roman" w:cs="Times New Roman"/>
              </w:rPr>
              <w:t xml:space="preserve"> (без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кількості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обсягу</w:t>
            </w:r>
            <w:proofErr w:type="spellEnd"/>
            <w:r w:rsidRPr="00F244D8">
              <w:rPr>
                <w:rFonts w:ascii="Times New Roman" w:hAnsi="Times New Roman" w:cs="Times New Roman"/>
              </w:rPr>
              <w:t xml:space="preserve">) та </w:t>
            </w:r>
            <w:proofErr w:type="spellStart"/>
            <w:r w:rsidRPr="00F244D8">
              <w:rPr>
                <w:rFonts w:ascii="Times New Roman" w:hAnsi="Times New Roman" w:cs="Times New Roman"/>
              </w:rPr>
              <w:t>якості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товарів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робіт</w:t>
            </w:r>
            <w:proofErr w:type="spellEnd"/>
            <w:r w:rsidRPr="00F244D8">
              <w:rPr>
                <w:rFonts w:ascii="Times New Roman" w:hAnsi="Times New Roman" w:cs="Times New Roman"/>
              </w:rPr>
              <w:t xml:space="preserve"> і </w:t>
            </w:r>
            <w:proofErr w:type="spellStart"/>
            <w:r w:rsidRPr="00F244D8">
              <w:rPr>
                <w:rFonts w:ascii="Times New Roman" w:hAnsi="Times New Roman" w:cs="Times New Roman"/>
              </w:rPr>
              <w:t>послуг</w:t>
            </w:r>
            <w:proofErr w:type="spellEnd"/>
            <w:r w:rsidRPr="00F244D8">
              <w:rPr>
                <w:rFonts w:ascii="Times New Roman" w:hAnsi="Times New Roman" w:cs="Times New Roman"/>
              </w:rPr>
              <w:t>);</w:t>
            </w:r>
          </w:p>
          <w:p w14:paraId="0544DFC0"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6)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зв’язку</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зміною</w:t>
            </w:r>
            <w:proofErr w:type="spellEnd"/>
            <w:r w:rsidRPr="00F244D8">
              <w:rPr>
                <w:rFonts w:ascii="Times New Roman" w:hAnsi="Times New Roman" w:cs="Times New Roman"/>
              </w:rPr>
              <w:t xml:space="preserve"> ставок </w:t>
            </w:r>
            <w:proofErr w:type="spellStart"/>
            <w:r w:rsidRPr="00F244D8">
              <w:rPr>
                <w:rFonts w:ascii="Times New Roman" w:hAnsi="Times New Roman" w:cs="Times New Roman"/>
              </w:rPr>
              <w:t>податків</w:t>
            </w:r>
            <w:proofErr w:type="spellEnd"/>
            <w:r w:rsidRPr="00F244D8">
              <w:rPr>
                <w:rFonts w:ascii="Times New Roman" w:hAnsi="Times New Roman" w:cs="Times New Roman"/>
              </w:rPr>
              <w:t xml:space="preserve"> і </w:t>
            </w:r>
            <w:proofErr w:type="spellStart"/>
            <w:r w:rsidRPr="00F244D8">
              <w:rPr>
                <w:rFonts w:ascii="Times New Roman" w:hAnsi="Times New Roman" w:cs="Times New Roman"/>
              </w:rPr>
              <w:t>зборів</w:t>
            </w:r>
            <w:proofErr w:type="spellEnd"/>
            <w:r w:rsidRPr="00F244D8">
              <w:rPr>
                <w:rFonts w:ascii="Times New Roman" w:hAnsi="Times New Roman" w:cs="Times New Roman"/>
              </w:rPr>
              <w:t xml:space="preserve"> та/</w:t>
            </w:r>
            <w:proofErr w:type="spellStart"/>
            <w:r w:rsidRPr="00F244D8">
              <w:rPr>
                <w:rFonts w:ascii="Times New Roman" w:hAnsi="Times New Roman" w:cs="Times New Roman"/>
              </w:rPr>
              <w:t>або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зміною</w:t>
            </w:r>
            <w:proofErr w:type="spellEnd"/>
            <w:r w:rsidRPr="00F244D8">
              <w:rPr>
                <w:rFonts w:ascii="Times New Roman" w:hAnsi="Times New Roman" w:cs="Times New Roman"/>
              </w:rPr>
              <w:t xml:space="preserve"> умов </w:t>
            </w:r>
            <w:proofErr w:type="spellStart"/>
            <w:r w:rsidRPr="00F244D8">
              <w:rPr>
                <w:rFonts w:ascii="Times New Roman" w:hAnsi="Times New Roman" w:cs="Times New Roman"/>
              </w:rPr>
              <w:t>щодо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надання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пільг</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оподаткування</w:t>
            </w:r>
            <w:proofErr w:type="spellEnd"/>
            <w:r w:rsidRPr="00F244D8">
              <w:rPr>
                <w:rFonts w:ascii="Times New Roman" w:hAnsi="Times New Roman" w:cs="Times New Roman"/>
              </w:rPr>
              <w:t xml:space="preserve"> – пропорційно до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таких ставок та/</w:t>
            </w:r>
            <w:proofErr w:type="spellStart"/>
            <w:r w:rsidRPr="00F244D8">
              <w:rPr>
                <w:rFonts w:ascii="Times New Roman" w:hAnsi="Times New Roman" w:cs="Times New Roman"/>
              </w:rPr>
              <w:t>або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пільг</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оподаткування</w:t>
            </w:r>
            <w:proofErr w:type="spellEnd"/>
            <w:r w:rsidRPr="00F244D8">
              <w:rPr>
                <w:rFonts w:ascii="Times New Roman" w:hAnsi="Times New Roman" w:cs="Times New Roman"/>
              </w:rPr>
              <w:t xml:space="preserve">, а </w:t>
            </w:r>
            <w:proofErr w:type="spellStart"/>
            <w:r w:rsidRPr="00F244D8">
              <w:rPr>
                <w:rFonts w:ascii="Times New Roman" w:hAnsi="Times New Roman" w:cs="Times New Roman"/>
              </w:rPr>
              <w:t>також</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зв’язку</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зміною</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системи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оподаткування</w:t>
            </w:r>
            <w:proofErr w:type="spellEnd"/>
            <w:r w:rsidRPr="00F244D8">
              <w:rPr>
                <w:rFonts w:ascii="Times New Roman" w:hAnsi="Times New Roman" w:cs="Times New Roman"/>
              </w:rPr>
              <w:t xml:space="preserve"> пропорційно до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податкового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навантаження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внаслідок</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системи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оподаткування</w:t>
            </w:r>
            <w:proofErr w:type="spellEnd"/>
            <w:r w:rsidRPr="00F244D8">
              <w:rPr>
                <w:rFonts w:ascii="Times New Roman" w:hAnsi="Times New Roman" w:cs="Times New Roman"/>
              </w:rPr>
              <w:t>;</w:t>
            </w:r>
          </w:p>
          <w:p w14:paraId="3E4884C5"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7)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встановленого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згідно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із</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законодавством</w:t>
            </w:r>
            <w:proofErr w:type="spellEnd"/>
            <w:r w:rsidRPr="00F244D8">
              <w:rPr>
                <w:rFonts w:ascii="Times New Roman" w:hAnsi="Times New Roman" w:cs="Times New Roman"/>
              </w:rPr>
              <w:t xml:space="preserve"> органами </w:t>
            </w:r>
            <w:proofErr w:type="spellStart"/>
            <w:r w:rsidRPr="00F244D8">
              <w:rPr>
                <w:rFonts w:ascii="Times New Roman" w:hAnsi="Times New Roman" w:cs="Times New Roman"/>
              </w:rPr>
              <w:t>державної</w:t>
            </w:r>
            <w:proofErr w:type="spellEnd"/>
            <w:r w:rsidRPr="00F244D8">
              <w:rPr>
                <w:rFonts w:ascii="Times New Roman" w:hAnsi="Times New Roman" w:cs="Times New Roman"/>
              </w:rPr>
              <w:t xml:space="preserve"> статистики </w:t>
            </w:r>
            <w:proofErr w:type="spellStart"/>
            <w:r w:rsidRPr="00F244D8">
              <w:rPr>
                <w:rFonts w:ascii="Times New Roman" w:hAnsi="Times New Roman" w:cs="Times New Roman"/>
              </w:rPr>
              <w:t>індексу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споживчих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курсу </w:t>
            </w:r>
            <w:proofErr w:type="spellStart"/>
            <w:r w:rsidRPr="00F244D8">
              <w:rPr>
                <w:rFonts w:ascii="Times New Roman" w:hAnsi="Times New Roman" w:cs="Times New Roman"/>
              </w:rPr>
              <w:t>іноземної</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валюти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біржових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котирувань</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або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показників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Platts</w:t>
            </w:r>
            <w:proofErr w:type="spellEnd"/>
            <w:r w:rsidRPr="00F244D8">
              <w:rPr>
                <w:rFonts w:ascii="Times New Roman" w:hAnsi="Times New Roman" w:cs="Times New Roman"/>
              </w:rPr>
              <w:t xml:space="preserve">, ARGUS, </w:t>
            </w:r>
            <w:proofErr w:type="spellStart"/>
            <w:r w:rsidRPr="00F244D8">
              <w:rPr>
                <w:rFonts w:ascii="Times New Roman" w:hAnsi="Times New Roman" w:cs="Times New Roman"/>
              </w:rPr>
              <w:t>регульованих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тарифів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нормативів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середньозважених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w:t>
            </w:r>
            <w:proofErr w:type="spellEnd"/>
            <w:r w:rsidRPr="00F244D8">
              <w:rPr>
                <w:rFonts w:ascii="Times New Roman" w:hAnsi="Times New Roman" w:cs="Times New Roman"/>
              </w:rPr>
              <w:t xml:space="preserve"> на </w:t>
            </w:r>
            <w:proofErr w:type="spellStart"/>
            <w:r w:rsidRPr="00F244D8">
              <w:rPr>
                <w:rFonts w:ascii="Times New Roman" w:hAnsi="Times New Roman" w:cs="Times New Roman"/>
              </w:rPr>
              <w:t>електроенергію</w:t>
            </w:r>
            <w:proofErr w:type="spellEnd"/>
            <w:r w:rsidRPr="00F244D8">
              <w:rPr>
                <w:rFonts w:ascii="Times New Roman" w:hAnsi="Times New Roman" w:cs="Times New Roman"/>
              </w:rPr>
              <w:t xml:space="preserve"> на ринку “на добу наперед”,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застосовуються</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разі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встановлення</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порядку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w:t>
            </w:r>
          </w:p>
          <w:p w14:paraId="7F1A3FFF"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8)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умов у </w:t>
            </w:r>
            <w:proofErr w:type="spellStart"/>
            <w:r w:rsidRPr="00F244D8">
              <w:rPr>
                <w:rFonts w:ascii="Times New Roman" w:hAnsi="Times New Roman" w:cs="Times New Roman"/>
              </w:rPr>
              <w:t>зв’язку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із</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застосуванням</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положень</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частини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шостої</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статті</w:t>
            </w:r>
            <w:proofErr w:type="spellEnd"/>
            <w:r w:rsidRPr="00F244D8">
              <w:rPr>
                <w:rFonts w:ascii="Times New Roman" w:hAnsi="Times New Roman" w:cs="Times New Roman"/>
              </w:rPr>
              <w:t xml:space="preserve"> 41 Закону.</w:t>
            </w:r>
          </w:p>
        </w:tc>
      </w:tr>
      <w:tr w:rsidR="0001050F" w:rsidRPr="00F244D8" w14:paraId="00393B5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26EAFEC" w14:textId="77777777" w:rsidR="00347CA2" w:rsidRPr="00F244D8" w:rsidRDefault="00347CA2" w:rsidP="00347CA2">
            <w:pPr>
              <w:pStyle w:val="ac"/>
              <w:widowControl w:val="0"/>
              <w:spacing w:before="0" w:after="0"/>
              <w:rPr>
                <w:lang w:val="uk-UA"/>
              </w:rPr>
            </w:pPr>
            <w:r w:rsidRPr="00F244D8">
              <w:rPr>
                <w:b/>
                <w:bCs/>
                <w:lang w:val="uk-UA"/>
              </w:rPr>
              <w:lastRenderedPageBreak/>
              <w:t>5. Дії замовника при відмові переможця торгів підписати договір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FD7FD" w14:textId="77777777" w:rsidR="00347CA2" w:rsidRPr="00F244D8" w:rsidRDefault="00347CA2" w:rsidP="00347CA2">
            <w:pPr>
              <w:ind w:left="91" w:right="34"/>
              <w:jc w:val="both"/>
              <w:rPr>
                <w:rFonts w:ascii="Times New Roman" w:eastAsia="Calibri" w:hAnsi="Times New Roman" w:cs="Times New Roman"/>
                <w:lang w:val="uk-UA" w:eastAsia="en-US"/>
              </w:rPr>
            </w:pPr>
            <w:r w:rsidRPr="00F244D8">
              <w:rPr>
                <w:rFonts w:ascii="Times New Roman" w:hAnsi="Times New Roman" w:cs="Times New Roman"/>
                <w:lang w:val="uk-UA"/>
              </w:rPr>
              <w:t xml:space="preserve">6.5.1. </w:t>
            </w:r>
            <w:r w:rsidRPr="00F244D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16EDC3ED" w14:textId="77777777" w:rsidR="00347CA2" w:rsidRPr="00F244D8" w:rsidRDefault="00347CA2" w:rsidP="00347CA2">
            <w:pPr>
              <w:ind w:left="91" w:right="34"/>
              <w:jc w:val="both"/>
              <w:rPr>
                <w:rFonts w:ascii="Times New Roman" w:hAnsi="Times New Roman" w:cs="Times New Roman"/>
                <w:lang w:val="uk-UA"/>
              </w:rPr>
            </w:pPr>
            <w:r w:rsidRPr="00F244D8">
              <w:rPr>
                <w:rFonts w:ascii="Times New Roman" w:hAnsi="Times New Roman" w:cs="Times New Roman"/>
                <w:lang w:val="uk-UA"/>
              </w:rPr>
              <w:t>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w:t>
            </w:r>
          </w:p>
          <w:p w14:paraId="3A822BB9" w14:textId="77777777" w:rsidR="00347CA2" w:rsidRPr="00F244D8" w:rsidRDefault="00347CA2" w:rsidP="00347CA2">
            <w:pPr>
              <w:ind w:firstLine="340"/>
              <w:jc w:val="both"/>
              <w:rPr>
                <w:rFonts w:ascii="Times New Roman" w:hAnsi="Times New Roman" w:cs="Times New Roman"/>
                <w:lang w:val="uk-UA"/>
              </w:rPr>
            </w:pPr>
            <w:r w:rsidRPr="00F244D8">
              <w:rPr>
                <w:rFonts w:ascii="Times New Roman" w:hAnsi="Times New Roman" w:cs="Times New Roman"/>
                <w:lang w:val="uk-UA"/>
              </w:rPr>
              <w:t>-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w:t>
            </w:r>
          </w:p>
          <w:p w14:paraId="2ED41CC5" w14:textId="77777777" w:rsidR="00347CA2" w:rsidRPr="00F244D8" w:rsidRDefault="00347CA2" w:rsidP="00347CA2">
            <w:pPr>
              <w:ind w:firstLine="340"/>
              <w:jc w:val="both"/>
              <w:rPr>
                <w:rFonts w:ascii="Times New Roman" w:hAnsi="Times New Roman" w:cs="Times New Roman"/>
                <w:lang w:val="uk-UA"/>
              </w:rPr>
            </w:pPr>
            <w:r w:rsidRPr="00F244D8">
              <w:rPr>
                <w:rFonts w:ascii="Times New Roman" w:hAnsi="Times New Roman" w:cs="Times New Roman"/>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1A606CC3" w14:textId="77777777" w:rsidR="00347CA2" w:rsidRPr="00F244D8" w:rsidRDefault="00347CA2" w:rsidP="00347CA2">
            <w:pPr>
              <w:ind w:firstLine="340"/>
              <w:jc w:val="both"/>
              <w:rPr>
                <w:rFonts w:ascii="Times New Roman" w:hAnsi="Times New Roman" w:cs="Times New Roman"/>
                <w:lang w:val="uk-UA"/>
              </w:rPr>
            </w:pPr>
            <w:r w:rsidRPr="00F244D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347CA2" w:rsidRPr="00F244D8" w14:paraId="4B44EF1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EA69C40" w14:textId="77777777" w:rsidR="00347CA2" w:rsidRPr="00F244D8" w:rsidRDefault="00347CA2" w:rsidP="00347CA2">
            <w:pPr>
              <w:pStyle w:val="ac"/>
              <w:widowControl w:val="0"/>
              <w:spacing w:before="0" w:after="0"/>
              <w:rPr>
                <w:lang w:val="uk-UA"/>
              </w:rPr>
            </w:pPr>
            <w:r w:rsidRPr="00F244D8">
              <w:rPr>
                <w:b/>
                <w:lang w:val="uk-UA"/>
              </w:rPr>
              <w:t>6</w:t>
            </w:r>
            <w:r w:rsidRPr="00F244D8">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C511B4" w14:textId="77777777" w:rsidR="00347CA2" w:rsidRPr="00F244D8" w:rsidRDefault="00347CA2" w:rsidP="00347CA2">
            <w:pPr>
              <w:rPr>
                <w:rFonts w:ascii="Times New Roman" w:hAnsi="Times New Roman" w:cs="Times New Roman"/>
                <w:lang w:val="uk-UA"/>
              </w:rPr>
            </w:pPr>
            <w:r w:rsidRPr="00F244D8">
              <w:rPr>
                <w:rFonts w:ascii="Times New Roman" w:hAnsi="Times New Roman" w:cs="Times New Roman"/>
                <w:lang w:val="uk-UA"/>
              </w:rPr>
              <w:t>6.6.1. Замовником не вимагається забезпечення виконання договору про закупівлю.</w:t>
            </w:r>
          </w:p>
        </w:tc>
      </w:tr>
    </w:tbl>
    <w:p w14:paraId="2E9466B9" w14:textId="77777777" w:rsidR="00791E67" w:rsidRPr="00F244D8" w:rsidRDefault="00791E67">
      <w:pPr>
        <w:rPr>
          <w:rFonts w:ascii="Times New Roman" w:hAnsi="Times New Roman" w:cs="Times New Roman"/>
          <w:lang w:val="uk-UA"/>
        </w:rPr>
      </w:pPr>
      <w:bookmarkStart w:id="5" w:name="OLE_LINK31_%252525D0%25252594%252525D0%2"/>
      <w:bookmarkEnd w:id="5"/>
    </w:p>
    <w:p w14:paraId="0E35913D" w14:textId="77777777" w:rsidR="00791E67" w:rsidRPr="00F244D8" w:rsidRDefault="00D37432">
      <w:pPr>
        <w:rPr>
          <w:rFonts w:ascii="Times New Roman" w:hAnsi="Times New Roman" w:cs="Times New Roman"/>
          <w:lang w:val="uk-UA"/>
        </w:rPr>
      </w:pPr>
      <w:r w:rsidRPr="00F244D8">
        <w:rPr>
          <w:rFonts w:ascii="Times New Roman" w:hAnsi="Times New Roman" w:cs="Times New Roman"/>
          <w:lang w:val="uk-UA"/>
        </w:rPr>
        <w:t>Додатки:</w:t>
      </w:r>
    </w:p>
    <w:p w14:paraId="38119652" w14:textId="5685BBC9" w:rsidR="00791E67" w:rsidRPr="00F244D8" w:rsidRDefault="00D37432">
      <w:pPr>
        <w:rPr>
          <w:rFonts w:ascii="Times New Roman" w:hAnsi="Times New Roman" w:cs="Times New Roman"/>
          <w:lang w:val="uk-UA"/>
        </w:rPr>
      </w:pPr>
      <w:r w:rsidRPr="00F244D8">
        <w:rPr>
          <w:rFonts w:ascii="Times New Roman" w:hAnsi="Times New Roman" w:cs="Times New Roman"/>
          <w:lang w:val="uk-UA"/>
        </w:rPr>
        <w:t>1. Технічне завдання.</w:t>
      </w:r>
    </w:p>
    <w:p w14:paraId="6381DFB1" w14:textId="3FDAF212" w:rsidR="00182246" w:rsidRPr="00F244D8" w:rsidRDefault="00182246">
      <w:pPr>
        <w:rPr>
          <w:rFonts w:ascii="Times New Roman" w:hAnsi="Times New Roman" w:cs="Times New Roman"/>
          <w:lang w:val="uk-UA"/>
        </w:rPr>
      </w:pPr>
      <w:r w:rsidRPr="00F244D8">
        <w:rPr>
          <w:rFonts w:ascii="Times New Roman" w:hAnsi="Times New Roman" w:cs="Times New Roman"/>
          <w:lang w:val="uk-UA"/>
        </w:rPr>
        <w:t>2. Перелік місць надання послуг</w:t>
      </w:r>
    </w:p>
    <w:p w14:paraId="15C0945E" w14:textId="134F2218" w:rsidR="00791E67" w:rsidRPr="00F244D8" w:rsidRDefault="00182246">
      <w:pPr>
        <w:rPr>
          <w:rFonts w:ascii="Times New Roman" w:hAnsi="Times New Roman" w:cs="Times New Roman"/>
          <w:lang w:val="uk-UA"/>
        </w:rPr>
      </w:pPr>
      <w:r w:rsidRPr="00F244D8">
        <w:rPr>
          <w:rFonts w:ascii="Times New Roman" w:hAnsi="Times New Roman" w:cs="Times New Roman"/>
          <w:lang w:val="uk-UA"/>
        </w:rPr>
        <w:t>3</w:t>
      </w:r>
      <w:r w:rsidR="00D37432" w:rsidRPr="00F244D8">
        <w:rPr>
          <w:rFonts w:ascii="Times New Roman" w:hAnsi="Times New Roman" w:cs="Times New Roman"/>
          <w:lang w:val="uk-UA"/>
        </w:rPr>
        <w:t>. Проект договору про закупівлю.</w:t>
      </w:r>
    </w:p>
    <w:p w14:paraId="57D3676C" w14:textId="520D1519" w:rsidR="00ED51CE" w:rsidRPr="00F244D8" w:rsidRDefault="00182246">
      <w:pPr>
        <w:rPr>
          <w:rFonts w:ascii="Times New Roman" w:hAnsi="Times New Roman" w:cs="Times New Roman"/>
          <w:lang w:val="uk-UA"/>
        </w:rPr>
      </w:pPr>
      <w:r w:rsidRPr="00F244D8">
        <w:rPr>
          <w:rFonts w:ascii="Times New Roman" w:hAnsi="Times New Roman" w:cs="Times New Roman"/>
          <w:lang w:val="uk-UA"/>
        </w:rPr>
        <w:t>4</w:t>
      </w:r>
      <w:r w:rsidR="00ED51CE" w:rsidRPr="00F244D8">
        <w:rPr>
          <w:rFonts w:ascii="Times New Roman" w:hAnsi="Times New Roman" w:cs="Times New Roman"/>
          <w:lang w:val="uk-UA"/>
        </w:rPr>
        <w:t>. Форма довідки про залучення субпідрядника/субпідрядників</w:t>
      </w:r>
      <w:r w:rsidR="001B6586" w:rsidRPr="00F244D8">
        <w:rPr>
          <w:rFonts w:ascii="Times New Roman" w:hAnsi="Times New Roman" w:cs="Times New Roman"/>
          <w:lang w:val="uk-UA"/>
        </w:rPr>
        <w:t>.</w:t>
      </w:r>
    </w:p>
    <w:sectPr w:rsidR="00ED51CE" w:rsidRPr="00F244D8">
      <w:pgSz w:w="11906" w:h="16838"/>
      <w:pgMar w:top="426"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2" w15:restartNumberingAfterBreak="0">
    <w:nsid w:val="3EEB715B"/>
    <w:multiLevelType w:val="multilevel"/>
    <w:tmpl w:val="F69671B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FC6046F"/>
    <w:multiLevelType w:val="multilevel"/>
    <w:tmpl w:val="85601CFE"/>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4" w15:restartNumberingAfterBreak="0">
    <w:nsid w:val="68A1331F"/>
    <w:multiLevelType w:val="multilevel"/>
    <w:tmpl w:val="C4AA5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94549EE"/>
    <w:multiLevelType w:val="multilevel"/>
    <w:tmpl w:val="D51C534A"/>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46288716">
    <w:abstractNumId w:val="5"/>
  </w:num>
  <w:num w:numId="2" w16cid:durableId="814876449">
    <w:abstractNumId w:val="3"/>
  </w:num>
  <w:num w:numId="3" w16cid:durableId="229267566">
    <w:abstractNumId w:val="2"/>
  </w:num>
  <w:num w:numId="4" w16cid:durableId="686711107">
    <w:abstractNumId w:val="4"/>
  </w:num>
  <w:num w:numId="5" w16cid:durableId="887186767">
    <w:abstractNumId w:val="0"/>
  </w:num>
  <w:num w:numId="6" w16cid:durableId="134270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67"/>
    <w:rsid w:val="0001050F"/>
    <w:rsid w:val="000F7733"/>
    <w:rsid w:val="00182246"/>
    <w:rsid w:val="001B6586"/>
    <w:rsid w:val="00264E39"/>
    <w:rsid w:val="00281DF6"/>
    <w:rsid w:val="00347CA2"/>
    <w:rsid w:val="00375577"/>
    <w:rsid w:val="00481C45"/>
    <w:rsid w:val="00791E67"/>
    <w:rsid w:val="008E5442"/>
    <w:rsid w:val="00A22F77"/>
    <w:rsid w:val="00A625BD"/>
    <w:rsid w:val="00B727A6"/>
    <w:rsid w:val="00C16AA0"/>
    <w:rsid w:val="00D37432"/>
    <w:rsid w:val="00DB14C2"/>
    <w:rsid w:val="00E37D34"/>
    <w:rsid w:val="00ED51CE"/>
    <w:rsid w:val="00F244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1AA4"/>
  <w15:docId w15:val="{E64567DB-7097-4726-BFF8-C49EF759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758C3"/>
  </w:style>
  <w:style w:type="character" w:customStyle="1" w:styleId="-">
    <w:name w:val="Интернет-ссылка"/>
    <w:rsid w:val="008758C3"/>
    <w:rPr>
      <w:color w:val="0000FF"/>
      <w:u w:val="single"/>
    </w:rPr>
  </w:style>
  <w:style w:type="character" w:customStyle="1" w:styleId="a3">
    <w:name w:val="Основний текст Знак"/>
    <w:basedOn w:val="a0"/>
    <w:qFormat/>
    <w:rsid w:val="008758C3"/>
    <w:rPr>
      <w:rFonts w:ascii="Times New Roman CYR" w:eastAsia="Times New Roman" w:hAnsi="Times New Roman CYR" w:cs="Times New Roman CYR"/>
      <w:sz w:val="24"/>
      <w:szCs w:val="24"/>
      <w:lang w:eastAsia="zh-CN"/>
    </w:rPr>
  </w:style>
  <w:style w:type="character" w:customStyle="1" w:styleId="a4">
    <w:name w:val="Текст кінцевої виноски Знак"/>
    <w:basedOn w:val="a0"/>
    <w:qFormat/>
    <w:rsid w:val="008758C3"/>
    <w:rPr>
      <w:rFonts w:ascii="Times New Roman" w:eastAsia="Times New Roman" w:hAnsi="Times New Roman" w:cs="Times New Roman"/>
      <w:sz w:val="20"/>
      <w:szCs w:val="24"/>
      <w:lang w:val="uk-UA" w:eastAsia="zh-CN"/>
    </w:rPr>
  </w:style>
  <w:style w:type="character" w:customStyle="1" w:styleId="HTML">
    <w:name w:val="Стандартний HTML Знак"/>
    <w:basedOn w:val="a0"/>
    <w:qFormat/>
    <w:rsid w:val="008758C3"/>
    <w:rPr>
      <w:rFonts w:ascii="Courier New" w:eastAsia="Courier New" w:hAnsi="Courier New" w:cs="Wingdings"/>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8758C3"/>
    <w:rPr>
      <w:rFonts w:ascii="Times New Roman" w:eastAsia="Times New Roman" w:hAnsi="Times New Roman" w:cs="Times New Roman"/>
      <w:sz w:val="24"/>
      <w:szCs w:val="24"/>
      <w:lang w:eastAsia="zh-CN"/>
    </w:rPr>
  </w:style>
  <w:style w:type="character" w:customStyle="1" w:styleId="rvts0">
    <w:name w:val="rvts0"/>
    <w:uiPriority w:val="99"/>
    <w:qFormat/>
    <w:rsid w:val="002B744C"/>
    <w:rPr>
      <w:rFonts w:cs="Times New Roman"/>
    </w:rPr>
  </w:style>
  <w:style w:type="character" w:customStyle="1" w:styleId="WW8Num1z5">
    <w:name w:val="WW8Num1z5"/>
    <w:qFormat/>
    <w:rsid w:val="0009671E"/>
  </w:style>
  <w:style w:type="character" w:customStyle="1" w:styleId="Bodytext">
    <w:name w:val="Body text_"/>
    <w:link w:val="Bodytext1"/>
    <w:uiPriority w:val="99"/>
    <w:qFormat/>
    <w:locked/>
    <w:rsid w:val="0009671E"/>
    <w:rPr>
      <w:sz w:val="24"/>
      <w:shd w:val="clear" w:color="auto" w:fill="FFFFFF"/>
    </w:rPr>
  </w:style>
  <w:style w:type="character" w:customStyle="1" w:styleId="2">
    <w:name w:val="Основной текст с отступом 2 Знак"/>
    <w:basedOn w:val="a0"/>
    <w:link w:val="20"/>
    <w:uiPriority w:val="99"/>
    <w:semiHidden/>
    <w:qFormat/>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qFormat/>
    <w:rsid w:val="00FE02F7"/>
    <w:rPr>
      <w:rFonts w:ascii="Times New Roman CYR" w:eastAsia="Times New Roman" w:hAnsi="Times New Roman CYR" w:cs="Times New Roman"/>
      <w:sz w:val="24"/>
      <w:szCs w:val="24"/>
      <w:lang w:eastAsia="zh-CN"/>
    </w:rPr>
  </w:style>
  <w:style w:type="character" w:customStyle="1" w:styleId="a6">
    <w:name w:val="Текст у виносці Знак"/>
    <w:basedOn w:val="a0"/>
    <w:uiPriority w:val="99"/>
    <w:semiHidden/>
    <w:qFormat/>
    <w:rsid w:val="00A543A3"/>
    <w:rPr>
      <w:rFonts w:ascii="Tahoma" w:eastAsia="Times New Roman" w:hAnsi="Tahoma" w:cs="Tahoma"/>
      <w:sz w:val="16"/>
      <w:szCs w:val="16"/>
      <w:lang w:eastAsia="zh-CN"/>
    </w:rPr>
  </w:style>
  <w:style w:type="character" w:customStyle="1" w:styleId="rvts44">
    <w:name w:val="rvts44"/>
    <w:basedOn w:val="a0"/>
    <w:qFormat/>
    <w:rsid w:val="00D5134C"/>
  </w:style>
  <w:style w:type="character" w:customStyle="1" w:styleId="FontStyle13">
    <w:name w:val="Font Style13"/>
    <w:qFormat/>
    <w:rsid w:val="000E18C2"/>
    <w:rPr>
      <w:rFonts w:ascii="Times New Roman" w:hAnsi="Times New Roman"/>
      <w:sz w:val="20"/>
    </w:rPr>
  </w:style>
  <w:style w:type="character" w:customStyle="1" w:styleId="WW8Num3z3">
    <w:name w:val="WW8Num3z3"/>
    <w:qFormat/>
    <w:rsid w:val="0031326E"/>
  </w:style>
  <w:style w:type="character" w:customStyle="1" w:styleId="WW8Num1z7">
    <w:name w:val="WW8Num1z7"/>
    <w:qFormat/>
    <w:rsid w:val="006D4A8A"/>
  </w:style>
  <w:style w:type="character" w:customStyle="1" w:styleId="WW8Num10z0">
    <w:name w:val="WW8Num10z0"/>
    <w:qFormat/>
    <w:rsid w:val="006D4A8A"/>
    <w:rPr>
      <w:rFonts w:ascii="Vivaldi" w:hAnsi="Vivaldi" w:cs="Vivaldi"/>
    </w:rPr>
  </w:style>
  <w:style w:type="character" w:customStyle="1" w:styleId="a7">
    <w:name w:val="Основной текст_"/>
    <w:link w:val="21"/>
    <w:qFormat/>
    <w:locked/>
    <w:rsid w:val="0008545A"/>
    <w:rPr>
      <w:sz w:val="26"/>
      <w:shd w:val="clear" w:color="auto" w:fill="FFFFFF"/>
    </w:rPr>
  </w:style>
  <w:style w:type="character" w:customStyle="1" w:styleId="1">
    <w:name w:val="Основной шрифт абзаца1"/>
    <w:qFormat/>
    <w:rsid w:val="0008545A"/>
    <w:rPr>
      <w:rFonts w:ascii="Verdana" w:eastAsia="Verdana" w:hAnsi="Verdana"/>
    </w:rPr>
  </w:style>
  <w:style w:type="character" w:customStyle="1" w:styleId="a8">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qFormat/>
    <w:rsid w:val="000A0DE0"/>
  </w:style>
  <w:style w:type="character" w:customStyle="1" w:styleId="WW8Num15z2">
    <w:name w:val="WW8Num15z2"/>
    <w:qFormat/>
    <w:rsid w:val="00623FBA"/>
    <w:rPr>
      <w:rFonts w:ascii="Wingdings" w:hAnsi="Wingdings" w:cs="Wingdings"/>
    </w:rPr>
  </w:style>
  <w:style w:type="character" w:customStyle="1" w:styleId="WW8Num6z0">
    <w:name w:val="WW8Num6z0"/>
    <w:qFormat/>
    <w:rsid w:val="00623FBA"/>
    <w:rPr>
      <w:rFonts w:ascii="Arial" w:hAnsi="Arial" w:cs="Arial"/>
      <w:color w:val="000000"/>
      <w:lang w:val="uk-UA"/>
    </w:rPr>
  </w:style>
  <w:style w:type="character" w:customStyle="1" w:styleId="10">
    <w:name w:val="Незакрита згадка1"/>
    <w:basedOn w:val="a0"/>
    <w:uiPriority w:val="99"/>
    <w:semiHidden/>
    <w:unhideWhenUsed/>
    <w:qFormat/>
    <w:rsid w:val="009C6B62"/>
    <w:rPr>
      <w:color w:val="605E5C"/>
      <w:shd w:val="clear" w:color="auto" w:fill="E1DFDD"/>
    </w:rPr>
  </w:style>
  <w:style w:type="paragraph" w:customStyle="1" w:styleId="1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8758C3"/>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customStyle="1" w:styleId="24">
    <w:name w:val="Основной текст с отступом 24"/>
    <w:basedOn w:val="a"/>
    <w:qFormat/>
    <w:rsid w:val="008758C3"/>
    <w:pPr>
      <w:widowControl/>
      <w:suppressAutoHyphens w:val="0"/>
      <w:spacing w:after="120" w:line="480" w:lineRule="auto"/>
      <w:ind w:left="283"/>
    </w:pPr>
    <w:rPr>
      <w:rFonts w:ascii="Calibri" w:hAnsi="Calibri" w:cs="Calibri"/>
      <w:sz w:val="22"/>
      <w:szCs w:val="22"/>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uiPriority w:val="99"/>
    <w:qFormat/>
    <w:rsid w:val="008758C3"/>
    <w:pPr>
      <w:widowControl/>
      <w:spacing w:before="280" w:after="280"/>
    </w:pPr>
    <w:rPr>
      <w:rFonts w:ascii="Times New Roman" w:hAnsi="Times New Roman" w:cs="Times New Roman"/>
    </w:rPr>
  </w:style>
  <w:style w:type="paragraph" w:customStyle="1" w:styleId="22">
    <w:name w:val="Маркированный список 22"/>
    <w:basedOn w:val="a"/>
    <w:qFormat/>
    <w:rsid w:val="008758C3"/>
    <w:pPr>
      <w:widowControl/>
      <w:ind w:left="566" w:hanging="283"/>
    </w:pPr>
    <w:rPr>
      <w:rFonts w:ascii="Times New Roman" w:hAnsi="Times New Roman" w:cs="Times New Roman"/>
      <w:sz w:val="20"/>
      <w:szCs w:val="20"/>
    </w:rPr>
  </w:style>
  <w:style w:type="paragraph" w:customStyle="1" w:styleId="210">
    <w:name w:val="Основной текст с отступом 21"/>
    <w:basedOn w:val="a"/>
    <w:qFormat/>
    <w:rsid w:val="008758C3"/>
    <w:pPr>
      <w:widowControl/>
      <w:spacing w:after="120" w:line="480" w:lineRule="auto"/>
      <w:ind w:left="283"/>
    </w:pPr>
    <w:rPr>
      <w:rFonts w:ascii="Calibri" w:hAnsi="Calibri" w:cs="Times New Roman"/>
      <w:sz w:val="22"/>
      <w:szCs w:val="22"/>
    </w:rPr>
  </w:style>
  <w:style w:type="paragraph" w:styleId="ad">
    <w:name w:val="endnote text"/>
    <w:basedOn w:val="a"/>
    <w:rsid w:val="008758C3"/>
    <w:pPr>
      <w:spacing w:before="140"/>
      <w:ind w:firstLine="680"/>
      <w:jc w:val="both"/>
    </w:pPr>
    <w:rPr>
      <w:rFonts w:ascii="Times New Roman" w:hAnsi="Times New Roman" w:cs="Times New Roman"/>
      <w:sz w:val="20"/>
      <w:lang w:val="uk-UA"/>
    </w:rPr>
  </w:style>
  <w:style w:type="paragraph" w:styleId="HTML0">
    <w:name w:val="HTML Preformatted"/>
    <w:basedOn w:val="a"/>
    <w:qFormat/>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rvps2">
    <w:name w:val="rvps2"/>
    <w:basedOn w:val="a"/>
    <w:qFormat/>
    <w:rsid w:val="008758C3"/>
    <w:pPr>
      <w:widowControl/>
      <w:spacing w:before="280" w:after="280"/>
    </w:pPr>
    <w:rPr>
      <w:rFonts w:ascii="Times New Roman" w:hAnsi="Times New Roman" w:cs="Times New Roman"/>
    </w:rPr>
  </w:style>
  <w:style w:type="paragraph" w:styleId="ae">
    <w:name w:val="List Paragraph"/>
    <w:basedOn w:val="a"/>
    <w:qFormat/>
    <w:rsid w:val="008758C3"/>
    <w:pPr>
      <w:widowControl/>
      <w:suppressAutoHyphens w:val="0"/>
      <w:ind w:left="720"/>
      <w:contextualSpacing/>
    </w:pPr>
    <w:rPr>
      <w:rFonts w:ascii="Times New Roman" w:hAnsi="Times New Roman" w:cs="Times New Roman"/>
      <w:lang w:val="uk-UA"/>
    </w:rPr>
  </w:style>
  <w:style w:type="paragraph" w:customStyle="1" w:styleId="LO-normal1">
    <w:name w:val="LO-normal1"/>
    <w:qFormat/>
    <w:rsid w:val="008758C3"/>
    <w:pPr>
      <w:spacing w:line="276" w:lineRule="auto"/>
    </w:pPr>
    <w:rPr>
      <w:rFonts w:ascii="Arial" w:eastAsia="Arial" w:hAnsi="Arial" w:cs="Arial"/>
      <w:color w:val="000000"/>
      <w:lang w:eastAsia="zh-CN"/>
    </w:rPr>
  </w:style>
  <w:style w:type="paragraph" w:customStyle="1" w:styleId="af">
    <w:name w:val="Содержимое таблицы"/>
    <w:basedOn w:val="a"/>
    <w:qFormat/>
    <w:rsid w:val="008758C3"/>
    <w:pPr>
      <w:widowControl/>
      <w:suppressLineNumbers/>
      <w:spacing w:after="200" w:line="276" w:lineRule="auto"/>
    </w:pPr>
    <w:rPr>
      <w:rFonts w:ascii="Calibri" w:hAnsi="Calibri" w:cs="Calibri"/>
      <w:color w:val="000000"/>
      <w:sz w:val="22"/>
      <w:szCs w:val="22"/>
      <w:lang w:val="uk-UA"/>
    </w:rPr>
  </w:style>
  <w:style w:type="paragraph" w:customStyle="1" w:styleId="13">
    <w:name w:val="Абзац списка1"/>
    <w:basedOn w:val="a"/>
    <w:qFormat/>
    <w:rsid w:val="005E1AAF"/>
    <w:pPr>
      <w:widowControl/>
      <w:suppressAutoHyphens w:val="0"/>
      <w:spacing w:after="200" w:line="276" w:lineRule="auto"/>
      <w:ind w:left="720"/>
    </w:pPr>
    <w:rPr>
      <w:rFonts w:ascii="Calibri" w:hAnsi="Calibri" w:cs="Times New Roman"/>
      <w:sz w:val="22"/>
      <w:szCs w:val="22"/>
      <w:lang w:eastAsia="ru-RU"/>
    </w:rPr>
  </w:style>
  <w:style w:type="paragraph" w:customStyle="1" w:styleId="14">
    <w:name w:val="Без интервала1"/>
    <w:link w:val="af0"/>
    <w:qFormat/>
    <w:rsid w:val="008F7DF9"/>
    <w:pPr>
      <w:spacing w:line="100" w:lineRule="atLeast"/>
    </w:pPr>
    <w:rPr>
      <w:rFonts w:ascii="Calibri" w:eastAsia="SimSun" w:hAnsi="Calibri" w:cs="Calibri"/>
      <w:color w:val="00000A"/>
      <w:kern w:val="2"/>
      <w:lang w:val="uk-UA"/>
    </w:rPr>
  </w:style>
  <w:style w:type="paragraph" w:customStyle="1" w:styleId="af1">
    <w:name w:val="Знак Знак Знак Знак Знак"/>
    <w:basedOn w:val="a"/>
    <w:uiPriority w:val="99"/>
    <w:qFormat/>
    <w:rsid w:val="00FB5AB8"/>
    <w:pPr>
      <w:widowControl/>
      <w:suppressAutoHyphens w:val="0"/>
    </w:pPr>
    <w:rPr>
      <w:rFonts w:ascii="Verdana" w:hAnsi="Verdana" w:cs="Verdana"/>
      <w:sz w:val="20"/>
      <w:szCs w:val="20"/>
      <w:lang w:val="en-US" w:eastAsia="en-US"/>
    </w:rPr>
  </w:style>
  <w:style w:type="paragraph" w:customStyle="1" w:styleId="Bodytext1">
    <w:name w:val="Body text1"/>
    <w:basedOn w:val="a"/>
    <w:link w:val="Bodytext"/>
    <w:uiPriority w:val="99"/>
    <w:qFormat/>
    <w:rsid w:val="0009671E"/>
    <w:pPr>
      <w:widowControl/>
      <w:shd w:val="clear" w:color="auto" w:fill="FFFFFF"/>
      <w:suppressAutoHyphens w:val="0"/>
      <w:spacing w:after="240" w:line="240" w:lineRule="atLeast"/>
      <w:ind w:hanging="460"/>
    </w:pPr>
    <w:rPr>
      <w:rFonts w:asciiTheme="minorHAnsi" w:eastAsiaTheme="minorHAnsi" w:hAnsiTheme="minorHAnsi" w:cstheme="minorBidi"/>
      <w:szCs w:val="22"/>
      <w:lang w:eastAsia="en-US"/>
    </w:rPr>
  </w:style>
  <w:style w:type="paragraph" w:customStyle="1" w:styleId="15">
    <w:name w:val="Обычный1"/>
    <w:qFormat/>
    <w:rsid w:val="00B73F3E"/>
    <w:pPr>
      <w:spacing w:line="276" w:lineRule="auto"/>
    </w:pPr>
    <w:rPr>
      <w:rFonts w:ascii="Arial" w:eastAsia="Arial" w:hAnsi="Arial" w:cs="Arial"/>
      <w:color w:val="000000"/>
      <w:lang w:eastAsia="ru-RU"/>
    </w:rPr>
  </w:style>
  <w:style w:type="paragraph" w:styleId="23">
    <w:name w:val="Body Text Indent 2"/>
    <w:basedOn w:val="a"/>
    <w:unhideWhenUsed/>
    <w:qFormat/>
    <w:rsid w:val="00FE02F7"/>
    <w:pPr>
      <w:spacing w:after="120" w:line="480" w:lineRule="auto"/>
      <w:ind w:left="283"/>
    </w:pPr>
    <w:rPr>
      <w:rFonts w:cs="Times New Roman"/>
    </w:rPr>
  </w:style>
  <w:style w:type="paragraph" w:styleId="af2">
    <w:name w:val="Balloon Text"/>
    <w:basedOn w:val="a"/>
    <w:uiPriority w:val="99"/>
    <w:semiHidden/>
    <w:unhideWhenUsed/>
    <w:qFormat/>
    <w:rsid w:val="00A543A3"/>
    <w:rPr>
      <w:rFonts w:ascii="Tahoma" w:hAnsi="Tahoma" w:cs="Tahoma"/>
      <w:sz w:val="16"/>
      <w:szCs w:val="16"/>
    </w:rPr>
  </w:style>
  <w:style w:type="paragraph" w:styleId="af3">
    <w:name w:val="No Spacing"/>
    <w:uiPriority w:val="1"/>
    <w:qFormat/>
    <w:rsid w:val="00B35414"/>
    <w:rPr>
      <w:rFonts w:eastAsia="Times New Roman" w:cs="Calibri"/>
      <w:lang w:eastAsia="zh-CN"/>
    </w:rPr>
  </w:style>
  <w:style w:type="paragraph" w:customStyle="1" w:styleId="25">
    <w:name w:val="Основной текст2"/>
    <w:basedOn w:val="a"/>
    <w:qFormat/>
    <w:rsid w:val="0008545A"/>
    <w:pPr>
      <w:widowControl/>
      <w:shd w:val="clear" w:color="auto" w:fill="FFFFFF"/>
      <w:suppressAutoHyphens w:val="0"/>
      <w:spacing w:line="322" w:lineRule="exact"/>
    </w:pPr>
    <w:rPr>
      <w:rFonts w:asciiTheme="minorHAnsi" w:eastAsiaTheme="minorHAnsi" w:hAnsiTheme="minorHAnsi" w:cstheme="minorBidi"/>
      <w:sz w:val="26"/>
      <w:szCs w:val="22"/>
      <w:lang w:eastAsia="en-US"/>
    </w:rPr>
  </w:style>
  <w:style w:type="paragraph" w:customStyle="1" w:styleId="af0">
    <w:name w:val="Знак"/>
    <w:basedOn w:val="a"/>
    <w:link w:val="14"/>
    <w:qFormat/>
    <w:rsid w:val="0008545A"/>
    <w:pPr>
      <w:widowControl/>
      <w:suppressAutoHyphens w:val="0"/>
    </w:pPr>
    <w:rPr>
      <w:rFonts w:ascii="Verdana" w:eastAsia="Verdana" w:hAnsi="Verdana" w:cstheme="minorBidi"/>
      <w:sz w:val="22"/>
      <w:szCs w:val="22"/>
      <w:lang w:eastAsia="en-US"/>
    </w:rPr>
  </w:style>
  <w:style w:type="paragraph" w:customStyle="1" w:styleId="xfmc1">
    <w:name w:val="xfmc1"/>
    <w:basedOn w:val="a"/>
    <w:qFormat/>
    <w:rsid w:val="001337D1"/>
    <w:pPr>
      <w:widowControl/>
      <w:suppressAutoHyphens w:val="0"/>
      <w:spacing w:beforeAutospacing="1" w:afterAutospacing="1"/>
    </w:pPr>
    <w:rPr>
      <w:rFonts w:ascii="Times New Roman" w:hAnsi="Times New Roman" w:cs="Times New Roman"/>
      <w:lang w:val="uk-UA" w:eastAsia="uk-UA"/>
    </w:rPr>
  </w:style>
  <w:style w:type="paragraph" w:customStyle="1" w:styleId="16">
    <w:name w:val="Без інтервалів1"/>
    <w:qFormat/>
    <w:rsid w:val="009C6B62"/>
    <w:rPr>
      <w:rFonts w:ascii="Calibri" w:eastAsia="Calibri" w:hAnsi="Calibri" w:cs="Times New Roman"/>
      <w:color w:val="00000A"/>
    </w:rPr>
  </w:style>
  <w:style w:type="paragraph" w:customStyle="1" w:styleId="Style5">
    <w:name w:val="Style5"/>
    <w:basedOn w:val="a"/>
    <w:qFormat/>
    <w:rsid w:val="00F50CA1"/>
    <w:pPr>
      <w:suppressAutoHyphens w:val="0"/>
      <w:spacing w:line="274" w:lineRule="exact"/>
    </w:pPr>
    <w:rPr>
      <w:rFonts w:ascii="Times New Roman" w:hAnsi="Times New Roman" w:cs="Times New Roman"/>
    </w:rPr>
  </w:style>
  <w:style w:type="paragraph" w:customStyle="1" w:styleId="21">
    <w:name w:val="Обычный2"/>
    <w:link w:val="a7"/>
    <w:uiPriority w:val="99"/>
    <w:qFormat/>
    <w:rsid w:val="00F50CA1"/>
    <w:pPr>
      <w:spacing w:line="276" w:lineRule="auto"/>
    </w:pPr>
    <w:rPr>
      <w:rFonts w:ascii="Arial" w:eastAsia="Times New Roman" w:hAnsi="Arial" w:cs="Arial"/>
      <w:color w:val="000000"/>
      <w:lang w:val="uk-UA" w:eastAsia="uk-UA"/>
    </w:rPr>
  </w:style>
  <w:style w:type="table" w:styleId="af4">
    <w:name w:val="Table Grid"/>
    <w:basedOn w:val="a1"/>
    <w:rsid w:val="00B14E39"/>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4DD4-C6C6-4F83-9977-739B83BA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18</Pages>
  <Words>38758</Words>
  <Characters>22093</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dc:description/>
  <cp:lastModifiedBy>Олег Ляшко</cp:lastModifiedBy>
  <cp:revision>149</cp:revision>
  <cp:lastPrinted>2022-11-23T10:31:00Z</cp:lastPrinted>
  <dcterms:created xsi:type="dcterms:W3CDTF">2021-09-07T10:55:00Z</dcterms:created>
  <dcterms:modified xsi:type="dcterms:W3CDTF">2023-01-31T14:25:00Z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