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C7296" w14:textId="77777777" w:rsidR="00A415CF" w:rsidRPr="00FF7144" w:rsidRDefault="007958D1" w:rsidP="0037154D">
      <w:pPr>
        <w:spacing w:after="0" w:line="240" w:lineRule="auto"/>
        <w:ind w:left="5670"/>
        <w:jc w:val="both"/>
        <w:rPr>
          <w:rFonts w:ascii="Times New Roman" w:hAnsi="Times New Roman"/>
          <w:b/>
          <w:sz w:val="24"/>
          <w:szCs w:val="24"/>
        </w:rPr>
      </w:pPr>
      <w:r>
        <w:rPr>
          <w:rFonts w:ascii="Times New Roman" w:hAnsi="Times New Roman"/>
          <w:b/>
          <w:sz w:val="24"/>
          <w:szCs w:val="24"/>
        </w:rPr>
        <w:t>Д</w:t>
      </w:r>
      <w:r w:rsidR="00306645" w:rsidRPr="00FF7144">
        <w:rPr>
          <w:rFonts w:ascii="Times New Roman" w:hAnsi="Times New Roman"/>
          <w:b/>
          <w:sz w:val="24"/>
          <w:szCs w:val="24"/>
        </w:rPr>
        <w:t xml:space="preserve">одаток 1 </w:t>
      </w:r>
    </w:p>
    <w:p w14:paraId="2460C517" w14:textId="77777777" w:rsidR="00D512B0" w:rsidRPr="00D512B0" w:rsidRDefault="00D512B0" w:rsidP="00D512B0">
      <w:pPr>
        <w:tabs>
          <w:tab w:val="center" w:pos="4818"/>
        </w:tabs>
        <w:spacing w:after="0" w:line="240" w:lineRule="auto"/>
        <w:ind w:left="5670"/>
        <w:rPr>
          <w:rFonts w:ascii="Times New Roman" w:hAnsi="Times New Roman"/>
          <w:i/>
          <w:sz w:val="18"/>
          <w:szCs w:val="18"/>
        </w:rPr>
      </w:pPr>
      <w:r w:rsidRPr="00D512B0">
        <w:rPr>
          <w:rFonts w:ascii="Times New Roman" w:hAnsi="Times New Roman"/>
          <w:i/>
          <w:sz w:val="18"/>
          <w:szCs w:val="18"/>
        </w:rPr>
        <w:t>до тендерної документації на закупівлю –</w:t>
      </w:r>
    </w:p>
    <w:p w14:paraId="2937F9E4" w14:textId="5297B3AE" w:rsidR="0037154D" w:rsidRPr="00E93B75" w:rsidRDefault="00D512B0" w:rsidP="00D512B0">
      <w:pPr>
        <w:tabs>
          <w:tab w:val="center" w:pos="4818"/>
        </w:tabs>
        <w:spacing w:after="0" w:line="240" w:lineRule="auto"/>
        <w:ind w:left="5670"/>
        <w:rPr>
          <w:rFonts w:ascii="Times New Roman" w:hAnsi="Times New Roman"/>
          <w:i/>
          <w:sz w:val="18"/>
          <w:szCs w:val="18"/>
        </w:rPr>
      </w:pPr>
      <w:r w:rsidRPr="00D512B0">
        <w:rPr>
          <w:rFonts w:ascii="Times New Roman" w:hAnsi="Times New Roman"/>
          <w:i/>
          <w:sz w:val="18"/>
          <w:szCs w:val="18"/>
        </w:rPr>
        <w:t>вишні морожені, чорнослив, курага, сухофрукти, родзинки, томатна паста, капуста квашена, огірки квашені, помідори квашені, горошок морожений (ДК 021:2015 "Єдиний закупівельний словник"– 15330000- 0 - Оброблені фрукти та овочі)</w:t>
      </w:r>
      <w:bookmarkStart w:id="0" w:name="_GoBack"/>
      <w:bookmarkEnd w:id="0"/>
    </w:p>
    <w:p w14:paraId="637A643C" w14:textId="77777777" w:rsidR="00BD6CEA" w:rsidRPr="006B2C54" w:rsidRDefault="00BD6CEA" w:rsidP="00072481">
      <w:pPr>
        <w:spacing w:after="0" w:line="240" w:lineRule="auto"/>
        <w:jc w:val="both"/>
        <w:rPr>
          <w:rFonts w:ascii="Times New Roman" w:hAnsi="Times New Roman"/>
          <w:i/>
          <w:sz w:val="24"/>
          <w:szCs w:val="24"/>
          <w:bdr w:val="none" w:sz="0" w:space="0" w:color="auto" w:frame="1"/>
        </w:rPr>
      </w:pPr>
    </w:p>
    <w:p w14:paraId="69644BC7" w14:textId="77777777" w:rsidR="00FF7144" w:rsidRPr="00317D9A" w:rsidRDefault="00FF7144" w:rsidP="00FF7144">
      <w:pPr>
        <w:spacing w:after="0" w:line="240" w:lineRule="auto"/>
        <w:ind w:firstLine="284"/>
        <w:jc w:val="center"/>
        <w:rPr>
          <w:rFonts w:ascii="Times New Roman" w:hAnsi="Times New Roman"/>
          <w:b/>
          <w:bCs/>
          <w:iCs/>
          <w:sz w:val="24"/>
          <w:szCs w:val="24"/>
          <w:u w:val="single"/>
        </w:rPr>
      </w:pPr>
      <w:r w:rsidRPr="00317D9A">
        <w:rPr>
          <w:rFonts w:ascii="Times New Roman" w:hAnsi="Times New Roman"/>
          <w:b/>
          <w:sz w:val="24"/>
          <w:szCs w:val="24"/>
          <w:u w:val="single"/>
        </w:rPr>
        <w:t>Кваліфікаційні критерії та перелік документів, які вимагаються для підтвердження відповідності учасника встановленим кваліфікаційним критеріям</w:t>
      </w:r>
    </w:p>
    <w:p w14:paraId="47BC0668" w14:textId="77777777" w:rsidR="00FF7144" w:rsidRPr="0020139F" w:rsidRDefault="00FF7144" w:rsidP="00FF7144">
      <w:pPr>
        <w:widowControl w:val="0"/>
        <w:tabs>
          <w:tab w:val="left" w:pos="1080"/>
        </w:tabs>
        <w:spacing w:after="0" w:line="240" w:lineRule="auto"/>
        <w:jc w:val="both"/>
        <w:rPr>
          <w:rFonts w:ascii="Times New Roman" w:hAnsi="Times New Roman"/>
          <w:sz w:val="24"/>
          <w:szCs w:val="24"/>
          <w:u w:val="single"/>
        </w:rPr>
      </w:pPr>
    </w:p>
    <w:p w14:paraId="134E99F4" w14:textId="77777777" w:rsidR="00FF7144" w:rsidRDefault="00FF7144" w:rsidP="00FF7144">
      <w:pPr>
        <w:widowControl w:val="0"/>
        <w:tabs>
          <w:tab w:val="left" w:pos="1080"/>
        </w:tabs>
        <w:spacing w:after="0" w:line="240" w:lineRule="auto"/>
        <w:jc w:val="both"/>
        <w:rPr>
          <w:rFonts w:ascii="Times New Roman" w:hAnsi="Times New Roman"/>
          <w:sz w:val="24"/>
          <w:szCs w:val="24"/>
        </w:rPr>
      </w:pPr>
      <w:r w:rsidRPr="00180ADF">
        <w:rPr>
          <w:rFonts w:ascii="Times New Roman" w:hAnsi="Times New Roman"/>
          <w:sz w:val="24"/>
          <w:szCs w:val="24"/>
        </w:rPr>
        <w:t xml:space="preserve">Замовник вимагає від учасників </w:t>
      </w:r>
      <w:r>
        <w:rPr>
          <w:rFonts w:ascii="Times New Roman" w:hAnsi="Times New Roman"/>
          <w:sz w:val="24"/>
          <w:szCs w:val="24"/>
        </w:rPr>
        <w:t xml:space="preserve">процедури закупівлі </w:t>
      </w:r>
      <w:r w:rsidRPr="00180ADF">
        <w:rPr>
          <w:rFonts w:ascii="Times New Roman" w:hAnsi="Times New Roman"/>
          <w:sz w:val="24"/>
          <w:szCs w:val="24"/>
        </w:rPr>
        <w:t>подання ними документально підтвердженої інформації про їх відповід</w:t>
      </w:r>
      <w:r>
        <w:rPr>
          <w:rFonts w:ascii="Times New Roman" w:hAnsi="Times New Roman"/>
          <w:sz w:val="24"/>
          <w:szCs w:val="24"/>
        </w:rPr>
        <w:t>ність кваліфікаційним критеріям:</w:t>
      </w:r>
    </w:p>
    <w:p w14:paraId="4974D4C5" w14:textId="77777777" w:rsidR="00FF7144" w:rsidRPr="00180ADF" w:rsidRDefault="00FF7144" w:rsidP="00FF7144">
      <w:pPr>
        <w:widowControl w:val="0"/>
        <w:tabs>
          <w:tab w:val="left" w:pos="1080"/>
        </w:tabs>
        <w:spacing w:after="0" w:line="240" w:lineRule="auto"/>
        <w:jc w:val="both"/>
        <w:rPr>
          <w:rFonts w:ascii="Times New Roman" w:hAnsi="Times New Roman"/>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2336"/>
        <w:gridCol w:w="6804"/>
      </w:tblGrid>
      <w:tr w:rsidR="00FF7144" w:rsidRPr="00364AD1" w14:paraId="7733D534" w14:textId="77777777" w:rsidTr="00330C3F">
        <w:tc>
          <w:tcPr>
            <w:tcW w:w="713" w:type="dxa"/>
          </w:tcPr>
          <w:p w14:paraId="22136D13" w14:textId="77777777" w:rsidR="00FF7144" w:rsidRPr="00364AD1" w:rsidRDefault="00FF7144" w:rsidP="00BE2B79">
            <w:pPr>
              <w:widowControl w:val="0"/>
              <w:tabs>
                <w:tab w:val="left" w:pos="1080"/>
              </w:tabs>
              <w:spacing w:after="0" w:line="240" w:lineRule="auto"/>
              <w:jc w:val="center"/>
              <w:rPr>
                <w:rFonts w:ascii="Times New Roman" w:hAnsi="Times New Roman"/>
                <w:b/>
                <w:bCs/>
                <w:sz w:val="24"/>
                <w:szCs w:val="24"/>
              </w:rPr>
            </w:pPr>
            <w:r w:rsidRPr="00364AD1">
              <w:rPr>
                <w:rFonts w:ascii="Times New Roman" w:hAnsi="Times New Roman"/>
                <w:b/>
                <w:bCs/>
                <w:sz w:val="24"/>
                <w:szCs w:val="24"/>
              </w:rPr>
              <w:t>№ з/п</w:t>
            </w:r>
          </w:p>
        </w:tc>
        <w:tc>
          <w:tcPr>
            <w:tcW w:w="2336" w:type="dxa"/>
          </w:tcPr>
          <w:p w14:paraId="5E4C2DC5" w14:textId="77777777" w:rsidR="00FF7144" w:rsidRPr="00364AD1" w:rsidRDefault="00FF7144" w:rsidP="00BE2B79">
            <w:pPr>
              <w:widowControl w:val="0"/>
              <w:tabs>
                <w:tab w:val="left" w:pos="1080"/>
              </w:tabs>
              <w:spacing w:after="0" w:line="240" w:lineRule="auto"/>
              <w:jc w:val="center"/>
              <w:rPr>
                <w:rFonts w:ascii="Times New Roman" w:hAnsi="Times New Roman"/>
                <w:b/>
                <w:bCs/>
                <w:sz w:val="24"/>
                <w:szCs w:val="24"/>
              </w:rPr>
            </w:pPr>
            <w:r w:rsidRPr="00364AD1">
              <w:rPr>
                <w:rFonts w:ascii="Times New Roman" w:hAnsi="Times New Roman"/>
                <w:b/>
                <w:bCs/>
                <w:sz w:val="24"/>
                <w:szCs w:val="24"/>
              </w:rPr>
              <w:t>Кваліфікаційний критерій</w:t>
            </w:r>
          </w:p>
          <w:p w14:paraId="2B84BD6D" w14:textId="77777777" w:rsidR="00FF7144" w:rsidRPr="00364AD1" w:rsidRDefault="00FF7144" w:rsidP="00BE2B79">
            <w:pPr>
              <w:widowControl w:val="0"/>
              <w:tabs>
                <w:tab w:val="left" w:pos="1080"/>
              </w:tabs>
              <w:spacing w:after="0" w:line="240" w:lineRule="auto"/>
              <w:jc w:val="center"/>
              <w:rPr>
                <w:rFonts w:ascii="Times New Roman" w:hAnsi="Times New Roman"/>
                <w:b/>
                <w:bCs/>
                <w:sz w:val="24"/>
                <w:szCs w:val="24"/>
              </w:rPr>
            </w:pPr>
          </w:p>
        </w:tc>
        <w:tc>
          <w:tcPr>
            <w:tcW w:w="6804" w:type="dxa"/>
          </w:tcPr>
          <w:p w14:paraId="1E63D6CA" w14:textId="77777777" w:rsidR="00FF7144" w:rsidRPr="00364AD1" w:rsidRDefault="00FF7144" w:rsidP="00BE2B79">
            <w:pPr>
              <w:widowControl w:val="0"/>
              <w:tabs>
                <w:tab w:val="left" w:pos="1080"/>
              </w:tabs>
              <w:spacing w:after="0" w:line="240" w:lineRule="auto"/>
              <w:jc w:val="center"/>
              <w:rPr>
                <w:rFonts w:ascii="Times New Roman" w:hAnsi="Times New Roman"/>
                <w:b/>
                <w:bCs/>
                <w:sz w:val="24"/>
                <w:szCs w:val="24"/>
              </w:rPr>
            </w:pPr>
            <w:r w:rsidRPr="00364AD1">
              <w:rPr>
                <w:rFonts w:ascii="Times New Roman" w:hAnsi="Times New Roman"/>
                <w:b/>
                <w:bCs/>
                <w:sz w:val="24"/>
                <w:szCs w:val="24"/>
              </w:rPr>
              <w:t>Документально підтверджена інформація про відповідність учасників кваліфікаційним критеріям*</w:t>
            </w:r>
          </w:p>
        </w:tc>
      </w:tr>
      <w:tr w:rsidR="00FF7144" w:rsidRPr="00F806DF" w14:paraId="6521F7FC" w14:textId="77777777" w:rsidTr="00330C3F">
        <w:tc>
          <w:tcPr>
            <w:tcW w:w="713" w:type="dxa"/>
          </w:tcPr>
          <w:p w14:paraId="1A871338" w14:textId="77777777" w:rsidR="00FF7144" w:rsidRPr="00BE2B79" w:rsidRDefault="00FF7144" w:rsidP="00330C3F">
            <w:pPr>
              <w:widowControl w:val="0"/>
              <w:tabs>
                <w:tab w:val="left" w:pos="1080"/>
              </w:tabs>
              <w:spacing w:after="0" w:line="240" w:lineRule="auto"/>
              <w:jc w:val="center"/>
              <w:rPr>
                <w:rFonts w:ascii="Times New Roman" w:hAnsi="Times New Roman"/>
                <w:bCs/>
                <w:sz w:val="24"/>
                <w:szCs w:val="24"/>
              </w:rPr>
            </w:pPr>
            <w:r w:rsidRPr="00BE2B79">
              <w:rPr>
                <w:rFonts w:ascii="Times New Roman" w:hAnsi="Times New Roman"/>
                <w:bCs/>
                <w:sz w:val="24"/>
                <w:szCs w:val="24"/>
              </w:rPr>
              <w:t xml:space="preserve">1. </w:t>
            </w:r>
          </w:p>
        </w:tc>
        <w:tc>
          <w:tcPr>
            <w:tcW w:w="2336" w:type="dxa"/>
          </w:tcPr>
          <w:p w14:paraId="4AF91167" w14:textId="77777777" w:rsidR="00FF7144" w:rsidRPr="00BE2B79" w:rsidRDefault="00FF7144" w:rsidP="00330C3F">
            <w:pPr>
              <w:widowControl w:val="0"/>
              <w:tabs>
                <w:tab w:val="left" w:pos="1080"/>
              </w:tabs>
              <w:spacing w:after="0" w:line="240" w:lineRule="auto"/>
              <w:rPr>
                <w:rFonts w:ascii="Times New Roman" w:hAnsi="Times New Roman"/>
              </w:rPr>
            </w:pPr>
            <w:r w:rsidRPr="00BE2B79">
              <w:rPr>
                <w:rFonts w:ascii="Times New Roman" w:hAnsi="Times New Roman"/>
              </w:rPr>
              <w:t>Наявність в учасника процедури закупівлі обладнання,  матеріально-технічної бази та технологій</w:t>
            </w:r>
          </w:p>
        </w:tc>
        <w:tc>
          <w:tcPr>
            <w:tcW w:w="6804" w:type="dxa"/>
          </w:tcPr>
          <w:p w14:paraId="5D55B317" w14:textId="746280AF" w:rsidR="007B6CCE" w:rsidRPr="007B6CCE" w:rsidRDefault="00FF7144" w:rsidP="007B6CCE">
            <w:pPr>
              <w:shd w:val="clear" w:color="auto" w:fill="FFFFFF"/>
              <w:tabs>
                <w:tab w:val="left" w:pos="523"/>
                <w:tab w:val="left" w:pos="1232"/>
              </w:tabs>
              <w:spacing w:after="0" w:line="240" w:lineRule="auto"/>
              <w:jc w:val="both"/>
              <w:rPr>
                <w:rFonts w:ascii="Times New Roman" w:hAnsi="Times New Roman"/>
              </w:rPr>
            </w:pPr>
            <w:r w:rsidRPr="00B56012">
              <w:rPr>
                <w:rFonts w:ascii="Times New Roman" w:hAnsi="Times New Roman"/>
              </w:rPr>
              <w:t>1.1. Довідка</w:t>
            </w:r>
            <w:r w:rsidR="007B6CCE" w:rsidRPr="007B6CCE">
              <w:rPr>
                <w:rFonts w:ascii="Times New Roman" w:hAnsi="Times New Roman"/>
              </w:rPr>
              <w:t>,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(у кількості не менше двох одиниць), якими буде постачатися товар, що є предметом закупівлі; назва машини, механізму, устаткування; кількість (шт.); та іншого обладнання (в т.ч. вимірювального), яке необхідне та буде задіяне у процесі виконання договору; стан (нові, справні тощо); власні, орендуються (у кого), використовуються за договором транспортного експедирування.</w:t>
            </w:r>
          </w:p>
          <w:p w14:paraId="3BC455F8" w14:textId="77777777" w:rsidR="007B6CCE" w:rsidRPr="007B6CCE" w:rsidRDefault="007B6CCE" w:rsidP="007B6CCE">
            <w:pPr>
              <w:shd w:val="clear" w:color="auto" w:fill="FFFFFF"/>
              <w:tabs>
                <w:tab w:val="left" w:pos="523"/>
                <w:tab w:val="left" w:pos="1232"/>
              </w:tabs>
              <w:spacing w:after="0" w:line="240" w:lineRule="auto"/>
              <w:jc w:val="both"/>
              <w:rPr>
                <w:rFonts w:ascii="Times New Roman" w:hAnsi="Times New Roman"/>
              </w:rPr>
            </w:pPr>
            <w:r w:rsidRPr="007B6CCE">
              <w:rPr>
                <w:rFonts w:ascii="Times New Roman" w:hAnsi="Times New Roman"/>
              </w:rPr>
              <w:t>Якщо автотранспортні засоби, обладнання, машини, механізми, устаткування учасник використовує згідно договору оренди, транспортного експедирування, додатково у складі пропозиції подаються завірені згідно чинного законодавства копії таких договорів, оформлені відповідно до вимог чинного законодавства з додатками та актами.*</w:t>
            </w:r>
          </w:p>
          <w:p w14:paraId="7622D20C" w14:textId="2C8EF953" w:rsidR="007B6CCE" w:rsidRPr="007B6CCE" w:rsidRDefault="007B6CCE" w:rsidP="007B6CCE">
            <w:pPr>
              <w:shd w:val="clear" w:color="auto" w:fill="FFFFFF"/>
              <w:tabs>
                <w:tab w:val="left" w:pos="523"/>
                <w:tab w:val="left" w:pos="1232"/>
              </w:tabs>
              <w:spacing w:after="0" w:line="240" w:lineRule="auto"/>
              <w:jc w:val="both"/>
              <w:rPr>
                <w:rFonts w:ascii="Times New Roman" w:hAnsi="Times New Roman"/>
              </w:rPr>
            </w:pPr>
            <w:r w:rsidRPr="007B6CCE">
              <w:rPr>
                <w:rFonts w:ascii="Times New Roman" w:hAnsi="Times New Roman"/>
              </w:rPr>
              <w:t>1.2. Копії свідоцтв про державну реєстрацію спеціалізованих автотранспортних засобів, які вказані в довідці, наданій на вимогу згідно п. 1.1. Таблиці 1 Додатку 1 до тендерної документації.</w:t>
            </w:r>
          </w:p>
          <w:p w14:paraId="30E11716" w14:textId="0D447D15" w:rsidR="007B6CCE" w:rsidRPr="007B6CCE" w:rsidRDefault="007B6CCE" w:rsidP="007B6CCE">
            <w:pPr>
              <w:shd w:val="clear" w:color="auto" w:fill="FFFFFF"/>
              <w:tabs>
                <w:tab w:val="left" w:pos="523"/>
                <w:tab w:val="left" w:pos="1232"/>
              </w:tabs>
              <w:spacing w:after="0" w:line="240" w:lineRule="auto"/>
              <w:jc w:val="both"/>
              <w:rPr>
                <w:rFonts w:ascii="Times New Roman" w:hAnsi="Times New Roman"/>
              </w:rPr>
            </w:pPr>
            <w:r w:rsidRPr="007B6CCE">
              <w:rPr>
                <w:rFonts w:ascii="Times New Roman" w:hAnsi="Times New Roman"/>
                <w:lang w:val="ru-RU"/>
              </w:rPr>
              <w:t xml:space="preserve">1.3. </w:t>
            </w:r>
            <w:r w:rsidRPr="007B6CCE">
              <w:rPr>
                <w:rFonts w:ascii="Times New Roman" w:hAnsi="Times New Roman"/>
              </w:rPr>
              <w:t>Довідка, що містить інформацію про наявність у учасника складських приміщень, пристосованих для зберігання товару, що є предметом закупівлі та будуть задіяні у процесі виконання договору, в якій зазначається: адреса; власні, орендуються/суборендуються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(складські приміщення, що вказані в довідці) або копія чинного на дату розкриття пропозицій договору оренди/суборенди складських приміщень, оформленого відповідно до вимог чинного законодавства.*</w:t>
            </w:r>
          </w:p>
          <w:p w14:paraId="463F833B" w14:textId="04A59D25" w:rsidR="007B6CCE" w:rsidRPr="007B6CCE" w:rsidRDefault="007B6CCE" w:rsidP="007B6CCE">
            <w:pPr>
              <w:shd w:val="clear" w:color="auto" w:fill="FFFFFF"/>
              <w:tabs>
                <w:tab w:val="left" w:pos="523"/>
                <w:tab w:val="left" w:pos="1232"/>
              </w:tabs>
              <w:spacing w:after="0" w:line="240" w:lineRule="auto"/>
              <w:jc w:val="both"/>
              <w:rPr>
                <w:rFonts w:ascii="Times New Roman" w:hAnsi="Times New Roman"/>
              </w:rPr>
            </w:pPr>
            <w:r w:rsidRPr="007B6CCE">
              <w:rPr>
                <w:rFonts w:ascii="Times New Roman" w:hAnsi="Times New Roman"/>
              </w:rPr>
              <w:t>1.4. Копія договору на дезінфекцію, дезінсекцію, дератизацію складських приміщень, які вказані в довідці, наданій на вимогу згідно п. 1.3. Таблиці 1 Додатку 1 до тендерної документації, та спеціалізованих автотранспортних засобів, які вказані в довідці, наданій на вимогу згідно п. 1.1. Таблиці 1 Додатку 1 до тендерної документації, з установами, які мають право на проведення таких робіт, а також  актів виконання робіт (не рідше одного разу на місяць) у 2023 році, за наданими договорами.</w:t>
            </w:r>
          </w:p>
          <w:p w14:paraId="0D9A38EA" w14:textId="13289A89" w:rsidR="007B6CCE" w:rsidRPr="007B6CCE" w:rsidRDefault="007B6CCE" w:rsidP="007B6CCE">
            <w:pPr>
              <w:shd w:val="clear" w:color="auto" w:fill="FFFFFF"/>
              <w:tabs>
                <w:tab w:val="left" w:pos="523"/>
                <w:tab w:val="left" w:pos="1232"/>
              </w:tabs>
              <w:spacing w:after="0" w:line="240" w:lineRule="auto"/>
              <w:jc w:val="both"/>
              <w:rPr>
                <w:rFonts w:ascii="Times New Roman" w:hAnsi="Times New Roman"/>
              </w:rPr>
            </w:pPr>
            <w:r w:rsidRPr="007B6CCE">
              <w:rPr>
                <w:rFonts w:ascii="Times New Roman" w:hAnsi="Times New Roman"/>
                <w:lang w:val="ru-RU"/>
              </w:rPr>
              <w:t xml:space="preserve">1.5. </w:t>
            </w:r>
            <w:r w:rsidRPr="007B6CCE">
              <w:rPr>
                <w:rFonts w:ascii="Times New Roman" w:hAnsi="Times New Roman"/>
              </w:rPr>
              <w:t xml:space="preserve">Копія чинного впродовж 2023 року договору на послуги із проведення лабораторних досліджень з установою, яка має право на проведення таких робіт та результати бактеріологічного контролю якості дезінфекції, оформлені у вигляді лабораторних досліджень (в </w:t>
            </w:r>
            <w:r w:rsidRPr="007B6CCE">
              <w:rPr>
                <w:rFonts w:ascii="Times New Roman" w:hAnsi="Times New Roman"/>
              </w:rPr>
              <w:lastRenderedPageBreak/>
              <w:t>складі пропозиції надається копія протоколу випробувань, виданий не раніше 2023 року) на складські приміщення, які вказані в довідці, наданій на вимогу згідно п. 1.3. Таблиці 1 Додатку 1 до тендерної документації.</w:t>
            </w:r>
          </w:p>
          <w:p w14:paraId="7086319C" w14:textId="6CD16755" w:rsidR="007B6CCE" w:rsidRPr="007B6CCE" w:rsidRDefault="007B6CCE" w:rsidP="007B6CCE">
            <w:pPr>
              <w:shd w:val="clear" w:color="auto" w:fill="FFFFFF"/>
              <w:tabs>
                <w:tab w:val="left" w:pos="523"/>
                <w:tab w:val="left" w:pos="1232"/>
              </w:tabs>
              <w:spacing w:after="0" w:line="240" w:lineRule="auto"/>
              <w:jc w:val="both"/>
              <w:rPr>
                <w:rFonts w:ascii="Times New Roman" w:hAnsi="Times New Roman"/>
              </w:rPr>
            </w:pPr>
            <w:r w:rsidRPr="007B6CCE">
              <w:rPr>
                <w:rFonts w:ascii="Times New Roman" w:hAnsi="Times New Roman"/>
                <w:lang w:val="ru-RU"/>
              </w:rPr>
              <w:t xml:space="preserve">1.6. </w:t>
            </w:r>
            <w:r w:rsidRPr="007B6CCE">
              <w:rPr>
                <w:rFonts w:ascii="Times New Roman" w:hAnsi="Times New Roman"/>
              </w:rPr>
              <w:t>Копія протоколу дозиметричного контролю спеціалізованих автотранспортних засобів, які вказані в довідці, наданій на вимогу згідно п. 1.1. Таблиці 1 Додатку 1 до тендерної документації, виданого установою, що має право на здійснення дозиметричного контролю.</w:t>
            </w:r>
          </w:p>
          <w:p w14:paraId="7E475A4A" w14:textId="77777777" w:rsidR="007C7B1E" w:rsidRDefault="007B6CCE" w:rsidP="007B6CCE">
            <w:pPr>
              <w:shd w:val="clear" w:color="auto" w:fill="FFFFFF"/>
              <w:tabs>
                <w:tab w:val="left" w:pos="523"/>
                <w:tab w:val="left" w:pos="1232"/>
              </w:tabs>
              <w:spacing w:after="0" w:line="240" w:lineRule="auto"/>
              <w:jc w:val="both"/>
              <w:rPr>
                <w:rFonts w:ascii="Times New Roman" w:hAnsi="Times New Roman"/>
              </w:rPr>
            </w:pPr>
            <w:r w:rsidRPr="007B6CCE">
              <w:rPr>
                <w:rFonts w:ascii="Times New Roman" w:hAnsi="Times New Roman"/>
              </w:rPr>
              <w:t xml:space="preserve">1.7. Копія документу, що засвідчує проведення повірки вимірювального обладнання, яке буде залучене при виконанні договору про закупівлю для завантаження і розвантаження товару (дата повірки повинна бути не раніше </w:t>
            </w:r>
            <w:r>
              <w:rPr>
                <w:rFonts w:ascii="Times New Roman" w:hAnsi="Times New Roman"/>
              </w:rPr>
              <w:t>двом</w:t>
            </w:r>
            <w:r w:rsidRPr="007B6CCE">
              <w:rPr>
                <w:rFonts w:ascii="Times New Roman" w:hAnsi="Times New Roman"/>
              </w:rPr>
              <w:t>ісячної давнини відносно кінцевої дати подання пропозиції).</w:t>
            </w:r>
          </w:p>
          <w:p w14:paraId="145A3EA5" w14:textId="161069E9" w:rsidR="00605848" w:rsidRPr="00B56012" w:rsidRDefault="00605848" w:rsidP="007B6CCE">
            <w:pPr>
              <w:shd w:val="clear" w:color="auto" w:fill="FFFFFF"/>
              <w:tabs>
                <w:tab w:val="left" w:pos="523"/>
                <w:tab w:val="left" w:pos="1232"/>
              </w:tabs>
              <w:spacing w:after="0" w:line="240" w:lineRule="auto"/>
              <w:jc w:val="both"/>
              <w:rPr>
                <w:rFonts w:ascii="Times New Roman" w:hAnsi="Times New Roman"/>
              </w:rPr>
            </w:pPr>
            <w:r>
              <w:rPr>
                <w:rFonts w:ascii="Times New Roman" w:hAnsi="Times New Roman"/>
              </w:rPr>
              <w:t xml:space="preserve">1.8. </w:t>
            </w:r>
            <w:r w:rsidRPr="00605848">
              <w:rPr>
                <w:rFonts w:ascii="Times New Roman" w:hAnsi="Times New Roman"/>
              </w:rPr>
              <w:t>Документальне підтвердження відповідності складських приміщень, які вказані в довідці, наданій на вимогу згідно п. 1.3. Таблиці 1 Додатку 1 до тендерної документації і автотранспортних засобів, які вказані в довідці, наданій на вимогу згідно п. 1.1. Таблиці 1 Додатку 1 до тендерної документації, вимогам чинного законодавства: надати сканований оригінал акту, складений за результатами проведення планового (позапланового) заходу державного контролю (інспектування) стосовно дотримання операторами ринку (учасником) вимог законодавства про харчові продукти, виданий не раніше 2023 року, без виявлених порушень вимог законодавства</w:t>
            </w:r>
            <w:r>
              <w:rPr>
                <w:rFonts w:ascii="Times New Roman" w:hAnsi="Times New Roman"/>
              </w:rPr>
              <w:t>.</w:t>
            </w:r>
          </w:p>
        </w:tc>
      </w:tr>
      <w:tr w:rsidR="00FF7144" w:rsidRPr="00180ADF" w14:paraId="670DCB99" w14:textId="77777777" w:rsidTr="00330C3F">
        <w:tc>
          <w:tcPr>
            <w:tcW w:w="713" w:type="dxa"/>
          </w:tcPr>
          <w:p w14:paraId="633379A7" w14:textId="77777777" w:rsidR="00FF7144" w:rsidRPr="00BE2B79" w:rsidRDefault="00FF7144" w:rsidP="00330C3F">
            <w:pPr>
              <w:widowControl w:val="0"/>
              <w:tabs>
                <w:tab w:val="left" w:pos="1080"/>
              </w:tabs>
              <w:spacing w:after="0" w:line="240" w:lineRule="auto"/>
              <w:jc w:val="center"/>
              <w:rPr>
                <w:rFonts w:ascii="Times New Roman" w:hAnsi="Times New Roman"/>
                <w:bCs/>
                <w:sz w:val="24"/>
                <w:szCs w:val="24"/>
              </w:rPr>
            </w:pPr>
            <w:r w:rsidRPr="00BE2B79">
              <w:rPr>
                <w:rFonts w:ascii="Times New Roman" w:hAnsi="Times New Roman"/>
                <w:bCs/>
                <w:sz w:val="24"/>
                <w:szCs w:val="24"/>
                <w:lang w:val="ru-RU"/>
              </w:rPr>
              <w:lastRenderedPageBreak/>
              <w:t>2</w:t>
            </w:r>
            <w:r w:rsidRPr="00BE2B79">
              <w:rPr>
                <w:rFonts w:ascii="Times New Roman" w:hAnsi="Times New Roman"/>
                <w:bCs/>
                <w:sz w:val="24"/>
                <w:szCs w:val="24"/>
              </w:rPr>
              <w:t>.</w:t>
            </w:r>
          </w:p>
        </w:tc>
        <w:tc>
          <w:tcPr>
            <w:tcW w:w="2336" w:type="dxa"/>
          </w:tcPr>
          <w:p w14:paraId="48CEE637" w14:textId="19259ED2" w:rsidR="00FF7144" w:rsidRPr="00BE2B79" w:rsidRDefault="007B6CCE" w:rsidP="00330C3F">
            <w:pPr>
              <w:widowControl w:val="0"/>
              <w:tabs>
                <w:tab w:val="left" w:pos="1080"/>
              </w:tabs>
              <w:spacing w:after="0" w:line="240" w:lineRule="auto"/>
              <w:rPr>
                <w:rFonts w:ascii="Times New Roman" w:hAnsi="Times New Roman"/>
              </w:rPr>
            </w:pPr>
            <w:r w:rsidRPr="007B6CCE">
              <w:rPr>
                <w:rFonts w:ascii="Times New Roman" w:hAnsi="Times New Roman"/>
              </w:rPr>
              <w:t>Наявність працівників відповідної кваліфікації, які мають необхідні знання та досвід</w:t>
            </w:r>
          </w:p>
        </w:tc>
        <w:tc>
          <w:tcPr>
            <w:tcW w:w="6804" w:type="dxa"/>
          </w:tcPr>
          <w:p w14:paraId="52BAE5D2" w14:textId="77777777" w:rsidR="007B6CCE" w:rsidRPr="007B6CCE" w:rsidRDefault="007B6CCE" w:rsidP="007B6CCE">
            <w:pPr>
              <w:shd w:val="clear" w:color="auto" w:fill="FFFFFF"/>
              <w:tabs>
                <w:tab w:val="left" w:pos="523"/>
                <w:tab w:val="left" w:pos="1232"/>
              </w:tabs>
              <w:spacing w:after="0" w:line="240" w:lineRule="auto"/>
              <w:jc w:val="both"/>
              <w:rPr>
                <w:rFonts w:ascii="Times New Roman" w:hAnsi="Times New Roman"/>
              </w:rPr>
            </w:pPr>
            <w:r w:rsidRPr="007B6CCE">
              <w:rPr>
                <w:rFonts w:ascii="Times New Roman" w:hAnsi="Times New Roman"/>
              </w:rPr>
              <w:t>2.1. Довідка, що містить інформацію про наявність в учасника власних або залучених працівників  відповідної кваліфікації (не менше двох водіїв та двох експедиторів), які мають знання та досвід, необхідні для виконання Договору про закупівлю. Довідка надається за наступною формою: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846"/>
              <w:gridCol w:w="709"/>
              <w:gridCol w:w="1018"/>
              <w:gridCol w:w="1323"/>
              <w:gridCol w:w="1329"/>
              <w:gridCol w:w="910"/>
            </w:tblGrid>
            <w:tr w:rsidR="007B6CCE" w:rsidRPr="00EB2DB7" w14:paraId="7608DC4F" w14:textId="77777777" w:rsidTr="008715C3">
              <w:tc>
                <w:tcPr>
                  <w:tcW w:w="336" w:type="pct"/>
                  <w:vMerge w:val="restart"/>
                  <w:shd w:val="clear" w:color="auto" w:fill="auto"/>
                  <w:vAlign w:val="center"/>
                </w:tcPr>
                <w:p w14:paraId="670F84ED" w14:textId="77777777" w:rsidR="007B6CCE" w:rsidRPr="00EB2DB7" w:rsidRDefault="007B6CCE" w:rsidP="007B6CCE">
                  <w:pPr>
                    <w:widowControl w:val="0"/>
                    <w:tabs>
                      <w:tab w:val="left" w:pos="851"/>
                    </w:tabs>
                    <w:jc w:val="center"/>
                    <w:rPr>
                      <w:rFonts w:ascii="Times New Roman" w:hAnsi="Times New Roman"/>
                      <w:sz w:val="16"/>
                      <w:szCs w:val="20"/>
                    </w:rPr>
                  </w:pPr>
                  <w:r w:rsidRPr="00EB2DB7">
                    <w:rPr>
                      <w:rFonts w:ascii="Times New Roman" w:hAnsi="Times New Roman"/>
                      <w:sz w:val="16"/>
                      <w:szCs w:val="20"/>
                    </w:rPr>
                    <w:t>№</w:t>
                  </w:r>
                </w:p>
              </w:tc>
              <w:tc>
                <w:tcPr>
                  <w:tcW w:w="642" w:type="pct"/>
                  <w:vMerge w:val="restart"/>
                  <w:shd w:val="clear" w:color="auto" w:fill="auto"/>
                  <w:vAlign w:val="center"/>
                </w:tcPr>
                <w:p w14:paraId="596B578E" w14:textId="77777777" w:rsidR="007B6CCE" w:rsidRPr="00EB2DB7" w:rsidRDefault="007B6CCE" w:rsidP="007B6CCE">
                  <w:pPr>
                    <w:widowControl w:val="0"/>
                    <w:tabs>
                      <w:tab w:val="left" w:pos="851"/>
                    </w:tabs>
                    <w:jc w:val="center"/>
                    <w:rPr>
                      <w:rFonts w:ascii="Times New Roman" w:hAnsi="Times New Roman"/>
                      <w:sz w:val="16"/>
                      <w:szCs w:val="20"/>
                    </w:rPr>
                  </w:pPr>
                  <w:r w:rsidRPr="00EB2DB7">
                    <w:rPr>
                      <w:rFonts w:ascii="Times New Roman" w:hAnsi="Times New Roman"/>
                      <w:sz w:val="16"/>
                      <w:szCs w:val="20"/>
                    </w:rPr>
                    <w:t>Посада</w:t>
                  </w:r>
                </w:p>
              </w:tc>
              <w:tc>
                <w:tcPr>
                  <w:tcW w:w="539" w:type="pct"/>
                  <w:vMerge w:val="restart"/>
                  <w:shd w:val="clear" w:color="auto" w:fill="auto"/>
                  <w:vAlign w:val="center"/>
                </w:tcPr>
                <w:p w14:paraId="060ACC2A" w14:textId="77777777" w:rsidR="007B6CCE" w:rsidRPr="00EB2DB7" w:rsidRDefault="007B6CCE" w:rsidP="007B6CCE">
                  <w:pPr>
                    <w:widowControl w:val="0"/>
                    <w:tabs>
                      <w:tab w:val="left" w:pos="851"/>
                    </w:tabs>
                    <w:jc w:val="center"/>
                    <w:rPr>
                      <w:rFonts w:ascii="Times New Roman" w:hAnsi="Times New Roman"/>
                      <w:sz w:val="16"/>
                      <w:szCs w:val="20"/>
                    </w:rPr>
                  </w:pPr>
                  <w:r w:rsidRPr="00EB2DB7">
                    <w:rPr>
                      <w:rFonts w:ascii="Times New Roman" w:hAnsi="Times New Roman"/>
                      <w:sz w:val="16"/>
                      <w:szCs w:val="20"/>
                    </w:rPr>
                    <w:t>ПІБ</w:t>
                  </w:r>
                </w:p>
              </w:tc>
              <w:tc>
                <w:tcPr>
                  <w:tcW w:w="1780" w:type="pct"/>
                  <w:gridSpan w:val="2"/>
                  <w:shd w:val="clear" w:color="auto" w:fill="auto"/>
                  <w:vAlign w:val="center"/>
                </w:tcPr>
                <w:p w14:paraId="6747181C" w14:textId="77777777" w:rsidR="007B6CCE" w:rsidRPr="00EB2DB7" w:rsidRDefault="007B6CCE" w:rsidP="007B6CCE">
                  <w:pPr>
                    <w:widowControl w:val="0"/>
                    <w:tabs>
                      <w:tab w:val="left" w:pos="851"/>
                    </w:tabs>
                    <w:jc w:val="center"/>
                    <w:rPr>
                      <w:rFonts w:ascii="Times New Roman" w:hAnsi="Times New Roman"/>
                      <w:sz w:val="16"/>
                      <w:szCs w:val="20"/>
                    </w:rPr>
                  </w:pPr>
                  <w:r w:rsidRPr="00EB2DB7">
                    <w:rPr>
                      <w:rFonts w:ascii="Times New Roman" w:hAnsi="Times New Roman"/>
                      <w:sz w:val="16"/>
                      <w:szCs w:val="20"/>
                    </w:rPr>
                    <w:t xml:space="preserve">Працює </w:t>
                  </w:r>
                </w:p>
              </w:tc>
              <w:tc>
                <w:tcPr>
                  <w:tcW w:w="1702" w:type="pct"/>
                  <w:gridSpan w:val="2"/>
                  <w:shd w:val="clear" w:color="auto" w:fill="auto"/>
                  <w:vAlign w:val="center"/>
                </w:tcPr>
                <w:p w14:paraId="2D74D47F" w14:textId="77777777" w:rsidR="007B6CCE" w:rsidRPr="00EB2DB7" w:rsidRDefault="007B6CCE" w:rsidP="007B6CCE">
                  <w:pPr>
                    <w:widowControl w:val="0"/>
                    <w:tabs>
                      <w:tab w:val="left" w:pos="851"/>
                    </w:tabs>
                    <w:jc w:val="center"/>
                    <w:rPr>
                      <w:rFonts w:ascii="Times New Roman" w:hAnsi="Times New Roman"/>
                      <w:sz w:val="16"/>
                      <w:szCs w:val="20"/>
                    </w:rPr>
                  </w:pPr>
                  <w:r w:rsidRPr="00EB2DB7">
                    <w:rPr>
                      <w:rFonts w:ascii="Times New Roman" w:hAnsi="Times New Roman"/>
                      <w:sz w:val="16"/>
                      <w:szCs w:val="20"/>
                    </w:rPr>
                    <w:t>Стаж роботи на підприємстві*</w:t>
                  </w:r>
                </w:p>
              </w:tc>
            </w:tr>
            <w:tr w:rsidR="007B6CCE" w:rsidRPr="00EB2DB7" w14:paraId="19E02AC2" w14:textId="77777777" w:rsidTr="008715C3">
              <w:tc>
                <w:tcPr>
                  <w:tcW w:w="336" w:type="pct"/>
                  <w:vMerge/>
                  <w:shd w:val="clear" w:color="auto" w:fill="auto"/>
                  <w:vAlign w:val="center"/>
                </w:tcPr>
                <w:p w14:paraId="4CF8AA2D" w14:textId="77777777" w:rsidR="007B6CCE" w:rsidRPr="00EB2DB7" w:rsidRDefault="007B6CCE" w:rsidP="007B6CCE">
                  <w:pPr>
                    <w:widowControl w:val="0"/>
                    <w:tabs>
                      <w:tab w:val="left" w:pos="851"/>
                    </w:tabs>
                    <w:jc w:val="center"/>
                    <w:rPr>
                      <w:rFonts w:ascii="Times New Roman" w:hAnsi="Times New Roman"/>
                      <w:sz w:val="16"/>
                      <w:szCs w:val="20"/>
                    </w:rPr>
                  </w:pPr>
                </w:p>
              </w:tc>
              <w:tc>
                <w:tcPr>
                  <w:tcW w:w="642" w:type="pct"/>
                  <w:vMerge/>
                  <w:shd w:val="clear" w:color="auto" w:fill="auto"/>
                  <w:vAlign w:val="center"/>
                </w:tcPr>
                <w:p w14:paraId="7AA55457" w14:textId="77777777" w:rsidR="007B6CCE" w:rsidRPr="00EB2DB7" w:rsidRDefault="007B6CCE" w:rsidP="007B6CCE">
                  <w:pPr>
                    <w:widowControl w:val="0"/>
                    <w:tabs>
                      <w:tab w:val="left" w:pos="851"/>
                    </w:tabs>
                    <w:jc w:val="center"/>
                    <w:rPr>
                      <w:rFonts w:ascii="Times New Roman" w:hAnsi="Times New Roman"/>
                      <w:sz w:val="16"/>
                      <w:szCs w:val="20"/>
                    </w:rPr>
                  </w:pPr>
                </w:p>
              </w:tc>
              <w:tc>
                <w:tcPr>
                  <w:tcW w:w="539" w:type="pct"/>
                  <w:vMerge/>
                  <w:shd w:val="clear" w:color="auto" w:fill="auto"/>
                  <w:vAlign w:val="center"/>
                </w:tcPr>
                <w:p w14:paraId="33A17F33" w14:textId="77777777" w:rsidR="007B6CCE" w:rsidRPr="00EB2DB7" w:rsidRDefault="007B6CCE" w:rsidP="007B6CCE">
                  <w:pPr>
                    <w:widowControl w:val="0"/>
                    <w:tabs>
                      <w:tab w:val="left" w:pos="851"/>
                    </w:tabs>
                    <w:jc w:val="center"/>
                    <w:rPr>
                      <w:rFonts w:ascii="Times New Roman" w:hAnsi="Times New Roman"/>
                      <w:sz w:val="16"/>
                      <w:szCs w:val="20"/>
                    </w:rPr>
                  </w:pPr>
                </w:p>
              </w:tc>
              <w:tc>
                <w:tcPr>
                  <w:tcW w:w="774" w:type="pct"/>
                  <w:shd w:val="clear" w:color="auto" w:fill="auto"/>
                  <w:vAlign w:val="center"/>
                </w:tcPr>
                <w:p w14:paraId="55998917" w14:textId="77777777" w:rsidR="007B6CCE" w:rsidRPr="00EB2DB7" w:rsidRDefault="007B6CCE" w:rsidP="007B6CCE">
                  <w:pPr>
                    <w:widowControl w:val="0"/>
                    <w:tabs>
                      <w:tab w:val="left" w:pos="851"/>
                    </w:tabs>
                    <w:jc w:val="center"/>
                    <w:rPr>
                      <w:rFonts w:ascii="Times New Roman" w:hAnsi="Times New Roman"/>
                      <w:sz w:val="16"/>
                      <w:szCs w:val="20"/>
                    </w:rPr>
                  </w:pPr>
                  <w:r w:rsidRPr="00EB2DB7">
                    <w:rPr>
                      <w:rFonts w:ascii="Times New Roman" w:hAnsi="Times New Roman"/>
                      <w:sz w:val="16"/>
                      <w:szCs w:val="20"/>
                    </w:rPr>
                    <w:t>По договору (№ договору, дата та термін дії)</w:t>
                  </w:r>
                </w:p>
              </w:tc>
              <w:tc>
                <w:tcPr>
                  <w:tcW w:w="1006" w:type="pct"/>
                  <w:shd w:val="clear" w:color="auto" w:fill="auto"/>
                  <w:vAlign w:val="center"/>
                </w:tcPr>
                <w:p w14:paraId="7E2D0EB8" w14:textId="77777777" w:rsidR="007B6CCE" w:rsidRPr="00EB2DB7" w:rsidRDefault="007B6CCE" w:rsidP="007B6CCE">
                  <w:pPr>
                    <w:widowControl w:val="0"/>
                    <w:tabs>
                      <w:tab w:val="left" w:pos="851"/>
                    </w:tabs>
                    <w:jc w:val="center"/>
                    <w:rPr>
                      <w:rFonts w:ascii="Times New Roman" w:hAnsi="Times New Roman"/>
                      <w:sz w:val="16"/>
                      <w:szCs w:val="20"/>
                    </w:rPr>
                  </w:pPr>
                  <w:r w:rsidRPr="00EB2DB7">
                    <w:rPr>
                      <w:rFonts w:ascii="Times New Roman" w:hAnsi="Times New Roman"/>
                      <w:sz w:val="16"/>
                      <w:szCs w:val="20"/>
                    </w:rPr>
                    <w:t>На постійній основі (дата прийняття на роботу згідно запису у трудовій книжці)*</w:t>
                  </w:r>
                </w:p>
              </w:tc>
              <w:tc>
                <w:tcPr>
                  <w:tcW w:w="1010" w:type="pct"/>
                  <w:shd w:val="clear" w:color="auto" w:fill="auto"/>
                  <w:vAlign w:val="center"/>
                </w:tcPr>
                <w:p w14:paraId="219AA11B" w14:textId="77777777" w:rsidR="007B6CCE" w:rsidRPr="00EB2DB7" w:rsidRDefault="007B6CCE" w:rsidP="007B6CCE">
                  <w:pPr>
                    <w:widowControl w:val="0"/>
                    <w:tabs>
                      <w:tab w:val="left" w:pos="851"/>
                    </w:tabs>
                    <w:jc w:val="center"/>
                    <w:rPr>
                      <w:rFonts w:ascii="Times New Roman" w:hAnsi="Times New Roman"/>
                      <w:sz w:val="16"/>
                      <w:szCs w:val="20"/>
                    </w:rPr>
                  </w:pPr>
                  <w:r w:rsidRPr="00EB2DB7">
                    <w:rPr>
                      <w:rFonts w:ascii="Times New Roman" w:hAnsi="Times New Roman"/>
                      <w:sz w:val="16"/>
                      <w:szCs w:val="20"/>
                    </w:rPr>
                    <w:t>На підприємстві (років)*</w:t>
                  </w:r>
                </w:p>
              </w:tc>
              <w:tc>
                <w:tcPr>
                  <w:tcW w:w="692" w:type="pct"/>
                  <w:shd w:val="clear" w:color="auto" w:fill="auto"/>
                  <w:vAlign w:val="center"/>
                </w:tcPr>
                <w:p w14:paraId="442350D1" w14:textId="77777777" w:rsidR="007B6CCE" w:rsidRPr="00EB2DB7" w:rsidRDefault="007B6CCE" w:rsidP="007B6CCE">
                  <w:pPr>
                    <w:widowControl w:val="0"/>
                    <w:tabs>
                      <w:tab w:val="left" w:pos="851"/>
                    </w:tabs>
                    <w:jc w:val="center"/>
                    <w:rPr>
                      <w:rFonts w:ascii="Times New Roman" w:hAnsi="Times New Roman"/>
                      <w:sz w:val="16"/>
                      <w:szCs w:val="20"/>
                    </w:rPr>
                  </w:pPr>
                  <w:r w:rsidRPr="00EB2DB7">
                    <w:rPr>
                      <w:rFonts w:ascii="Times New Roman" w:hAnsi="Times New Roman"/>
                      <w:sz w:val="16"/>
                      <w:szCs w:val="20"/>
                    </w:rPr>
                    <w:t>На посаді (років)*</w:t>
                  </w:r>
                </w:p>
              </w:tc>
            </w:tr>
            <w:tr w:rsidR="007B6CCE" w:rsidRPr="00EB2DB7" w14:paraId="4F41F6A8" w14:textId="77777777" w:rsidTr="008715C3">
              <w:tc>
                <w:tcPr>
                  <w:tcW w:w="336" w:type="pct"/>
                  <w:shd w:val="clear" w:color="auto" w:fill="auto"/>
                  <w:vAlign w:val="center"/>
                </w:tcPr>
                <w:p w14:paraId="47D51D3B" w14:textId="77777777" w:rsidR="007B6CCE" w:rsidRPr="00EB2DB7" w:rsidRDefault="007B6CCE" w:rsidP="007B6CCE">
                  <w:pPr>
                    <w:widowControl w:val="0"/>
                    <w:tabs>
                      <w:tab w:val="left" w:pos="851"/>
                    </w:tabs>
                    <w:jc w:val="center"/>
                    <w:rPr>
                      <w:rFonts w:ascii="Times New Roman" w:hAnsi="Times New Roman"/>
                      <w:sz w:val="16"/>
                      <w:szCs w:val="20"/>
                    </w:rPr>
                  </w:pPr>
                </w:p>
              </w:tc>
              <w:tc>
                <w:tcPr>
                  <w:tcW w:w="642" w:type="pct"/>
                  <w:shd w:val="clear" w:color="auto" w:fill="auto"/>
                  <w:vAlign w:val="center"/>
                </w:tcPr>
                <w:p w14:paraId="55CF4895" w14:textId="77777777" w:rsidR="007B6CCE" w:rsidRPr="00EB2DB7" w:rsidRDefault="007B6CCE" w:rsidP="007B6CCE">
                  <w:pPr>
                    <w:widowControl w:val="0"/>
                    <w:tabs>
                      <w:tab w:val="left" w:pos="851"/>
                    </w:tabs>
                    <w:jc w:val="center"/>
                    <w:rPr>
                      <w:rFonts w:ascii="Times New Roman" w:hAnsi="Times New Roman"/>
                      <w:sz w:val="16"/>
                      <w:szCs w:val="20"/>
                    </w:rPr>
                  </w:pPr>
                </w:p>
              </w:tc>
              <w:tc>
                <w:tcPr>
                  <w:tcW w:w="539" w:type="pct"/>
                  <w:shd w:val="clear" w:color="auto" w:fill="auto"/>
                  <w:vAlign w:val="center"/>
                </w:tcPr>
                <w:p w14:paraId="0C206867" w14:textId="77777777" w:rsidR="007B6CCE" w:rsidRPr="00EB2DB7" w:rsidRDefault="007B6CCE" w:rsidP="007B6CCE">
                  <w:pPr>
                    <w:widowControl w:val="0"/>
                    <w:tabs>
                      <w:tab w:val="left" w:pos="851"/>
                    </w:tabs>
                    <w:jc w:val="center"/>
                    <w:rPr>
                      <w:rFonts w:ascii="Times New Roman" w:hAnsi="Times New Roman"/>
                      <w:sz w:val="16"/>
                      <w:szCs w:val="20"/>
                    </w:rPr>
                  </w:pPr>
                </w:p>
              </w:tc>
              <w:tc>
                <w:tcPr>
                  <w:tcW w:w="774" w:type="pct"/>
                  <w:shd w:val="clear" w:color="auto" w:fill="auto"/>
                  <w:vAlign w:val="center"/>
                </w:tcPr>
                <w:p w14:paraId="5251FCF3" w14:textId="77777777" w:rsidR="007B6CCE" w:rsidRPr="00EB2DB7" w:rsidRDefault="007B6CCE" w:rsidP="007B6CCE">
                  <w:pPr>
                    <w:widowControl w:val="0"/>
                    <w:tabs>
                      <w:tab w:val="left" w:pos="851"/>
                    </w:tabs>
                    <w:jc w:val="center"/>
                    <w:rPr>
                      <w:rFonts w:ascii="Times New Roman" w:hAnsi="Times New Roman"/>
                      <w:sz w:val="16"/>
                      <w:szCs w:val="20"/>
                    </w:rPr>
                  </w:pPr>
                </w:p>
              </w:tc>
              <w:tc>
                <w:tcPr>
                  <w:tcW w:w="1006" w:type="pct"/>
                  <w:shd w:val="clear" w:color="auto" w:fill="auto"/>
                  <w:vAlign w:val="center"/>
                </w:tcPr>
                <w:p w14:paraId="2E61E5B2" w14:textId="77777777" w:rsidR="007B6CCE" w:rsidRPr="00EB2DB7" w:rsidRDefault="007B6CCE" w:rsidP="007B6CCE">
                  <w:pPr>
                    <w:widowControl w:val="0"/>
                    <w:tabs>
                      <w:tab w:val="left" w:pos="851"/>
                    </w:tabs>
                    <w:jc w:val="center"/>
                    <w:rPr>
                      <w:rFonts w:ascii="Times New Roman" w:hAnsi="Times New Roman"/>
                      <w:sz w:val="16"/>
                      <w:szCs w:val="20"/>
                    </w:rPr>
                  </w:pPr>
                </w:p>
              </w:tc>
              <w:tc>
                <w:tcPr>
                  <w:tcW w:w="1010" w:type="pct"/>
                  <w:shd w:val="clear" w:color="auto" w:fill="auto"/>
                  <w:vAlign w:val="center"/>
                </w:tcPr>
                <w:p w14:paraId="7CB5BB52" w14:textId="77777777" w:rsidR="007B6CCE" w:rsidRPr="00EB2DB7" w:rsidRDefault="007B6CCE" w:rsidP="007B6CCE">
                  <w:pPr>
                    <w:widowControl w:val="0"/>
                    <w:tabs>
                      <w:tab w:val="left" w:pos="851"/>
                    </w:tabs>
                    <w:jc w:val="center"/>
                    <w:rPr>
                      <w:rFonts w:ascii="Times New Roman" w:hAnsi="Times New Roman"/>
                      <w:sz w:val="16"/>
                      <w:szCs w:val="20"/>
                    </w:rPr>
                  </w:pPr>
                </w:p>
              </w:tc>
              <w:tc>
                <w:tcPr>
                  <w:tcW w:w="692" w:type="pct"/>
                  <w:shd w:val="clear" w:color="auto" w:fill="auto"/>
                  <w:vAlign w:val="center"/>
                </w:tcPr>
                <w:p w14:paraId="62E03AF0" w14:textId="77777777" w:rsidR="007B6CCE" w:rsidRPr="00EB2DB7" w:rsidRDefault="007B6CCE" w:rsidP="007B6CCE">
                  <w:pPr>
                    <w:widowControl w:val="0"/>
                    <w:tabs>
                      <w:tab w:val="left" w:pos="851"/>
                    </w:tabs>
                    <w:jc w:val="center"/>
                    <w:rPr>
                      <w:rFonts w:ascii="Times New Roman" w:hAnsi="Times New Roman"/>
                      <w:sz w:val="16"/>
                      <w:szCs w:val="20"/>
                    </w:rPr>
                  </w:pPr>
                </w:p>
              </w:tc>
            </w:tr>
            <w:tr w:rsidR="007B6CCE" w:rsidRPr="00EB2DB7" w14:paraId="138AA303" w14:textId="77777777" w:rsidTr="008715C3">
              <w:tc>
                <w:tcPr>
                  <w:tcW w:w="336" w:type="pct"/>
                  <w:shd w:val="clear" w:color="auto" w:fill="auto"/>
                  <w:vAlign w:val="center"/>
                </w:tcPr>
                <w:p w14:paraId="30A07355" w14:textId="77777777" w:rsidR="007B6CCE" w:rsidRPr="00EB2DB7" w:rsidRDefault="007B6CCE" w:rsidP="007B6CCE">
                  <w:pPr>
                    <w:widowControl w:val="0"/>
                    <w:tabs>
                      <w:tab w:val="left" w:pos="851"/>
                    </w:tabs>
                    <w:jc w:val="center"/>
                    <w:rPr>
                      <w:rFonts w:ascii="Times New Roman" w:hAnsi="Times New Roman"/>
                      <w:sz w:val="16"/>
                      <w:szCs w:val="20"/>
                    </w:rPr>
                  </w:pPr>
                </w:p>
              </w:tc>
              <w:tc>
                <w:tcPr>
                  <w:tcW w:w="642" w:type="pct"/>
                  <w:shd w:val="clear" w:color="auto" w:fill="auto"/>
                  <w:vAlign w:val="center"/>
                </w:tcPr>
                <w:p w14:paraId="167557BA" w14:textId="77777777" w:rsidR="007B6CCE" w:rsidRPr="00EB2DB7" w:rsidRDefault="007B6CCE" w:rsidP="007B6CCE">
                  <w:pPr>
                    <w:widowControl w:val="0"/>
                    <w:tabs>
                      <w:tab w:val="left" w:pos="851"/>
                    </w:tabs>
                    <w:jc w:val="center"/>
                    <w:rPr>
                      <w:rFonts w:ascii="Times New Roman" w:hAnsi="Times New Roman"/>
                      <w:sz w:val="16"/>
                      <w:szCs w:val="20"/>
                    </w:rPr>
                  </w:pPr>
                </w:p>
              </w:tc>
              <w:tc>
                <w:tcPr>
                  <w:tcW w:w="539" w:type="pct"/>
                  <w:shd w:val="clear" w:color="auto" w:fill="auto"/>
                  <w:vAlign w:val="center"/>
                </w:tcPr>
                <w:p w14:paraId="2EB337DD" w14:textId="77777777" w:rsidR="007B6CCE" w:rsidRPr="00EB2DB7" w:rsidRDefault="007B6CCE" w:rsidP="007B6CCE">
                  <w:pPr>
                    <w:widowControl w:val="0"/>
                    <w:tabs>
                      <w:tab w:val="left" w:pos="851"/>
                    </w:tabs>
                    <w:jc w:val="center"/>
                    <w:rPr>
                      <w:rFonts w:ascii="Times New Roman" w:hAnsi="Times New Roman"/>
                      <w:sz w:val="16"/>
                      <w:szCs w:val="20"/>
                    </w:rPr>
                  </w:pPr>
                </w:p>
              </w:tc>
              <w:tc>
                <w:tcPr>
                  <w:tcW w:w="774" w:type="pct"/>
                  <w:shd w:val="clear" w:color="auto" w:fill="auto"/>
                  <w:vAlign w:val="center"/>
                </w:tcPr>
                <w:p w14:paraId="2C72E317" w14:textId="77777777" w:rsidR="007B6CCE" w:rsidRPr="00EB2DB7" w:rsidRDefault="007B6CCE" w:rsidP="007B6CCE">
                  <w:pPr>
                    <w:widowControl w:val="0"/>
                    <w:tabs>
                      <w:tab w:val="left" w:pos="851"/>
                    </w:tabs>
                    <w:jc w:val="center"/>
                    <w:rPr>
                      <w:rFonts w:ascii="Times New Roman" w:hAnsi="Times New Roman"/>
                      <w:sz w:val="16"/>
                      <w:szCs w:val="20"/>
                    </w:rPr>
                  </w:pPr>
                </w:p>
              </w:tc>
              <w:tc>
                <w:tcPr>
                  <w:tcW w:w="1006" w:type="pct"/>
                  <w:shd w:val="clear" w:color="auto" w:fill="auto"/>
                  <w:vAlign w:val="center"/>
                </w:tcPr>
                <w:p w14:paraId="4E7EBFF9" w14:textId="77777777" w:rsidR="007B6CCE" w:rsidRPr="00EB2DB7" w:rsidRDefault="007B6CCE" w:rsidP="007B6CCE">
                  <w:pPr>
                    <w:widowControl w:val="0"/>
                    <w:tabs>
                      <w:tab w:val="left" w:pos="851"/>
                    </w:tabs>
                    <w:jc w:val="center"/>
                    <w:rPr>
                      <w:rFonts w:ascii="Times New Roman" w:hAnsi="Times New Roman"/>
                      <w:sz w:val="16"/>
                      <w:szCs w:val="20"/>
                    </w:rPr>
                  </w:pPr>
                </w:p>
              </w:tc>
              <w:tc>
                <w:tcPr>
                  <w:tcW w:w="1010" w:type="pct"/>
                  <w:shd w:val="clear" w:color="auto" w:fill="auto"/>
                  <w:vAlign w:val="center"/>
                </w:tcPr>
                <w:p w14:paraId="6F978C65" w14:textId="77777777" w:rsidR="007B6CCE" w:rsidRPr="00EB2DB7" w:rsidRDefault="007B6CCE" w:rsidP="007B6CCE">
                  <w:pPr>
                    <w:widowControl w:val="0"/>
                    <w:tabs>
                      <w:tab w:val="left" w:pos="851"/>
                    </w:tabs>
                    <w:jc w:val="center"/>
                    <w:rPr>
                      <w:rFonts w:ascii="Times New Roman" w:hAnsi="Times New Roman"/>
                      <w:sz w:val="16"/>
                      <w:szCs w:val="20"/>
                    </w:rPr>
                  </w:pPr>
                </w:p>
              </w:tc>
              <w:tc>
                <w:tcPr>
                  <w:tcW w:w="692" w:type="pct"/>
                  <w:shd w:val="clear" w:color="auto" w:fill="auto"/>
                  <w:vAlign w:val="center"/>
                </w:tcPr>
                <w:p w14:paraId="23F1EFD6" w14:textId="77777777" w:rsidR="007B6CCE" w:rsidRPr="00EB2DB7" w:rsidRDefault="007B6CCE" w:rsidP="007B6CCE">
                  <w:pPr>
                    <w:widowControl w:val="0"/>
                    <w:tabs>
                      <w:tab w:val="left" w:pos="851"/>
                    </w:tabs>
                    <w:jc w:val="center"/>
                    <w:rPr>
                      <w:rFonts w:ascii="Times New Roman" w:hAnsi="Times New Roman"/>
                      <w:sz w:val="16"/>
                      <w:szCs w:val="20"/>
                    </w:rPr>
                  </w:pPr>
                </w:p>
              </w:tc>
            </w:tr>
          </w:tbl>
          <w:p w14:paraId="489C5B64" w14:textId="77777777" w:rsidR="007B6CCE" w:rsidRPr="00EB2DB7" w:rsidRDefault="007B6CCE" w:rsidP="007B6CCE">
            <w:pPr>
              <w:spacing w:after="0" w:line="240" w:lineRule="auto"/>
              <w:jc w:val="both"/>
              <w:rPr>
                <w:rFonts w:ascii="Times New Roman" w:hAnsi="Times New Roman"/>
                <w:b/>
                <w:bCs/>
                <w:i/>
                <w:sz w:val="20"/>
                <w:szCs w:val="20"/>
              </w:rPr>
            </w:pPr>
            <w:r w:rsidRPr="00EB2DB7">
              <w:rPr>
                <w:rFonts w:ascii="Times New Roman" w:hAnsi="Times New Roman"/>
                <w:b/>
                <w:bCs/>
                <w:i/>
                <w:sz w:val="20"/>
                <w:szCs w:val="20"/>
              </w:rPr>
              <w:t>*інформація подається стосовно власних працівників Учасника</w:t>
            </w:r>
          </w:p>
          <w:p w14:paraId="316AF919" w14:textId="77777777" w:rsidR="007B6CCE" w:rsidRPr="00EB2DB7" w:rsidRDefault="007B6CCE" w:rsidP="007B6CCE">
            <w:pPr>
              <w:spacing w:after="0" w:line="240" w:lineRule="auto"/>
              <w:jc w:val="both"/>
              <w:rPr>
                <w:rFonts w:ascii="Times New Roman" w:hAnsi="Times New Roman"/>
                <w:bCs/>
                <w:i/>
                <w:sz w:val="20"/>
                <w:szCs w:val="20"/>
              </w:rPr>
            </w:pPr>
            <w:r w:rsidRPr="00EB2DB7">
              <w:rPr>
                <w:rFonts w:ascii="Times New Roman" w:hAnsi="Times New Roman"/>
                <w:bCs/>
                <w:i/>
                <w:sz w:val="20"/>
                <w:szCs w:val="20"/>
              </w:rPr>
              <w:t>Інформація, зазначена у довідці, має бути підтверджена учасником шляхом надання у складі пропозиції наступних документів:  трудові книжки;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p>
          <w:p w14:paraId="066EE32C" w14:textId="6FE311E4" w:rsidR="00FF7144" w:rsidRPr="00B56012" w:rsidRDefault="007B6CCE" w:rsidP="007B6CCE">
            <w:pPr>
              <w:shd w:val="clear" w:color="auto" w:fill="FFFFFF"/>
              <w:tabs>
                <w:tab w:val="left" w:pos="523"/>
                <w:tab w:val="left" w:pos="1232"/>
              </w:tabs>
              <w:spacing w:after="0" w:line="240" w:lineRule="auto"/>
              <w:jc w:val="both"/>
              <w:rPr>
                <w:rFonts w:ascii="Times New Roman" w:hAnsi="Times New Roman"/>
              </w:rPr>
            </w:pPr>
            <w:r w:rsidRPr="007B6CCE">
              <w:rPr>
                <w:rFonts w:ascii="Times New Roman" w:hAnsi="Times New Roman"/>
              </w:rPr>
              <w:t xml:space="preserve">2.2. Копії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 , складеній відповідно до вимог </w:t>
            </w:r>
            <w:proofErr w:type="spellStart"/>
            <w:r w:rsidRPr="007B6CCE">
              <w:rPr>
                <w:rFonts w:ascii="Times New Roman" w:hAnsi="Times New Roman"/>
              </w:rPr>
              <w:t>пп</w:t>
            </w:r>
            <w:proofErr w:type="spellEnd"/>
            <w:r w:rsidRPr="007B6CCE">
              <w:rPr>
                <w:rFonts w:ascii="Times New Roman" w:hAnsi="Times New Roman"/>
              </w:rPr>
              <w:t>. 2.1.  Таблиці 1 даного Додатку,  обов’язкового профілактичного медичного огляду.</w:t>
            </w:r>
          </w:p>
        </w:tc>
      </w:tr>
    </w:tbl>
    <w:p w14:paraId="1748AAC4" w14:textId="77777777" w:rsidR="00FF7144" w:rsidRDefault="00FF7144" w:rsidP="00FF7144">
      <w:pPr>
        <w:spacing w:after="0" w:line="240" w:lineRule="auto"/>
        <w:jc w:val="both"/>
        <w:rPr>
          <w:rFonts w:ascii="Times New Roman" w:hAnsi="Times New Roman"/>
          <w:b/>
          <w:i/>
          <w:color w:val="000000"/>
          <w:sz w:val="24"/>
          <w:szCs w:val="24"/>
        </w:rPr>
      </w:pPr>
    </w:p>
    <w:p w14:paraId="215F587C" w14:textId="58A23A55" w:rsidR="00FF7144" w:rsidRDefault="00FF7144" w:rsidP="009370C4">
      <w:pPr>
        <w:spacing w:after="0" w:line="240" w:lineRule="auto"/>
        <w:jc w:val="both"/>
        <w:rPr>
          <w:rFonts w:ascii="Times New Roman" w:hAnsi="Times New Roman"/>
          <w:b/>
          <w:sz w:val="24"/>
          <w:szCs w:val="24"/>
          <w:u w:val="single"/>
        </w:rPr>
      </w:pPr>
      <w:r w:rsidRPr="00F93097">
        <w:rPr>
          <w:rFonts w:ascii="Times New Roman" w:hAnsi="Times New Roman"/>
          <w:i/>
          <w:color w:val="000000"/>
          <w:sz w:val="24"/>
          <w:szCs w:val="24"/>
        </w:rPr>
        <w:lastRenderedPageBreak/>
        <w:t xml:space="preserve">* </w:t>
      </w:r>
      <w:r w:rsidRPr="00F93097">
        <w:rPr>
          <w:rFonts w:ascii="Times New Roman" w:hAnsi="Times New Roman"/>
          <w:color w:val="000000"/>
          <w:sz w:val="24"/>
          <w:szCs w:val="24"/>
          <w:u w:val="singl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FF7144" w:rsidSect="00943C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277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1">
    <w:nsid w:val="42B310E0"/>
    <w:multiLevelType w:val="hybridMultilevel"/>
    <w:tmpl w:val="8F10E0E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06645"/>
    <w:rsid w:val="000006D4"/>
    <w:rsid w:val="00017962"/>
    <w:rsid w:val="00047944"/>
    <w:rsid w:val="00054013"/>
    <w:rsid w:val="0006332E"/>
    <w:rsid w:val="00072481"/>
    <w:rsid w:val="00090402"/>
    <w:rsid w:val="000A1927"/>
    <w:rsid w:val="000A4F23"/>
    <w:rsid w:val="000A79EB"/>
    <w:rsid w:val="000B60CA"/>
    <w:rsid w:val="000C114E"/>
    <w:rsid w:val="000D5E1C"/>
    <w:rsid w:val="001003C0"/>
    <w:rsid w:val="00100CF6"/>
    <w:rsid w:val="00125760"/>
    <w:rsid w:val="00136676"/>
    <w:rsid w:val="00151939"/>
    <w:rsid w:val="0017148D"/>
    <w:rsid w:val="00180ADF"/>
    <w:rsid w:val="00183832"/>
    <w:rsid w:val="00186110"/>
    <w:rsid w:val="00191C3A"/>
    <w:rsid w:val="00193768"/>
    <w:rsid w:val="00195860"/>
    <w:rsid w:val="001A286E"/>
    <w:rsid w:val="001A76D0"/>
    <w:rsid w:val="001B1D91"/>
    <w:rsid w:val="001B392B"/>
    <w:rsid w:val="001B4A8E"/>
    <w:rsid w:val="001C0B5D"/>
    <w:rsid w:val="001D24F5"/>
    <w:rsid w:val="001E256A"/>
    <w:rsid w:val="001F1D73"/>
    <w:rsid w:val="001F224D"/>
    <w:rsid w:val="001F3493"/>
    <w:rsid w:val="00207E39"/>
    <w:rsid w:val="0021012E"/>
    <w:rsid w:val="00214FAA"/>
    <w:rsid w:val="002208AE"/>
    <w:rsid w:val="00233860"/>
    <w:rsid w:val="00263DD2"/>
    <w:rsid w:val="00265791"/>
    <w:rsid w:val="00267B87"/>
    <w:rsid w:val="00280DDD"/>
    <w:rsid w:val="00294E98"/>
    <w:rsid w:val="002A209B"/>
    <w:rsid w:val="002C0028"/>
    <w:rsid w:val="002D4C5A"/>
    <w:rsid w:val="002F2486"/>
    <w:rsid w:val="00306645"/>
    <w:rsid w:val="00325E55"/>
    <w:rsid w:val="00326E7E"/>
    <w:rsid w:val="00354F1D"/>
    <w:rsid w:val="00357E5A"/>
    <w:rsid w:val="003644B2"/>
    <w:rsid w:val="00364AD1"/>
    <w:rsid w:val="0037154D"/>
    <w:rsid w:val="00371DAC"/>
    <w:rsid w:val="003766EF"/>
    <w:rsid w:val="0037774B"/>
    <w:rsid w:val="003800EB"/>
    <w:rsid w:val="003B2469"/>
    <w:rsid w:val="003C1C7B"/>
    <w:rsid w:val="003D6071"/>
    <w:rsid w:val="003F4570"/>
    <w:rsid w:val="004366E6"/>
    <w:rsid w:val="004402BE"/>
    <w:rsid w:val="00445F11"/>
    <w:rsid w:val="0045144A"/>
    <w:rsid w:val="00460A7A"/>
    <w:rsid w:val="00463579"/>
    <w:rsid w:val="00470C08"/>
    <w:rsid w:val="004972CD"/>
    <w:rsid w:val="004A4E66"/>
    <w:rsid w:val="004A6869"/>
    <w:rsid w:val="004B21D2"/>
    <w:rsid w:val="004D4235"/>
    <w:rsid w:val="004D57F7"/>
    <w:rsid w:val="004E077D"/>
    <w:rsid w:val="004E73B3"/>
    <w:rsid w:val="004E7B33"/>
    <w:rsid w:val="004F50F1"/>
    <w:rsid w:val="0050179B"/>
    <w:rsid w:val="00503503"/>
    <w:rsid w:val="00506F76"/>
    <w:rsid w:val="00515E17"/>
    <w:rsid w:val="00531F12"/>
    <w:rsid w:val="0053387D"/>
    <w:rsid w:val="00555F11"/>
    <w:rsid w:val="00561537"/>
    <w:rsid w:val="00570111"/>
    <w:rsid w:val="00586BED"/>
    <w:rsid w:val="00586CAE"/>
    <w:rsid w:val="005921F3"/>
    <w:rsid w:val="005A3A82"/>
    <w:rsid w:val="005A40EA"/>
    <w:rsid w:val="005C699B"/>
    <w:rsid w:val="00600A52"/>
    <w:rsid w:val="00605848"/>
    <w:rsid w:val="00625F85"/>
    <w:rsid w:val="00626519"/>
    <w:rsid w:val="00632DF0"/>
    <w:rsid w:val="00640E34"/>
    <w:rsid w:val="00660975"/>
    <w:rsid w:val="0068055D"/>
    <w:rsid w:val="00685250"/>
    <w:rsid w:val="006958E1"/>
    <w:rsid w:val="006A445A"/>
    <w:rsid w:val="006B0A26"/>
    <w:rsid w:val="006B12EE"/>
    <w:rsid w:val="006B2C54"/>
    <w:rsid w:val="006B5C12"/>
    <w:rsid w:val="006C079C"/>
    <w:rsid w:val="006C2618"/>
    <w:rsid w:val="006C290D"/>
    <w:rsid w:val="006D15A0"/>
    <w:rsid w:val="006D5E96"/>
    <w:rsid w:val="006D6EF0"/>
    <w:rsid w:val="006E0BC9"/>
    <w:rsid w:val="006F0B56"/>
    <w:rsid w:val="006F7CA0"/>
    <w:rsid w:val="00704D44"/>
    <w:rsid w:val="00737A5C"/>
    <w:rsid w:val="00753096"/>
    <w:rsid w:val="00762112"/>
    <w:rsid w:val="00762D85"/>
    <w:rsid w:val="007649D3"/>
    <w:rsid w:val="00767116"/>
    <w:rsid w:val="00775DEE"/>
    <w:rsid w:val="00780ACC"/>
    <w:rsid w:val="0078186A"/>
    <w:rsid w:val="0078525E"/>
    <w:rsid w:val="007924BE"/>
    <w:rsid w:val="00794AB1"/>
    <w:rsid w:val="007958D1"/>
    <w:rsid w:val="007A04F0"/>
    <w:rsid w:val="007A217B"/>
    <w:rsid w:val="007A3A1F"/>
    <w:rsid w:val="007A69BD"/>
    <w:rsid w:val="007B6CCE"/>
    <w:rsid w:val="007C7B1E"/>
    <w:rsid w:val="007E110A"/>
    <w:rsid w:val="007E784A"/>
    <w:rsid w:val="00801734"/>
    <w:rsid w:val="0081015D"/>
    <w:rsid w:val="0081234E"/>
    <w:rsid w:val="0084436E"/>
    <w:rsid w:val="00844B06"/>
    <w:rsid w:val="00845C3B"/>
    <w:rsid w:val="00862B8E"/>
    <w:rsid w:val="00865B77"/>
    <w:rsid w:val="008677F2"/>
    <w:rsid w:val="008A11E9"/>
    <w:rsid w:val="008A4348"/>
    <w:rsid w:val="008A5424"/>
    <w:rsid w:val="008C13ED"/>
    <w:rsid w:val="008C3ADA"/>
    <w:rsid w:val="008C3BE3"/>
    <w:rsid w:val="008D108B"/>
    <w:rsid w:val="008D53DD"/>
    <w:rsid w:val="008E6D16"/>
    <w:rsid w:val="008F1888"/>
    <w:rsid w:val="008F1D2B"/>
    <w:rsid w:val="008F582F"/>
    <w:rsid w:val="008F7CC9"/>
    <w:rsid w:val="00900B28"/>
    <w:rsid w:val="00902832"/>
    <w:rsid w:val="00904A47"/>
    <w:rsid w:val="00907749"/>
    <w:rsid w:val="00911524"/>
    <w:rsid w:val="00913557"/>
    <w:rsid w:val="00922C90"/>
    <w:rsid w:val="00922CAC"/>
    <w:rsid w:val="00927719"/>
    <w:rsid w:val="00931923"/>
    <w:rsid w:val="009370C4"/>
    <w:rsid w:val="00943CA1"/>
    <w:rsid w:val="00944F1A"/>
    <w:rsid w:val="009520DF"/>
    <w:rsid w:val="00954E4F"/>
    <w:rsid w:val="00960774"/>
    <w:rsid w:val="00970FC2"/>
    <w:rsid w:val="00973B97"/>
    <w:rsid w:val="00981BA4"/>
    <w:rsid w:val="00982D51"/>
    <w:rsid w:val="009927B4"/>
    <w:rsid w:val="00996B26"/>
    <w:rsid w:val="009C0E1B"/>
    <w:rsid w:val="009E695D"/>
    <w:rsid w:val="009F1AA6"/>
    <w:rsid w:val="009F2375"/>
    <w:rsid w:val="00A145B3"/>
    <w:rsid w:val="00A415CF"/>
    <w:rsid w:val="00A45A5D"/>
    <w:rsid w:val="00A509F2"/>
    <w:rsid w:val="00A565CC"/>
    <w:rsid w:val="00A75014"/>
    <w:rsid w:val="00A9475B"/>
    <w:rsid w:val="00A973E7"/>
    <w:rsid w:val="00AA479D"/>
    <w:rsid w:val="00AB1F23"/>
    <w:rsid w:val="00AB687C"/>
    <w:rsid w:val="00AC09C3"/>
    <w:rsid w:val="00AC39F5"/>
    <w:rsid w:val="00B00634"/>
    <w:rsid w:val="00B01CE2"/>
    <w:rsid w:val="00B04963"/>
    <w:rsid w:val="00B06A9B"/>
    <w:rsid w:val="00B26316"/>
    <w:rsid w:val="00B4552E"/>
    <w:rsid w:val="00B50F65"/>
    <w:rsid w:val="00B51CCD"/>
    <w:rsid w:val="00B56012"/>
    <w:rsid w:val="00B70F3E"/>
    <w:rsid w:val="00B8044D"/>
    <w:rsid w:val="00B94CC3"/>
    <w:rsid w:val="00BA7E78"/>
    <w:rsid w:val="00BD453D"/>
    <w:rsid w:val="00BD6CEA"/>
    <w:rsid w:val="00BD7D9D"/>
    <w:rsid w:val="00BE2B79"/>
    <w:rsid w:val="00BF2620"/>
    <w:rsid w:val="00C23E18"/>
    <w:rsid w:val="00C30A1E"/>
    <w:rsid w:val="00C43215"/>
    <w:rsid w:val="00C63DB7"/>
    <w:rsid w:val="00C71453"/>
    <w:rsid w:val="00C726C2"/>
    <w:rsid w:val="00C7289D"/>
    <w:rsid w:val="00CA37DD"/>
    <w:rsid w:val="00CC6597"/>
    <w:rsid w:val="00CE6B7E"/>
    <w:rsid w:val="00CF60D4"/>
    <w:rsid w:val="00CF7165"/>
    <w:rsid w:val="00D0151E"/>
    <w:rsid w:val="00D34A46"/>
    <w:rsid w:val="00D40DCB"/>
    <w:rsid w:val="00D512B0"/>
    <w:rsid w:val="00D5288E"/>
    <w:rsid w:val="00D57812"/>
    <w:rsid w:val="00D7766F"/>
    <w:rsid w:val="00D941ED"/>
    <w:rsid w:val="00D9516F"/>
    <w:rsid w:val="00D97917"/>
    <w:rsid w:val="00DA2704"/>
    <w:rsid w:val="00DD1033"/>
    <w:rsid w:val="00DD72A2"/>
    <w:rsid w:val="00DE3E5C"/>
    <w:rsid w:val="00DE6C9A"/>
    <w:rsid w:val="00DF1F55"/>
    <w:rsid w:val="00DF2C65"/>
    <w:rsid w:val="00E028C8"/>
    <w:rsid w:val="00E105D2"/>
    <w:rsid w:val="00E154CB"/>
    <w:rsid w:val="00E22FC8"/>
    <w:rsid w:val="00E5123A"/>
    <w:rsid w:val="00E578B1"/>
    <w:rsid w:val="00E648EF"/>
    <w:rsid w:val="00E65729"/>
    <w:rsid w:val="00E719C6"/>
    <w:rsid w:val="00E768AE"/>
    <w:rsid w:val="00E82696"/>
    <w:rsid w:val="00E92FE8"/>
    <w:rsid w:val="00E93B75"/>
    <w:rsid w:val="00EB08C6"/>
    <w:rsid w:val="00EB3577"/>
    <w:rsid w:val="00EC497F"/>
    <w:rsid w:val="00EC57D5"/>
    <w:rsid w:val="00ED1DDA"/>
    <w:rsid w:val="00EE33A8"/>
    <w:rsid w:val="00EE3FB4"/>
    <w:rsid w:val="00EE4282"/>
    <w:rsid w:val="00EE56D5"/>
    <w:rsid w:val="00EF0E4C"/>
    <w:rsid w:val="00EF222E"/>
    <w:rsid w:val="00F26A9F"/>
    <w:rsid w:val="00F36202"/>
    <w:rsid w:val="00F407B1"/>
    <w:rsid w:val="00F4180A"/>
    <w:rsid w:val="00F615AA"/>
    <w:rsid w:val="00F65BCB"/>
    <w:rsid w:val="00F67DC0"/>
    <w:rsid w:val="00F7002A"/>
    <w:rsid w:val="00F73FC3"/>
    <w:rsid w:val="00F86F28"/>
    <w:rsid w:val="00F95111"/>
    <w:rsid w:val="00FA0404"/>
    <w:rsid w:val="00FA0524"/>
    <w:rsid w:val="00FA5E81"/>
    <w:rsid w:val="00FB5AE8"/>
    <w:rsid w:val="00FB6AD4"/>
    <w:rsid w:val="00FD0FEF"/>
    <w:rsid w:val="00FD2CFB"/>
    <w:rsid w:val="00FD4EDE"/>
    <w:rsid w:val="00FD620A"/>
    <w:rsid w:val="00FE17A4"/>
    <w:rsid w:val="00FE46EB"/>
    <w:rsid w:val="00FE70AF"/>
    <w:rsid w:val="00FE7EBC"/>
    <w:rsid w:val="00FF7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8B2D"/>
  <w15:docId w15:val="{58253BCB-BE29-48BE-B0D9-C79CB6D2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CA1"/>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183832"/>
  </w:style>
  <w:style w:type="paragraph" w:styleId="a3">
    <w:name w:val="Body Text"/>
    <w:basedOn w:val="a"/>
    <w:link w:val="a4"/>
    <w:unhideWhenUsed/>
    <w:rsid w:val="007E110A"/>
    <w:pPr>
      <w:spacing w:after="120" w:line="240" w:lineRule="auto"/>
    </w:pPr>
    <w:rPr>
      <w:rFonts w:ascii="Times New Roman" w:hAnsi="Times New Roman"/>
      <w:sz w:val="24"/>
      <w:szCs w:val="24"/>
    </w:rPr>
  </w:style>
  <w:style w:type="character" w:customStyle="1" w:styleId="a4">
    <w:name w:val="Основной текст Знак"/>
    <w:link w:val="a3"/>
    <w:rsid w:val="007E110A"/>
    <w:rPr>
      <w:rFonts w:ascii="Times New Roman" w:hAnsi="Times New Roman"/>
      <w:sz w:val="24"/>
      <w:szCs w:val="24"/>
    </w:rPr>
  </w:style>
  <w:style w:type="character" w:styleId="a5">
    <w:name w:val="Hyperlink"/>
    <w:unhideWhenUsed/>
    <w:rsid w:val="00D941ED"/>
    <w:rPr>
      <w:color w:val="0000FF"/>
      <w:u w:val="single"/>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semiHidden/>
    <w:unhideWhenUsed/>
    <w:qFormat/>
    <w:rsid w:val="000A4F23"/>
    <w:pPr>
      <w:spacing w:before="100" w:beforeAutospacing="1" w:after="100" w:afterAutospacing="1" w:line="240" w:lineRule="auto"/>
    </w:pPr>
    <w:rPr>
      <w:rFonts w:ascii="Times New Roman" w:hAnsi="Times New Roman"/>
      <w:sz w:val="24"/>
      <w:szCs w:val="24"/>
      <w:lang w:val="ru-RU" w:eastAsia="en-US"/>
    </w:rPr>
  </w:style>
  <w:style w:type="character" w:styleId="a7">
    <w:name w:val="Strong"/>
    <w:basedOn w:val="a0"/>
    <w:qFormat/>
    <w:rsid w:val="00DF1F55"/>
    <w:rPr>
      <w:b/>
      <w:bCs/>
    </w:rPr>
  </w:style>
  <w:style w:type="paragraph" w:styleId="a8">
    <w:name w:val="List Paragraph"/>
    <w:basedOn w:val="a"/>
    <w:uiPriority w:val="34"/>
    <w:qFormat/>
    <w:rsid w:val="00B01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85794">
      <w:bodyDiv w:val="1"/>
      <w:marLeft w:val="0"/>
      <w:marRight w:val="0"/>
      <w:marTop w:val="0"/>
      <w:marBottom w:val="0"/>
      <w:divBdr>
        <w:top w:val="none" w:sz="0" w:space="0" w:color="auto"/>
        <w:left w:val="none" w:sz="0" w:space="0" w:color="auto"/>
        <w:bottom w:val="none" w:sz="0" w:space="0" w:color="auto"/>
        <w:right w:val="none" w:sz="0" w:space="0" w:color="auto"/>
      </w:divBdr>
    </w:div>
    <w:div w:id="314653159">
      <w:bodyDiv w:val="1"/>
      <w:marLeft w:val="0"/>
      <w:marRight w:val="0"/>
      <w:marTop w:val="0"/>
      <w:marBottom w:val="0"/>
      <w:divBdr>
        <w:top w:val="none" w:sz="0" w:space="0" w:color="auto"/>
        <w:left w:val="none" w:sz="0" w:space="0" w:color="auto"/>
        <w:bottom w:val="none" w:sz="0" w:space="0" w:color="auto"/>
        <w:right w:val="none" w:sz="0" w:space="0" w:color="auto"/>
      </w:divBdr>
    </w:div>
    <w:div w:id="314845904">
      <w:bodyDiv w:val="1"/>
      <w:marLeft w:val="0"/>
      <w:marRight w:val="0"/>
      <w:marTop w:val="0"/>
      <w:marBottom w:val="0"/>
      <w:divBdr>
        <w:top w:val="none" w:sz="0" w:space="0" w:color="auto"/>
        <w:left w:val="none" w:sz="0" w:space="0" w:color="auto"/>
        <w:bottom w:val="none" w:sz="0" w:space="0" w:color="auto"/>
        <w:right w:val="none" w:sz="0" w:space="0" w:color="auto"/>
      </w:divBdr>
    </w:div>
    <w:div w:id="398941439">
      <w:bodyDiv w:val="1"/>
      <w:marLeft w:val="0"/>
      <w:marRight w:val="0"/>
      <w:marTop w:val="0"/>
      <w:marBottom w:val="0"/>
      <w:divBdr>
        <w:top w:val="none" w:sz="0" w:space="0" w:color="auto"/>
        <w:left w:val="none" w:sz="0" w:space="0" w:color="auto"/>
        <w:bottom w:val="none" w:sz="0" w:space="0" w:color="auto"/>
        <w:right w:val="none" w:sz="0" w:space="0" w:color="auto"/>
      </w:divBdr>
    </w:div>
    <w:div w:id="399906700">
      <w:bodyDiv w:val="1"/>
      <w:marLeft w:val="0"/>
      <w:marRight w:val="0"/>
      <w:marTop w:val="0"/>
      <w:marBottom w:val="0"/>
      <w:divBdr>
        <w:top w:val="none" w:sz="0" w:space="0" w:color="auto"/>
        <w:left w:val="none" w:sz="0" w:space="0" w:color="auto"/>
        <w:bottom w:val="none" w:sz="0" w:space="0" w:color="auto"/>
        <w:right w:val="none" w:sz="0" w:space="0" w:color="auto"/>
      </w:divBdr>
    </w:div>
    <w:div w:id="480273460">
      <w:bodyDiv w:val="1"/>
      <w:marLeft w:val="0"/>
      <w:marRight w:val="0"/>
      <w:marTop w:val="0"/>
      <w:marBottom w:val="0"/>
      <w:divBdr>
        <w:top w:val="none" w:sz="0" w:space="0" w:color="auto"/>
        <w:left w:val="none" w:sz="0" w:space="0" w:color="auto"/>
        <w:bottom w:val="none" w:sz="0" w:space="0" w:color="auto"/>
        <w:right w:val="none" w:sz="0" w:space="0" w:color="auto"/>
      </w:divBdr>
    </w:div>
    <w:div w:id="495650050">
      <w:bodyDiv w:val="1"/>
      <w:marLeft w:val="0"/>
      <w:marRight w:val="0"/>
      <w:marTop w:val="0"/>
      <w:marBottom w:val="0"/>
      <w:divBdr>
        <w:top w:val="none" w:sz="0" w:space="0" w:color="auto"/>
        <w:left w:val="none" w:sz="0" w:space="0" w:color="auto"/>
        <w:bottom w:val="none" w:sz="0" w:space="0" w:color="auto"/>
        <w:right w:val="none" w:sz="0" w:space="0" w:color="auto"/>
      </w:divBdr>
    </w:div>
    <w:div w:id="542911504">
      <w:bodyDiv w:val="1"/>
      <w:marLeft w:val="0"/>
      <w:marRight w:val="0"/>
      <w:marTop w:val="0"/>
      <w:marBottom w:val="0"/>
      <w:divBdr>
        <w:top w:val="none" w:sz="0" w:space="0" w:color="auto"/>
        <w:left w:val="none" w:sz="0" w:space="0" w:color="auto"/>
        <w:bottom w:val="none" w:sz="0" w:space="0" w:color="auto"/>
        <w:right w:val="none" w:sz="0" w:space="0" w:color="auto"/>
      </w:divBdr>
    </w:div>
    <w:div w:id="581523035">
      <w:bodyDiv w:val="1"/>
      <w:marLeft w:val="0"/>
      <w:marRight w:val="0"/>
      <w:marTop w:val="0"/>
      <w:marBottom w:val="0"/>
      <w:divBdr>
        <w:top w:val="none" w:sz="0" w:space="0" w:color="auto"/>
        <w:left w:val="none" w:sz="0" w:space="0" w:color="auto"/>
        <w:bottom w:val="none" w:sz="0" w:space="0" w:color="auto"/>
        <w:right w:val="none" w:sz="0" w:space="0" w:color="auto"/>
      </w:divBdr>
    </w:div>
    <w:div w:id="594946377">
      <w:bodyDiv w:val="1"/>
      <w:marLeft w:val="0"/>
      <w:marRight w:val="0"/>
      <w:marTop w:val="0"/>
      <w:marBottom w:val="0"/>
      <w:divBdr>
        <w:top w:val="none" w:sz="0" w:space="0" w:color="auto"/>
        <w:left w:val="none" w:sz="0" w:space="0" w:color="auto"/>
        <w:bottom w:val="none" w:sz="0" w:space="0" w:color="auto"/>
        <w:right w:val="none" w:sz="0" w:space="0" w:color="auto"/>
      </w:divBdr>
    </w:div>
    <w:div w:id="609748873">
      <w:bodyDiv w:val="1"/>
      <w:marLeft w:val="0"/>
      <w:marRight w:val="0"/>
      <w:marTop w:val="0"/>
      <w:marBottom w:val="0"/>
      <w:divBdr>
        <w:top w:val="none" w:sz="0" w:space="0" w:color="auto"/>
        <w:left w:val="none" w:sz="0" w:space="0" w:color="auto"/>
        <w:bottom w:val="none" w:sz="0" w:space="0" w:color="auto"/>
        <w:right w:val="none" w:sz="0" w:space="0" w:color="auto"/>
      </w:divBdr>
    </w:div>
    <w:div w:id="790632066">
      <w:bodyDiv w:val="1"/>
      <w:marLeft w:val="0"/>
      <w:marRight w:val="0"/>
      <w:marTop w:val="0"/>
      <w:marBottom w:val="0"/>
      <w:divBdr>
        <w:top w:val="none" w:sz="0" w:space="0" w:color="auto"/>
        <w:left w:val="none" w:sz="0" w:space="0" w:color="auto"/>
        <w:bottom w:val="none" w:sz="0" w:space="0" w:color="auto"/>
        <w:right w:val="none" w:sz="0" w:space="0" w:color="auto"/>
      </w:divBdr>
    </w:div>
    <w:div w:id="913584580">
      <w:bodyDiv w:val="1"/>
      <w:marLeft w:val="0"/>
      <w:marRight w:val="0"/>
      <w:marTop w:val="0"/>
      <w:marBottom w:val="0"/>
      <w:divBdr>
        <w:top w:val="none" w:sz="0" w:space="0" w:color="auto"/>
        <w:left w:val="none" w:sz="0" w:space="0" w:color="auto"/>
        <w:bottom w:val="none" w:sz="0" w:space="0" w:color="auto"/>
        <w:right w:val="none" w:sz="0" w:space="0" w:color="auto"/>
      </w:divBdr>
    </w:div>
    <w:div w:id="924802803">
      <w:bodyDiv w:val="1"/>
      <w:marLeft w:val="0"/>
      <w:marRight w:val="0"/>
      <w:marTop w:val="0"/>
      <w:marBottom w:val="0"/>
      <w:divBdr>
        <w:top w:val="none" w:sz="0" w:space="0" w:color="auto"/>
        <w:left w:val="none" w:sz="0" w:space="0" w:color="auto"/>
        <w:bottom w:val="none" w:sz="0" w:space="0" w:color="auto"/>
        <w:right w:val="none" w:sz="0" w:space="0" w:color="auto"/>
      </w:divBdr>
    </w:div>
    <w:div w:id="973094796">
      <w:bodyDiv w:val="1"/>
      <w:marLeft w:val="0"/>
      <w:marRight w:val="0"/>
      <w:marTop w:val="0"/>
      <w:marBottom w:val="0"/>
      <w:divBdr>
        <w:top w:val="none" w:sz="0" w:space="0" w:color="auto"/>
        <w:left w:val="none" w:sz="0" w:space="0" w:color="auto"/>
        <w:bottom w:val="none" w:sz="0" w:space="0" w:color="auto"/>
        <w:right w:val="none" w:sz="0" w:space="0" w:color="auto"/>
      </w:divBdr>
    </w:div>
    <w:div w:id="1032996212">
      <w:bodyDiv w:val="1"/>
      <w:marLeft w:val="0"/>
      <w:marRight w:val="0"/>
      <w:marTop w:val="0"/>
      <w:marBottom w:val="0"/>
      <w:divBdr>
        <w:top w:val="none" w:sz="0" w:space="0" w:color="auto"/>
        <w:left w:val="none" w:sz="0" w:space="0" w:color="auto"/>
        <w:bottom w:val="none" w:sz="0" w:space="0" w:color="auto"/>
        <w:right w:val="none" w:sz="0" w:space="0" w:color="auto"/>
      </w:divBdr>
    </w:div>
    <w:div w:id="1058549286">
      <w:bodyDiv w:val="1"/>
      <w:marLeft w:val="0"/>
      <w:marRight w:val="0"/>
      <w:marTop w:val="0"/>
      <w:marBottom w:val="0"/>
      <w:divBdr>
        <w:top w:val="none" w:sz="0" w:space="0" w:color="auto"/>
        <w:left w:val="none" w:sz="0" w:space="0" w:color="auto"/>
        <w:bottom w:val="none" w:sz="0" w:space="0" w:color="auto"/>
        <w:right w:val="none" w:sz="0" w:space="0" w:color="auto"/>
      </w:divBdr>
    </w:div>
    <w:div w:id="1203400014">
      <w:bodyDiv w:val="1"/>
      <w:marLeft w:val="0"/>
      <w:marRight w:val="0"/>
      <w:marTop w:val="0"/>
      <w:marBottom w:val="0"/>
      <w:divBdr>
        <w:top w:val="none" w:sz="0" w:space="0" w:color="auto"/>
        <w:left w:val="none" w:sz="0" w:space="0" w:color="auto"/>
        <w:bottom w:val="none" w:sz="0" w:space="0" w:color="auto"/>
        <w:right w:val="none" w:sz="0" w:space="0" w:color="auto"/>
      </w:divBdr>
    </w:div>
    <w:div w:id="1276134802">
      <w:bodyDiv w:val="1"/>
      <w:marLeft w:val="0"/>
      <w:marRight w:val="0"/>
      <w:marTop w:val="0"/>
      <w:marBottom w:val="0"/>
      <w:divBdr>
        <w:top w:val="none" w:sz="0" w:space="0" w:color="auto"/>
        <w:left w:val="none" w:sz="0" w:space="0" w:color="auto"/>
        <w:bottom w:val="none" w:sz="0" w:space="0" w:color="auto"/>
        <w:right w:val="none" w:sz="0" w:space="0" w:color="auto"/>
      </w:divBdr>
    </w:div>
    <w:div w:id="1327782745">
      <w:bodyDiv w:val="1"/>
      <w:marLeft w:val="0"/>
      <w:marRight w:val="0"/>
      <w:marTop w:val="0"/>
      <w:marBottom w:val="0"/>
      <w:divBdr>
        <w:top w:val="none" w:sz="0" w:space="0" w:color="auto"/>
        <w:left w:val="none" w:sz="0" w:space="0" w:color="auto"/>
        <w:bottom w:val="none" w:sz="0" w:space="0" w:color="auto"/>
        <w:right w:val="none" w:sz="0" w:space="0" w:color="auto"/>
      </w:divBdr>
    </w:div>
    <w:div w:id="1403679451">
      <w:bodyDiv w:val="1"/>
      <w:marLeft w:val="0"/>
      <w:marRight w:val="0"/>
      <w:marTop w:val="0"/>
      <w:marBottom w:val="0"/>
      <w:divBdr>
        <w:top w:val="none" w:sz="0" w:space="0" w:color="auto"/>
        <w:left w:val="none" w:sz="0" w:space="0" w:color="auto"/>
        <w:bottom w:val="none" w:sz="0" w:space="0" w:color="auto"/>
        <w:right w:val="none" w:sz="0" w:space="0" w:color="auto"/>
      </w:divBdr>
    </w:div>
    <w:div w:id="1407654074">
      <w:bodyDiv w:val="1"/>
      <w:marLeft w:val="0"/>
      <w:marRight w:val="0"/>
      <w:marTop w:val="0"/>
      <w:marBottom w:val="0"/>
      <w:divBdr>
        <w:top w:val="none" w:sz="0" w:space="0" w:color="auto"/>
        <w:left w:val="none" w:sz="0" w:space="0" w:color="auto"/>
        <w:bottom w:val="none" w:sz="0" w:space="0" w:color="auto"/>
        <w:right w:val="none" w:sz="0" w:space="0" w:color="auto"/>
      </w:divBdr>
    </w:div>
    <w:div w:id="1515998851">
      <w:bodyDiv w:val="1"/>
      <w:marLeft w:val="0"/>
      <w:marRight w:val="0"/>
      <w:marTop w:val="0"/>
      <w:marBottom w:val="0"/>
      <w:divBdr>
        <w:top w:val="none" w:sz="0" w:space="0" w:color="auto"/>
        <w:left w:val="none" w:sz="0" w:space="0" w:color="auto"/>
        <w:bottom w:val="none" w:sz="0" w:space="0" w:color="auto"/>
        <w:right w:val="none" w:sz="0" w:space="0" w:color="auto"/>
      </w:divBdr>
    </w:div>
    <w:div w:id="1803964210">
      <w:bodyDiv w:val="1"/>
      <w:marLeft w:val="0"/>
      <w:marRight w:val="0"/>
      <w:marTop w:val="0"/>
      <w:marBottom w:val="0"/>
      <w:divBdr>
        <w:top w:val="none" w:sz="0" w:space="0" w:color="auto"/>
        <w:left w:val="none" w:sz="0" w:space="0" w:color="auto"/>
        <w:bottom w:val="none" w:sz="0" w:space="0" w:color="auto"/>
        <w:right w:val="none" w:sz="0" w:space="0" w:color="auto"/>
      </w:divBdr>
    </w:div>
    <w:div w:id="1927108267">
      <w:bodyDiv w:val="1"/>
      <w:marLeft w:val="0"/>
      <w:marRight w:val="0"/>
      <w:marTop w:val="0"/>
      <w:marBottom w:val="0"/>
      <w:divBdr>
        <w:top w:val="none" w:sz="0" w:space="0" w:color="auto"/>
        <w:left w:val="none" w:sz="0" w:space="0" w:color="auto"/>
        <w:bottom w:val="none" w:sz="0" w:space="0" w:color="auto"/>
        <w:right w:val="none" w:sz="0" w:space="0" w:color="auto"/>
      </w:divBdr>
    </w:div>
    <w:div w:id="1976134576">
      <w:bodyDiv w:val="1"/>
      <w:marLeft w:val="0"/>
      <w:marRight w:val="0"/>
      <w:marTop w:val="0"/>
      <w:marBottom w:val="0"/>
      <w:divBdr>
        <w:top w:val="none" w:sz="0" w:space="0" w:color="auto"/>
        <w:left w:val="none" w:sz="0" w:space="0" w:color="auto"/>
        <w:bottom w:val="none" w:sz="0" w:space="0" w:color="auto"/>
        <w:right w:val="none" w:sz="0" w:space="0" w:color="auto"/>
      </w:divBdr>
    </w:div>
    <w:div w:id="2080712596">
      <w:bodyDiv w:val="1"/>
      <w:marLeft w:val="0"/>
      <w:marRight w:val="0"/>
      <w:marTop w:val="0"/>
      <w:marBottom w:val="0"/>
      <w:divBdr>
        <w:top w:val="none" w:sz="0" w:space="0" w:color="auto"/>
        <w:left w:val="none" w:sz="0" w:space="0" w:color="auto"/>
        <w:bottom w:val="none" w:sz="0" w:space="0" w:color="auto"/>
        <w:right w:val="none" w:sz="0" w:space="0" w:color="auto"/>
      </w:divBdr>
    </w:div>
    <w:div w:id="21088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943</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22</cp:revision>
  <cp:lastPrinted>2016-12-01T14:11:00Z</cp:lastPrinted>
  <dcterms:created xsi:type="dcterms:W3CDTF">2022-12-21T09:15:00Z</dcterms:created>
  <dcterms:modified xsi:type="dcterms:W3CDTF">2023-12-28T15:38:00Z</dcterms:modified>
</cp:coreProperties>
</file>