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Default="0070758E" w:rsidP="00EC470B">
      <w:pPr>
        <w:shd w:val="clear" w:color="auto" w:fill="FFFFFF"/>
        <w:jc w:val="center"/>
        <w:rPr>
          <w:lang w:val="uk-UA"/>
        </w:rPr>
      </w:pPr>
      <w:r w:rsidRPr="00627D5F">
        <w:rPr>
          <w:lang w:val="uk-UA"/>
        </w:rPr>
        <w:t xml:space="preserve">Перелік змін до тендерної документації </w:t>
      </w:r>
      <w:r w:rsidRPr="00627D5F">
        <w:rPr>
          <w:color w:val="000000"/>
          <w:spacing w:val="1"/>
          <w:lang w:val="uk-UA"/>
        </w:rPr>
        <w:t>на закупівлю</w:t>
      </w:r>
      <w:r w:rsidRPr="00627D5F">
        <w:rPr>
          <w:lang w:val="uk-UA"/>
        </w:rPr>
        <w:t xml:space="preserve"> товарів за темою:</w:t>
      </w:r>
    </w:p>
    <w:p w:rsidR="00627D5F" w:rsidRPr="00627D5F" w:rsidRDefault="00627D5F" w:rsidP="00EC470B">
      <w:pPr>
        <w:shd w:val="clear" w:color="auto" w:fill="FFFFFF"/>
        <w:jc w:val="center"/>
        <w:rPr>
          <w:b/>
          <w:lang w:val="uk-UA"/>
        </w:rPr>
      </w:pPr>
      <w:r w:rsidRPr="00627D5F">
        <w:rPr>
          <w:b/>
          <w:lang w:val="uk-UA"/>
        </w:rPr>
        <w:t xml:space="preserve">Товари – код </w:t>
      </w:r>
      <w:r w:rsidRPr="00627D5F">
        <w:rPr>
          <w:b/>
          <w:lang w:val="en-US"/>
        </w:rPr>
        <w:t>CPV</w:t>
      </w:r>
      <w:r w:rsidRPr="00627D5F">
        <w:rPr>
          <w:b/>
        </w:rPr>
        <w:t xml:space="preserve"> 38430000-8 по ДК 021:2015 </w:t>
      </w:r>
      <w:r w:rsidRPr="00627D5F">
        <w:rPr>
          <w:b/>
          <w:lang w:val="uk-UA"/>
        </w:rPr>
        <w:t>Детектори та аналізатори (Аналізатори).</w:t>
      </w:r>
    </w:p>
    <w:p w:rsidR="00627D5F" w:rsidRPr="00627D5F" w:rsidRDefault="00627D5F" w:rsidP="00EC470B">
      <w:pPr>
        <w:shd w:val="clear" w:color="auto" w:fill="FFFFFF"/>
        <w:jc w:val="center"/>
        <w:rPr>
          <w:b/>
          <w:lang w:val="uk-UA"/>
        </w:rPr>
      </w:pPr>
      <w:r w:rsidRPr="00627D5F">
        <w:rPr>
          <w:b/>
          <w:lang w:val="uk-UA"/>
        </w:rPr>
        <w:t>РПЗ – 9.369</w:t>
      </w:r>
    </w:p>
    <w:p w:rsidR="00627D5F" w:rsidRPr="00627D5F" w:rsidRDefault="00627D5F" w:rsidP="00EC470B">
      <w:pPr>
        <w:shd w:val="clear" w:color="auto" w:fill="FFFFFF"/>
        <w:jc w:val="center"/>
        <w:rPr>
          <w:b/>
          <w:lang w:val="en-US"/>
        </w:rPr>
      </w:pPr>
      <w:r>
        <w:rPr>
          <w:lang w:val="uk-UA"/>
        </w:rPr>
        <w:t xml:space="preserve">Ідентифікатор закупівлі – </w:t>
      </w:r>
      <w:r w:rsidRPr="00627D5F">
        <w:rPr>
          <w:b/>
          <w:lang w:val="en-US"/>
        </w:rPr>
        <w:t>UA-2023-05-08-009962-a</w:t>
      </w:r>
    </w:p>
    <w:p w:rsidR="00627D5F" w:rsidRPr="00627D5F" w:rsidRDefault="00627D5F" w:rsidP="00EC470B">
      <w:pPr>
        <w:shd w:val="clear" w:color="auto" w:fill="FFFFFF"/>
        <w:jc w:val="center"/>
        <w:rPr>
          <w:lang w:val="en-US"/>
        </w:rPr>
      </w:pPr>
    </w:p>
    <w:p w:rsidR="00852174" w:rsidRPr="00627D5F" w:rsidRDefault="00627D5F" w:rsidP="00E5009B">
      <w:pPr>
        <w:pStyle w:val="a9"/>
        <w:numPr>
          <w:ilvl w:val="0"/>
          <w:numId w:val="13"/>
        </w:numPr>
        <w:ind w:left="1134" w:hanging="708"/>
        <w:jc w:val="both"/>
        <w:rPr>
          <w:b/>
          <w:u w:val="single"/>
          <w:lang w:val="uk-UA"/>
        </w:rPr>
      </w:pPr>
      <w:r w:rsidRPr="00627D5F">
        <w:rPr>
          <w:b/>
          <w:u w:val="single"/>
          <w:lang w:val="uk-UA"/>
        </w:rPr>
        <w:t>В оголошенні</w:t>
      </w:r>
      <w:r w:rsidR="00852174" w:rsidRPr="00627D5F">
        <w:rPr>
          <w:b/>
          <w:u w:val="single"/>
          <w:lang w:val="uk-UA"/>
        </w:rPr>
        <w:t xml:space="preserve">: </w:t>
      </w:r>
    </w:p>
    <w:p w:rsidR="00627D5F" w:rsidRDefault="00627D5F" w:rsidP="00627D5F">
      <w:pPr>
        <w:pStyle w:val="a9"/>
        <w:ind w:left="1134"/>
        <w:jc w:val="both"/>
        <w:rPr>
          <w:u w:val="single"/>
          <w:lang w:val="uk-UA"/>
        </w:rPr>
      </w:pPr>
    </w:p>
    <w:p w:rsidR="00627D5F" w:rsidRPr="00627D5F" w:rsidRDefault="00627D5F" w:rsidP="00627D5F">
      <w:pPr>
        <w:pStyle w:val="a9"/>
        <w:ind w:left="1134"/>
        <w:jc w:val="both"/>
        <w:rPr>
          <w:b/>
          <w:u w:val="single"/>
          <w:lang w:val="uk-UA"/>
        </w:rPr>
      </w:pPr>
      <w:r w:rsidRPr="00627D5F">
        <w:rPr>
          <w:b/>
          <w:u w:val="single"/>
          <w:lang w:val="uk-UA"/>
        </w:rPr>
        <w:t>Було:</w:t>
      </w:r>
    </w:p>
    <w:tbl>
      <w:tblPr>
        <w:tblW w:w="16656" w:type="dxa"/>
        <w:tblCellSpacing w:w="15" w:type="dxa"/>
        <w:tblInd w:w="33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1681"/>
        <w:gridCol w:w="4459"/>
      </w:tblGrid>
      <w:tr w:rsidR="00627D5F" w:rsidRPr="00627D5F" w:rsidTr="00627D5F">
        <w:trPr>
          <w:tblCellSpacing w:w="15" w:type="dxa"/>
        </w:trPr>
        <w:tc>
          <w:tcPr>
            <w:tcW w:w="471" w:type="dxa"/>
            <w:tcBorders>
              <w:top w:val="single" w:sz="6" w:space="0" w:color="DDDDDD"/>
            </w:tcBorders>
            <w:shd w:val="clear" w:color="auto" w:fill="FDFEFD"/>
            <w:tcMar>
              <w:top w:w="330" w:type="dxa"/>
              <w:left w:w="0" w:type="dxa"/>
              <w:bottom w:w="330" w:type="dxa"/>
              <w:right w:w="150" w:type="dxa"/>
            </w:tcMar>
            <w:hideMark/>
          </w:tcPr>
          <w:p w:rsidR="00627D5F" w:rsidRPr="00627D5F" w:rsidRDefault="00627D5F">
            <w:pPr>
              <w:spacing w:line="360" w:lineRule="atLeast"/>
              <w:jc w:val="center"/>
              <w:rPr>
                <w:lang w:val="uk-UA"/>
              </w:rPr>
            </w:pPr>
            <w:r w:rsidRPr="00627D5F">
              <w:rPr>
                <w:bdr w:val="none" w:sz="0" w:space="0" w:color="auto" w:frame="1"/>
                <w:lang w:val="uk-UA"/>
              </w:rPr>
              <w:t>3</w:t>
            </w:r>
            <w:r w:rsidRPr="00627D5F">
              <w:rPr>
                <w:lang w:val="uk-UA"/>
              </w:rPr>
              <w:t>)</w:t>
            </w:r>
          </w:p>
        </w:tc>
        <w:tc>
          <w:tcPr>
            <w:tcW w:w="11651" w:type="dxa"/>
            <w:tcBorders>
              <w:top w:val="single" w:sz="6" w:space="0" w:color="DDDDDD"/>
            </w:tcBorders>
            <w:shd w:val="clear" w:color="auto" w:fill="FDFEFD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627D5F" w:rsidRPr="00627D5F" w:rsidRDefault="00627D5F" w:rsidP="00627D5F">
            <w:pPr>
              <w:spacing w:line="300" w:lineRule="atLeast"/>
              <w:textAlignment w:val="baseline"/>
              <w:rPr>
                <w:lang w:val="uk-UA"/>
              </w:rPr>
            </w:pPr>
            <w:r w:rsidRPr="00627D5F">
              <w:rPr>
                <w:lang w:val="uk-UA"/>
              </w:rPr>
              <w:t xml:space="preserve">Газоаналізатор Дозор-С-М-2 або еквівалент згідно </w:t>
            </w:r>
            <w:proofErr w:type="spellStart"/>
            <w:r w:rsidRPr="00627D5F">
              <w:rPr>
                <w:lang w:val="uk-UA"/>
              </w:rPr>
              <w:t>ТСдоПЗ</w:t>
            </w:r>
            <w:proofErr w:type="spellEnd"/>
            <w:r w:rsidRPr="00627D5F">
              <w:rPr>
                <w:lang w:val="uk-UA"/>
              </w:rPr>
              <w:t>(т).23.0016.0137-2022</w:t>
            </w:r>
          </w:p>
          <w:p w:rsidR="00627D5F" w:rsidRPr="00627D5F" w:rsidRDefault="00627D5F" w:rsidP="00627D5F">
            <w:pPr>
              <w:spacing w:line="300" w:lineRule="atLeast"/>
              <w:textAlignment w:val="baseline"/>
              <w:rPr>
                <w:lang w:val="uk-UA"/>
              </w:rPr>
            </w:pP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Кількість товарів або обсяг виконання робіт чи надання послуг:</w:t>
            </w:r>
            <w:r w:rsidRPr="00627D5F">
              <w:rPr>
                <w:shd w:val="clear" w:color="auto" w:fill="FDFEFD"/>
                <w:lang w:val="uk-UA"/>
              </w:rPr>
              <w:t> </w:t>
            </w: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2</w:t>
            </w:r>
            <w:r w:rsidRPr="00627D5F">
              <w:rPr>
                <w:shd w:val="clear" w:color="auto" w:fill="FDFEFD"/>
                <w:lang w:val="uk-UA"/>
              </w:rPr>
              <w:t> </w:t>
            </w: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Кіловат-година</w:t>
            </w:r>
          </w:p>
        </w:tc>
        <w:tc>
          <w:tcPr>
            <w:tcW w:w="4414" w:type="dxa"/>
            <w:tcBorders>
              <w:top w:val="single" w:sz="6" w:space="0" w:color="DDDDDD"/>
            </w:tcBorders>
            <w:shd w:val="clear" w:color="auto" w:fill="FDFEFD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627D5F" w:rsidRPr="00627D5F" w:rsidRDefault="00627D5F" w:rsidP="00627D5F">
            <w:pPr>
              <w:spacing w:line="270" w:lineRule="atLeast"/>
              <w:textAlignment w:val="baseline"/>
              <w:rPr>
                <w:lang w:val="uk-UA"/>
              </w:rPr>
            </w:pPr>
            <w:r w:rsidRPr="00627D5F">
              <w:rPr>
                <w:bdr w:val="none" w:sz="0" w:space="0" w:color="auto" w:frame="1"/>
                <w:lang w:val="uk-UA"/>
              </w:rPr>
              <w:t>Кількість товарів або обсяг виконання робіт чи надання послуг:</w:t>
            </w:r>
            <w:r w:rsidRPr="00627D5F">
              <w:rPr>
                <w:lang w:val="uk-UA"/>
              </w:rPr>
              <w:t> </w:t>
            </w:r>
            <w:r w:rsidRPr="00627D5F">
              <w:rPr>
                <w:bdr w:val="none" w:sz="0" w:space="0" w:color="auto" w:frame="1"/>
                <w:lang w:val="uk-UA"/>
              </w:rPr>
              <w:t>2</w:t>
            </w:r>
            <w:r w:rsidRPr="00627D5F">
              <w:rPr>
                <w:lang w:val="uk-UA"/>
              </w:rPr>
              <w:t> </w:t>
            </w:r>
            <w:r w:rsidRPr="00627D5F">
              <w:rPr>
                <w:bdr w:val="none" w:sz="0" w:space="0" w:color="auto" w:frame="1"/>
                <w:lang w:val="uk-UA"/>
              </w:rPr>
              <w:t>Кіловат-година</w:t>
            </w:r>
          </w:p>
        </w:tc>
      </w:tr>
    </w:tbl>
    <w:p w:rsidR="007731D3" w:rsidRPr="00627D5F" w:rsidRDefault="00627D5F" w:rsidP="00627D5F">
      <w:pPr>
        <w:spacing w:before="100" w:beforeAutospacing="1"/>
        <w:ind w:left="1134"/>
        <w:jc w:val="both"/>
        <w:rPr>
          <w:b/>
          <w:u w:val="single"/>
          <w:lang w:val="uk-UA"/>
        </w:rPr>
      </w:pPr>
      <w:r w:rsidRPr="00627D5F">
        <w:rPr>
          <w:b/>
          <w:u w:val="single"/>
          <w:lang w:val="uk-UA"/>
        </w:rPr>
        <w:t>Стало:</w:t>
      </w:r>
    </w:p>
    <w:tbl>
      <w:tblPr>
        <w:tblW w:w="16656" w:type="dxa"/>
        <w:tblCellSpacing w:w="15" w:type="dxa"/>
        <w:tblInd w:w="33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5967"/>
      </w:tblGrid>
      <w:tr w:rsidR="00627D5F" w:rsidRPr="00627D5F" w:rsidTr="00A519D2">
        <w:trPr>
          <w:tblCellSpacing w:w="15" w:type="dxa"/>
        </w:trPr>
        <w:tc>
          <w:tcPr>
            <w:tcW w:w="471" w:type="dxa"/>
            <w:tcBorders>
              <w:top w:val="single" w:sz="6" w:space="0" w:color="DDDDDD"/>
            </w:tcBorders>
            <w:shd w:val="clear" w:color="auto" w:fill="FDFEFD"/>
            <w:tcMar>
              <w:top w:w="330" w:type="dxa"/>
              <w:left w:w="0" w:type="dxa"/>
              <w:bottom w:w="330" w:type="dxa"/>
              <w:right w:w="150" w:type="dxa"/>
            </w:tcMar>
            <w:hideMark/>
          </w:tcPr>
          <w:p w:rsidR="00627D5F" w:rsidRPr="00627D5F" w:rsidRDefault="00627D5F" w:rsidP="00A519D2">
            <w:pPr>
              <w:spacing w:line="360" w:lineRule="atLeast"/>
              <w:jc w:val="center"/>
              <w:rPr>
                <w:lang w:val="uk-UA"/>
              </w:rPr>
            </w:pPr>
            <w:r w:rsidRPr="00627D5F">
              <w:rPr>
                <w:bdr w:val="none" w:sz="0" w:space="0" w:color="auto" w:frame="1"/>
                <w:lang w:val="uk-UA"/>
              </w:rPr>
              <w:t>3</w:t>
            </w:r>
            <w:r w:rsidRPr="00627D5F">
              <w:rPr>
                <w:lang w:val="uk-UA"/>
              </w:rPr>
              <w:t>)</w:t>
            </w:r>
          </w:p>
        </w:tc>
        <w:tc>
          <w:tcPr>
            <w:tcW w:w="11651" w:type="dxa"/>
            <w:tcBorders>
              <w:top w:val="single" w:sz="6" w:space="0" w:color="DDDDDD"/>
            </w:tcBorders>
            <w:shd w:val="clear" w:color="auto" w:fill="FDFEFD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627D5F" w:rsidRPr="00627D5F" w:rsidRDefault="00627D5F" w:rsidP="00A519D2">
            <w:pPr>
              <w:spacing w:line="300" w:lineRule="atLeast"/>
              <w:textAlignment w:val="baseline"/>
              <w:rPr>
                <w:lang w:val="uk-UA"/>
              </w:rPr>
            </w:pPr>
            <w:r w:rsidRPr="00627D5F">
              <w:rPr>
                <w:lang w:val="uk-UA"/>
              </w:rPr>
              <w:t xml:space="preserve">Газоаналізатор Дозор-С-М-2 або еквівалент згідно </w:t>
            </w:r>
            <w:proofErr w:type="spellStart"/>
            <w:r w:rsidRPr="00627D5F">
              <w:rPr>
                <w:lang w:val="uk-UA"/>
              </w:rPr>
              <w:t>ТСдоПЗ</w:t>
            </w:r>
            <w:proofErr w:type="spellEnd"/>
            <w:r w:rsidRPr="00627D5F">
              <w:rPr>
                <w:lang w:val="uk-UA"/>
              </w:rPr>
              <w:t>(т).23.0016.0137-2022</w:t>
            </w:r>
          </w:p>
          <w:p w:rsidR="00627D5F" w:rsidRPr="00627D5F" w:rsidRDefault="00627D5F" w:rsidP="00627D5F">
            <w:pPr>
              <w:spacing w:line="300" w:lineRule="atLeast"/>
              <w:textAlignment w:val="baseline"/>
              <w:rPr>
                <w:lang w:val="uk-UA"/>
              </w:rPr>
            </w:pP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Кількість товарів або обсяг виконання робіт чи надання послуг:</w:t>
            </w:r>
            <w:r w:rsidRPr="00627D5F">
              <w:rPr>
                <w:shd w:val="clear" w:color="auto" w:fill="FDFEFD"/>
                <w:lang w:val="uk-UA"/>
              </w:rPr>
              <w:t> </w:t>
            </w: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2</w:t>
            </w:r>
            <w:r w:rsidRPr="00627D5F">
              <w:rPr>
                <w:shd w:val="clear" w:color="auto" w:fill="FDFEFD"/>
                <w:lang w:val="uk-UA"/>
              </w:rPr>
              <w:t> </w:t>
            </w:r>
            <w:r w:rsidRPr="00627D5F">
              <w:rPr>
                <w:bdr w:val="none" w:sz="0" w:space="0" w:color="auto" w:frame="1"/>
                <w:shd w:val="clear" w:color="auto" w:fill="FDFEFD"/>
                <w:lang w:val="uk-UA"/>
              </w:rPr>
              <w:t>штуки</w:t>
            </w:r>
          </w:p>
        </w:tc>
      </w:tr>
    </w:tbl>
    <w:p w:rsidR="007731D3" w:rsidRPr="00627D5F" w:rsidRDefault="007731D3" w:rsidP="00683C97">
      <w:pPr>
        <w:spacing w:before="100" w:beforeAutospacing="1"/>
        <w:jc w:val="both"/>
        <w:rPr>
          <w:color w:val="1F497D"/>
          <w:u w:val="single"/>
          <w:lang w:val="uk-UA"/>
        </w:rPr>
      </w:pPr>
    </w:p>
    <w:p w:rsidR="00C44C69" w:rsidRPr="00627D5F" w:rsidRDefault="007731D3" w:rsidP="00627D5F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627D5F">
        <w:rPr>
          <w:b/>
          <w:u w:val="single"/>
          <w:lang w:val="uk-UA"/>
        </w:rPr>
        <w:t>Розділ IV Подання та розкриття тендерної пропозиції, п.1 Кінцевий строк подання тендерної пропозиції</w:t>
      </w:r>
    </w:p>
    <w:p w:rsidR="00970565" w:rsidRPr="00627D5F" w:rsidRDefault="00EE7DA0" w:rsidP="002733C5">
      <w:pPr>
        <w:ind w:firstLine="284"/>
        <w:jc w:val="both"/>
        <w:rPr>
          <w:lang w:val="uk-UA"/>
        </w:rPr>
      </w:pPr>
      <w:r w:rsidRPr="00627D5F">
        <w:rPr>
          <w:lang w:val="uk-UA"/>
        </w:rPr>
        <w:t xml:space="preserve">      </w:t>
      </w:r>
      <w:r w:rsidR="004D70AD" w:rsidRPr="00627D5F">
        <w:rPr>
          <w:lang w:val="uk-UA"/>
        </w:rPr>
        <w:t xml:space="preserve">   </w:t>
      </w:r>
    </w:p>
    <w:p w:rsidR="00964448" w:rsidRPr="00627D5F" w:rsidRDefault="004D70AD" w:rsidP="002733C5">
      <w:pPr>
        <w:ind w:firstLine="284"/>
        <w:jc w:val="both"/>
        <w:rPr>
          <w:b/>
          <w:u w:val="single"/>
          <w:lang w:val="uk-UA"/>
        </w:rPr>
      </w:pPr>
      <w:r w:rsidRPr="00627D5F">
        <w:rPr>
          <w:b/>
          <w:lang w:val="uk-UA"/>
        </w:rPr>
        <w:t xml:space="preserve"> </w:t>
      </w:r>
      <w:r w:rsidR="0031474E" w:rsidRPr="00627D5F">
        <w:rPr>
          <w:b/>
          <w:lang w:val="uk-UA"/>
        </w:rPr>
        <w:t xml:space="preserve">    </w:t>
      </w:r>
      <w:r w:rsidRPr="00627D5F">
        <w:rPr>
          <w:b/>
          <w:lang w:val="uk-UA"/>
        </w:rPr>
        <w:t xml:space="preserve"> </w:t>
      </w:r>
      <w:r w:rsidR="00EE7DA0" w:rsidRPr="00627D5F">
        <w:rPr>
          <w:b/>
          <w:lang w:val="uk-UA"/>
        </w:rPr>
        <w:t xml:space="preserve"> </w:t>
      </w:r>
      <w:r w:rsidR="00964448" w:rsidRPr="00627D5F">
        <w:rPr>
          <w:b/>
          <w:u w:val="single"/>
          <w:lang w:val="uk-UA"/>
        </w:rPr>
        <w:t xml:space="preserve">Було: </w:t>
      </w:r>
    </w:p>
    <w:p w:rsidR="00245C1E" w:rsidRPr="00627D5F" w:rsidRDefault="00D26D08" w:rsidP="00245C1E">
      <w:pPr>
        <w:jc w:val="both"/>
        <w:rPr>
          <w:b/>
          <w:lang w:val="uk-UA"/>
        </w:rPr>
      </w:pPr>
      <w:r w:rsidRPr="00627D5F">
        <w:rPr>
          <w:rStyle w:val="rvts0"/>
          <w:lang w:val="uk-UA"/>
        </w:rPr>
        <w:t xml:space="preserve">            </w:t>
      </w:r>
      <w:r w:rsidR="00964448" w:rsidRPr="00627D5F">
        <w:rPr>
          <w:rStyle w:val="rvts0"/>
          <w:lang w:val="uk-UA"/>
        </w:rPr>
        <w:t xml:space="preserve">Кінцевий строк подання тендерних пропозицій: </w:t>
      </w:r>
      <w:r w:rsidR="00245C1E" w:rsidRPr="00627D5F">
        <w:rPr>
          <w:b/>
          <w:lang w:val="uk-UA"/>
        </w:rPr>
        <w:t>2</w:t>
      </w:r>
      <w:r w:rsidR="00627D5F" w:rsidRPr="00627D5F">
        <w:rPr>
          <w:b/>
          <w:lang w:val="uk-UA"/>
        </w:rPr>
        <w:t>6</w:t>
      </w:r>
      <w:r w:rsidR="00245C1E" w:rsidRPr="00627D5F">
        <w:rPr>
          <w:b/>
          <w:lang w:val="uk-UA"/>
        </w:rPr>
        <w:t>.0</w:t>
      </w:r>
      <w:r w:rsidR="00A336FA" w:rsidRPr="00627D5F">
        <w:rPr>
          <w:b/>
          <w:lang w:val="uk-UA"/>
        </w:rPr>
        <w:t>5</w:t>
      </w:r>
      <w:r w:rsidR="00245C1E" w:rsidRPr="00627D5F">
        <w:rPr>
          <w:b/>
          <w:lang w:val="uk-UA"/>
        </w:rPr>
        <w:t>.2023р. 10:00</w:t>
      </w:r>
    </w:p>
    <w:p w:rsidR="00964448" w:rsidRPr="00627D5F" w:rsidRDefault="00964448" w:rsidP="00245C1E">
      <w:pPr>
        <w:jc w:val="both"/>
        <w:rPr>
          <w:rStyle w:val="rvts0"/>
          <w:lang w:val="uk-UA"/>
        </w:rPr>
      </w:pPr>
    </w:p>
    <w:p w:rsidR="00964448" w:rsidRPr="00627D5F" w:rsidRDefault="00964448" w:rsidP="00964448">
      <w:pPr>
        <w:ind w:firstLine="709"/>
        <w:jc w:val="both"/>
        <w:rPr>
          <w:lang w:val="uk-UA"/>
        </w:rPr>
      </w:pPr>
    </w:p>
    <w:p w:rsidR="00964448" w:rsidRPr="00627D5F" w:rsidRDefault="00EE7DA0" w:rsidP="002733C5">
      <w:pPr>
        <w:ind w:firstLine="284"/>
        <w:jc w:val="both"/>
        <w:rPr>
          <w:b/>
          <w:u w:val="single"/>
          <w:lang w:val="uk-UA"/>
        </w:rPr>
      </w:pPr>
      <w:r w:rsidRPr="00627D5F">
        <w:rPr>
          <w:lang w:val="uk-UA"/>
        </w:rPr>
        <w:t xml:space="preserve">       </w:t>
      </w:r>
      <w:r w:rsidR="00964448" w:rsidRPr="00627D5F">
        <w:rPr>
          <w:b/>
          <w:u w:val="single"/>
          <w:lang w:val="uk-UA"/>
        </w:rPr>
        <w:t xml:space="preserve">Стало: </w:t>
      </w:r>
    </w:p>
    <w:p w:rsidR="004D70AD" w:rsidRPr="00C25EF9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2"/>
        </w:rPr>
      </w:pPr>
      <w:r w:rsidRPr="00627D5F">
        <w:rPr>
          <w:rStyle w:val="rvts0"/>
          <w:lang w:val="uk-UA"/>
        </w:rPr>
        <w:t>Кінцевий строк подання тендерних пропозицій</w:t>
      </w:r>
      <w:r w:rsidR="002826E2" w:rsidRPr="00627D5F">
        <w:rPr>
          <w:rStyle w:val="rvts0"/>
          <w:lang w:val="uk-UA"/>
        </w:rPr>
        <w:t xml:space="preserve"> </w:t>
      </w:r>
      <w:r w:rsidRPr="00627D5F">
        <w:rPr>
          <w:rStyle w:val="12"/>
          <w:i/>
          <w:lang w:val="uk-UA"/>
        </w:rPr>
        <w:t xml:space="preserve"> </w:t>
      </w:r>
      <w:r w:rsidR="00C25EF9" w:rsidRPr="00C25EF9">
        <w:rPr>
          <w:rStyle w:val="12"/>
        </w:rPr>
        <w:t>02</w:t>
      </w:r>
      <w:r w:rsidR="00C25EF9">
        <w:rPr>
          <w:rStyle w:val="12"/>
        </w:rPr>
        <w:t>.06.2023 р.</w:t>
      </w:r>
    </w:p>
    <w:p w:rsidR="00D97310" w:rsidRPr="00627D5F" w:rsidRDefault="00D97310" w:rsidP="002733C5">
      <w:pPr>
        <w:widowControl w:val="0"/>
        <w:tabs>
          <w:tab w:val="left" w:leader="dot" w:pos="8505"/>
        </w:tabs>
        <w:ind w:firstLine="709"/>
        <w:jc w:val="both"/>
        <w:rPr>
          <w:rStyle w:val="12"/>
          <w:lang w:val="uk-UA"/>
        </w:rPr>
      </w:pPr>
    </w:p>
    <w:p w:rsidR="00F12CD8" w:rsidRPr="00627D5F" w:rsidRDefault="00F12CD8" w:rsidP="00F12CD8">
      <w:pPr>
        <w:rPr>
          <w:rStyle w:val="rvts23"/>
          <w:lang w:val="uk-UA"/>
        </w:rPr>
      </w:pPr>
      <w:r w:rsidRPr="00627D5F">
        <w:rPr>
          <w:rStyle w:val="rvts23"/>
          <w:lang w:val="uk-UA"/>
        </w:rPr>
        <w:t xml:space="preserve">      </w:t>
      </w:r>
    </w:p>
    <w:p w:rsidR="00970565" w:rsidRPr="00627D5F" w:rsidRDefault="00970565" w:rsidP="001516FF">
      <w:pPr>
        <w:ind w:left="360"/>
        <w:outlineLvl w:val="2"/>
        <w:rPr>
          <w:rStyle w:val="rvts23"/>
          <w:lang w:val="uk-UA"/>
        </w:rPr>
      </w:pPr>
    </w:p>
    <w:p w:rsidR="00EE7DA0" w:rsidRPr="00627D5F" w:rsidRDefault="007B081F" w:rsidP="00ED7615">
      <w:pPr>
        <w:pStyle w:val="a9"/>
        <w:ind w:left="0"/>
        <w:jc w:val="both"/>
        <w:rPr>
          <w:u w:val="single"/>
          <w:lang w:val="uk-UA"/>
        </w:rPr>
      </w:pPr>
      <w:r w:rsidRPr="00627D5F">
        <w:rPr>
          <w:u w:val="single"/>
          <w:lang w:val="uk-UA"/>
        </w:rPr>
        <w:t xml:space="preserve"> </w:t>
      </w:r>
    </w:p>
    <w:p w:rsidR="00FA5ECD" w:rsidRPr="00627D5F" w:rsidRDefault="004D70AD" w:rsidP="00FA5ECD">
      <w:pPr>
        <w:pStyle w:val="a9"/>
        <w:ind w:left="426"/>
        <w:jc w:val="both"/>
        <w:rPr>
          <w:u w:val="single"/>
          <w:lang w:val="uk-UA"/>
        </w:rPr>
      </w:pPr>
      <w:r w:rsidRPr="00627D5F">
        <w:rPr>
          <w:u w:val="single"/>
          <w:lang w:val="uk-UA"/>
        </w:rPr>
        <w:t xml:space="preserve"> </w:t>
      </w:r>
    </w:p>
    <w:p w:rsidR="00EE7DA0" w:rsidRPr="00627D5F" w:rsidRDefault="00EE7DA0" w:rsidP="00C9225A">
      <w:pPr>
        <w:pStyle w:val="a9"/>
        <w:ind w:left="1080"/>
        <w:jc w:val="both"/>
        <w:rPr>
          <w:highlight w:val="yellow"/>
          <w:u w:val="single"/>
          <w:lang w:val="uk-UA"/>
        </w:rPr>
      </w:pPr>
    </w:p>
    <w:p w:rsidR="00ED7615" w:rsidRPr="00627D5F" w:rsidRDefault="00554102" w:rsidP="00627D5F">
      <w:pPr>
        <w:tabs>
          <w:tab w:val="left" w:pos="2512"/>
          <w:tab w:val="left" w:pos="3380"/>
        </w:tabs>
        <w:rPr>
          <w:b/>
          <w:highlight w:val="yellow"/>
          <w:u w:val="single"/>
          <w:lang w:val="uk-UA"/>
        </w:rPr>
      </w:pPr>
      <w:r w:rsidRPr="00627D5F">
        <w:rPr>
          <w:lang w:val="uk-UA"/>
        </w:rPr>
        <w:t xml:space="preserve">        Начальник   </w:t>
      </w:r>
      <w:r w:rsidR="00627D5F">
        <w:rPr>
          <w:lang w:val="uk-UA"/>
        </w:rPr>
        <w:t>ВСЗ</w:t>
      </w:r>
      <w:r w:rsidRPr="00627D5F">
        <w:rPr>
          <w:lang w:val="uk-UA"/>
        </w:rPr>
        <w:t xml:space="preserve">                                                                         </w:t>
      </w:r>
      <w:r w:rsidR="00627D5F">
        <w:rPr>
          <w:lang w:val="uk-UA"/>
        </w:rPr>
        <w:t>Юрій Франко</w:t>
      </w:r>
    </w:p>
    <w:p w:rsidR="00ED7615" w:rsidRPr="00627D5F" w:rsidRDefault="00ED7615" w:rsidP="00C9225A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EE7DA0" w:rsidRPr="00627D5F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Pr="00627D5F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Pr="00627D5F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 w:rsidRPr="00627D5F">
        <w:rPr>
          <w:lang w:val="uk-UA"/>
        </w:rPr>
        <w:t xml:space="preserve">   </w:t>
      </w:r>
      <w:r w:rsidR="00627D5F">
        <w:rPr>
          <w:lang w:val="uk-UA"/>
        </w:rPr>
        <w:t xml:space="preserve">     </w:t>
      </w:r>
      <w:r w:rsidR="00C25EF9">
        <w:rPr>
          <w:lang w:val="uk-UA"/>
        </w:rPr>
        <w:t>Рішення прийняте 24.05.2023 р. протокол УО №401</w:t>
      </w:r>
      <w:bookmarkStart w:id="0" w:name="_GoBack"/>
      <w:bookmarkEnd w:id="0"/>
    </w:p>
    <w:sectPr w:rsidR="00832703" w:rsidRPr="00627D5F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4606A"/>
    <w:rsid w:val="000514AD"/>
    <w:rsid w:val="00053B51"/>
    <w:rsid w:val="00055CE0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1411"/>
    <w:rsid w:val="002165BF"/>
    <w:rsid w:val="00235CC2"/>
    <w:rsid w:val="00243678"/>
    <w:rsid w:val="00244D3F"/>
    <w:rsid w:val="00245C1E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30B7"/>
    <w:rsid w:val="00327DC4"/>
    <w:rsid w:val="00337F91"/>
    <w:rsid w:val="00346BC8"/>
    <w:rsid w:val="00364522"/>
    <w:rsid w:val="00366179"/>
    <w:rsid w:val="00367017"/>
    <w:rsid w:val="003752EC"/>
    <w:rsid w:val="003907D1"/>
    <w:rsid w:val="00395C8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035B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4102"/>
    <w:rsid w:val="00556918"/>
    <w:rsid w:val="00557B37"/>
    <w:rsid w:val="005614D9"/>
    <w:rsid w:val="00561B7F"/>
    <w:rsid w:val="00580A6D"/>
    <w:rsid w:val="00585530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27D5F"/>
    <w:rsid w:val="0063169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83C97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0759E"/>
    <w:rsid w:val="007170D2"/>
    <w:rsid w:val="00724CB8"/>
    <w:rsid w:val="0073567C"/>
    <w:rsid w:val="00740D2B"/>
    <w:rsid w:val="00742087"/>
    <w:rsid w:val="00744021"/>
    <w:rsid w:val="00754363"/>
    <w:rsid w:val="0077042E"/>
    <w:rsid w:val="007731D3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312D0"/>
    <w:rsid w:val="00A336FA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28D6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3D46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25EF9"/>
    <w:rsid w:val="00C32E55"/>
    <w:rsid w:val="00C33811"/>
    <w:rsid w:val="00C37D5F"/>
    <w:rsid w:val="00C4453C"/>
    <w:rsid w:val="00C44C2F"/>
    <w:rsid w:val="00C44C69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039A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6D08"/>
    <w:rsid w:val="00D46362"/>
    <w:rsid w:val="00D46E82"/>
    <w:rsid w:val="00D55A16"/>
    <w:rsid w:val="00D5737C"/>
    <w:rsid w:val="00D7385F"/>
    <w:rsid w:val="00D8309A"/>
    <w:rsid w:val="00D964DA"/>
    <w:rsid w:val="00D97310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5009B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2AD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2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10">
    <w:name w:val="Заголовок 1 Знак"/>
    <w:basedOn w:val="a0"/>
    <w:link w:val="1"/>
    <w:uiPriority w:val="9"/>
    <w:rsid w:val="00627D5F"/>
    <w:rPr>
      <w:b/>
      <w:bCs/>
      <w:kern w:val="36"/>
      <w:sz w:val="48"/>
      <w:szCs w:val="48"/>
    </w:rPr>
  </w:style>
  <w:style w:type="character" w:customStyle="1" w:styleId="js-apiid">
    <w:name w:val="js-apiid"/>
    <w:basedOn w:val="a0"/>
    <w:rsid w:val="0062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1094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4</cp:revision>
  <cp:lastPrinted>2023-05-24T07:28:00Z</cp:lastPrinted>
  <dcterms:created xsi:type="dcterms:W3CDTF">2023-05-24T07:35:00Z</dcterms:created>
  <dcterms:modified xsi:type="dcterms:W3CDTF">2023-05-24T08:17:00Z</dcterms:modified>
</cp:coreProperties>
</file>