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4F" w:rsidRDefault="00E1274F" w:rsidP="00E1274F">
      <w:pPr>
        <w:pStyle w:val="a3"/>
        <w:jc w:val="both"/>
      </w:pPr>
      <w: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Style w:val="a4"/>
        </w:rPr>
        <w:t xml:space="preserve">Ліцей № </w:t>
      </w:r>
      <w:r w:rsidR="00545C93">
        <w:rPr>
          <w:rStyle w:val="a4"/>
        </w:rPr>
        <w:t>27</w:t>
      </w:r>
      <w:r>
        <w:rPr>
          <w:rStyle w:val="a4"/>
        </w:rPr>
        <w:t xml:space="preserve"> міста Житомира, </w:t>
      </w:r>
      <w:r w:rsidR="00545C93">
        <w:rPr>
          <w:rStyle w:val="a4"/>
        </w:rPr>
        <w:t xml:space="preserve">проспект Миру, 27, </w:t>
      </w:r>
      <w:r>
        <w:rPr>
          <w:rStyle w:val="a4"/>
        </w:rPr>
        <w:t xml:space="preserve">м. Житомир, Житомирська обл., </w:t>
      </w:r>
      <w:r w:rsidR="00545C93">
        <w:rPr>
          <w:rStyle w:val="a4"/>
        </w:rPr>
        <w:t>10020</w:t>
      </w:r>
      <w:r>
        <w:rPr>
          <w:rStyle w:val="a4"/>
        </w:rPr>
        <w:t>, код ЄДРПОУ 22058980, категорія: відповідно до п.3, ст.2 ЗУ «Про публічні закупівлі».</w:t>
      </w:r>
    </w:p>
    <w:p w:rsidR="00E1274F" w:rsidRDefault="00E1274F" w:rsidP="00E1274F">
      <w:pPr>
        <w:pStyle w:val="a3"/>
        <w:jc w:val="both"/>
      </w:pPr>
      <w:r>
        <w:t xml:space="preserve">Джерело фінансування – </w:t>
      </w:r>
      <w:r>
        <w:rPr>
          <w:rStyle w:val="a4"/>
        </w:rPr>
        <w:t>кошти місцевого бюджету</w:t>
      </w:r>
    </w:p>
    <w:p w:rsidR="00E1274F" w:rsidRDefault="00E1274F" w:rsidP="00E1274F">
      <w:pPr>
        <w:pStyle w:val="a3"/>
        <w:jc w:val="both"/>
      </w:pPr>
      <w:r>
        <w:t xml:space="preserve">Назва предмета закупівлі із зазначенням коду за Єдиним закупівельним словником:  </w:t>
      </w:r>
      <w:r>
        <w:rPr>
          <w:rStyle w:val="a4"/>
        </w:rPr>
        <w:t xml:space="preserve">Електрична енергія; Код за ДК 021:2015 (CPV) «Єдиний закупівельний словник»: 09310000-5: Електрична енергія </w:t>
      </w:r>
    </w:p>
    <w:p w:rsidR="00E1274F" w:rsidRDefault="00E1274F" w:rsidP="00E1274F">
      <w:pPr>
        <w:pStyle w:val="a3"/>
        <w:jc w:val="both"/>
        <w:rPr>
          <w:rStyle w:val="a4"/>
        </w:rPr>
      </w:pPr>
      <w:r>
        <w:t xml:space="preserve">Термін постачання: </w:t>
      </w:r>
      <w:r>
        <w:rPr>
          <w:rStyle w:val="a4"/>
        </w:rPr>
        <w:t>з 01.01.202</w:t>
      </w:r>
      <w:r w:rsidR="00545C93">
        <w:rPr>
          <w:rStyle w:val="a4"/>
        </w:rPr>
        <w:t>4</w:t>
      </w:r>
      <w:r>
        <w:rPr>
          <w:rStyle w:val="a4"/>
        </w:rPr>
        <w:t xml:space="preserve"> р.  по 31.12.202</w:t>
      </w:r>
      <w:r w:rsidR="00545C93">
        <w:rPr>
          <w:rStyle w:val="a4"/>
        </w:rPr>
        <w:t>4</w:t>
      </w:r>
      <w:r>
        <w:rPr>
          <w:rStyle w:val="a4"/>
        </w:rPr>
        <w:t xml:space="preserve"> р. включно</w:t>
      </w:r>
    </w:p>
    <w:p w:rsidR="000B47D1" w:rsidRDefault="000B47D1" w:rsidP="00E1274F">
      <w:pPr>
        <w:pStyle w:val="a3"/>
        <w:jc w:val="both"/>
      </w:pPr>
      <w:r>
        <w:rPr>
          <w:rStyle w:val="a4"/>
        </w:rPr>
        <w:t xml:space="preserve">Ідентифікатор плану закупівлі: </w:t>
      </w:r>
      <w:r w:rsidRPr="000B47D1">
        <w:rPr>
          <w:lang w:val="ru-RU" w:eastAsia="ru-RU"/>
        </w:rPr>
        <w:t>UA-P-2023-12-06-010586-a</w:t>
      </w:r>
    </w:p>
    <w:p w:rsidR="00E1274F" w:rsidRDefault="00E1274F" w:rsidP="00E1274F">
      <w:pPr>
        <w:pStyle w:val="a3"/>
        <w:jc w:val="both"/>
      </w:pPr>
      <w:bookmarkStart w:id="0" w:name="_GoBack"/>
      <w:bookmarkEnd w:id="0"/>
      <w:r>
        <w:rPr>
          <w:rStyle w:val="a4"/>
        </w:rPr>
        <w:t>     Вид процедури закупівлі:</w:t>
      </w:r>
      <w:r>
        <w:t xml:space="preserve"> відкриті торги з особливостями  згідно положень Закону України «Про публічні закупівлі» від 25.12.2015 № 922-VI1I зі змінами та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p>
    <w:p w:rsidR="00E1274F" w:rsidRDefault="00E1274F" w:rsidP="00E1274F">
      <w:pPr>
        <w:pStyle w:val="a3"/>
        <w:jc w:val="both"/>
      </w:pPr>
      <w:r>
        <w:t xml:space="preserve">У ліцею № </w:t>
      </w:r>
      <w:r w:rsidR="00545C93">
        <w:t>27</w:t>
      </w:r>
      <w:r>
        <w:t xml:space="preserve"> міста Житомир  є необхідність у забезпеченні електричною енергією протягом 202</w:t>
      </w:r>
      <w:r w:rsidR="00545C93">
        <w:t>4</w:t>
      </w:r>
      <w:r>
        <w:t xml:space="preserve"> року.</w:t>
      </w:r>
    </w:p>
    <w:p w:rsidR="00545C93" w:rsidRDefault="00E1274F" w:rsidP="00545C93">
      <w:pPr>
        <w:pStyle w:val="a3"/>
        <w:spacing w:before="0" w:beforeAutospacing="0" w:after="0" w:afterAutospacing="0"/>
        <w:jc w:val="both"/>
      </w:pPr>
      <w:r>
        <w:t xml:space="preserve">Кількісною характеристикою предмета закупівлі є обсяг споживання електричної енергії. Обсяг, необхідний для забезпечення діяльності та власних потреб об’єктів Замовника, та враховуючи обсяги споживання попереднього та поточного календарних років, становить </w:t>
      </w:r>
    </w:p>
    <w:p w:rsidR="00E1274F" w:rsidRDefault="00545C93" w:rsidP="00545C93">
      <w:pPr>
        <w:pStyle w:val="a3"/>
        <w:spacing w:before="0" w:beforeAutospacing="0" w:after="0" w:afterAutospacing="0"/>
        <w:jc w:val="both"/>
      </w:pPr>
      <w:r>
        <w:rPr>
          <w:rStyle w:val="a4"/>
        </w:rPr>
        <w:t>57 3</w:t>
      </w:r>
      <w:r w:rsidR="00E1274F">
        <w:rPr>
          <w:rStyle w:val="a4"/>
        </w:rPr>
        <w:t xml:space="preserve">00 кВт/год </w:t>
      </w:r>
      <w:r w:rsidR="00E1274F">
        <w:t>на період з 01 січня   202</w:t>
      </w:r>
      <w:r>
        <w:t>4</w:t>
      </w:r>
      <w:r w:rsidR="00E1274F">
        <w:t xml:space="preserve"> року  до  31 грудня 202</w:t>
      </w:r>
      <w:r>
        <w:t>4</w:t>
      </w:r>
      <w:r w:rsidR="00E1274F">
        <w:t xml:space="preserve"> року включно.</w:t>
      </w:r>
    </w:p>
    <w:p w:rsidR="00E1274F" w:rsidRDefault="00E1274F" w:rsidP="00E1274F">
      <w:pPr>
        <w:pStyle w:val="a3"/>
        <w:jc w:val="both"/>
      </w:pPr>
      <w:r>
        <w:t xml:space="preserve">Обґрунтування розміру бюджетного призначення: </w:t>
      </w:r>
      <w:r>
        <w:rPr>
          <w:rStyle w:val="a4"/>
        </w:rPr>
        <w:t>закупівля здійснюється на очікувану вартість потреби у товарі на 202</w:t>
      </w:r>
      <w:r w:rsidR="00545C93">
        <w:rPr>
          <w:rStyle w:val="a4"/>
        </w:rPr>
        <w:t>4</w:t>
      </w:r>
      <w:r>
        <w:rPr>
          <w:rStyle w:val="a4"/>
        </w:rPr>
        <w:t xml:space="preserve"> рік</w:t>
      </w:r>
      <w:r>
        <w:t>.</w:t>
      </w:r>
    </w:p>
    <w:p w:rsidR="00E1274F" w:rsidRDefault="00E1274F" w:rsidP="00E1274F">
      <w:pPr>
        <w:pStyle w:val="a3"/>
        <w:jc w:val="both"/>
      </w:pPr>
      <w:r>
        <w:rPr>
          <w:rStyle w:val="a4"/>
        </w:rPr>
        <w:t>Обґрунтування очікуваної вартість предмета закупівлі:</w:t>
      </w:r>
    </w:p>
    <w:p w:rsidR="00E1274F" w:rsidRDefault="00E1274F" w:rsidP="00E1274F">
      <w:pPr>
        <w:pStyle w:val="a3"/>
        <w:jc w:val="both"/>
      </w:pPr>
      <w:r>
        <w:t>Очікувана вартість закупівлі на 202</w:t>
      </w:r>
      <w:r w:rsidR="00545C93">
        <w:t>4</w:t>
      </w:r>
      <w:r>
        <w:t xml:space="preserve"> рік визначається виходячи з очікуваного обсягу споживання електричної енергії та тарифу на постачання електричної енергії.</w:t>
      </w:r>
    </w:p>
    <w:p w:rsidR="00545C93" w:rsidRDefault="00E1274F" w:rsidP="00E1274F">
      <w:pPr>
        <w:pStyle w:val="a3"/>
        <w:jc w:val="both"/>
      </w:pPr>
      <w:r>
        <w:t xml:space="preserve">Очікувана вартість визначена відповідно до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за результатами порівняння ринкових цін на електричну енергію. Також замовником було враховано прогнозоване  збільшення  </w:t>
      </w:r>
      <w:proofErr w:type="spellStart"/>
      <w:r w:rsidR="00545C93">
        <w:rPr>
          <w:lang w:val="ru-RU"/>
        </w:rPr>
        <w:t>граничних</w:t>
      </w:r>
      <w:proofErr w:type="spellEnd"/>
      <w:r w:rsidR="00545C93">
        <w:rPr>
          <w:lang w:val="ru-RU"/>
        </w:rPr>
        <w:t xml:space="preserve"> </w:t>
      </w:r>
      <w:proofErr w:type="spellStart"/>
      <w:r w:rsidR="00545C93">
        <w:rPr>
          <w:lang w:val="ru-RU"/>
        </w:rPr>
        <w:t>цін</w:t>
      </w:r>
      <w:proofErr w:type="spellEnd"/>
      <w:r w:rsidR="00545C93">
        <w:rPr>
          <w:lang w:val="ru-RU"/>
        </w:rPr>
        <w:t xml:space="preserve"> на</w:t>
      </w:r>
      <w:r>
        <w:t xml:space="preserve"> електроенергі</w:t>
      </w:r>
      <w:r w:rsidR="00545C93">
        <w:t>ю</w:t>
      </w:r>
      <w:r>
        <w:t> </w:t>
      </w:r>
      <w:r w:rsidR="00545C93">
        <w:t>на ринку «доба наперед»(РДН) та внутрішньо добовому ринку</w:t>
      </w:r>
      <w:r>
        <w:t xml:space="preserve"> </w:t>
      </w:r>
      <w:r w:rsidR="00545C93">
        <w:t>(ВДР) в об’єднаній енергетичній системі України з 01.12.2023 р. Постанова НКРЕКП № 2099 від 09.11.2023 року.</w:t>
      </w:r>
    </w:p>
    <w:p w:rsidR="00E1274F" w:rsidRDefault="00545C93" w:rsidP="00E1274F">
      <w:pPr>
        <w:pStyle w:val="a3"/>
        <w:jc w:val="both"/>
        <w:rPr>
          <w:rStyle w:val="a4"/>
        </w:rPr>
      </w:pPr>
      <w:r>
        <w:t xml:space="preserve"> </w:t>
      </w:r>
      <w:r w:rsidR="00E1274F">
        <w:t>Враховуючи необхідний обсяг закупівлі електричної енергії на 202</w:t>
      </w:r>
      <w:r w:rsidR="00A43DC4">
        <w:t>4</w:t>
      </w:r>
      <w:r w:rsidR="00E1274F">
        <w:t xml:space="preserve"> рік, очікувана вартість закупівлі, в межах прогнозованих кошторисних призначень на 202</w:t>
      </w:r>
      <w:r w:rsidR="00A43DC4">
        <w:t>4</w:t>
      </w:r>
      <w:r w:rsidR="00E1274F">
        <w:t xml:space="preserve"> рік, становить:</w:t>
      </w:r>
      <w:r w:rsidR="00E1274F">
        <w:rPr>
          <w:rStyle w:val="a4"/>
        </w:rPr>
        <w:t xml:space="preserve"> </w:t>
      </w:r>
    </w:p>
    <w:p w:rsidR="00E1274F" w:rsidRDefault="00545C93" w:rsidP="00E1274F">
      <w:pPr>
        <w:pStyle w:val="a3"/>
        <w:jc w:val="both"/>
      </w:pPr>
      <w:r>
        <w:rPr>
          <w:rStyle w:val="a4"/>
        </w:rPr>
        <w:t xml:space="preserve">405 111,00 </w:t>
      </w:r>
      <w:r w:rsidR="00E1274F">
        <w:rPr>
          <w:rStyle w:val="a4"/>
        </w:rPr>
        <w:t>грн. (</w:t>
      </w:r>
      <w:r>
        <w:rPr>
          <w:rStyle w:val="a4"/>
        </w:rPr>
        <w:t>Чотириста п’ять тисяч</w:t>
      </w:r>
      <w:r w:rsidR="00E1274F">
        <w:rPr>
          <w:rStyle w:val="a4"/>
        </w:rPr>
        <w:t xml:space="preserve"> </w:t>
      </w:r>
      <w:r>
        <w:rPr>
          <w:rStyle w:val="a4"/>
        </w:rPr>
        <w:t xml:space="preserve">сто одинадцять </w:t>
      </w:r>
      <w:r w:rsidR="00E1274F">
        <w:rPr>
          <w:rStyle w:val="a4"/>
        </w:rPr>
        <w:t xml:space="preserve">грн. 00 копійок) з ПДВ. </w:t>
      </w:r>
    </w:p>
    <w:p w:rsidR="00E1274F" w:rsidRDefault="00E1274F" w:rsidP="00E1274F">
      <w:pPr>
        <w:pStyle w:val="a3"/>
        <w:jc w:val="both"/>
      </w:pPr>
      <w:r>
        <w:rPr>
          <w:rStyle w:val="a4"/>
        </w:rPr>
        <w:t>Обґрунтування технічних  і якісних характеристик. </w:t>
      </w:r>
    </w:p>
    <w:p w:rsidR="00E1274F" w:rsidRDefault="00E1274F" w:rsidP="00E1274F">
      <w:pPr>
        <w:pStyle w:val="a3"/>
        <w:jc w:val="both"/>
      </w:pPr>
      <w:r>
        <w:lastRenderedPageBreak/>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E1274F" w:rsidRDefault="00E1274F" w:rsidP="00E1274F">
      <w:pPr>
        <w:pStyle w:val="a3"/>
        <w:jc w:val="both"/>
      </w:pPr>
      <w: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w:t>
      </w:r>
    </w:p>
    <w:p w:rsidR="00E1274F" w:rsidRDefault="00E1274F" w:rsidP="00E1274F">
      <w:pPr>
        <w:pStyle w:val="a3"/>
        <w:jc w:val="both"/>
      </w:pPr>
      <w:r>
        <w:t>–   Закон України «Про ринок електричної енергії»;</w:t>
      </w:r>
    </w:p>
    <w:p w:rsidR="00E1274F" w:rsidRDefault="00E1274F" w:rsidP="00E1274F">
      <w:pPr>
        <w:pStyle w:val="a3"/>
        <w:jc w:val="both"/>
      </w:pPr>
      <w:r>
        <w:t>–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та постанови Про затвердження Змін до Правил роздрібного ринку електричної енергії, від 26.06.2020  № 1219.</w:t>
      </w:r>
    </w:p>
    <w:p w:rsidR="00E1274F" w:rsidRDefault="00E1274F" w:rsidP="00E1274F">
      <w:pPr>
        <w:pStyle w:val="a3"/>
        <w:jc w:val="both"/>
      </w:pPr>
      <w:r>
        <w:t>– Кодекс комерційного обліку електричної енергії;</w:t>
      </w:r>
    </w:p>
    <w:p w:rsidR="00E1274F" w:rsidRDefault="00E1274F" w:rsidP="00E1274F">
      <w:pPr>
        <w:pStyle w:val="a3"/>
        <w:jc w:val="both"/>
      </w:pPr>
      <w:r>
        <w:t>– Кодекс системи розподілу;</w:t>
      </w:r>
    </w:p>
    <w:p w:rsidR="00E1274F" w:rsidRDefault="00E1274F" w:rsidP="00E1274F">
      <w:pPr>
        <w:pStyle w:val="a3"/>
        <w:jc w:val="both"/>
      </w:pPr>
      <w:r>
        <w:t>– Кодекс системи передачі та іншими нормативними актами.</w:t>
      </w:r>
    </w:p>
    <w:p w:rsidR="005A2139" w:rsidRDefault="005A2139"/>
    <w:sectPr w:rsidR="005A21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4F"/>
    <w:rsid w:val="000B47D1"/>
    <w:rsid w:val="00545C93"/>
    <w:rsid w:val="005A2139"/>
    <w:rsid w:val="00A43DC4"/>
    <w:rsid w:val="00E127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7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127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7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12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comp12</dc:creator>
  <cp:lastModifiedBy>PC9</cp:lastModifiedBy>
  <cp:revision>5</cp:revision>
  <dcterms:created xsi:type="dcterms:W3CDTF">2023-12-06T14:57:00Z</dcterms:created>
  <dcterms:modified xsi:type="dcterms:W3CDTF">2023-12-06T15:19:00Z</dcterms:modified>
</cp:coreProperties>
</file>