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3FF2" w14:textId="77777777" w:rsidR="001E1AF9" w:rsidRDefault="001E1AF9">
      <w:pPr>
        <w:rPr>
          <w:rFonts w:eastAsia="Times New Roman"/>
          <w:b/>
          <w:lang w:eastAsia="uk-UA"/>
        </w:rPr>
      </w:pPr>
    </w:p>
    <w:p w14:paraId="3B3225EB" w14:textId="77777777" w:rsidR="001E1AF9" w:rsidRDefault="00A32175">
      <w:pPr>
        <w:ind w:left="5670"/>
        <w:jc w:val="right"/>
        <w:rPr>
          <w:rFonts w:eastAsia="Times New Roman"/>
          <w:b/>
          <w:i/>
          <w:iCs/>
          <w:lang w:eastAsia="uk-UA"/>
        </w:rPr>
      </w:pPr>
      <w:r>
        <w:rPr>
          <w:rFonts w:eastAsia="Times New Roman"/>
          <w:b/>
          <w:i/>
          <w:iCs/>
          <w:lang w:eastAsia="uk-UA"/>
        </w:rPr>
        <w:t>Додаток 4</w:t>
      </w:r>
    </w:p>
    <w:p w14:paraId="0DE57DA5" w14:textId="77777777" w:rsidR="001E1AF9" w:rsidRDefault="00A32175">
      <w:pPr>
        <w:ind w:left="5670"/>
        <w:jc w:val="right"/>
        <w:rPr>
          <w:rFonts w:eastAsia="Times New Roman"/>
          <w:bCs/>
          <w:lang w:eastAsia="uk-UA"/>
        </w:rPr>
      </w:pPr>
      <w:r>
        <w:rPr>
          <w:rFonts w:eastAsia="Times New Roman"/>
          <w:bCs/>
          <w:lang w:eastAsia="uk-UA"/>
        </w:rPr>
        <w:t>до тендерної документації</w:t>
      </w:r>
    </w:p>
    <w:p w14:paraId="3811CB2E" w14:textId="77777777" w:rsidR="001E1AF9" w:rsidRDefault="001E1AF9">
      <w:pPr>
        <w:jc w:val="right"/>
        <w:rPr>
          <w:rFonts w:eastAsia="Times New Roman"/>
          <w:b/>
          <w:bCs/>
          <w:lang w:eastAsia="ru-RU"/>
        </w:rPr>
      </w:pPr>
    </w:p>
    <w:p w14:paraId="1DAC6BF2" w14:textId="77777777" w:rsidR="001E1AF9" w:rsidRDefault="00A32175">
      <w:pPr>
        <w:jc w:val="center"/>
        <w:rPr>
          <w:rFonts w:eastAsia="Times New Roman"/>
          <w:b/>
          <w:bCs/>
          <w:lang w:eastAsia="ru-RU"/>
        </w:rPr>
      </w:pPr>
      <w:r>
        <w:rPr>
          <w:rFonts w:eastAsia="Times New Roman"/>
          <w:b/>
          <w:bCs/>
          <w:lang w:eastAsia="ru-RU"/>
        </w:rPr>
        <w:t>ПРОЄКТ ДОГОВОРУ  № _____</w:t>
      </w:r>
    </w:p>
    <w:p w14:paraId="7AB5DA48" w14:textId="77777777" w:rsidR="001E1AF9" w:rsidRDefault="001E1AF9">
      <w:pPr>
        <w:rPr>
          <w:rFonts w:eastAsia="Times New Roman"/>
          <w:lang w:eastAsia="ru-RU"/>
        </w:rPr>
      </w:pPr>
    </w:p>
    <w:p w14:paraId="2D840547" w14:textId="77777777" w:rsidR="001E1AF9" w:rsidRDefault="00A32175">
      <w:pPr>
        <w:jc w:val="left"/>
        <w:rPr>
          <w:rFonts w:eastAsia="Times New Roman"/>
          <w:u w:val="single"/>
          <w:lang w:eastAsia="ru-RU"/>
        </w:rPr>
      </w:pPr>
      <w:r>
        <w:rPr>
          <w:rFonts w:eastAsia="Times New Roman"/>
          <w:bCs/>
          <w:lang w:eastAsia="ru-RU"/>
        </w:rPr>
        <w:t>м. Запоріжжя</w:t>
      </w:r>
      <w:r>
        <w:rPr>
          <w:rFonts w:eastAsia="Times New Roman"/>
          <w:b/>
          <w:bCs/>
          <w:lang w:eastAsia="ru-RU"/>
        </w:rPr>
        <w:tab/>
        <w:t xml:space="preserve">  </w:t>
      </w:r>
      <w:r>
        <w:rPr>
          <w:rFonts w:eastAsia="Times New Roman"/>
          <w:b/>
          <w:bCs/>
          <w:lang w:eastAsia="ru-RU"/>
        </w:rPr>
        <w:tab/>
      </w:r>
      <w:r>
        <w:rPr>
          <w:rFonts w:eastAsia="Times New Roman"/>
          <w:b/>
          <w:bCs/>
          <w:lang w:eastAsia="ru-RU"/>
        </w:rPr>
        <w:tab/>
      </w:r>
      <w:r>
        <w:rPr>
          <w:rFonts w:eastAsia="Times New Roman"/>
          <w:b/>
          <w:bCs/>
          <w:lang w:eastAsia="ru-RU"/>
        </w:rPr>
        <w:tab/>
      </w:r>
      <w:r>
        <w:rPr>
          <w:rFonts w:eastAsia="Times New Roman"/>
          <w:b/>
          <w:bCs/>
          <w:lang w:eastAsia="ru-RU"/>
        </w:rPr>
        <w:tab/>
        <w:t xml:space="preserve">                                       «___» ____________2023 р.</w:t>
      </w:r>
    </w:p>
    <w:p w14:paraId="3CCB37DB" w14:textId="77777777" w:rsidR="001E1AF9" w:rsidRDefault="00A32175">
      <w:pPr>
        <w:rPr>
          <w:rFonts w:eastAsia="Times New Roman"/>
          <w:lang w:eastAsia="ru-RU"/>
        </w:rPr>
      </w:pPr>
      <w:r>
        <w:rPr>
          <w:rFonts w:eastAsia="Times New Roman"/>
          <w:lang w:eastAsia="ru-RU"/>
        </w:rPr>
        <w:t xml:space="preserve">       </w:t>
      </w:r>
    </w:p>
    <w:p w14:paraId="5B2A95D6" w14:textId="77777777" w:rsidR="001E1AF9" w:rsidRDefault="00A32175">
      <w:pPr>
        <w:rPr>
          <w:rFonts w:eastAsia="Times New Roman"/>
          <w:lang w:eastAsia="ru-RU"/>
        </w:rPr>
      </w:pPr>
      <w:r>
        <w:rPr>
          <w:rFonts w:eastAsia="Times New Roman"/>
          <w:lang w:eastAsia="ru-RU"/>
        </w:rPr>
        <w:t xml:space="preserve">       </w:t>
      </w:r>
      <w:r>
        <w:rPr>
          <w:rFonts w:eastAsia="Times New Roman"/>
          <w:b/>
          <w:lang w:eastAsia="ru-RU"/>
        </w:rPr>
        <w:t>«Постачальник»:</w:t>
      </w:r>
      <w:r>
        <w:rPr>
          <w:rFonts w:eastAsia="Times New Roman"/>
          <w:lang w:eastAsia="ru-RU"/>
        </w:rPr>
        <w:t xml:space="preserve">  _____________________________в особі _____________________, що діє на підставі _____________________,  з однієї сторони ,</w:t>
      </w:r>
    </w:p>
    <w:p w14:paraId="0BC32550" w14:textId="77777777" w:rsidR="001E1AF9" w:rsidRDefault="00A32175">
      <w:pPr>
        <w:rPr>
          <w:rFonts w:eastAsia="Times New Roman"/>
          <w:lang w:eastAsia="ru-RU"/>
        </w:rPr>
      </w:pPr>
      <w:r>
        <w:rPr>
          <w:rFonts w:eastAsia="Times New Roman"/>
          <w:lang w:eastAsia="ru-RU"/>
        </w:rPr>
        <w:t xml:space="preserve">         </w:t>
      </w:r>
      <w:r>
        <w:rPr>
          <w:rFonts w:eastAsia="Times New Roman"/>
          <w:b/>
          <w:lang w:eastAsia="ru-RU"/>
        </w:rPr>
        <w:t>«Замовник</w:t>
      </w:r>
      <w:r>
        <w:rPr>
          <w:rFonts w:eastAsia="Times New Roman"/>
          <w:bCs/>
          <w:lang w:eastAsia="ru-RU"/>
        </w:rPr>
        <w:t xml:space="preserve">»: </w:t>
      </w:r>
      <w:r>
        <w:rPr>
          <w:rFonts w:eastAsia="Times New Roman"/>
          <w:b/>
          <w:lang w:eastAsia="ru-RU"/>
        </w:rPr>
        <w:t>Чернігівська селищна рада Бердянського району Запорізької області</w:t>
      </w:r>
      <w:r>
        <w:rPr>
          <w:rFonts w:eastAsia="Times New Roman"/>
          <w:bCs/>
          <w:lang w:eastAsia="ru-RU"/>
        </w:rPr>
        <w:t>, в особі заступника селищного голови з питань діяльності виконавчих органів ради Веремій Людмили Сергіївни, яка діє на підставі довіреності на укладення договорів від 22.05.2023 №02-13/43,</w:t>
      </w:r>
      <w:r>
        <w:rPr>
          <w:rFonts w:eastAsia="Times New Roman"/>
          <w:lang w:eastAsia="ru-RU"/>
        </w:rPr>
        <w:t xml:space="preserve">  з іншої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про наступне:</w:t>
      </w:r>
    </w:p>
    <w:p w14:paraId="587B171F" w14:textId="77777777" w:rsidR="001E1AF9" w:rsidRDefault="001E1AF9">
      <w:pPr>
        <w:jc w:val="left"/>
        <w:rPr>
          <w:rFonts w:eastAsia="Calibri"/>
          <w:b/>
        </w:rPr>
      </w:pPr>
    </w:p>
    <w:p w14:paraId="0532EEC9" w14:textId="77777777" w:rsidR="001E1AF9" w:rsidRDefault="00A32175">
      <w:pPr>
        <w:pStyle w:val="1"/>
        <w:rPr>
          <w:rFonts w:eastAsia="Times New Roman"/>
          <w:lang w:eastAsia="ru-RU"/>
        </w:rPr>
      </w:pPr>
      <w:r>
        <w:rPr>
          <w:rFonts w:eastAsia="Times New Roman"/>
          <w:lang w:eastAsia="ru-RU"/>
        </w:rPr>
        <w:t>1. ПРЕДМЕТ ДОГОВОРУ</w:t>
      </w:r>
    </w:p>
    <w:p w14:paraId="0DFF456D" w14:textId="7FCBC822" w:rsidR="001E1AF9" w:rsidRDefault="00A32175">
      <w:pPr>
        <w:widowControl w:val="0"/>
        <w:rPr>
          <w:rFonts w:eastAsia="Calibri"/>
          <w:b/>
          <w:color w:val="000000"/>
        </w:rPr>
      </w:pPr>
      <w:r>
        <w:rPr>
          <w:rFonts w:eastAsia="Times New Roman"/>
          <w:lang w:eastAsia="ru-RU"/>
        </w:rPr>
        <w:t xml:space="preserve">1.1. Постачальник зобов’язується поставити Замовникові товар за предметом закупівлі за </w:t>
      </w:r>
      <w:r>
        <w:rPr>
          <w:rFonts w:eastAsia="Calibri"/>
          <w:b/>
          <w:color w:val="000000"/>
        </w:rPr>
        <w:t>ДК 021:2015: 34110000-1 - Легкові автомобілі (</w:t>
      </w:r>
      <w:r w:rsidR="005E5553" w:rsidRPr="005E5553">
        <w:rPr>
          <w:rFonts w:eastAsia="Calibri"/>
          <w:b/>
          <w:color w:val="000000"/>
        </w:rPr>
        <w:t>Легковий автомобіль підвищеної прохідності з приводом 4х4</w:t>
      </w:r>
      <w:r>
        <w:rPr>
          <w:rFonts w:eastAsia="Calibri"/>
          <w:b/>
          <w:color w:val="000000"/>
        </w:rPr>
        <w:t xml:space="preserve">) </w:t>
      </w:r>
      <w:r>
        <w:rPr>
          <w:rFonts w:eastAsia="Times New Roman"/>
          <w:lang w:eastAsia="ru-RU"/>
        </w:rPr>
        <w:t xml:space="preserve">(далі – Товар), відповідно до Специфікації (Додаток №1 до договору), що додається до цього Договору і є його невід’ємною частиною, а Замовник — прийняти і оплатити такі товари на умовах Договору. </w:t>
      </w:r>
    </w:p>
    <w:p w14:paraId="1517271D" w14:textId="77777777" w:rsidR="001E1AF9" w:rsidRDefault="00A32175">
      <w:pPr>
        <w:widowControl w:val="0"/>
        <w:rPr>
          <w:rFonts w:eastAsia="Times New Roman"/>
          <w:lang w:eastAsia="ru-RU"/>
        </w:rPr>
      </w:pPr>
      <w:r>
        <w:rPr>
          <w:rFonts w:eastAsia="Times New Roman"/>
          <w:lang w:eastAsia="ru-RU"/>
        </w:rPr>
        <w:t>1.2. Обсяги закупівлі товарів можуть бути зменшені залежно від реального фінансування видатків та узгодженого  зменшення сторонами ціни договору про закупівлю.</w:t>
      </w:r>
    </w:p>
    <w:p w14:paraId="34444613" w14:textId="77777777" w:rsidR="001E1AF9" w:rsidRDefault="00A32175">
      <w:pPr>
        <w:widowControl w:val="0"/>
        <w:rPr>
          <w:rFonts w:eastAsia="Calibri"/>
        </w:rPr>
      </w:pPr>
      <w:r>
        <w:rPr>
          <w:rFonts w:eastAsia="Times New Roman"/>
          <w:lang w:eastAsia="ru-RU"/>
        </w:rPr>
        <w:t xml:space="preserve">1.3. </w:t>
      </w:r>
      <w:r>
        <w:rPr>
          <w:rFonts w:eastAsia="Calibri"/>
        </w:rPr>
        <w:t>Товар належать Постачальнику на праві власності, не закладений, не арештований і не є предметом позовних вимог третіх осіб, якщо інше не узгоджено сторонами додатково.</w:t>
      </w:r>
    </w:p>
    <w:p w14:paraId="3A4105C5" w14:textId="77777777" w:rsidR="001E1AF9" w:rsidRDefault="00A32175">
      <w:pPr>
        <w:pStyle w:val="1"/>
        <w:rPr>
          <w:rFonts w:eastAsia="Times New Roman"/>
          <w:lang w:eastAsia="ru-RU"/>
        </w:rPr>
      </w:pPr>
      <w:r>
        <w:rPr>
          <w:rFonts w:eastAsia="Times New Roman"/>
          <w:lang w:eastAsia="ru-RU"/>
        </w:rPr>
        <w:t>2. ЯКІСТЬ  ТОВАРІВ, РОБІТ ЧИ ПОСЛУГ</w:t>
      </w:r>
    </w:p>
    <w:p w14:paraId="6B871940" w14:textId="77777777" w:rsidR="001E1AF9" w:rsidRDefault="00A32175">
      <w:r>
        <w:t>2.1. Постачальник гарантує, що передає (поставляє) Замовнику товар, якість і комплектність якого відповідає технічним умовам, діючим ДСТУ, ГОСТ, стандартам ISO та іншим вимогам, що пред’являються до Товарів такого типу, а також технічним умовам заводу-виробника.</w:t>
      </w:r>
    </w:p>
    <w:p w14:paraId="38E09F6A" w14:textId="77777777" w:rsidR="001E1AF9" w:rsidRDefault="00A32175">
      <w:r>
        <w:t>2.2. Завірені належним чином копії сертифікатів, свідоцтва тощо, що підтверджують якість та комплектність Товару передаються разом з Товаром.</w:t>
      </w:r>
    </w:p>
    <w:p w14:paraId="1C508665" w14:textId="77777777" w:rsidR="001E1AF9" w:rsidRDefault="00A32175">
      <w:r>
        <w:t>2.3. Постачальник гарантує, що продає новий, без попередньої реєстрації та експлуатації Товар. Постачальник гарантує якість Товару, наявність технічної документації на кожну одиницю Товару.</w:t>
      </w:r>
    </w:p>
    <w:p w14:paraId="58407ED9" w14:textId="77777777" w:rsidR="001E1AF9" w:rsidRDefault="00A32175">
      <w:r>
        <w:t>2.4. Гарантійні зобов’язання на Товар, що поставляється за цим Договором, діють протягом гарантійного строку, зазначеного в технічній документації на Товар.</w:t>
      </w:r>
    </w:p>
    <w:p w14:paraId="3D4F207A" w14:textId="77777777" w:rsidR="001E1AF9" w:rsidRDefault="00A32175">
      <w:r>
        <w:t>2.5. Гарантійний строк на Товар становить не менше ніж строк передбачений виробником. Гарантійний ремонт Товару проводитися виключно дилерськими підприємствами, розташованими на території України.</w:t>
      </w:r>
    </w:p>
    <w:p w14:paraId="1F9DB367" w14:textId="77777777" w:rsidR="001E1AF9" w:rsidRDefault="00A32175">
      <w:r>
        <w:t>2.6. Гарантійний термін не поширюється на випадки, які зазначені у відповідних розділах Сервісної книжки та керівництва з експлуатації, що додаються до Товару.</w:t>
      </w:r>
    </w:p>
    <w:p w14:paraId="7FF82A0A" w14:textId="77777777" w:rsidR="001E1AF9" w:rsidRDefault="00A32175">
      <w:r>
        <w:t>2.7. Якщо в разі виявлення недоліку Товару, подальша експлуатація Товару (рух автомобіля) не можлива до їх усунення, Замовник зобов’язаний одразу зв’язатися з найближчим до нього Дилерським підприємством та проінформувати останнього про виявлення недоліку, при наявності якого, експлуатація Товару (рух автомобіля) не можлива, або може спричинити погіршення технічного стану Товару, або створити загрозу безпеки життя осіб Замовника, які здійснюють експлуатацію Товару або інших осіб. В даному випадку, при підтвердженні Постачальником/Дилерським підприємством неможливості подальшої експлуатації Товару, безоплатне транспортування забезпечує Постачальник/Дилерське підприємство.</w:t>
      </w:r>
    </w:p>
    <w:p w14:paraId="6E71C79A" w14:textId="77777777" w:rsidR="001E1AF9" w:rsidRDefault="00A32175">
      <w:r>
        <w:t>В інших випадках, доставка Товару до найближчого Дилерського підприємства для усунення Недоліків та отримання Товару після проведення Гарантійного ремонту, виконується за рахунок Замовника.</w:t>
      </w:r>
    </w:p>
    <w:p w14:paraId="1E035675" w14:textId="77777777" w:rsidR="001E1AF9" w:rsidRDefault="00A32175">
      <w:pPr>
        <w:ind w:firstLine="708"/>
      </w:pPr>
      <w:r>
        <w:lastRenderedPageBreak/>
        <w:t>Якщо протягом гарантійного терміну у роботі Товару будуть виявлені несправності, дефекти, Постачальник за власний рахунок і власними силами зобов’язується замінити або відремонтувати дефектні частини та усунути несправності протягом узгодженого Сторонами терміну з дати отримання від Замовника письмового повідомлення про факт виникнення несправності у роботі Товару, яке надсилається за допомогою електронної пошти.</w:t>
      </w:r>
    </w:p>
    <w:p w14:paraId="0118958F" w14:textId="77777777" w:rsidR="001E1AF9" w:rsidRDefault="00A32175">
      <w:pPr>
        <w:ind w:firstLine="708"/>
      </w:pPr>
      <w:r>
        <w:t>Якщо для усунення недоліку потрібна поставка запчастин з-за кордону, сторони погоджуються, що термін усунення недоліків визначається датою поставки запчастин в Україну плюс 5 (п’ять) робочих днів. При поставці запчастин для ремонту в межах України, термін усунення недоліків визначається чинним законодавством. Умови проведення гарантійного ремонту та заміни запчастин, гарантії на замінені запасні частини викладені в Сервісній Книжці та/або керівництві з експлуатації, що додаються до Товару. Постачальник звільняється від обов'язків по безкоштовному гарантійному ремонту, якщо фахівцями Постачальника буде встановлено, що дефекти або недоліки виникли внаслідок порушення Замовником умов експлуатації, які викладені в Сервісній Книжці та іншій супровідній документації.</w:t>
      </w:r>
    </w:p>
    <w:p w14:paraId="272E3444" w14:textId="77777777" w:rsidR="001E1AF9" w:rsidRDefault="00A32175">
      <w:pPr>
        <w:ind w:firstLine="708"/>
      </w:pPr>
      <w:r>
        <w:t>При виявлені недоліку Товару (неякісний Товар), який робить неможливим чи недопустимим використання товару відповідно до його цільового призначення, що виник з вини виробника (Постачальник), після його усунення проявляється знову з незалежних від Замовника причин і при цьому він взагалі не може бути усунутий, його усунення потребує великих витрат праці й часу в період гарантійного строку, Замовник має право вимагати від Постачальника заміну Товару на такий самий Товар або розірвання Договору купівлі-продажу Товару.</w:t>
      </w:r>
    </w:p>
    <w:p w14:paraId="3297D9B7" w14:textId="47C9BE9B" w:rsidR="001E1AF9" w:rsidRDefault="00A32175">
      <w:r>
        <w:t xml:space="preserve">2.8. Гарантійний строк експлуатації товару становить не менше 3-х років згідно технічної документації виробника або 100 000 км пробігу в залежності від того, що настане раніше, гарантійний строк починається з моменту фактичного передавання товару Замовнику. </w:t>
      </w:r>
      <w:r w:rsidRPr="005E5553">
        <w:t>Технічне (в тому числі гарантійне) обслуговування протягом гарантійного терміну Замовник обов'язково проходить у дилерів ______ в Україні в регламентовані строки (максимально допустимий перепробіг 500 (п’ятсот) км або 1 (один) місяць (враховується подія, яка наступить раніше)), згідно умов технічної експлуатації, що підтверджується відмітками в Сервісній Книжці. Інформація про уповноважених дилерів системи «_________» викладена в Сервісній книжці.</w:t>
      </w:r>
      <w:r>
        <w:t xml:space="preserve"> </w:t>
      </w:r>
    </w:p>
    <w:p w14:paraId="06880BA0" w14:textId="77777777" w:rsidR="001E1AF9" w:rsidRDefault="00A32175">
      <w:pPr>
        <w:ind w:firstLine="708"/>
      </w:pPr>
      <w:r>
        <w:t>Планове технічне обслуговування проводиться платно для Замовника. Виявлені при проведенні планового технічного обслуговування Недоліки Товару, які відносяться до гарантійних, усуваються безоплатно для Замовника.</w:t>
      </w:r>
    </w:p>
    <w:p w14:paraId="2C32B58E" w14:textId="77777777" w:rsidR="001E1AF9" w:rsidRDefault="00A32175">
      <w:r>
        <w:t>2.9. Замовник у разі здійснення відновлювального ремонту Товару пошкодженого внаслідок дорожньо-транспортної пригоди на підприємствах, які не віднесені до дилерів системи «________», втрачає право на гарантійний ремонт у дилерів системи «_______». Для збереження гарантійних зобов’язань на Товар, Замовник зобов’язується відновити та ремонтувати автомобіль тільки на СТО Постачальника. У цьому випадку строки та умови гарантії визначаються Постачальником, з відповідною відміткою у Сервісній книжці автомобіля.</w:t>
      </w:r>
    </w:p>
    <w:p w14:paraId="306BE22A" w14:textId="77777777" w:rsidR="001E1AF9" w:rsidRDefault="00A32175">
      <w:r>
        <w:t>2.10. Постачальник/Дилерське підприємство забезпечує збереження (охорону) переданого для надання послуг з технічного обслуговування та ремонту Товару за власний рахунок та несе усі ризики випадкового знищення або пошкодження Товару у період його знаходження у Постачальника/ Дилерського підприємства.</w:t>
      </w:r>
    </w:p>
    <w:p w14:paraId="35D031B9" w14:textId="77777777" w:rsidR="001E1AF9" w:rsidRDefault="00A32175">
      <w:pPr>
        <w:rPr>
          <w:b/>
        </w:rPr>
      </w:pPr>
      <w:r>
        <w:t>2.11. Реорганізація Постачальника/Дилерського підприємства не визнається підставою для зміни або припинення чинності цього Договору і він зберігає свою чинність для їх правонаступників. У разі ліквідації (припинення) Постачальника/Дилерського підприємства без визначення правонаступника усі гарантійні зобов’язання виконуються Виробником або його офіційним новим представником.</w:t>
      </w:r>
    </w:p>
    <w:p w14:paraId="0F105AD8" w14:textId="77777777" w:rsidR="001E1AF9" w:rsidRDefault="00A32175">
      <w:pPr>
        <w:pStyle w:val="1"/>
        <w:rPr>
          <w:rFonts w:eastAsia="Times New Roman"/>
          <w:lang w:eastAsia="ru-RU"/>
        </w:rPr>
      </w:pPr>
      <w:r>
        <w:rPr>
          <w:rFonts w:eastAsia="Times New Roman"/>
          <w:lang w:eastAsia="ru-RU"/>
        </w:rPr>
        <w:t>3. ЦІНА ДОГОВОРУ</w:t>
      </w:r>
    </w:p>
    <w:p w14:paraId="0179B6FC" w14:textId="77777777" w:rsidR="001E1AF9" w:rsidRDefault="00A32175">
      <w:pPr>
        <w:jc w:val="left"/>
        <w:rPr>
          <w:rFonts w:eastAsia="Times New Roman"/>
          <w:lang w:eastAsia="ru-RU"/>
        </w:rPr>
      </w:pPr>
      <w:r>
        <w:rPr>
          <w:rFonts w:eastAsia="Times New Roman"/>
          <w:lang w:eastAsia="ru-RU"/>
        </w:rPr>
        <w:t>3.1.  Ціна   Договору становить  ________________грн з (без) ПДВ.</w:t>
      </w:r>
    </w:p>
    <w:p w14:paraId="356DA2F6" w14:textId="77777777" w:rsidR="001E1AF9" w:rsidRDefault="00A32175">
      <w:pPr>
        <w:jc w:val="left"/>
        <w:rPr>
          <w:rFonts w:eastAsia="Times New Roman"/>
          <w:lang w:eastAsia="ru-RU"/>
        </w:rPr>
      </w:pPr>
      <w:r>
        <w:rPr>
          <w:rFonts w:eastAsia="Times New Roman"/>
          <w:lang w:eastAsia="ru-RU"/>
        </w:rPr>
        <w:t>3.2. Договірні зобов’язання в цьому розділі виникають в залежності від реального фінансування видатків.  Ціна Договору може бути зменшена за взаємною згодою Сторін, яка узгоджується  Додатковою угодою до договору.</w:t>
      </w:r>
    </w:p>
    <w:p w14:paraId="4A1180CC" w14:textId="77777777" w:rsidR="001E1AF9" w:rsidRDefault="00A32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4"/>
        <w:rPr>
          <w:rFonts w:eastAsia="Times New Roman"/>
          <w:lang w:eastAsia="ru-RU"/>
        </w:rPr>
      </w:pPr>
      <w:bookmarkStart w:id="0" w:name="o1006"/>
      <w:bookmarkStart w:id="1" w:name="o1005"/>
      <w:bookmarkEnd w:id="0"/>
      <w:bookmarkEnd w:id="1"/>
      <w:r>
        <w:rPr>
          <w:rFonts w:eastAsia="Times New Roman"/>
          <w:lang w:eastAsia="ru-RU"/>
        </w:rPr>
        <w:t>3.3. Ціна на товар не може бути змінена в сторону збільшення протягом 90 днів з моменту укладання договору.</w:t>
      </w:r>
    </w:p>
    <w:p w14:paraId="1C86F7B7" w14:textId="77777777" w:rsidR="001E1AF9" w:rsidRDefault="00A32175">
      <w:pPr>
        <w:pStyle w:val="1"/>
        <w:rPr>
          <w:rFonts w:eastAsia="Times New Roman"/>
          <w:lang w:eastAsia="ru-RU"/>
        </w:rPr>
      </w:pPr>
      <w:r>
        <w:rPr>
          <w:rFonts w:eastAsia="Times New Roman"/>
          <w:lang w:eastAsia="ru-RU"/>
        </w:rPr>
        <w:t>4. ПОРЯДОК ЗДІЙСНЕННЯ ОПЛАТИ</w:t>
      </w:r>
    </w:p>
    <w:p w14:paraId="00D9E6A6" w14:textId="77777777" w:rsidR="001E1AF9" w:rsidRDefault="00A32175">
      <w:pPr>
        <w:shd w:val="clear" w:color="auto" w:fill="FFFFFF"/>
        <w:rPr>
          <w:rFonts w:eastAsia="Times New Roman"/>
          <w:lang w:eastAsia="ru-RU"/>
        </w:rPr>
      </w:pPr>
      <w:r>
        <w:rPr>
          <w:rFonts w:eastAsia="Times New Roman"/>
          <w:lang w:eastAsia="ru-RU"/>
        </w:rPr>
        <w:t xml:space="preserve">4.1. Розрахунки проводяться у національній валюті шляхом безготівкового переказу коштів на банківський рахунок Постачальника, вказаний у даному Договорі на підставі рахунку-фактури  та видаткової накладної на оплату товару. </w:t>
      </w:r>
    </w:p>
    <w:p w14:paraId="42722680" w14:textId="77777777" w:rsidR="001E1AF9" w:rsidRDefault="00A32175">
      <w:pPr>
        <w:shd w:val="clear" w:color="auto" w:fill="FFFFFF"/>
        <w:rPr>
          <w:rFonts w:eastAsia="Times New Roman"/>
          <w:lang w:eastAsia="ru-RU"/>
        </w:rPr>
      </w:pPr>
      <w:r>
        <w:rPr>
          <w:rFonts w:eastAsia="Times New Roman"/>
          <w:lang w:eastAsia="ru-RU"/>
        </w:rPr>
        <w:lastRenderedPageBreak/>
        <w:t xml:space="preserve">4.2. Усі платіжні документи за договором оформлюються з дотриманням вимог законодавства. </w:t>
      </w:r>
    </w:p>
    <w:p w14:paraId="3BFEA176" w14:textId="77777777" w:rsidR="00A32175" w:rsidRDefault="00A32175" w:rsidP="00A32175">
      <w:pPr>
        <w:shd w:val="clear" w:color="auto" w:fill="FFFFFF"/>
        <w:rPr>
          <w:rFonts w:eastAsia="Times New Roman"/>
          <w:lang w:eastAsia="ru-RU"/>
        </w:rPr>
      </w:pPr>
      <w:r>
        <w:rPr>
          <w:rFonts w:eastAsia="Times New Roman"/>
          <w:lang w:eastAsia="ru-RU"/>
        </w:rPr>
        <w:t xml:space="preserve">4.3. </w:t>
      </w:r>
      <w:r w:rsidRPr="00A32175">
        <w:rPr>
          <w:rFonts w:eastAsia="Times New Roman"/>
          <w:lang w:eastAsia="ru-RU"/>
        </w:rPr>
        <w:t>Розрахунок за Товар здійснюється протягом 30 (тридцяти) банківських днів з дати підписання Замовником накладної (видаткової накладної) шляхом безготівкового перерахування коштів за платіжним дорученням на розрахунковий (банківський) рахунок Постачальника, з подальшою відстрочкою платежу до кінця бюджетного року без нарахування штрафних санкцій у разі затримки розрахунку за товар, які обумовлені особливостями, обумовленими дією умов воєнного стану та визначеними  у  Постанові Кабінету Міністрів України «Про затвердження Порядку виконання повноважень Державною казначейською службою в особливому режимі в умовах воєнного стану» №590 від 09.06.2021 р.»</w:t>
      </w:r>
    </w:p>
    <w:p w14:paraId="5623AD7E" w14:textId="704902D5" w:rsidR="001E1AF9" w:rsidRDefault="00A32175" w:rsidP="00A32175">
      <w:pPr>
        <w:shd w:val="clear" w:color="auto" w:fill="FFFFFF"/>
        <w:rPr>
          <w:rFonts w:eastAsia="Times New Roman"/>
          <w:lang w:eastAsia="ru-RU"/>
        </w:rPr>
      </w:pPr>
      <w:r>
        <w:rPr>
          <w:rFonts w:eastAsia="Times New Roman"/>
          <w:lang w:eastAsia="ru-RU"/>
        </w:rPr>
        <w:t xml:space="preserve">У разі зменшення або відсутності бюджетного фінансування, затримки платежів або припинення бюджетного фінансування на цілі, передбачені Договором, не з вини Замовника, Замовник не несе відповідальності за несвоєчасне виконання умов Договору в частині здійснення оплати.  </w:t>
      </w:r>
    </w:p>
    <w:p w14:paraId="31C3A480" w14:textId="77777777" w:rsidR="001E1AF9" w:rsidRDefault="00A32175">
      <w:pPr>
        <w:pStyle w:val="1"/>
        <w:rPr>
          <w:rFonts w:eastAsia="Times New Roman"/>
          <w:lang w:eastAsia="ru-RU"/>
        </w:rPr>
      </w:pPr>
      <w:r>
        <w:rPr>
          <w:rFonts w:eastAsia="Times New Roman"/>
          <w:lang w:eastAsia="ru-RU"/>
        </w:rPr>
        <w:t>5. ПОСТАВКА ТОВАРІВ, НАДАННЯ ПОСЛУГ ЧИ ВИКОНАННЯ РОБІТ</w:t>
      </w:r>
    </w:p>
    <w:p w14:paraId="398A814A" w14:textId="41FD171D" w:rsidR="001E1AF9" w:rsidRDefault="00A32175">
      <w:pPr>
        <w:jc w:val="left"/>
        <w:rPr>
          <w:rFonts w:eastAsia="Times New Roman"/>
          <w:lang w:eastAsia="ru-RU"/>
        </w:rPr>
      </w:pPr>
      <w:r>
        <w:rPr>
          <w:rFonts w:eastAsia="Times New Roman"/>
          <w:lang w:eastAsia="ru-RU"/>
        </w:rPr>
        <w:t xml:space="preserve">5.1. Строк поставки товарів  до  </w:t>
      </w:r>
      <w:bookmarkStart w:id="2" w:name="_Hlk138684524"/>
      <w:r>
        <w:rPr>
          <w:rFonts w:eastAsia="Times New Roman"/>
          <w:bCs/>
          <w:color w:val="000000"/>
          <w:lang w:eastAsia="ru-RU"/>
        </w:rPr>
        <w:t>впродовж</w:t>
      </w:r>
      <w:bookmarkEnd w:id="2"/>
      <w:r>
        <w:rPr>
          <w:rFonts w:eastAsia="Times New Roman"/>
          <w:bCs/>
          <w:color w:val="000000"/>
          <w:lang w:eastAsia="ru-RU"/>
        </w:rPr>
        <w:t xml:space="preserve">  20 (двадцяти) робочих днів з дати укладання Договору, але не пізніше </w:t>
      </w:r>
      <w:r w:rsidR="00AC48D9">
        <w:rPr>
          <w:rFonts w:eastAsia="Times New Roman"/>
          <w:bCs/>
          <w:color w:val="000000"/>
          <w:lang w:eastAsia="ru-RU"/>
        </w:rPr>
        <w:t>31.10.</w:t>
      </w:r>
      <w:r>
        <w:rPr>
          <w:rFonts w:eastAsia="Times New Roman"/>
          <w:bCs/>
          <w:color w:val="000000"/>
          <w:lang w:eastAsia="ru-RU"/>
        </w:rPr>
        <w:t>2023 року</w:t>
      </w:r>
      <w:r>
        <w:rPr>
          <w:rFonts w:eastAsia="Times New Roman"/>
          <w:bCs/>
          <w:lang w:eastAsia="ru-RU"/>
        </w:rPr>
        <w:t>.</w:t>
      </w:r>
      <w:r>
        <w:rPr>
          <w:rFonts w:eastAsia="Times New Roman"/>
          <w:lang w:eastAsia="ru-RU"/>
        </w:rPr>
        <w:t xml:space="preserve"> </w:t>
      </w:r>
    </w:p>
    <w:p w14:paraId="118ED5F8" w14:textId="77777777" w:rsidR="001E1AF9" w:rsidRDefault="00A32175">
      <w:pPr>
        <w:rPr>
          <w:rFonts w:eastAsia="Times New Roman"/>
          <w:lang w:eastAsia="ru-RU"/>
        </w:rPr>
      </w:pPr>
      <w:r>
        <w:rPr>
          <w:rFonts w:eastAsia="Times New Roman"/>
          <w:lang w:eastAsia="ru-RU"/>
        </w:rPr>
        <w:t>5.2. Постачальник постачає товар за адресою: м. Запоріжжя, вул. Сталеварів, 15.</w:t>
      </w:r>
    </w:p>
    <w:p w14:paraId="2FB335A8" w14:textId="77777777" w:rsidR="001E1AF9" w:rsidRDefault="00A32175">
      <w:pPr>
        <w:rPr>
          <w:rFonts w:eastAsia="Times New Roman"/>
          <w:lang w:eastAsia="ru-RU"/>
        </w:rPr>
      </w:pPr>
      <w:r>
        <w:rPr>
          <w:rFonts w:eastAsia="Times New Roman"/>
          <w:lang w:eastAsia="ru-RU"/>
        </w:rPr>
        <w:t xml:space="preserve">5.3. Разом з Товаром Постачальник зобов’язаний надати Замовнику такі документи: </w:t>
      </w:r>
    </w:p>
    <w:p w14:paraId="091E281B" w14:textId="77777777" w:rsidR="001E1AF9" w:rsidRDefault="00A32175">
      <w:pPr>
        <w:rPr>
          <w:rFonts w:eastAsia="Times New Roman"/>
          <w:lang w:eastAsia="ru-RU"/>
        </w:rPr>
      </w:pPr>
      <w:r>
        <w:rPr>
          <w:rFonts w:eastAsia="Times New Roman"/>
          <w:lang w:eastAsia="ru-RU"/>
        </w:rPr>
        <w:t xml:space="preserve">- рахунок-фактура; </w:t>
      </w:r>
    </w:p>
    <w:p w14:paraId="64F53E84" w14:textId="77777777" w:rsidR="001E1AF9" w:rsidRDefault="00A32175">
      <w:pPr>
        <w:rPr>
          <w:rFonts w:eastAsia="Times New Roman"/>
          <w:lang w:eastAsia="ru-RU"/>
        </w:rPr>
      </w:pPr>
      <w:r>
        <w:rPr>
          <w:rFonts w:eastAsia="Times New Roman"/>
          <w:lang w:eastAsia="ru-RU"/>
        </w:rPr>
        <w:t xml:space="preserve">- видаткова накладна; </w:t>
      </w:r>
    </w:p>
    <w:p w14:paraId="2F6C3C53" w14:textId="77777777" w:rsidR="001E1AF9" w:rsidRDefault="00A32175">
      <w:pPr>
        <w:rPr>
          <w:rFonts w:eastAsia="Times New Roman"/>
          <w:lang w:eastAsia="ru-RU"/>
        </w:rPr>
      </w:pPr>
      <w:r>
        <w:rPr>
          <w:rFonts w:eastAsia="Times New Roman"/>
          <w:lang w:eastAsia="ru-RU"/>
        </w:rPr>
        <w:t xml:space="preserve">- акт приймання-передавання; </w:t>
      </w:r>
    </w:p>
    <w:p w14:paraId="665304FB" w14:textId="77777777" w:rsidR="001E1AF9" w:rsidRDefault="00A32175">
      <w:pPr>
        <w:rPr>
          <w:rFonts w:eastAsia="Times New Roman"/>
          <w:lang w:eastAsia="ru-RU"/>
        </w:rPr>
      </w:pPr>
      <w:r>
        <w:rPr>
          <w:rFonts w:eastAsia="Times New Roman"/>
          <w:lang w:eastAsia="ru-RU"/>
        </w:rPr>
        <w:t xml:space="preserve">- сертифікат відповідності; </w:t>
      </w:r>
    </w:p>
    <w:p w14:paraId="19F3004E" w14:textId="77777777" w:rsidR="001E1AF9" w:rsidRDefault="00A32175">
      <w:pPr>
        <w:rPr>
          <w:rFonts w:eastAsia="Times New Roman"/>
          <w:lang w:eastAsia="ru-RU"/>
        </w:rPr>
      </w:pPr>
      <w:r>
        <w:rPr>
          <w:rFonts w:eastAsia="Times New Roman"/>
          <w:lang w:eastAsia="ru-RU"/>
        </w:rPr>
        <w:t>- митна декларація (у разі проходження митного контролю);</w:t>
      </w:r>
    </w:p>
    <w:p w14:paraId="1A5F7220" w14:textId="77777777" w:rsidR="001E1AF9" w:rsidRDefault="00A32175">
      <w:pPr>
        <w:rPr>
          <w:rFonts w:eastAsia="Times New Roman"/>
          <w:lang w:eastAsia="ru-RU"/>
        </w:rPr>
      </w:pPr>
      <w:r>
        <w:rPr>
          <w:rFonts w:eastAsia="Times New Roman"/>
          <w:lang w:eastAsia="ru-RU"/>
        </w:rPr>
        <w:t xml:space="preserve"> - товаротранспортна накладна; </w:t>
      </w:r>
    </w:p>
    <w:p w14:paraId="5AA9FB88" w14:textId="77777777" w:rsidR="001E1AF9" w:rsidRDefault="00A32175">
      <w:pPr>
        <w:rPr>
          <w:rFonts w:eastAsia="Times New Roman"/>
          <w:lang w:eastAsia="ru-RU"/>
        </w:rPr>
      </w:pPr>
      <w:r>
        <w:rPr>
          <w:rFonts w:eastAsia="Times New Roman"/>
          <w:lang w:eastAsia="ru-RU"/>
        </w:rPr>
        <w:t>- повний пакет документів для державної реєстрації автомобіля у відповідних державних органах згідно чинного законодавства України.</w:t>
      </w:r>
    </w:p>
    <w:p w14:paraId="46237C4E" w14:textId="77777777" w:rsidR="001E1AF9" w:rsidRDefault="00A32175">
      <w:pPr>
        <w:pStyle w:val="1"/>
        <w:rPr>
          <w:rFonts w:eastAsia="Times New Roman"/>
          <w:lang w:eastAsia="ru-RU"/>
        </w:rPr>
      </w:pPr>
      <w:r>
        <w:rPr>
          <w:rFonts w:eastAsia="Times New Roman"/>
          <w:lang w:eastAsia="ru-RU"/>
        </w:rPr>
        <w:t>6. ПРАВА ТА ОБОВ’ЯЗКИ СТОРІН</w:t>
      </w:r>
    </w:p>
    <w:p w14:paraId="5A648564" w14:textId="77777777" w:rsidR="001E1AF9" w:rsidRDefault="00A32175">
      <w:pPr>
        <w:rPr>
          <w:rFonts w:eastAsia="Times New Roman"/>
          <w:lang w:eastAsia="ru-RU"/>
        </w:rPr>
      </w:pPr>
      <w:r>
        <w:rPr>
          <w:rFonts w:eastAsia="Times New Roman"/>
          <w:lang w:eastAsia="ru-RU"/>
        </w:rPr>
        <w:t>6.1. Замовник зобов’язаний:</w:t>
      </w:r>
    </w:p>
    <w:p w14:paraId="5D5E2AFD" w14:textId="77777777" w:rsidR="001E1AF9" w:rsidRDefault="00A32175">
      <w:pPr>
        <w:rPr>
          <w:rFonts w:eastAsia="Times New Roman"/>
          <w:lang w:eastAsia="ru-RU"/>
        </w:rPr>
      </w:pPr>
      <w:r>
        <w:rPr>
          <w:rFonts w:eastAsia="Times New Roman"/>
          <w:lang w:eastAsia="ru-RU"/>
        </w:rPr>
        <w:t>6.1.1. Своєчасно та в повному обсязі сплатити за поставлений товар.</w:t>
      </w:r>
    </w:p>
    <w:p w14:paraId="00A407B4" w14:textId="77777777" w:rsidR="001E1AF9" w:rsidRDefault="00A32175">
      <w:pPr>
        <w:rPr>
          <w:rFonts w:eastAsia="Times New Roman"/>
          <w:lang w:eastAsia="ru-RU"/>
        </w:rPr>
      </w:pPr>
      <w:r>
        <w:rPr>
          <w:rFonts w:eastAsia="Times New Roman"/>
          <w:lang w:eastAsia="ru-RU"/>
        </w:rPr>
        <w:t>6.1.2. Прийняти поставлений товар по кількості відповідно до  товаро-супровідних документів, по якості – відповідно до документів, що засвідчують його якість.</w:t>
      </w:r>
    </w:p>
    <w:p w14:paraId="2FC82510" w14:textId="77777777" w:rsidR="001E1AF9" w:rsidRDefault="00A32175">
      <w:pPr>
        <w:rPr>
          <w:rFonts w:eastAsia="Times New Roman"/>
          <w:lang w:eastAsia="ru-RU"/>
        </w:rPr>
      </w:pPr>
      <w:r>
        <w:rPr>
          <w:rFonts w:eastAsia="Times New Roman"/>
          <w:lang w:eastAsia="ru-RU"/>
        </w:rPr>
        <w:t>6.2. Замовник має право:</w:t>
      </w:r>
    </w:p>
    <w:p w14:paraId="2C4291C9" w14:textId="64AC0088" w:rsidR="001E1AF9" w:rsidRDefault="00A32175">
      <w:pPr>
        <w:rPr>
          <w:rFonts w:eastAsia="Times New Roman"/>
          <w:lang w:eastAsia="ru-RU"/>
        </w:rPr>
      </w:pPr>
      <w:r>
        <w:rPr>
          <w:rFonts w:eastAsia="Times New Roman"/>
          <w:lang w:eastAsia="ru-RU"/>
        </w:rPr>
        <w:t>6.2.1. У разі невиконання зобов’язань Постачальником достроково розірвати цей договір, повідомивши про це постачальника у строк не пізніше ніж за 14 календарних днів з дня настання підстав для розірвання договору;</w:t>
      </w:r>
    </w:p>
    <w:p w14:paraId="10DF8920" w14:textId="77777777" w:rsidR="001E1AF9" w:rsidRDefault="00A32175">
      <w:pPr>
        <w:rPr>
          <w:rFonts w:eastAsia="Times New Roman"/>
          <w:lang w:eastAsia="ru-RU"/>
        </w:rPr>
      </w:pPr>
      <w:r>
        <w:rPr>
          <w:rFonts w:eastAsia="Times New Roman"/>
          <w:lang w:eastAsia="ru-RU"/>
        </w:rPr>
        <w:t>6.2.2. Зменшувати обсяг та номенклатуру товарів та загальну вартість договору залежно від реального фінансування видатків. У такому разі сторони вносять відповідні зміни до договору;</w:t>
      </w:r>
    </w:p>
    <w:p w14:paraId="6A9C5C30" w14:textId="359D4849" w:rsidR="001E1AF9" w:rsidRDefault="00A32175">
      <w:pPr>
        <w:rPr>
          <w:rFonts w:eastAsia="Times New Roman"/>
          <w:lang w:eastAsia="ru-RU"/>
        </w:rPr>
      </w:pPr>
      <w:r>
        <w:rPr>
          <w:rFonts w:eastAsia="Times New Roman"/>
          <w:lang w:eastAsia="ru-RU"/>
        </w:rPr>
        <w:t>6.2.3. Повернути рахунок та накладну без здійснення оплати в разі неналежного оформлення документів (відсутність печатки, підписів тощо).</w:t>
      </w:r>
    </w:p>
    <w:p w14:paraId="0B89918B" w14:textId="77777777" w:rsidR="001E1AF9" w:rsidRDefault="00A32175">
      <w:pPr>
        <w:rPr>
          <w:rFonts w:eastAsia="Times New Roman"/>
          <w:lang w:eastAsia="ru-RU"/>
        </w:rPr>
      </w:pPr>
      <w:r>
        <w:rPr>
          <w:rFonts w:eastAsia="Times New Roman"/>
          <w:lang w:eastAsia="ru-RU"/>
        </w:rPr>
        <w:t>6.3. Постачальник зобов’язаний:</w:t>
      </w:r>
    </w:p>
    <w:p w14:paraId="37A13319" w14:textId="77777777" w:rsidR="001E1AF9" w:rsidRDefault="00A32175">
      <w:pPr>
        <w:rPr>
          <w:rFonts w:eastAsia="Times New Roman"/>
          <w:lang w:eastAsia="ru-RU"/>
        </w:rPr>
      </w:pPr>
      <w:r>
        <w:rPr>
          <w:rFonts w:eastAsia="Times New Roman"/>
          <w:lang w:eastAsia="ru-RU"/>
        </w:rPr>
        <w:t xml:space="preserve">6.3.1. Забезпечити поставку товарів у строки, встановлені цим договором, у місце визначене Замовником (п.5.2. Договору), у кількості та на умовах згідно вимог Замовника. </w:t>
      </w:r>
    </w:p>
    <w:p w14:paraId="3E32295D" w14:textId="77777777" w:rsidR="001E1AF9" w:rsidRDefault="00A32175">
      <w:pPr>
        <w:rPr>
          <w:rFonts w:eastAsia="Times New Roman"/>
          <w:lang w:eastAsia="ru-RU"/>
        </w:rPr>
      </w:pPr>
      <w:r>
        <w:rPr>
          <w:rFonts w:eastAsia="Times New Roman"/>
          <w:lang w:eastAsia="ru-RU"/>
        </w:rPr>
        <w:t>6.3.2. Забезпечити поставку товарів, якість яких відповідає умовам, встановленим цим договором.</w:t>
      </w:r>
    </w:p>
    <w:p w14:paraId="2569A21D" w14:textId="77777777" w:rsidR="001E1AF9" w:rsidRDefault="00A32175">
      <w:pPr>
        <w:rPr>
          <w:rFonts w:eastAsia="Times New Roman"/>
          <w:lang w:eastAsia="ru-RU"/>
        </w:rPr>
      </w:pPr>
      <w:r>
        <w:rPr>
          <w:rFonts w:eastAsia="Times New Roman"/>
          <w:lang w:eastAsia="ru-RU"/>
        </w:rPr>
        <w:t>6.4. Постачальник має право:</w:t>
      </w:r>
    </w:p>
    <w:p w14:paraId="607CF765" w14:textId="77777777" w:rsidR="001E1AF9" w:rsidRDefault="00A32175">
      <w:pPr>
        <w:rPr>
          <w:rFonts w:eastAsia="Times New Roman"/>
          <w:lang w:eastAsia="ru-RU"/>
        </w:rPr>
      </w:pPr>
      <w:r>
        <w:rPr>
          <w:rFonts w:eastAsia="Times New Roman"/>
          <w:lang w:eastAsia="ru-RU"/>
        </w:rPr>
        <w:t>6.4.1. Своєчасно та в повному обсязі отримати плату за поставлений товар;</w:t>
      </w:r>
    </w:p>
    <w:p w14:paraId="352BB4C2" w14:textId="77777777" w:rsidR="001E1AF9" w:rsidRDefault="00A32175">
      <w:pPr>
        <w:rPr>
          <w:rFonts w:eastAsia="Times New Roman"/>
          <w:lang w:eastAsia="ru-RU"/>
        </w:rPr>
      </w:pPr>
      <w:r>
        <w:rPr>
          <w:rFonts w:eastAsia="Times New Roman"/>
          <w:lang w:eastAsia="ru-RU"/>
        </w:rPr>
        <w:t>6.4.2. На дострокову поставку товару за письмовим погодженням замовника;</w:t>
      </w:r>
    </w:p>
    <w:p w14:paraId="68C252DC" w14:textId="77777777" w:rsidR="001E1AF9" w:rsidRDefault="00A32175">
      <w:pPr>
        <w:pStyle w:val="1"/>
        <w:rPr>
          <w:rFonts w:eastAsia="Times New Roman"/>
          <w:lang w:eastAsia="ru-RU"/>
        </w:rPr>
      </w:pPr>
      <w:r>
        <w:rPr>
          <w:rFonts w:eastAsia="Times New Roman"/>
          <w:lang w:eastAsia="ru-RU"/>
        </w:rPr>
        <w:t>7. ВІДПОВІДАЛЬНІСТЬ СТОРІН</w:t>
      </w:r>
    </w:p>
    <w:p w14:paraId="01F1C0B4" w14:textId="77777777" w:rsidR="001E1AF9" w:rsidRDefault="00A32175">
      <w:pPr>
        <w:rPr>
          <w:rFonts w:eastAsia="Times New Roman"/>
          <w:lang w:eastAsia="ru-RU"/>
        </w:rPr>
      </w:pPr>
      <w:r>
        <w:rPr>
          <w:rFonts w:eastAsia="Times New Roman"/>
          <w:lang w:eastAsia="ru-RU"/>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27A79C1" w14:textId="77777777" w:rsidR="001E1AF9" w:rsidRDefault="00A32175">
      <w:pPr>
        <w:rPr>
          <w:rFonts w:eastAsia="Times New Roman"/>
          <w:lang w:eastAsia="ru-RU"/>
        </w:rPr>
      </w:pPr>
      <w:r>
        <w:rPr>
          <w:rFonts w:eastAsia="Times New Roman"/>
          <w:lang w:eastAsia="ru-RU"/>
        </w:rPr>
        <w:t>7.2. За порушення строків поставки товару, визначених Договором, Постачальник сплачує пеню, у розмірі 0,1% вартості товару, з якого допущено прострочення виконання зобов’язання за кожний день прострочення, але не більше подвійної облікової ставки НБУ.</w:t>
      </w:r>
    </w:p>
    <w:p w14:paraId="1F9DBC15" w14:textId="77777777" w:rsidR="001E1AF9" w:rsidRPr="00A32175" w:rsidRDefault="00A32175">
      <w:pPr>
        <w:rPr>
          <w:rFonts w:eastAsia="Times New Roman"/>
          <w:lang w:eastAsia="ru-RU"/>
        </w:rPr>
      </w:pPr>
      <w:r w:rsidRPr="00A32175">
        <w:rPr>
          <w:rFonts w:eastAsia="Times New Roman"/>
          <w:lang w:eastAsia="ru-RU"/>
        </w:rPr>
        <w:t>7.3. У разі відмови Постачальника від виконання та/або неналежного виконання умов Договору Замовник має право розірвати договір і провести нову процедуру закупівлі. При цьому Постачальник зобов’язаний на першу вимогу Замовника підписати Договір про розірвання, у разі якщо Договір розривається за згодою Сторін. За відмову Постачальника від підписання Договору про його розірвання  Постачальник сплачує на користь Замовника штраф у розмірі 5% від загальної вартості Договору.</w:t>
      </w:r>
    </w:p>
    <w:p w14:paraId="01452961" w14:textId="77777777" w:rsidR="001E1AF9" w:rsidRPr="00A32175" w:rsidRDefault="00A32175">
      <w:pPr>
        <w:rPr>
          <w:rFonts w:eastAsia="Times New Roman"/>
          <w:lang w:eastAsia="ru-RU"/>
        </w:rPr>
      </w:pPr>
      <w:r w:rsidRPr="00A32175">
        <w:rPr>
          <w:rFonts w:eastAsia="Times New Roman"/>
          <w:lang w:eastAsia="ru-RU"/>
        </w:rPr>
        <w:lastRenderedPageBreak/>
        <w:t>7.4. При необґрунтованій відмові Постачальника від виконання взятих на себе гарантійних зобов`язань щодо товару поставленого за цим договором, постачальник сплачує Замовнику штраф у розмірі 20% від вартості товару, щодо якого постачальник не виконав свої гарантійні зобов`язання. У разі порушення термінів заміни неякісного товару та/або терміну виконання гарантійних зобов`язань Постачальник сплачує Замовнику пеню в розмірі 1% (одного відсотка) від вартості товару, щодо якого Постачальник прострочив виконання гарантійних зобов`язань, за кожен день прострочення. Нарахування пені здійснюється протягом усього періоду прострочення виконання, незалежно від його тривалості.</w:t>
      </w:r>
    </w:p>
    <w:p w14:paraId="5551271C" w14:textId="77777777" w:rsidR="001E1AF9" w:rsidRDefault="00A32175">
      <w:pPr>
        <w:rPr>
          <w:rFonts w:eastAsia="Times New Roman"/>
          <w:lang w:eastAsia="ru-RU"/>
        </w:rPr>
      </w:pPr>
      <w:r w:rsidRPr="00A32175">
        <w:rPr>
          <w:rFonts w:eastAsia="Times New Roman"/>
          <w:lang w:eastAsia="ru-RU"/>
        </w:rPr>
        <w:t>7.5. Замовник несе відповідальність у разі неподання Замовником доручення на здійснення платежу в органами Державної казначейської служби України протягом 30 (тридцяти) банківських днів, з дати підписання видаткової накладної, у вигляді  пені в розмірі подвійної облікової ставки НБУ, від суми заборгованості, за кожний день прострочення подачі доручення.</w:t>
      </w:r>
    </w:p>
    <w:p w14:paraId="255631D8" w14:textId="77777777" w:rsidR="001E1AF9" w:rsidRDefault="00A32175">
      <w:pPr>
        <w:rPr>
          <w:rFonts w:eastAsia="Times New Roman"/>
          <w:lang w:eastAsia="ru-RU"/>
        </w:rPr>
      </w:pPr>
      <w:r>
        <w:rPr>
          <w:rFonts w:eastAsia="Times New Roman"/>
          <w:lang w:eastAsia="ru-RU"/>
        </w:rPr>
        <w:t xml:space="preserve">7.6. Замовник не несе відповідальності у разі затримки розрахунку за товар, які обумовлені особливостями, обумовленими дією умов воєнного стану та визначеними  у  Постанові Кабінету Міністрів України «Про затвердження Порядку виконання повноважень Державною казначейською службою в особливому режимі в умовах воєнного стану» №590 від 09.06.2021 р. </w:t>
      </w:r>
    </w:p>
    <w:p w14:paraId="76C2F425" w14:textId="77777777" w:rsidR="001E1AF9" w:rsidRDefault="00A32175">
      <w:pPr>
        <w:rPr>
          <w:rFonts w:eastAsia="Times New Roman"/>
          <w:lang w:eastAsia="ru-RU"/>
        </w:rPr>
      </w:pPr>
      <w:r>
        <w:rPr>
          <w:rFonts w:eastAsia="Times New Roman"/>
          <w:lang w:eastAsia="ru-RU"/>
        </w:rPr>
        <w:t xml:space="preserve">7.7. Сплата штрафних санкцій не звільняє винну Сторону від виконання своїх обов’язків. </w:t>
      </w:r>
    </w:p>
    <w:p w14:paraId="301D36FD" w14:textId="77777777" w:rsidR="001E1AF9" w:rsidRDefault="00A32175">
      <w:pPr>
        <w:rPr>
          <w:rFonts w:eastAsia="Times New Roman"/>
          <w:lang w:eastAsia="ru-RU"/>
        </w:rPr>
      </w:pPr>
      <w:r>
        <w:rPr>
          <w:rFonts w:eastAsia="Times New Roman"/>
          <w:lang w:eastAsia="ru-RU"/>
        </w:rPr>
        <w:t>7.8. Стягнення пені за неналежне виконання умов цього Договору здійснюється сторонами відповідно до чинного законодавства України.</w:t>
      </w:r>
    </w:p>
    <w:p w14:paraId="6BD35203" w14:textId="77777777" w:rsidR="001E1AF9" w:rsidRDefault="00A32175">
      <w:pPr>
        <w:pStyle w:val="1"/>
        <w:rPr>
          <w:rFonts w:eastAsia="Times New Roman"/>
          <w:lang w:eastAsia="ru-RU"/>
        </w:rPr>
      </w:pPr>
      <w:r>
        <w:rPr>
          <w:rFonts w:eastAsia="Times New Roman"/>
          <w:lang w:eastAsia="ru-RU"/>
        </w:rPr>
        <w:t>8. ОБСТАВИНИ НЕПЕРЕБОРНОЇ СИЛИ</w:t>
      </w:r>
    </w:p>
    <w:p w14:paraId="24FE2F95" w14:textId="77777777" w:rsidR="001E1AF9" w:rsidRDefault="00A32175">
      <w:pPr>
        <w:rPr>
          <w:rFonts w:eastAsia="Times New Roman"/>
          <w:lang w:eastAsia="ru-RU"/>
        </w:rPr>
      </w:pPr>
      <w:r>
        <w:rPr>
          <w:rFonts w:eastAsia="Times New Roman"/>
          <w:b/>
          <w:bCs/>
          <w:lang w:eastAsia="ru-RU"/>
        </w:rPr>
        <w:t> </w:t>
      </w:r>
      <w:r>
        <w:rPr>
          <w:rFonts w:eastAsia="Times New Roman"/>
          <w:lang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14:paraId="46742F96" w14:textId="77777777" w:rsidR="001E1AF9" w:rsidRDefault="00A32175">
      <w:pPr>
        <w:rPr>
          <w:rFonts w:eastAsia="Times New Roman"/>
          <w:lang w:eastAsia="ru-RU"/>
        </w:rPr>
      </w:pPr>
      <w:r>
        <w:rPr>
          <w:rFonts w:eastAsia="Times New Roman"/>
          <w:lang w:eastAsia="ru-RU"/>
        </w:rPr>
        <w:t>8.2. Сторона, що не може виконувати зобов’язання за контрактом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725259C4" w14:textId="77777777" w:rsidR="001E1AF9" w:rsidRDefault="00A32175">
      <w:pPr>
        <w:rPr>
          <w:rFonts w:eastAsia="Times New Roman"/>
          <w:lang w:eastAsia="ru-RU"/>
        </w:rPr>
      </w:pPr>
      <w:r>
        <w:rPr>
          <w:rFonts w:eastAsia="Times New Roman"/>
          <w:lang w:eastAsia="ru-RU"/>
        </w:rPr>
        <w:t>8.3. Доказом виникнення обставин непереборної сили та строку їх дії є довідка, яка видається  уповноваженим органом.</w:t>
      </w:r>
    </w:p>
    <w:p w14:paraId="5C4AB0F5" w14:textId="77777777" w:rsidR="001E1AF9" w:rsidRDefault="00A32175">
      <w:pPr>
        <w:rPr>
          <w:rFonts w:eastAsia="Times New Roman"/>
          <w:lang w:eastAsia="ru-RU"/>
        </w:rPr>
      </w:pPr>
      <w:r>
        <w:rPr>
          <w:rFonts w:eastAsia="Times New Roman"/>
          <w:lang w:eastAsia="ru-RU"/>
        </w:rPr>
        <w:t xml:space="preserve">8.4. Строки виконання зобов’язань за цим Договором відкладаються відповідно часу дії обставин непереборної сили. </w:t>
      </w:r>
    </w:p>
    <w:p w14:paraId="3873917A" w14:textId="77777777" w:rsidR="001E1AF9" w:rsidRDefault="00A32175">
      <w:pPr>
        <w:rPr>
          <w:rFonts w:eastAsia="Times New Roman"/>
          <w:lang w:eastAsia="ru-RU"/>
        </w:rPr>
      </w:pPr>
      <w:r>
        <w:rPr>
          <w:rFonts w:eastAsia="Times New Roman"/>
          <w:lang w:eastAsia="ru-RU"/>
        </w:rPr>
        <w:t>8.5. У разі, коли строк дії обставин непереборної сили продовжується більше ніж на 30 (тридцять) календарних днів, а Сторони шляхом переговорів прийдуть до висновку про неможливість подальшого виконання умов цього Договору, кожна із Сторін в порядку установленому цим Договором, має право розірвати цей Договір з обов’язковим проведенням взаєморозрахунків між Сторонами.</w:t>
      </w:r>
    </w:p>
    <w:p w14:paraId="44A0D36E" w14:textId="77777777" w:rsidR="001E1AF9" w:rsidRDefault="00A32175">
      <w:pPr>
        <w:pStyle w:val="1"/>
        <w:rPr>
          <w:rFonts w:eastAsia="Times New Roman"/>
          <w:lang w:eastAsia="ru-RU"/>
        </w:rPr>
      </w:pPr>
      <w:r>
        <w:rPr>
          <w:rFonts w:eastAsia="Times New Roman"/>
          <w:lang w:eastAsia="ru-RU"/>
        </w:rPr>
        <w:t>9. ВИРІШЕННЯ СПОРІВ</w:t>
      </w:r>
    </w:p>
    <w:p w14:paraId="68DC0231" w14:textId="77777777" w:rsidR="001E1AF9" w:rsidRDefault="00A32175">
      <w:pPr>
        <w:rPr>
          <w:rFonts w:eastAsia="Times New Roman"/>
          <w:lang w:eastAsia="ru-RU"/>
        </w:rPr>
      </w:pPr>
      <w:r>
        <w:rPr>
          <w:rFonts w:eastAsia="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5B4D0CD5" w14:textId="77777777" w:rsidR="001E1AF9" w:rsidRDefault="00A32175">
      <w:pPr>
        <w:rPr>
          <w:rFonts w:eastAsia="Times New Roman"/>
          <w:lang w:eastAsia="ru-RU"/>
        </w:rPr>
      </w:pPr>
      <w:r>
        <w:rPr>
          <w:rFonts w:eastAsia="Times New Roman"/>
          <w:lang w:eastAsia="ru-RU"/>
        </w:rPr>
        <w:t>9.2. У разі недосягнення сторонами згоди спори (розбіжності) вирішуються у судовому порядку.</w:t>
      </w:r>
    </w:p>
    <w:p w14:paraId="35F22AF6" w14:textId="77777777" w:rsidR="001E1AF9" w:rsidRDefault="00A32175">
      <w:pPr>
        <w:pStyle w:val="1"/>
        <w:rPr>
          <w:rFonts w:eastAsia="Times New Roman"/>
          <w:lang w:eastAsia="ru-RU"/>
        </w:rPr>
      </w:pPr>
      <w:r>
        <w:rPr>
          <w:rFonts w:eastAsia="Times New Roman"/>
          <w:lang w:eastAsia="ru-RU"/>
        </w:rPr>
        <w:t>10. СТРОК ДІЇ ДОГОВОРУ</w:t>
      </w:r>
    </w:p>
    <w:p w14:paraId="2666E235" w14:textId="77777777" w:rsidR="001E1AF9" w:rsidRDefault="00A32175">
      <w:pPr>
        <w:rPr>
          <w:rFonts w:eastAsia="Times New Roman"/>
          <w:lang w:eastAsia="ru-RU"/>
        </w:rPr>
      </w:pPr>
      <w:r>
        <w:rPr>
          <w:rFonts w:eastAsia="Times New Roman"/>
          <w:lang w:eastAsia="ru-RU"/>
        </w:rPr>
        <w:t>10.1. Договір укладається і підписується у двох примірниках, що мають однакову юридичну силу.</w:t>
      </w:r>
    </w:p>
    <w:p w14:paraId="5400BFA1" w14:textId="77777777" w:rsidR="001E1AF9" w:rsidRDefault="00A32175">
      <w:pPr>
        <w:rPr>
          <w:rFonts w:eastAsia="Times New Roman"/>
          <w:lang w:eastAsia="ru-RU"/>
        </w:rPr>
      </w:pPr>
      <w:r>
        <w:rPr>
          <w:rFonts w:eastAsia="Times New Roman"/>
          <w:lang w:eastAsia="ru-RU"/>
        </w:rPr>
        <w:t>10.2. Договір набирає чинності з дня його підписання сторонами і діє до 31.12.2023 року, а в частині взаєморозрахунків та гарантійних зобов’язань до повного їх виконання Сторонами.</w:t>
      </w:r>
    </w:p>
    <w:p w14:paraId="3BC45C0E" w14:textId="77777777" w:rsidR="001E1AF9" w:rsidRDefault="00A32175">
      <w:pPr>
        <w:pStyle w:val="1"/>
        <w:rPr>
          <w:rFonts w:eastAsia="Times New Roman"/>
          <w:lang w:eastAsia="ru-RU"/>
        </w:rPr>
      </w:pPr>
      <w:r>
        <w:rPr>
          <w:rFonts w:eastAsia="Times New Roman"/>
          <w:lang w:eastAsia="ru-RU"/>
        </w:rPr>
        <w:t>11. ІНШІ УМОВИ</w:t>
      </w:r>
    </w:p>
    <w:p w14:paraId="770C5362"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11.1. Зміни та доповнення до Договору вносяться шляхом складання та підписання відповідних письмових угод, які є невід’ємною частиною договору.</w:t>
      </w:r>
    </w:p>
    <w:p w14:paraId="2EE7CFB0"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11.2.  Дія Договору припиняться:</w:t>
      </w:r>
    </w:p>
    <w:p w14:paraId="0E175ACC"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 повним виконанням Сторонами своїх зобов'язань за цим Договором;</w:t>
      </w:r>
    </w:p>
    <w:p w14:paraId="3102FF01"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 за згодою Сторін;</w:t>
      </w:r>
    </w:p>
    <w:p w14:paraId="5AFD9A5C"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 xml:space="preserve">- з інших підстав, передбачених </w:t>
      </w:r>
      <w:r w:rsidRPr="00A32175">
        <w:rPr>
          <w:rFonts w:eastAsia="Times New Roman"/>
          <w:lang w:eastAsia="ru-RU"/>
        </w:rPr>
        <w:t>цим Договором або</w:t>
      </w:r>
      <w:r>
        <w:rPr>
          <w:rFonts w:eastAsia="Times New Roman"/>
          <w:lang w:eastAsia="ru-RU"/>
        </w:rPr>
        <w:t xml:space="preserve"> чинним законодавством України.</w:t>
      </w:r>
    </w:p>
    <w:p w14:paraId="4E17A2D3"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11.3.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BCE459A"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335113B1"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86D32C2"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w:t>
      </w:r>
      <w:r>
        <w:rPr>
          <w:rFonts w:eastAsia="Times New Roman"/>
          <w:lang w:eastAsia="ru-RU"/>
        </w:rPr>
        <w:tab/>
        <w:t>визначення грошового еквівалента зобов’язання в іноземній валюті;</w:t>
      </w:r>
    </w:p>
    <w:p w14:paraId="204124EE"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w:t>
      </w:r>
      <w:r>
        <w:rPr>
          <w:rFonts w:eastAsia="Times New Roman"/>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E3279E0"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w:t>
      </w:r>
      <w:r>
        <w:rPr>
          <w:rFonts w:eastAsia="Times New Roman"/>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17A8826"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C60ABA"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1) зменшення обсягів закупівлі, зокрема з урахуванням фактичного обсягу видатків замовника;</w:t>
      </w:r>
    </w:p>
    <w:p w14:paraId="3C962ADB"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F6F09E"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779CE2B"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E70942"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14:paraId="485B0750"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55D6"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DCDE169"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8) зміни умов у зв’язку із застосуванням положень частини шостої статті 41 Закону.</w:t>
      </w:r>
    </w:p>
    <w:p w14:paraId="3E4D5DD9"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39162C78"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22B4BAE2" w14:textId="77777777" w:rsidR="001E1AF9" w:rsidRDefault="00A3217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lang w:eastAsia="ru-RU"/>
        </w:rPr>
      </w:pPr>
      <w:r>
        <w:rPr>
          <w:rFonts w:eastAsia="Times New Roman"/>
          <w:lang w:eastAsia="ru-RU"/>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0A7227ED" w14:textId="77777777" w:rsidR="001E1AF9" w:rsidRDefault="001E1AF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rPr>
      </w:pPr>
    </w:p>
    <w:p w14:paraId="58726EEF" w14:textId="77777777" w:rsidR="001E1AF9" w:rsidRDefault="001E1AF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rPr>
      </w:pPr>
    </w:p>
    <w:p w14:paraId="3916BDBC" w14:textId="77777777" w:rsidR="001E1AF9" w:rsidRDefault="00A32175">
      <w:pPr>
        <w:pStyle w:val="1"/>
        <w:rPr>
          <w:rFonts w:eastAsia="SimSun"/>
        </w:rPr>
      </w:pPr>
      <w:r>
        <w:rPr>
          <w:rFonts w:eastAsia="Calibri"/>
        </w:rPr>
        <w:t>12. МІСЦЕЗНАХОДЖЕННЯ ТА БАНКІВСЬКІ РЕКВІЗИТИ СТОРІН</w:t>
      </w:r>
    </w:p>
    <w:p w14:paraId="3879B941" w14:textId="77777777" w:rsidR="001E1AF9" w:rsidRDefault="001E1AF9">
      <w:pPr>
        <w:jc w:val="left"/>
        <w:rPr>
          <w:rFonts w:eastAsia="Calibri"/>
          <w:b/>
        </w:rPr>
      </w:pPr>
    </w:p>
    <w:tbl>
      <w:tblPr>
        <w:tblW w:w="9662" w:type="dxa"/>
        <w:tblInd w:w="28" w:type="dxa"/>
        <w:tblLayout w:type="fixed"/>
        <w:tblCellMar>
          <w:left w:w="28" w:type="dxa"/>
          <w:right w:w="28" w:type="dxa"/>
        </w:tblCellMar>
        <w:tblLook w:val="04A0" w:firstRow="1" w:lastRow="0" w:firstColumn="1" w:lastColumn="0" w:noHBand="0" w:noVBand="1"/>
      </w:tblPr>
      <w:tblGrid>
        <w:gridCol w:w="4820"/>
        <w:gridCol w:w="4842"/>
      </w:tblGrid>
      <w:tr w:rsidR="001E1AF9" w14:paraId="4ABE68C4" w14:textId="77777777">
        <w:trPr>
          <w:trHeight w:val="293"/>
        </w:trPr>
        <w:tc>
          <w:tcPr>
            <w:tcW w:w="4820" w:type="dxa"/>
            <w:shd w:val="clear" w:color="auto" w:fill="FFFFFF"/>
            <w:vAlign w:val="bottom"/>
          </w:tcPr>
          <w:p w14:paraId="30C4B1EE" w14:textId="77777777" w:rsidR="001E1AF9" w:rsidRDefault="00A32175">
            <w:pPr>
              <w:widowControl w:val="0"/>
              <w:ind w:firstLine="567"/>
              <w:jc w:val="center"/>
              <w:rPr>
                <w:rFonts w:eastAsia="Calibri"/>
                <w:b/>
                <w:bCs/>
              </w:rPr>
            </w:pPr>
            <w:r>
              <w:rPr>
                <w:rFonts w:eastAsia="Calibri"/>
                <w:b/>
                <w:bCs/>
              </w:rPr>
              <w:t>Замовник</w:t>
            </w:r>
          </w:p>
          <w:p w14:paraId="04EABD99" w14:textId="77777777" w:rsidR="001E1AF9" w:rsidRDefault="00A32175">
            <w:pPr>
              <w:widowControl w:val="0"/>
              <w:jc w:val="left"/>
              <w:rPr>
                <w:rFonts w:eastAsia="Calibri"/>
              </w:rPr>
            </w:pPr>
            <w:r>
              <w:rPr>
                <w:rFonts w:eastAsia="Calibri"/>
              </w:rPr>
              <w:t>Чернігівська селищна рада Бердянського району Запорізької області</w:t>
            </w:r>
          </w:p>
          <w:p w14:paraId="3C784AA8" w14:textId="77777777" w:rsidR="001E1AF9" w:rsidRDefault="001E1AF9">
            <w:pPr>
              <w:widowControl w:val="0"/>
              <w:jc w:val="left"/>
              <w:rPr>
                <w:rFonts w:eastAsia="Calibri"/>
              </w:rPr>
            </w:pPr>
          </w:p>
          <w:p w14:paraId="6DD4F215" w14:textId="77777777" w:rsidR="001E1AF9" w:rsidRDefault="001E1AF9">
            <w:pPr>
              <w:widowControl w:val="0"/>
              <w:jc w:val="left"/>
              <w:rPr>
                <w:rFonts w:eastAsia="Calibri"/>
              </w:rPr>
            </w:pPr>
          </w:p>
          <w:p w14:paraId="1D5814C7" w14:textId="77777777" w:rsidR="001E1AF9" w:rsidRDefault="001E1AF9">
            <w:pPr>
              <w:widowControl w:val="0"/>
              <w:jc w:val="left"/>
              <w:rPr>
                <w:rFonts w:eastAsia="Calibri"/>
                <w:b/>
                <w:bCs/>
              </w:rPr>
            </w:pPr>
          </w:p>
        </w:tc>
        <w:tc>
          <w:tcPr>
            <w:tcW w:w="4841" w:type="dxa"/>
            <w:shd w:val="clear" w:color="auto" w:fill="FFFFFF"/>
          </w:tcPr>
          <w:p w14:paraId="5721E797" w14:textId="77777777" w:rsidR="001E1AF9" w:rsidRDefault="00A32175">
            <w:pPr>
              <w:widowControl w:val="0"/>
              <w:jc w:val="center"/>
              <w:rPr>
                <w:rFonts w:eastAsia="Calibri"/>
                <w:b/>
                <w:bCs/>
              </w:rPr>
            </w:pPr>
            <w:r>
              <w:rPr>
                <w:rFonts w:eastAsia="Calibri"/>
                <w:b/>
                <w:bCs/>
              </w:rPr>
              <w:t>Постачальник</w:t>
            </w:r>
          </w:p>
        </w:tc>
      </w:tr>
    </w:tbl>
    <w:p w14:paraId="05C60A0A" w14:textId="77777777" w:rsidR="001E1AF9" w:rsidRDefault="001E1AF9">
      <w:pPr>
        <w:ind w:left="5812"/>
        <w:jc w:val="left"/>
        <w:rPr>
          <w:rFonts w:eastAsia="Calibri"/>
        </w:rPr>
      </w:pPr>
    </w:p>
    <w:p w14:paraId="197BC527" w14:textId="77777777" w:rsidR="001E1AF9" w:rsidRDefault="001E1AF9">
      <w:pPr>
        <w:ind w:left="5812"/>
        <w:jc w:val="left"/>
        <w:rPr>
          <w:rFonts w:eastAsia="Calibri"/>
        </w:rPr>
      </w:pPr>
    </w:p>
    <w:p w14:paraId="3C472064" w14:textId="77777777" w:rsidR="001E1AF9" w:rsidRDefault="001E1AF9">
      <w:pPr>
        <w:ind w:left="5812"/>
        <w:jc w:val="left"/>
        <w:rPr>
          <w:rFonts w:eastAsia="Calibri"/>
        </w:rPr>
      </w:pPr>
    </w:p>
    <w:p w14:paraId="0FB27126" w14:textId="77777777" w:rsidR="001E1AF9" w:rsidRDefault="001E1AF9">
      <w:pPr>
        <w:ind w:left="5812"/>
        <w:jc w:val="left"/>
        <w:rPr>
          <w:rFonts w:eastAsia="Calibri"/>
        </w:rPr>
      </w:pPr>
    </w:p>
    <w:p w14:paraId="4BAB89F5" w14:textId="77777777" w:rsidR="001E1AF9" w:rsidRDefault="00A32175">
      <w:pPr>
        <w:keepNext/>
        <w:shd w:val="clear" w:color="auto" w:fill="FFFFFF"/>
        <w:jc w:val="right"/>
        <w:outlineLvl w:val="0"/>
        <w:rPr>
          <w:rFonts w:eastAsia="Times New Roman"/>
          <w:bCs/>
          <w:color w:val="000000"/>
        </w:rPr>
      </w:pPr>
      <w:r>
        <w:rPr>
          <w:rFonts w:eastAsia="Times New Roman"/>
          <w:bCs/>
          <w:color w:val="000000"/>
        </w:rPr>
        <w:t xml:space="preserve">                                             Додаток № 1</w:t>
      </w:r>
    </w:p>
    <w:p w14:paraId="0ED85CF7" w14:textId="77777777" w:rsidR="001E1AF9" w:rsidRDefault="00A32175">
      <w:pPr>
        <w:jc w:val="right"/>
        <w:rPr>
          <w:rFonts w:eastAsia="Times New Roman"/>
          <w:color w:val="000000"/>
          <w:lang w:eastAsia="ru-RU"/>
        </w:rPr>
      </w:pPr>
      <w:r>
        <w:rPr>
          <w:rFonts w:eastAsia="Times New Roman"/>
          <w:b/>
          <w:color w:val="000000"/>
          <w:lang w:eastAsia="ru-RU"/>
        </w:rPr>
        <w:t xml:space="preserve">                                                                                         </w:t>
      </w:r>
      <w:r>
        <w:rPr>
          <w:rFonts w:eastAsia="Times New Roman"/>
          <w:color w:val="000000"/>
          <w:lang w:eastAsia="ru-RU"/>
        </w:rPr>
        <w:t>до Договору №______</w:t>
      </w:r>
    </w:p>
    <w:p w14:paraId="1D7324DB" w14:textId="77777777" w:rsidR="001E1AF9" w:rsidRDefault="00A32175">
      <w:pPr>
        <w:jc w:val="right"/>
        <w:rPr>
          <w:rFonts w:eastAsia="Times New Roman"/>
          <w:b/>
          <w:color w:val="000000"/>
          <w:lang w:eastAsia="ru-RU"/>
        </w:rPr>
      </w:pPr>
      <w:r>
        <w:rPr>
          <w:rFonts w:eastAsia="Times New Roman"/>
          <w:color w:val="000000"/>
          <w:lang w:eastAsia="ru-RU"/>
        </w:rPr>
        <w:t>від «___» _____________ 202_ року</w:t>
      </w:r>
    </w:p>
    <w:p w14:paraId="6559B714" w14:textId="77777777" w:rsidR="001E1AF9" w:rsidRDefault="001E1AF9">
      <w:pPr>
        <w:jc w:val="right"/>
        <w:rPr>
          <w:rFonts w:eastAsia="Times New Roman"/>
          <w:b/>
          <w:color w:val="000000"/>
          <w:lang w:eastAsia="ru-RU"/>
        </w:rPr>
      </w:pPr>
    </w:p>
    <w:p w14:paraId="3DD16C15" w14:textId="77777777" w:rsidR="001E1AF9" w:rsidRDefault="00A32175">
      <w:pPr>
        <w:jc w:val="center"/>
        <w:rPr>
          <w:b/>
          <w:bCs/>
          <w:lang w:eastAsia="ru-RU"/>
        </w:rPr>
      </w:pPr>
      <w:r>
        <w:rPr>
          <w:b/>
          <w:bCs/>
          <w:lang w:eastAsia="ru-RU"/>
        </w:rPr>
        <w:br/>
        <w:t>СПЕЦИФІКАЦІЯ</w:t>
      </w:r>
    </w:p>
    <w:tbl>
      <w:tblPr>
        <w:tblW w:w="8820" w:type="dxa"/>
        <w:tblInd w:w="288" w:type="dxa"/>
        <w:tblLayout w:type="fixed"/>
        <w:tblLook w:val="0000" w:firstRow="0" w:lastRow="0" w:firstColumn="0" w:lastColumn="0" w:noHBand="0" w:noVBand="0"/>
      </w:tblPr>
      <w:tblGrid>
        <w:gridCol w:w="720"/>
        <w:gridCol w:w="2644"/>
        <w:gridCol w:w="1135"/>
        <w:gridCol w:w="1114"/>
        <w:gridCol w:w="1407"/>
        <w:gridCol w:w="1800"/>
      </w:tblGrid>
      <w:tr w:rsidR="001E1AF9" w14:paraId="6429B0B5" w14:textId="77777777">
        <w:trPr>
          <w:trHeight w:val="1148"/>
        </w:trPr>
        <w:tc>
          <w:tcPr>
            <w:tcW w:w="719" w:type="dxa"/>
            <w:tcBorders>
              <w:top w:val="single" w:sz="4" w:space="0" w:color="000000"/>
              <w:left w:val="single" w:sz="4" w:space="0" w:color="000000"/>
              <w:bottom w:val="single" w:sz="4" w:space="0" w:color="000000"/>
              <w:right w:val="single" w:sz="4" w:space="0" w:color="000000"/>
            </w:tcBorders>
          </w:tcPr>
          <w:p w14:paraId="262C3819" w14:textId="77777777" w:rsidR="001E1AF9" w:rsidRDefault="00A32175">
            <w:pPr>
              <w:widowControl w:val="0"/>
              <w:jc w:val="center"/>
              <w:rPr>
                <w:rFonts w:eastAsia="Times New Roman"/>
                <w:color w:val="000000"/>
                <w:lang w:eastAsia="ru-RU"/>
              </w:rPr>
            </w:pPr>
            <w:r>
              <w:rPr>
                <w:rFonts w:eastAsia="Times New Roman"/>
                <w:color w:val="000000"/>
                <w:lang w:eastAsia="ru-RU"/>
              </w:rPr>
              <w:t>№</w:t>
            </w:r>
          </w:p>
          <w:p w14:paraId="0970E217" w14:textId="77777777" w:rsidR="001E1AF9" w:rsidRDefault="00A32175">
            <w:pPr>
              <w:widowControl w:val="0"/>
              <w:jc w:val="center"/>
              <w:rPr>
                <w:rFonts w:eastAsia="Times New Roman"/>
                <w:color w:val="000000"/>
                <w:lang w:eastAsia="ru-RU"/>
              </w:rPr>
            </w:pPr>
            <w:r>
              <w:rPr>
                <w:rFonts w:eastAsia="Times New Roman"/>
                <w:color w:val="000000"/>
                <w:lang w:eastAsia="ru-RU"/>
              </w:rPr>
              <w:t>п/п</w:t>
            </w:r>
          </w:p>
        </w:tc>
        <w:tc>
          <w:tcPr>
            <w:tcW w:w="2644" w:type="dxa"/>
            <w:tcBorders>
              <w:top w:val="single" w:sz="4" w:space="0" w:color="000000"/>
              <w:left w:val="single" w:sz="4" w:space="0" w:color="000000"/>
              <w:bottom w:val="single" w:sz="4" w:space="0" w:color="000000"/>
              <w:right w:val="single" w:sz="4" w:space="0" w:color="000000"/>
            </w:tcBorders>
          </w:tcPr>
          <w:p w14:paraId="4A9E3903" w14:textId="77777777" w:rsidR="001E1AF9" w:rsidRDefault="00A32175">
            <w:pPr>
              <w:widowControl w:val="0"/>
              <w:jc w:val="center"/>
              <w:rPr>
                <w:rFonts w:eastAsia="Times New Roman"/>
                <w:color w:val="000000"/>
                <w:lang w:eastAsia="ru-RU"/>
              </w:rPr>
            </w:pPr>
            <w:r>
              <w:rPr>
                <w:rFonts w:eastAsia="Times New Roman"/>
                <w:color w:val="000000"/>
                <w:lang w:eastAsia="ru-RU"/>
              </w:rPr>
              <w:t xml:space="preserve"> Найменування </w:t>
            </w:r>
          </w:p>
        </w:tc>
        <w:tc>
          <w:tcPr>
            <w:tcW w:w="1135" w:type="dxa"/>
            <w:tcBorders>
              <w:top w:val="single" w:sz="4" w:space="0" w:color="000000"/>
              <w:left w:val="single" w:sz="4" w:space="0" w:color="000000"/>
              <w:bottom w:val="single" w:sz="4" w:space="0" w:color="000000"/>
              <w:right w:val="single" w:sz="4" w:space="0" w:color="000000"/>
            </w:tcBorders>
          </w:tcPr>
          <w:p w14:paraId="32FE0BD2" w14:textId="77777777" w:rsidR="001E1AF9" w:rsidRDefault="00A32175">
            <w:pPr>
              <w:widowControl w:val="0"/>
              <w:jc w:val="center"/>
              <w:rPr>
                <w:rFonts w:eastAsia="Times New Roman"/>
                <w:color w:val="000000"/>
                <w:lang w:eastAsia="ru-RU"/>
              </w:rPr>
            </w:pPr>
            <w:r>
              <w:rPr>
                <w:rFonts w:eastAsia="Times New Roman"/>
                <w:color w:val="000000"/>
                <w:lang w:eastAsia="ru-RU"/>
              </w:rPr>
              <w:t>Одиниця виміру</w:t>
            </w:r>
          </w:p>
        </w:tc>
        <w:tc>
          <w:tcPr>
            <w:tcW w:w="1114" w:type="dxa"/>
            <w:tcBorders>
              <w:top w:val="single" w:sz="4" w:space="0" w:color="000000"/>
              <w:left w:val="single" w:sz="4" w:space="0" w:color="000000"/>
              <w:bottom w:val="single" w:sz="4" w:space="0" w:color="000000"/>
              <w:right w:val="single" w:sz="4" w:space="0" w:color="000000"/>
            </w:tcBorders>
          </w:tcPr>
          <w:p w14:paraId="57184810" w14:textId="77777777" w:rsidR="001E1AF9" w:rsidRDefault="00A32175">
            <w:pPr>
              <w:widowControl w:val="0"/>
              <w:jc w:val="center"/>
              <w:rPr>
                <w:rFonts w:eastAsia="Times New Roman"/>
                <w:color w:val="000000"/>
                <w:lang w:eastAsia="ru-RU"/>
              </w:rPr>
            </w:pPr>
            <w:r>
              <w:rPr>
                <w:rFonts w:eastAsia="Times New Roman"/>
                <w:color w:val="000000"/>
                <w:lang w:eastAsia="ru-RU"/>
              </w:rPr>
              <w:t>Кількість</w:t>
            </w:r>
          </w:p>
        </w:tc>
        <w:tc>
          <w:tcPr>
            <w:tcW w:w="1407" w:type="dxa"/>
            <w:tcBorders>
              <w:top w:val="single" w:sz="4" w:space="0" w:color="000000"/>
              <w:left w:val="single" w:sz="4" w:space="0" w:color="000000"/>
              <w:bottom w:val="single" w:sz="4" w:space="0" w:color="000000"/>
              <w:right w:val="single" w:sz="4" w:space="0" w:color="000000"/>
            </w:tcBorders>
          </w:tcPr>
          <w:p w14:paraId="5991604F" w14:textId="77777777" w:rsidR="001E1AF9" w:rsidRDefault="00A32175">
            <w:pPr>
              <w:widowControl w:val="0"/>
              <w:jc w:val="center"/>
              <w:rPr>
                <w:rFonts w:eastAsia="Times New Roman"/>
                <w:color w:val="000000"/>
                <w:lang w:eastAsia="ru-RU"/>
              </w:rPr>
            </w:pPr>
            <w:r>
              <w:rPr>
                <w:rFonts w:eastAsia="Times New Roman"/>
                <w:color w:val="000000"/>
                <w:lang w:eastAsia="ru-RU"/>
              </w:rPr>
              <w:t xml:space="preserve"> Ціна за одиницю з ПДВ</w:t>
            </w:r>
            <w:r>
              <w:rPr>
                <w:rFonts w:eastAsia="Times New Roman"/>
                <w:color w:val="000000"/>
                <w:vertAlign w:val="superscript"/>
                <w:lang w:eastAsia="ru-RU"/>
              </w:rPr>
              <w:t>*</w:t>
            </w:r>
            <w:r>
              <w:rPr>
                <w:rFonts w:eastAsia="Times New Roman"/>
                <w:color w:val="000000"/>
                <w:lang w:eastAsia="ru-RU"/>
              </w:rPr>
              <w:t>, (грн.)</w:t>
            </w:r>
          </w:p>
        </w:tc>
        <w:tc>
          <w:tcPr>
            <w:tcW w:w="1800" w:type="dxa"/>
            <w:tcBorders>
              <w:top w:val="single" w:sz="4" w:space="0" w:color="000000"/>
              <w:left w:val="single" w:sz="4" w:space="0" w:color="000000"/>
              <w:bottom w:val="single" w:sz="4" w:space="0" w:color="000000"/>
              <w:right w:val="single" w:sz="4" w:space="0" w:color="000000"/>
            </w:tcBorders>
          </w:tcPr>
          <w:p w14:paraId="39289004" w14:textId="77777777" w:rsidR="001E1AF9" w:rsidRDefault="00A32175">
            <w:pPr>
              <w:widowControl w:val="0"/>
              <w:jc w:val="center"/>
              <w:rPr>
                <w:rFonts w:eastAsia="Times New Roman"/>
                <w:color w:val="000000"/>
                <w:lang w:eastAsia="ru-RU"/>
              </w:rPr>
            </w:pPr>
            <w:r>
              <w:rPr>
                <w:rFonts w:eastAsia="Times New Roman"/>
                <w:color w:val="000000"/>
                <w:lang w:eastAsia="ru-RU"/>
              </w:rPr>
              <w:t xml:space="preserve"> Загальна вартість з ПДВ</w:t>
            </w:r>
            <w:r>
              <w:rPr>
                <w:rFonts w:eastAsia="Times New Roman"/>
                <w:color w:val="000000"/>
                <w:vertAlign w:val="superscript"/>
                <w:lang w:eastAsia="ru-RU"/>
              </w:rPr>
              <w:t>*</w:t>
            </w:r>
            <w:r>
              <w:rPr>
                <w:rFonts w:eastAsia="Times New Roman"/>
                <w:color w:val="000000"/>
                <w:lang w:eastAsia="ru-RU"/>
              </w:rPr>
              <w:t>, (грн.)</w:t>
            </w:r>
          </w:p>
        </w:tc>
      </w:tr>
      <w:tr w:rsidR="001E1AF9" w14:paraId="65F1D2A0" w14:textId="77777777">
        <w:tc>
          <w:tcPr>
            <w:tcW w:w="719" w:type="dxa"/>
            <w:tcBorders>
              <w:top w:val="single" w:sz="4" w:space="0" w:color="000000"/>
              <w:left w:val="single" w:sz="4" w:space="0" w:color="000000"/>
              <w:bottom w:val="single" w:sz="4" w:space="0" w:color="000000"/>
              <w:right w:val="single" w:sz="4" w:space="0" w:color="000000"/>
            </w:tcBorders>
          </w:tcPr>
          <w:p w14:paraId="2E6D05FE" w14:textId="77777777" w:rsidR="001E1AF9" w:rsidRDefault="00A32175">
            <w:pPr>
              <w:widowControl w:val="0"/>
              <w:jc w:val="center"/>
              <w:rPr>
                <w:rFonts w:eastAsia="Times New Roman"/>
                <w:color w:val="000000"/>
                <w:lang w:eastAsia="ru-RU"/>
              </w:rPr>
            </w:pPr>
            <w:r>
              <w:rPr>
                <w:rFonts w:eastAsia="Times New Roman"/>
                <w:color w:val="000000"/>
                <w:lang w:eastAsia="ru-RU"/>
              </w:rPr>
              <w:t>1.</w:t>
            </w:r>
          </w:p>
        </w:tc>
        <w:tc>
          <w:tcPr>
            <w:tcW w:w="2644" w:type="dxa"/>
            <w:tcBorders>
              <w:top w:val="single" w:sz="4" w:space="0" w:color="000000"/>
              <w:left w:val="single" w:sz="4" w:space="0" w:color="000000"/>
              <w:bottom w:val="single" w:sz="4" w:space="0" w:color="000000"/>
              <w:right w:val="single" w:sz="4" w:space="0" w:color="000000"/>
            </w:tcBorders>
          </w:tcPr>
          <w:p w14:paraId="278BACE1" w14:textId="77777777" w:rsidR="001E1AF9" w:rsidRDefault="001E1AF9">
            <w:pPr>
              <w:widowControl w:val="0"/>
              <w:jc w:val="left"/>
              <w:rPr>
                <w:rFonts w:eastAsia="Times New Roman"/>
                <w:color w:val="000000"/>
                <w:lang w:eastAsia="ru-RU"/>
              </w:rPr>
            </w:pPr>
          </w:p>
        </w:tc>
        <w:tc>
          <w:tcPr>
            <w:tcW w:w="1135" w:type="dxa"/>
            <w:tcBorders>
              <w:top w:val="single" w:sz="4" w:space="0" w:color="000000"/>
              <w:left w:val="single" w:sz="4" w:space="0" w:color="000000"/>
              <w:bottom w:val="single" w:sz="4" w:space="0" w:color="000000"/>
              <w:right w:val="single" w:sz="4" w:space="0" w:color="000000"/>
            </w:tcBorders>
          </w:tcPr>
          <w:p w14:paraId="3473F1C8" w14:textId="77777777" w:rsidR="001E1AF9" w:rsidRDefault="001E1AF9">
            <w:pPr>
              <w:widowControl w:val="0"/>
              <w:jc w:val="center"/>
              <w:rPr>
                <w:rFonts w:eastAsia="Times New Roman"/>
                <w:color w:val="000000"/>
                <w:lang w:eastAsia="ru-RU"/>
              </w:rPr>
            </w:pPr>
          </w:p>
        </w:tc>
        <w:tc>
          <w:tcPr>
            <w:tcW w:w="1114" w:type="dxa"/>
            <w:tcBorders>
              <w:top w:val="single" w:sz="4" w:space="0" w:color="000000"/>
              <w:left w:val="single" w:sz="4" w:space="0" w:color="000000"/>
              <w:bottom w:val="single" w:sz="4" w:space="0" w:color="000000"/>
              <w:right w:val="single" w:sz="4" w:space="0" w:color="000000"/>
            </w:tcBorders>
          </w:tcPr>
          <w:p w14:paraId="5F0F486A" w14:textId="77777777" w:rsidR="001E1AF9" w:rsidRDefault="001E1AF9">
            <w:pPr>
              <w:widowControl w:val="0"/>
              <w:jc w:val="center"/>
              <w:rPr>
                <w:rFonts w:eastAsia="Times New Roman"/>
                <w:color w:val="000000"/>
                <w:lang w:eastAsia="ru-RU"/>
              </w:rPr>
            </w:pPr>
          </w:p>
        </w:tc>
        <w:tc>
          <w:tcPr>
            <w:tcW w:w="1407" w:type="dxa"/>
            <w:tcBorders>
              <w:top w:val="single" w:sz="4" w:space="0" w:color="000000"/>
              <w:left w:val="single" w:sz="4" w:space="0" w:color="000000"/>
              <w:bottom w:val="single" w:sz="4" w:space="0" w:color="000000"/>
              <w:right w:val="single" w:sz="4" w:space="0" w:color="000000"/>
            </w:tcBorders>
          </w:tcPr>
          <w:p w14:paraId="685A04A4" w14:textId="77777777" w:rsidR="001E1AF9" w:rsidRDefault="001E1AF9">
            <w:pPr>
              <w:widowControl w:val="0"/>
              <w:jc w:val="right"/>
              <w:rPr>
                <w:rFonts w:eastAsia="Times New Roman"/>
                <w:color w:val="000000"/>
                <w:lang w:eastAsia="ru-RU"/>
              </w:rPr>
            </w:pPr>
          </w:p>
        </w:tc>
        <w:tc>
          <w:tcPr>
            <w:tcW w:w="1800" w:type="dxa"/>
            <w:tcBorders>
              <w:top w:val="single" w:sz="4" w:space="0" w:color="000000"/>
              <w:left w:val="single" w:sz="4" w:space="0" w:color="000000"/>
              <w:bottom w:val="single" w:sz="4" w:space="0" w:color="000000"/>
              <w:right w:val="single" w:sz="4" w:space="0" w:color="000000"/>
            </w:tcBorders>
          </w:tcPr>
          <w:p w14:paraId="6070E443" w14:textId="77777777" w:rsidR="001E1AF9" w:rsidRDefault="001E1AF9">
            <w:pPr>
              <w:widowControl w:val="0"/>
              <w:jc w:val="right"/>
              <w:rPr>
                <w:rFonts w:eastAsia="Times New Roman"/>
                <w:color w:val="000000"/>
                <w:lang w:eastAsia="ru-RU"/>
              </w:rPr>
            </w:pPr>
          </w:p>
        </w:tc>
      </w:tr>
      <w:tr w:rsidR="001E1AF9" w14:paraId="4437ED2F" w14:textId="77777777">
        <w:tc>
          <w:tcPr>
            <w:tcW w:w="719" w:type="dxa"/>
            <w:tcBorders>
              <w:top w:val="single" w:sz="4" w:space="0" w:color="000000"/>
            </w:tcBorders>
          </w:tcPr>
          <w:p w14:paraId="092A40BC" w14:textId="77777777" w:rsidR="001E1AF9" w:rsidRDefault="001E1AF9">
            <w:pPr>
              <w:widowControl w:val="0"/>
              <w:jc w:val="center"/>
              <w:rPr>
                <w:rFonts w:eastAsia="Times New Roman"/>
                <w:color w:val="000000"/>
                <w:lang w:eastAsia="ru-RU"/>
              </w:rPr>
            </w:pPr>
          </w:p>
        </w:tc>
        <w:tc>
          <w:tcPr>
            <w:tcW w:w="2644" w:type="dxa"/>
            <w:tcBorders>
              <w:top w:val="single" w:sz="4" w:space="0" w:color="000000"/>
            </w:tcBorders>
          </w:tcPr>
          <w:p w14:paraId="35022265" w14:textId="77777777" w:rsidR="001E1AF9" w:rsidRDefault="001E1AF9">
            <w:pPr>
              <w:widowControl w:val="0"/>
              <w:jc w:val="left"/>
              <w:rPr>
                <w:rFonts w:eastAsia="Times New Roman"/>
                <w:color w:val="000000"/>
                <w:lang w:eastAsia="ru-RU"/>
              </w:rPr>
            </w:pPr>
          </w:p>
        </w:tc>
        <w:tc>
          <w:tcPr>
            <w:tcW w:w="1135" w:type="dxa"/>
            <w:tcBorders>
              <w:top w:val="single" w:sz="4" w:space="0" w:color="000000"/>
            </w:tcBorders>
          </w:tcPr>
          <w:p w14:paraId="2DEE5C14" w14:textId="77777777" w:rsidR="001E1AF9" w:rsidRDefault="001E1AF9">
            <w:pPr>
              <w:widowControl w:val="0"/>
              <w:jc w:val="center"/>
              <w:rPr>
                <w:rFonts w:eastAsia="Times New Roman"/>
                <w:color w:val="000000"/>
                <w:lang w:eastAsia="ru-RU"/>
              </w:rPr>
            </w:pPr>
          </w:p>
        </w:tc>
        <w:tc>
          <w:tcPr>
            <w:tcW w:w="1114" w:type="dxa"/>
            <w:tcBorders>
              <w:top w:val="single" w:sz="4" w:space="0" w:color="000000"/>
              <w:right w:val="single" w:sz="4" w:space="0" w:color="000000"/>
            </w:tcBorders>
          </w:tcPr>
          <w:p w14:paraId="2C4F2782" w14:textId="77777777" w:rsidR="001E1AF9" w:rsidRDefault="001E1AF9">
            <w:pPr>
              <w:widowControl w:val="0"/>
              <w:jc w:val="center"/>
              <w:rPr>
                <w:rFonts w:eastAsia="Times New Roman"/>
                <w:color w:val="000000"/>
                <w:lang w:eastAsia="ru-RU"/>
              </w:rPr>
            </w:pPr>
          </w:p>
        </w:tc>
        <w:tc>
          <w:tcPr>
            <w:tcW w:w="1407" w:type="dxa"/>
            <w:tcBorders>
              <w:top w:val="single" w:sz="4" w:space="0" w:color="000000"/>
              <w:left w:val="single" w:sz="4" w:space="0" w:color="000000"/>
              <w:bottom w:val="single" w:sz="4" w:space="0" w:color="000000"/>
              <w:right w:val="single" w:sz="4" w:space="0" w:color="000000"/>
            </w:tcBorders>
          </w:tcPr>
          <w:p w14:paraId="73AB8190" w14:textId="77777777" w:rsidR="001E1AF9" w:rsidRDefault="00A32175">
            <w:pPr>
              <w:widowControl w:val="0"/>
              <w:jc w:val="right"/>
              <w:rPr>
                <w:rFonts w:eastAsia="Times New Roman"/>
                <w:color w:val="000000"/>
                <w:lang w:eastAsia="ru-RU"/>
              </w:rPr>
            </w:pPr>
            <w:r>
              <w:rPr>
                <w:rFonts w:eastAsia="Times New Roman"/>
                <w:color w:val="000000"/>
                <w:lang w:eastAsia="ru-RU"/>
              </w:rPr>
              <w:t>Всього:</w:t>
            </w:r>
          </w:p>
        </w:tc>
        <w:tc>
          <w:tcPr>
            <w:tcW w:w="1800" w:type="dxa"/>
            <w:tcBorders>
              <w:top w:val="single" w:sz="4" w:space="0" w:color="000000"/>
              <w:left w:val="single" w:sz="4" w:space="0" w:color="000000"/>
              <w:bottom w:val="single" w:sz="4" w:space="0" w:color="000000"/>
              <w:right w:val="single" w:sz="4" w:space="0" w:color="000000"/>
            </w:tcBorders>
          </w:tcPr>
          <w:p w14:paraId="15965B44" w14:textId="77777777" w:rsidR="001E1AF9" w:rsidRDefault="001E1AF9">
            <w:pPr>
              <w:widowControl w:val="0"/>
              <w:jc w:val="right"/>
              <w:rPr>
                <w:rFonts w:eastAsia="Times New Roman"/>
                <w:color w:val="000000"/>
                <w:lang w:eastAsia="ru-RU"/>
              </w:rPr>
            </w:pPr>
          </w:p>
        </w:tc>
      </w:tr>
    </w:tbl>
    <w:p w14:paraId="309307BB" w14:textId="77777777" w:rsidR="001E1AF9" w:rsidRDefault="001E1AF9">
      <w:pPr>
        <w:rPr>
          <w:rFonts w:eastAsia="Times New Roman"/>
          <w:color w:val="000000"/>
          <w:lang w:eastAsia="ru-RU"/>
        </w:rPr>
      </w:pPr>
    </w:p>
    <w:p w14:paraId="139C5ABE" w14:textId="77777777" w:rsidR="001E1AF9" w:rsidRDefault="001E1AF9">
      <w:pPr>
        <w:ind w:left="5812"/>
        <w:jc w:val="left"/>
        <w:rPr>
          <w:rFonts w:eastAsia="Calibri"/>
        </w:rPr>
      </w:pPr>
    </w:p>
    <w:p w14:paraId="7051DB46" w14:textId="77777777" w:rsidR="001E1AF9" w:rsidRDefault="001E1AF9">
      <w:pPr>
        <w:spacing w:line="276" w:lineRule="auto"/>
        <w:jc w:val="left"/>
        <w:rPr>
          <w:rFonts w:eastAsia="Calibri"/>
        </w:rPr>
      </w:pPr>
    </w:p>
    <w:p w14:paraId="0F560BBC" w14:textId="77777777" w:rsidR="001E1AF9" w:rsidRDefault="001E1AF9">
      <w:pPr>
        <w:spacing w:line="276" w:lineRule="auto"/>
        <w:jc w:val="left"/>
        <w:rPr>
          <w:rFonts w:eastAsia="Calibri"/>
        </w:rPr>
      </w:pPr>
    </w:p>
    <w:tbl>
      <w:tblPr>
        <w:tblW w:w="9662" w:type="dxa"/>
        <w:tblInd w:w="28" w:type="dxa"/>
        <w:tblLayout w:type="fixed"/>
        <w:tblCellMar>
          <w:left w:w="28" w:type="dxa"/>
          <w:right w:w="28" w:type="dxa"/>
        </w:tblCellMar>
        <w:tblLook w:val="04A0" w:firstRow="1" w:lastRow="0" w:firstColumn="1" w:lastColumn="0" w:noHBand="0" w:noVBand="1"/>
      </w:tblPr>
      <w:tblGrid>
        <w:gridCol w:w="4225"/>
        <w:gridCol w:w="5437"/>
      </w:tblGrid>
      <w:tr w:rsidR="001E1AF9" w14:paraId="707F8882" w14:textId="77777777">
        <w:trPr>
          <w:trHeight w:val="293"/>
        </w:trPr>
        <w:tc>
          <w:tcPr>
            <w:tcW w:w="4225" w:type="dxa"/>
            <w:shd w:val="clear" w:color="auto" w:fill="FFFFFF"/>
            <w:vAlign w:val="bottom"/>
          </w:tcPr>
          <w:p w14:paraId="730CF626" w14:textId="77777777" w:rsidR="001E1AF9" w:rsidRDefault="00A32175">
            <w:pPr>
              <w:widowControl w:val="0"/>
              <w:ind w:firstLine="567"/>
              <w:jc w:val="center"/>
              <w:rPr>
                <w:rFonts w:eastAsia="Calibri"/>
                <w:b/>
                <w:bCs/>
              </w:rPr>
            </w:pPr>
            <w:r>
              <w:rPr>
                <w:rFonts w:eastAsia="Calibri"/>
                <w:b/>
                <w:bCs/>
              </w:rPr>
              <w:t>Замовник</w:t>
            </w:r>
          </w:p>
          <w:p w14:paraId="534BFB40" w14:textId="77777777" w:rsidR="001E1AF9" w:rsidRDefault="00A32175">
            <w:pPr>
              <w:widowControl w:val="0"/>
              <w:jc w:val="left"/>
              <w:rPr>
                <w:rFonts w:eastAsia="Calibri"/>
              </w:rPr>
            </w:pPr>
            <w:r>
              <w:rPr>
                <w:rFonts w:eastAsia="Calibri"/>
              </w:rPr>
              <w:t>Чернігівська селищна рада Бердянського району Запорізької області</w:t>
            </w:r>
          </w:p>
          <w:p w14:paraId="24F2B260" w14:textId="77777777" w:rsidR="001E1AF9" w:rsidRDefault="001E1AF9">
            <w:pPr>
              <w:widowControl w:val="0"/>
              <w:jc w:val="left"/>
              <w:rPr>
                <w:rFonts w:eastAsia="Calibri"/>
              </w:rPr>
            </w:pPr>
          </w:p>
          <w:p w14:paraId="0DB1C47A" w14:textId="77777777" w:rsidR="001E1AF9" w:rsidRDefault="001E1AF9">
            <w:pPr>
              <w:widowControl w:val="0"/>
              <w:jc w:val="left"/>
              <w:rPr>
                <w:rFonts w:eastAsia="Calibri"/>
              </w:rPr>
            </w:pPr>
          </w:p>
          <w:p w14:paraId="77CB2740" w14:textId="77777777" w:rsidR="001E1AF9" w:rsidRDefault="001E1AF9">
            <w:pPr>
              <w:widowControl w:val="0"/>
              <w:jc w:val="left"/>
              <w:rPr>
                <w:rFonts w:eastAsia="Calibri"/>
                <w:b/>
                <w:bCs/>
              </w:rPr>
            </w:pPr>
          </w:p>
        </w:tc>
        <w:tc>
          <w:tcPr>
            <w:tcW w:w="5436" w:type="dxa"/>
            <w:shd w:val="clear" w:color="auto" w:fill="FFFFFF"/>
          </w:tcPr>
          <w:p w14:paraId="47ADC586" w14:textId="77777777" w:rsidR="001E1AF9" w:rsidRDefault="00A32175">
            <w:pPr>
              <w:widowControl w:val="0"/>
              <w:jc w:val="center"/>
              <w:rPr>
                <w:rFonts w:eastAsia="Calibri"/>
                <w:b/>
                <w:bCs/>
              </w:rPr>
            </w:pPr>
            <w:bookmarkStart w:id="3" w:name="_Hlk112316267"/>
            <w:r>
              <w:rPr>
                <w:rFonts w:eastAsia="Calibri"/>
                <w:b/>
                <w:bCs/>
              </w:rPr>
              <w:t>Постачальник</w:t>
            </w:r>
            <w:bookmarkEnd w:id="3"/>
          </w:p>
        </w:tc>
      </w:tr>
    </w:tbl>
    <w:p w14:paraId="67A4D378" w14:textId="77777777" w:rsidR="001E1AF9" w:rsidRDefault="001E1AF9">
      <w:pPr>
        <w:spacing w:line="276" w:lineRule="auto"/>
        <w:jc w:val="left"/>
        <w:rPr>
          <w:rFonts w:eastAsia="Calibri"/>
        </w:rPr>
      </w:pPr>
    </w:p>
    <w:p w14:paraId="39518054" w14:textId="77777777" w:rsidR="001E1AF9" w:rsidRDefault="001E1AF9">
      <w:pPr>
        <w:spacing w:line="276" w:lineRule="auto"/>
        <w:jc w:val="left"/>
        <w:rPr>
          <w:rFonts w:eastAsia="Calibri"/>
        </w:rPr>
      </w:pPr>
    </w:p>
    <w:p w14:paraId="06B4F946" w14:textId="77777777" w:rsidR="001E1AF9" w:rsidRDefault="001E1AF9">
      <w:pPr>
        <w:spacing w:line="276" w:lineRule="auto"/>
        <w:jc w:val="left"/>
        <w:rPr>
          <w:rFonts w:eastAsia="Calibri"/>
        </w:rPr>
      </w:pPr>
    </w:p>
    <w:p w14:paraId="67CBB557" w14:textId="77777777" w:rsidR="001E1AF9" w:rsidRDefault="001E1AF9">
      <w:pPr>
        <w:spacing w:line="276" w:lineRule="auto"/>
        <w:jc w:val="left"/>
        <w:rPr>
          <w:rFonts w:eastAsia="Calibri"/>
        </w:rPr>
      </w:pPr>
    </w:p>
    <w:p w14:paraId="0CF8AC51" w14:textId="77777777" w:rsidR="001E1AF9" w:rsidRDefault="001E1AF9"/>
    <w:sectPr w:rsidR="001E1AF9">
      <w:headerReference w:type="default" r:id="rId6"/>
      <w:pgSz w:w="11906" w:h="16838"/>
      <w:pgMar w:top="1134" w:right="850" w:bottom="1134"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5BB8" w14:textId="77777777" w:rsidR="00F05D5B" w:rsidRDefault="00A32175">
      <w:r>
        <w:separator/>
      </w:r>
    </w:p>
  </w:endnote>
  <w:endnote w:type="continuationSeparator" w:id="0">
    <w:p w14:paraId="6985A58D" w14:textId="77777777" w:rsidR="00F05D5B" w:rsidRDefault="00A3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74D82" w14:textId="77777777" w:rsidR="00F05D5B" w:rsidRDefault="00A32175">
      <w:r>
        <w:separator/>
      </w:r>
    </w:p>
  </w:footnote>
  <w:footnote w:type="continuationSeparator" w:id="0">
    <w:p w14:paraId="13C4671F" w14:textId="77777777" w:rsidR="00F05D5B" w:rsidRDefault="00A3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83722"/>
      <w:docPartObj>
        <w:docPartGallery w:val="Page Numbers (Top of Page)"/>
        <w:docPartUnique/>
      </w:docPartObj>
    </w:sdtPr>
    <w:sdtEndPr/>
    <w:sdtContent>
      <w:p w14:paraId="26037E76" w14:textId="77777777" w:rsidR="001E1AF9" w:rsidRDefault="00A32175">
        <w:pPr>
          <w:pStyle w:val="a4"/>
          <w:rPr>
            <w:lang w:val="uk-UA"/>
          </w:rPr>
        </w:pPr>
        <w:r>
          <w:rPr>
            <w:lang w:val="uk-UA"/>
          </w:rPr>
          <w:fldChar w:fldCharType="begin"/>
        </w:r>
        <w:r>
          <w:rPr>
            <w:lang w:val="uk-UA"/>
          </w:rPr>
          <w:instrText xml:space="preserve"> PAGE </w:instrText>
        </w:r>
        <w:r>
          <w:rPr>
            <w:lang w:val="uk-UA"/>
          </w:rPr>
          <w:fldChar w:fldCharType="separate"/>
        </w:r>
        <w:r>
          <w:rPr>
            <w:lang w:val="uk-UA"/>
          </w:rPr>
          <w:t>6</w:t>
        </w:r>
        <w:r>
          <w:rPr>
            <w:lang w:val="uk-UA"/>
          </w:rPr>
          <w:fldChar w:fldCharType="end"/>
        </w:r>
      </w:p>
    </w:sdtContent>
  </w:sdt>
  <w:p w14:paraId="6F174C9B" w14:textId="77777777" w:rsidR="001E1AF9" w:rsidRDefault="001E1AF9">
    <w:pPr>
      <w:pStyle w:val="a4"/>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AF9"/>
    <w:rsid w:val="001E1AF9"/>
    <w:rsid w:val="005E5553"/>
    <w:rsid w:val="00A32175"/>
    <w:rsid w:val="00AC48D9"/>
    <w:rsid w:val="00F05D5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88DC"/>
  <w15:docId w15:val="{4929BEE4-A0DD-4637-A77B-A80B81F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lang w:val="uk-UA"/>
    </w:rPr>
  </w:style>
  <w:style w:type="paragraph" w:styleId="1">
    <w:name w:val="heading 1"/>
    <w:basedOn w:val="a"/>
    <w:next w:val="a"/>
    <w:link w:val="10"/>
    <w:uiPriority w:val="9"/>
    <w:qFormat/>
    <w:rsid w:val="0040169A"/>
    <w:pPr>
      <w:keepNext/>
      <w:keepLines/>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0169A"/>
    <w:rPr>
      <w:rFonts w:eastAsiaTheme="majorEastAsia" w:cstheme="majorBidi"/>
      <w:b/>
      <w:szCs w:val="32"/>
      <w:lang w:val="uk-UA"/>
    </w:rPr>
  </w:style>
  <w:style w:type="character" w:customStyle="1" w:styleId="a3">
    <w:name w:val="Верхний колонтитул Знак"/>
    <w:basedOn w:val="a0"/>
    <w:link w:val="a4"/>
    <w:uiPriority w:val="99"/>
    <w:qFormat/>
    <w:rsid w:val="0077562B"/>
    <w:rPr>
      <w:rFonts w:ascii="Calibri" w:eastAsia="Calibri" w:hAnsi="Calibri"/>
    </w:rPr>
  </w:style>
  <w:style w:type="paragraph" w:styleId="a5">
    <w:name w:val="Title"/>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styleId="a9">
    <w:name w:val="index heading"/>
    <w:basedOn w:val="a"/>
    <w:qFormat/>
    <w:pPr>
      <w:suppressLineNumbers/>
    </w:pPr>
    <w:rPr>
      <w:rFonts w:cs="Lucida Sans"/>
    </w:rPr>
  </w:style>
  <w:style w:type="paragraph" w:customStyle="1" w:styleId="aa">
    <w:name w:val="Колонтитул"/>
    <w:basedOn w:val="a"/>
    <w:qFormat/>
  </w:style>
  <w:style w:type="paragraph" w:styleId="a4">
    <w:name w:val="header"/>
    <w:basedOn w:val="a"/>
    <w:link w:val="a3"/>
    <w:uiPriority w:val="99"/>
    <w:unhideWhenUsed/>
    <w:rsid w:val="0077562B"/>
    <w:pPr>
      <w:tabs>
        <w:tab w:val="center" w:pos="4677"/>
        <w:tab w:val="right" w:pos="9355"/>
      </w:tabs>
      <w:jc w:val="left"/>
    </w:pPr>
    <w:rPr>
      <w:rFonts w:ascii="Calibri" w:eastAsia="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13133</Words>
  <Characters>7486</Characters>
  <Application>Microsoft Office Word</Application>
  <DocSecurity>0</DocSecurity>
  <Lines>62</Lines>
  <Paragraphs>41</Paragraphs>
  <ScaleCrop>false</ScaleCrop>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Руденко</dc:creator>
  <dc:description/>
  <cp:lastModifiedBy>Тетяна Руденко</cp:lastModifiedBy>
  <cp:revision>16</cp:revision>
  <dcterms:created xsi:type="dcterms:W3CDTF">2022-12-14T07:13:00Z</dcterms:created>
  <dcterms:modified xsi:type="dcterms:W3CDTF">2023-07-27T06:16:00Z</dcterms:modified>
  <dc:language>uk-UA</dc:language>
</cp:coreProperties>
</file>