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AA" w:rsidRDefault="00790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926AA" w:rsidRDefault="00790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ПРИЙНЯТТЯ РІШЕННЯ УПОВНОВАЖЕНОЮ ОСОБОЮ</w:t>
      </w:r>
    </w:p>
    <w:p w:rsidR="007926AA" w:rsidRDefault="007926AA">
      <w:pPr>
        <w:jc w:val="center"/>
        <w:rPr>
          <w:b/>
          <w:sz w:val="28"/>
          <w:szCs w:val="28"/>
        </w:rPr>
      </w:pPr>
    </w:p>
    <w:tbl>
      <w:tblPr>
        <w:tblStyle w:val="a5"/>
        <w:tblW w:w="9839" w:type="dxa"/>
        <w:tblInd w:w="-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6"/>
        <w:gridCol w:w="1209"/>
        <w:gridCol w:w="4394"/>
      </w:tblGrid>
      <w:tr w:rsidR="007926AA">
        <w:trPr>
          <w:trHeight w:val="46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6AA" w:rsidRDefault="005064BC" w:rsidP="005064BC">
            <w:pPr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90A2F">
              <w:rPr>
                <w:sz w:val="24"/>
                <w:szCs w:val="24"/>
              </w:rPr>
              <w:t>.01.2024 року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6AA" w:rsidRDefault="0079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6AA" w:rsidRDefault="0079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5064BC">
              <w:rPr>
                <w:sz w:val="24"/>
                <w:szCs w:val="24"/>
              </w:rPr>
              <w:t>№ 61</w:t>
            </w:r>
          </w:p>
        </w:tc>
      </w:tr>
    </w:tbl>
    <w:p w:rsidR="007926AA" w:rsidRDefault="00790A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Керуючись вимогами статті 11 та 24 Закону України «Про публічні закупівлі» (далі - Закон), Положенням про уповноважену особу, що затверджене рішенням дирекції Державного публічного акціонерного товариства «Національна акціонерна компанія «Украгролізинг» від 22.12.2021 року та п. 54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(зі змінами) (далі - Особливості).</w:t>
      </w:r>
    </w:p>
    <w:p w:rsidR="007926AA" w:rsidRDefault="00790A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7926AA" w:rsidRDefault="00790A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7926AA" w:rsidRDefault="007926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7926AA" w:rsidRDefault="00790A2F">
      <w:pPr>
        <w:ind w:firstLine="860"/>
        <w:rPr>
          <w:b/>
        </w:rPr>
      </w:pPr>
      <w:r>
        <w:rPr>
          <w:b/>
        </w:rPr>
        <w:t>ВИРІШИВ:</w:t>
      </w:r>
    </w:p>
    <w:p w:rsidR="007926AA" w:rsidRDefault="007926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7926AA" w:rsidRDefault="00790A2F">
      <w:pPr>
        <w:ind w:firstLine="709"/>
        <w:jc w:val="both"/>
      </w:pPr>
      <w:r>
        <w:t>Внести змін до тендерної документації (далі – ТД) на закупівлю «</w:t>
      </w:r>
      <w:r w:rsidR="005064BC">
        <w:t>Трактори</w:t>
      </w:r>
      <w:r>
        <w:t xml:space="preserve">» - за кодом CPV за ДК 021:2015 - </w:t>
      </w:r>
      <w:r w:rsidR="005064BC">
        <w:t xml:space="preserve">16700000-2 (Трактор колісний Solis 75 з кабіною, з кондиціонером) </w:t>
      </w:r>
      <w:r>
        <w:t xml:space="preserve"> – 1 </w:t>
      </w:r>
      <w:r w:rsidR="005064BC">
        <w:t>од.</w:t>
      </w:r>
      <w:r>
        <w:t xml:space="preserve"> </w:t>
      </w:r>
      <w:r>
        <w:rPr>
          <w:color w:val="000000"/>
        </w:rPr>
        <w:t>(Далі – Предмет Закупівлі)</w:t>
      </w:r>
      <w:r>
        <w:t xml:space="preserve">. (Ідентифікатор закупівлі </w:t>
      </w:r>
      <w:r w:rsidR="005064BC" w:rsidRPr="005064BC">
        <w:t>UA-2024-01-25-012691-a</w:t>
      </w:r>
      <w:r>
        <w:t xml:space="preserve">). Внести зміни в Додаток № 5 ТД та викласти </w:t>
      </w:r>
      <w:r w:rsidR="005064BC">
        <w:t>його</w:t>
      </w:r>
      <w:r>
        <w:t xml:space="preserve"> в наступному змісті:</w:t>
      </w:r>
    </w:p>
    <w:p w:rsidR="005064BC" w:rsidRDefault="005064BC">
      <w:pPr>
        <w:ind w:firstLine="709"/>
        <w:jc w:val="both"/>
      </w:pPr>
    </w:p>
    <w:p w:rsidR="005064BC" w:rsidRPr="00AA3784" w:rsidRDefault="00790A2F" w:rsidP="005064BC">
      <w:pPr>
        <w:jc w:val="right"/>
        <w:rPr>
          <w:b/>
          <w:iCs/>
        </w:rPr>
      </w:pPr>
      <w:r>
        <w:rPr>
          <w:b/>
        </w:rPr>
        <w:t>«</w:t>
      </w:r>
      <w:r w:rsidR="005064BC" w:rsidRPr="00AA3784">
        <w:rPr>
          <w:b/>
        </w:rPr>
        <w:t xml:space="preserve">ДОДАТОК № </w:t>
      </w:r>
      <w:r w:rsidR="005064BC" w:rsidRPr="00AA3784">
        <w:rPr>
          <w:b/>
          <w:iCs/>
        </w:rPr>
        <w:t>5</w:t>
      </w:r>
    </w:p>
    <w:p w:rsidR="005064BC" w:rsidRPr="00AA3784" w:rsidRDefault="005064BC" w:rsidP="005064BC">
      <w:pPr>
        <w:jc w:val="right"/>
        <w:rPr>
          <w:iCs/>
        </w:rPr>
      </w:pPr>
    </w:p>
    <w:p w:rsidR="005064BC" w:rsidRPr="00AA3784" w:rsidRDefault="005064BC" w:rsidP="005064BC">
      <w:pPr>
        <w:jc w:val="center"/>
        <w:rPr>
          <w:b/>
          <w:color w:val="000000"/>
        </w:rPr>
      </w:pPr>
      <w:r w:rsidRPr="00AA3784">
        <w:rPr>
          <w:b/>
          <w:color w:val="000000"/>
        </w:rPr>
        <w:t>Інформація про необхідні технічні, якісні та кількісні характеристики предмета закупівлі, у тому числі відповідну технічну специфікацію (у разі потреби - плани, креслення, малюнки чи опис предмета закупівлі).</w:t>
      </w:r>
    </w:p>
    <w:p w:rsidR="005064BC" w:rsidRPr="00AA3784" w:rsidRDefault="005064BC" w:rsidP="005064BC">
      <w:pPr>
        <w:jc w:val="center"/>
        <w:rPr>
          <w:b/>
          <w:color w:val="000000"/>
          <w:sz w:val="16"/>
          <w:szCs w:val="16"/>
        </w:rPr>
      </w:pPr>
    </w:p>
    <w:p w:rsidR="005064BC" w:rsidRPr="00AA3784" w:rsidRDefault="005064BC" w:rsidP="005064BC">
      <w:pPr>
        <w:jc w:val="center"/>
        <w:rPr>
          <w:b/>
          <w:bCs/>
          <w:spacing w:val="-2"/>
          <w:sz w:val="28"/>
          <w:szCs w:val="28"/>
        </w:rPr>
      </w:pPr>
      <w:r w:rsidRPr="00AA3784">
        <w:rPr>
          <w:b/>
          <w:bCs/>
          <w:spacing w:val="-2"/>
          <w:sz w:val="28"/>
          <w:szCs w:val="28"/>
        </w:rPr>
        <w:t>«</w:t>
      </w:r>
      <w:r w:rsidRPr="00A75D41">
        <w:rPr>
          <w:b/>
          <w:bCs/>
          <w:spacing w:val="-2"/>
          <w:sz w:val="28"/>
          <w:szCs w:val="28"/>
        </w:rPr>
        <w:t>Трактор колісний Solis 75 з кабіною, з кондиціонером</w:t>
      </w:r>
      <w:r w:rsidRPr="00AA3784">
        <w:rPr>
          <w:b/>
          <w:bCs/>
          <w:spacing w:val="-2"/>
          <w:sz w:val="28"/>
          <w:szCs w:val="28"/>
        </w:rPr>
        <w:t>»</w:t>
      </w:r>
    </w:p>
    <w:p w:rsidR="005064BC" w:rsidRPr="00AA3784" w:rsidRDefault="005064BC" w:rsidP="005064BC">
      <w:pPr>
        <w:jc w:val="center"/>
        <w:rPr>
          <w:i/>
          <w:iCs/>
          <w:color w:val="000000"/>
          <w:kern w:val="36"/>
        </w:rPr>
      </w:pPr>
      <w:r w:rsidRPr="00AA3784">
        <w:rPr>
          <w:i/>
          <w:iCs/>
          <w:color w:val="000000"/>
          <w:kern w:val="36"/>
        </w:rPr>
        <w:t xml:space="preserve">(найменування та марку техніки вказано на виконання вимог ч. 1 ст. 1 та </w:t>
      </w:r>
      <w:proofErr w:type="spellStart"/>
      <w:r w:rsidRPr="00AA3784">
        <w:rPr>
          <w:i/>
          <w:iCs/>
          <w:color w:val="000000"/>
          <w:kern w:val="36"/>
        </w:rPr>
        <w:t>пп</w:t>
      </w:r>
      <w:proofErr w:type="spellEnd"/>
      <w:r w:rsidRPr="00AA3784">
        <w:rPr>
          <w:i/>
          <w:iCs/>
          <w:color w:val="000000"/>
          <w:kern w:val="36"/>
        </w:rPr>
        <w:t>. 1-2 ч. 1 ст. 21 Закону України «Про фінансовий лізинг») або еквівалент</w:t>
      </w:r>
    </w:p>
    <w:p w:rsidR="005064BC" w:rsidRPr="00AA3784" w:rsidRDefault="005064BC" w:rsidP="005064BC">
      <w:pPr>
        <w:jc w:val="center"/>
        <w:rPr>
          <w:b/>
          <w:i/>
          <w:color w:val="000000"/>
          <w:kern w:val="36"/>
        </w:rPr>
      </w:pPr>
    </w:p>
    <w:p w:rsidR="005064BC" w:rsidRPr="00AA3784" w:rsidRDefault="005064BC" w:rsidP="005064BC">
      <w:pPr>
        <w:ind w:firstLine="708"/>
        <w:jc w:val="both"/>
      </w:pPr>
      <w:r w:rsidRPr="00AA3784">
        <w:t>Перелік документів, які обов’язково повинен подати учасник для підтвердження якості товару, що є предметом закупівлі:</w:t>
      </w:r>
    </w:p>
    <w:p w:rsidR="005064BC" w:rsidRPr="00E928ED" w:rsidRDefault="005064BC" w:rsidP="005064BC">
      <w:pPr>
        <w:ind w:firstLine="708"/>
        <w:jc w:val="both"/>
      </w:pPr>
      <w:r w:rsidRPr="00E928ED">
        <w:t xml:space="preserve">1. Скан-копія технічних умов на </w:t>
      </w:r>
      <w:r w:rsidRPr="00E928ED">
        <w:rPr>
          <w:color w:val="000000"/>
          <w:sz w:val="22"/>
          <w:szCs w:val="22"/>
        </w:rPr>
        <w:t xml:space="preserve">предмет закупівлі </w:t>
      </w:r>
      <w:r w:rsidRPr="00E928ED">
        <w:t>та/або технічної документації, що містить докладний опис технічних, функціональних характеристик та гарантійні зобов’язання постачальника на предмет закупівлі;</w:t>
      </w:r>
    </w:p>
    <w:p w:rsidR="005064BC" w:rsidRPr="00E928ED" w:rsidRDefault="005064BC" w:rsidP="005064BC">
      <w:pPr>
        <w:ind w:firstLine="708"/>
        <w:jc w:val="both"/>
      </w:pPr>
      <w:r w:rsidRPr="00E928ED">
        <w:t>2. Скан-копія довідки щодо локалізації складових вітчизняного виробництва у собівартості товару, що є предметом закупівлі, або пояснення у разі відсутності товару в переліку відповідно до підпункту 2 пункту 6-1 розділу X “Прикінцеві та перехідні положення” Закону;</w:t>
      </w:r>
    </w:p>
    <w:p w:rsidR="005064BC" w:rsidRPr="00E928ED" w:rsidRDefault="005064BC" w:rsidP="005064BC">
      <w:pPr>
        <w:ind w:firstLine="708"/>
        <w:jc w:val="both"/>
      </w:pPr>
      <w:r w:rsidRPr="00E928ED">
        <w:t xml:space="preserve">3. Скан-копія сертифікату затвердження типу, виданий органом затвердження типу, або скан-копія сертифікату відповідності, виданий органом сертифікації відповідної галузі </w:t>
      </w:r>
      <w:r w:rsidRPr="00E928ED">
        <w:lastRenderedPageBreak/>
        <w:t>на предм</w:t>
      </w:r>
      <w:bookmarkStart w:id="0" w:name="_GoBack"/>
      <w:bookmarkEnd w:id="0"/>
      <w:r w:rsidRPr="00E928ED">
        <w:t>ет закупівлі. У разі відсутності зазначених сертифікатів учасник може надати скан-копію декларації про відповідність, звіреної печаткою та засвідченої підписом уповноваженої особи, відповідальної за достовірність наданої інформації;</w:t>
      </w:r>
    </w:p>
    <w:p w:rsidR="005064BC" w:rsidRDefault="005064BC" w:rsidP="005064BC">
      <w:pPr>
        <w:ind w:firstLine="708"/>
        <w:jc w:val="both"/>
        <w:rPr>
          <w:iCs/>
          <w:color w:val="000000"/>
        </w:rPr>
      </w:pPr>
      <w:r w:rsidRPr="00E928ED">
        <w:t xml:space="preserve">4. Скан-копія </w:t>
      </w:r>
      <w:r w:rsidRPr="00E928ED">
        <w:rPr>
          <w:iCs/>
          <w:color w:val="000000"/>
        </w:rPr>
        <w:t xml:space="preserve">довідки в довільній формі </w:t>
      </w:r>
      <w:r w:rsidRPr="00E928ED">
        <w:t>за власноручним підписом уповноваженої особи учасника та завіреної печаткою (у разі наявності)</w:t>
      </w:r>
      <w:r w:rsidRPr="00E928ED">
        <w:rPr>
          <w:iCs/>
          <w:color w:val="000000"/>
        </w:rPr>
        <w:t xml:space="preserve"> про відповідність запропонованого учасником товару технічним характеристикам предмета закупівлі, наведеним нижче:</w:t>
      </w:r>
    </w:p>
    <w:p w:rsidR="005064BC" w:rsidRPr="00AA3784" w:rsidRDefault="005064BC" w:rsidP="005064BC">
      <w:pPr>
        <w:ind w:firstLine="708"/>
        <w:jc w:val="both"/>
      </w:pPr>
      <w:r w:rsidRPr="00AA3784">
        <w:t xml:space="preserve">Кількість – </w:t>
      </w:r>
      <w:r>
        <w:t>1</w:t>
      </w:r>
      <w:r w:rsidRPr="00AA3784">
        <w:t xml:space="preserve"> од.;</w:t>
      </w:r>
    </w:p>
    <w:p w:rsidR="005064BC" w:rsidRPr="00AA3784" w:rsidRDefault="005064BC" w:rsidP="005064BC">
      <w:pPr>
        <w:ind w:firstLine="708"/>
        <w:jc w:val="both"/>
      </w:pPr>
      <w:r w:rsidRPr="00AA3784">
        <w:t>Рік виготовлення – 202</w:t>
      </w:r>
      <w:r>
        <w:t>2-2024, новий</w:t>
      </w:r>
      <w:r w:rsidRPr="00AA3784">
        <w:t>;</w:t>
      </w:r>
    </w:p>
    <w:p w:rsidR="005064BC" w:rsidRPr="00AA3784" w:rsidRDefault="005064BC" w:rsidP="005064BC">
      <w:pPr>
        <w:ind w:firstLine="708"/>
        <w:jc w:val="both"/>
      </w:pPr>
      <w:r w:rsidRPr="00AA3784">
        <w:t>Гарантійний період – 12 місяців, але не більше 18 місяців від дня продажу предмету закупівлі.</w:t>
      </w:r>
    </w:p>
    <w:p w:rsidR="005064BC" w:rsidRDefault="005064BC" w:rsidP="005064BC">
      <w:pPr>
        <w:ind w:firstLine="708"/>
      </w:pPr>
      <w:r w:rsidRPr="00AA3784">
        <w:t>Технічні характеристики предмету закупівлі:</w:t>
      </w:r>
    </w:p>
    <w:p w:rsidR="005064BC" w:rsidRDefault="005064BC" w:rsidP="005064BC">
      <w:pPr>
        <w:ind w:firstLine="708"/>
      </w:pPr>
    </w:p>
    <w:p w:rsidR="005064BC" w:rsidRPr="00A00E80" w:rsidRDefault="005064BC" w:rsidP="005064BC">
      <w:pPr>
        <w:rPr>
          <w:b/>
          <w:caps/>
          <w:color w:val="000000"/>
        </w:rPr>
      </w:pPr>
      <w:r w:rsidRPr="00A00E80">
        <w:rPr>
          <w:b/>
          <w:caps/>
          <w:color w:val="000000"/>
        </w:rPr>
        <w:t>ДВИГУН</w:t>
      </w:r>
    </w:p>
    <w:p w:rsidR="005064BC" w:rsidRPr="00A00E80" w:rsidRDefault="005064BC" w:rsidP="005064BC">
      <w:pPr>
        <w:rPr>
          <w:color w:val="000000"/>
        </w:rPr>
      </w:pPr>
      <w:r w:rsidRPr="00A00E80">
        <w:rPr>
          <w:color w:val="000000"/>
          <w:shd w:val="clear" w:color="auto" w:fill="FFFFFF"/>
        </w:rPr>
        <w:t>Кількість циліндрів</w:t>
      </w:r>
      <w:r w:rsidRPr="001C4B22">
        <w:rPr>
          <w:color w:val="000000"/>
          <w:shd w:val="clear" w:color="auto" w:fill="FFFFFF"/>
        </w:rPr>
        <w:t xml:space="preserve">                                      </w:t>
      </w:r>
      <w:r w:rsidRPr="00A00E80">
        <w:rPr>
          <w:color w:val="000000"/>
          <w:shd w:val="clear" w:color="auto" w:fill="FFFFFF"/>
        </w:rPr>
        <w:t>4 цил</w:t>
      </w:r>
      <w:r>
        <w:rPr>
          <w:color w:val="000000"/>
          <w:shd w:val="clear" w:color="auto" w:fill="FFFFFF"/>
        </w:rPr>
        <w:t>і</w:t>
      </w:r>
      <w:r w:rsidRPr="00A00E80">
        <w:rPr>
          <w:color w:val="000000"/>
          <w:shd w:val="clear" w:color="auto" w:fill="FFFFFF"/>
        </w:rPr>
        <w:t>ндра</w:t>
      </w:r>
    </w:p>
    <w:p w:rsidR="005064BC" w:rsidRPr="00A00E80" w:rsidRDefault="005064BC" w:rsidP="005064BC">
      <w:pPr>
        <w:rPr>
          <w:color w:val="000000"/>
        </w:rPr>
      </w:pPr>
      <w:r w:rsidRPr="00A00E80">
        <w:rPr>
          <w:color w:val="000000"/>
          <w:shd w:val="clear" w:color="auto" w:fill="FFFFFF"/>
        </w:rPr>
        <w:t>Об'єм двигуна (см3)</w:t>
      </w:r>
      <w:r w:rsidRPr="001C4B22">
        <w:rPr>
          <w:color w:val="000000"/>
          <w:shd w:val="clear" w:color="auto" w:fill="FFFFFF"/>
        </w:rPr>
        <w:t xml:space="preserve">                                     </w:t>
      </w:r>
      <w:r w:rsidRPr="00A00E80">
        <w:rPr>
          <w:color w:val="000000"/>
          <w:shd w:val="clear" w:color="auto" w:fill="FFFFFF"/>
        </w:rPr>
        <w:t>4087</w:t>
      </w:r>
    </w:p>
    <w:p w:rsidR="005064BC" w:rsidRPr="00E532DC" w:rsidRDefault="005064BC" w:rsidP="005064BC">
      <w:pPr>
        <w:rPr>
          <w:color w:val="000000"/>
        </w:rPr>
      </w:pPr>
      <w:r w:rsidRPr="00E532DC">
        <w:rPr>
          <w:color w:val="000000"/>
          <w:shd w:val="clear" w:color="auto" w:fill="FFFFFF"/>
        </w:rPr>
        <w:t>Модель двигуна</w:t>
      </w:r>
      <w:r w:rsidRPr="001C4B22">
        <w:rPr>
          <w:color w:val="000000"/>
          <w:shd w:val="clear" w:color="auto" w:fill="FFFFFF"/>
        </w:rPr>
        <w:t xml:space="preserve">                                          </w:t>
      </w:r>
      <w:r w:rsidRPr="00E532DC">
        <w:rPr>
          <w:color w:val="000000"/>
          <w:shd w:val="clear" w:color="auto" w:fill="FFFFFF"/>
        </w:rPr>
        <w:t>4105</w:t>
      </w:r>
      <w:r w:rsidRPr="001C4B22">
        <w:rPr>
          <w:color w:val="000000"/>
          <w:shd w:val="clear" w:color="auto" w:fill="FFFFFF"/>
        </w:rPr>
        <w:t>CTD</w:t>
      </w:r>
      <w:r w:rsidRPr="00E532DC">
        <w:rPr>
          <w:color w:val="000000"/>
          <w:shd w:val="clear" w:color="auto" w:fill="FFFFFF"/>
        </w:rPr>
        <w:t xml:space="preserve"> 4-циліндровий двигун з </w:t>
      </w:r>
      <w:proofErr w:type="spellStart"/>
      <w:r w:rsidRPr="00E532DC">
        <w:rPr>
          <w:color w:val="000000"/>
          <w:shd w:val="clear" w:color="auto" w:fill="FFFFFF"/>
        </w:rPr>
        <w:t>турбонаддувом</w:t>
      </w:r>
      <w:proofErr w:type="spellEnd"/>
      <w:r w:rsidRPr="00E532DC">
        <w:rPr>
          <w:color w:val="000000"/>
          <w:shd w:val="clear" w:color="auto" w:fill="FFFFFF"/>
        </w:rPr>
        <w:t xml:space="preserve"> </w:t>
      </w:r>
      <w:proofErr w:type="spellStart"/>
      <w:r w:rsidRPr="001C4B22">
        <w:rPr>
          <w:color w:val="000000"/>
          <w:shd w:val="clear" w:color="auto" w:fill="FFFFFF"/>
        </w:rPr>
        <w:t>CRDi</w:t>
      </w:r>
      <w:proofErr w:type="spellEnd"/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Тип палива                                                  Дизель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Тип системи охолодження                        рідинне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Тип повітряного фільтру                           сухий</w:t>
      </w:r>
    </w:p>
    <w:p w:rsidR="005064BC" w:rsidRPr="001C4B22" w:rsidRDefault="005064BC" w:rsidP="005064BC">
      <w:pPr>
        <w:rPr>
          <w:b/>
          <w:caps/>
          <w:color w:val="000000"/>
        </w:rPr>
      </w:pPr>
      <w:r w:rsidRPr="001C4B22">
        <w:rPr>
          <w:b/>
          <w:caps/>
          <w:color w:val="000000"/>
        </w:rPr>
        <w:t>ТРАНСМІСІЯ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Коробка передач                                      12 + 12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Тип зчеплення                                          2-дискове з перемикачем безпеки</w:t>
      </w:r>
    </w:p>
    <w:p w:rsidR="005064BC" w:rsidRPr="001C4B22" w:rsidRDefault="005064BC" w:rsidP="005064BC">
      <w:pPr>
        <w:rPr>
          <w:b/>
          <w:caps/>
          <w:color w:val="000000"/>
        </w:rPr>
      </w:pPr>
      <w:r w:rsidRPr="001C4B22">
        <w:rPr>
          <w:b/>
          <w:caps/>
          <w:color w:val="000000"/>
        </w:rPr>
        <w:t>ЗАГАЛЬНІ ТЕХНІЧНІ ПАРАМЕТРИ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Вага, кг                                                                  3600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Вантажопідйомність задньої навіски                   3000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Максимальна швидкість (км / год)                        31,15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Довжина, враховуючи задню навіску (мм)             4310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Ширина (мм)                                                             2030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Висота (мм)                                                            2585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Колісна база (мм)                                                   2350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Колія передніх коліс (мм)                                     1630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Колія задніх коліс (мм)                                         1630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Агротехнічний просвіт (мм)                                   385</w:t>
      </w:r>
    </w:p>
    <w:p w:rsidR="005064BC" w:rsidRPr="001C4B22" w:rsidRDefault="005064BC" w:rsidP="005064BC">
      <w:pPr>
        <w:rPr>
          <w:b/>
          <w:caps/>
          <w:color w:val="000000"/>
        </w:rPr>
      </w:pPr>
      <w:r w:rsidRPr="001C4B22">
        <w:rPr>
          <w:b/>
          <w:caps/>
          <w:color w:val="000000"/>
        </w:rPr>
        <w:t>ХОДОВА СИСТЕМА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Тип приводу                                                             4х4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Розмір задніх шин                                                 16.9-30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Розмір передніх шин                                               11.2-24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 xml:space="preserve">Блокування заднього </w:t>
      </w:r>
      <w:proofErr w:type="spellStart"/>
      <w:r w:rsidRPr="001C4B22">
        <w:rPr>
          <w:color w:val="000000"/>
          <w:shd w:val="clear" w:color="auto" w:fill="FFFFFF"/>
        </w:rPr>
        <w:t>дифференціалу</w:t>
      </w:r>
      <w:proofErr w:type="spellEnd"/>
      <w:r w:rsidRPr="001C4B22">
        <w:rPr>
          <w:color w:val="000000"/>
          <w:shd w:val="clear" w:color="auto" w:fill="FFFFFF"/>
        </w:rPr>
        <w:t xml:space="preserve">                 Так з перемикачем безпеки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Підсилювач керма                                                      Так</w:t>
      </w:r>
    </w:p>
    <w:p w:rsidR="005064BC" w:rsidRPr="001C4B22" w:rsidRDefault="005064BC" w:rsidP="005064BC">
      <w:pPr>
        <w:rPr>
          <w:b/>
          <w:caps/>
          <w:color w:val="000000"/>
        </w:rPr>
      </w:pPr>
      <w:r w:rsidRPr="001C4B22">
        <w:rPr>
          <w:b/>
          <w:caps/>
          <w:color w:val="000000"/>
        </w:rPr>
        <w:t>ГІДРАВЛІЧНА СИСТЕМА</w:t>
      </w:r>
    </w:p>
    <w:p w:rsidR="005064BC" w:rsidRPr="00A75D41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 xml:space="preserve">Тип задньої навісної системи                           </w:t>
      </w:r>
      <w:proofErr w:type="spellStart"/>
      <w:r>
        <w:rPr>
          <w:color w:val="000000"/>
          <w:shd w:val="clear" w:color="auto" w:fill="FFFFFF"/>
        </w:rPr>
        <w:t>Трьо</w:t>
      </w:r>
      <w:r w:rsidRPr="001C4B22">
        <w:rPr>
          <w:color w:val="000000"/>
          <w:shd w:val="clear" w:color="auto" w:fill="FFFFFF"/>
        </w:rPr>
        <w:t>хточ</w:t>
      </w:r>
      <w:r>
        <w:rPr>
          <w:color w:val="000000"/>
          <w:shd w:val="clear" w:color="auto" w:fill="FFFFFF"/>
        </w:rPr>
        <w:t>кова</w:t>
      </w:r>
      <w:proofErr w:type="spellEnd"/>
    </w:p>
    <w:p w:rsidR="005064BC" w:rsidRPr="00E532DC" w:rsidRDefault="005064BC" w:rsidP="005064BC">
      <w:pPr>
        <w:rPr>
          <w:color w:val="000000"/>
        </w:rPr>
      </w:pPr>
      <w:r w:rsidRPr="00E532DC">
        <w:rPr>
          <w:color w:val="000000"/>
          <w:shd w:val="clear" w:color="auto" w:fill="FFFFFF"/>
        </w:rPr>
        <w:t>Кількість гідронасосів</w:t>
      </w:r>
      <w:r w:rsidRPr="001C4B22">
        <w:rPr>
          <w:color w:val="000000"/>
          <w:shd w:val="clear" w:color="auto" w:fill="FFFFFF"/>
        </w:rPr>
        <w:t xml:space="preserve">                                         </w:t>
      </w:r>
      <w:r w:rsidRPr="00E532DC">
        <w:rPr>
          <w:color w:val="000000"/>
          <w:shd w:val="clear" w:color="auto" w:fill="FFFFFF"/>
        </w:rPr>
        <w:t>2</w:t>
      </w:r>
    </w:p>
    <w:p w:rsidR="005064BC" w:rsidRPr="00E532DC" w:rsidRDefault="005064BC" w:rsidP="005064BC">
      <w:pPr>
        <w:rPr>
          <w:color w:val="000000"/>
        </w:rPr>
      </w:pPr>
      <w:r w:rsidRPr="00E532DC">
        <w:rPr>
          <w:color w:val="000000"/>
          <w:shd w:val="clear" w:color="auto" w:fill="FFFFFF"/>
        </w:rPr>
        <w:t xml:space="preserve">Кількість </w:t>
      </w:r>
      <w:proofErr w:type="spellStart"/>
      <w:r w:rsidRPr="00E532DC">
        <w:rPr>
          <w:color w:val="000000"/>
          <w:shd w:val="clear" w:color="auto" w:fill="FFFFFF"/>
        </w:rPr>
        <w:t>гідроклапанів</w:t>
      </w:r>
      <w:proofErr w:type="spellEnd"/>
      <w:r w:rsidRPr="001C4B22">
        <w:rPr>
          <w:color w:val="000000"/>
          <w:shd w:val="clear" w:color="auto" w:fill="FFFFFF"/>
        </w:rPr>
        <w:t xml:space="preserve">                                          </w:t>
      </w:r>
      <w:r w:rsidRPr="00E532DC">
        <w:rPr>
          <w:color w:val="000000"/>
          <w:shd w:val="clear" w:color="auto" w:fill="FFFFFF"/>
        </w:rPr>
        <w:t>4</w:t>
      </w:r>
    </w:p>
    <w:p w:rsidR="005064BC" w:rsidRPr="00E532DC" w:rsidRDefault="005064BC" w:rsidP="005064BC">
      <w:pPr>
        <w:rPr>
          <w:b/>
          <w:caps/>
          <w:color w:val="000000"/>
        </w:rPr>
      </w:pPr>
      <w:r w:rsidRPr="00E532DC">
        <w:rPr>
          <w:b/>
          <w:caps/>
          <w:color w:val="000000"/>
        </w:rPr>
        <w:t>ЗАДНІЙ ВАЛ ВІДБОРУ ПОТУЖНОСТІ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Оберти валу відбору потужності (ВВП), об / хв                 540/540Е</w:t>
      </w:r>
    </w:p>
    <w:p w:rsidR="005064BC" w:rsidRPr="001C4B22" w:rsidRDefault="005064BC" w:rsidP="005064BC">
      <w:pPr>
        <w:rPr>
          <w:b/>
          <w:caps/>
          <w:color w:val="000000"/>
        </w:rPr>
      </w:pPr>
      <w:r w:rsidRPr="001C4B22">
        <w:rPr>
          <w:b/>
          <w:caps/>
          <w:color w:val="000000"/>
        </w:rPr>
        <w:t>ЗАПРАВНІ ОБСЯГИ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Обсяг картера КПП і заднього мосту, л                           37,35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Обсяг паливного бака, л                                                  88</w:t>
      </w:r>
    </w:p>
    <w:p w:rsidR="005064BC" w:rsidRPr="001C4B22" w:rsidRDefault="005064BC" w:rsidP="005064BC">
      <w:pPr>
        <w:rPr>
          <w:b/>
          <w:caps/>
          <w:color w:val="000000"/>
        </w:rPr>
      </w:pPr>
      <w:r w:rsidRPr="001C4B22">
        <w:rPr>
          <w:b/>
          <w:caps/>
          <w:color w:val="000000"/>
        </w:rPr>
        <w:t>КОМПЛЕКТАЦІЯ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Бокове розташування важеля КПП                             Так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Кабіна з опаленням                                                     Так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Рівна підлога                                                              Так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Фари                                                                          Так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 xml:space="preserve">Лічильник </w:t>
      </w:r>
      <w:proofErr w:type="spellStart"/>
      <w:r w:rsidRPr="001C4B22">
        <w:rPr>
          <w:color w:val="000000"/>
          <w:shd w:val="clear" w:color="auto" w:fill="FFFFFF"/>
        </w:rPr>
        <w:t>мотогодин</w:t>
      </w:r>
      <w:proofErr w:type="spellEnd"/>
      <w:r w:rsidRPr="001C4B22">
        <w:rPr>
          <w:color w:val="000000"/>
          <w:shd w:val="clear" w:color="auto" w:fill="FFFFFF"/>
        </w:rPr>
        <w:t xml:space="preserve">                                                  Так</w:t>
      </w:r>
    </w:p>
    <w:p w:rsidR="005064BC" w:rsidRPr="001C4B22" w:rsidRDefault="005064BC" w:rsidP="005064BC">
      <w:pPr>
        <w:rPr>
          <w:color w:val="000000"/>
        </w:rPr>
      </w:pPr>
      <w:proofErr w:type="spellStart"/>
      <w:r w:rsidRPr="001C4B22">
        <w:rPr>
          <w:color w:val="000000"/>
          <w:shd w:val="clear" w:color="auto" w:fill="FFFFFF"/>
        </w:rPr>
        <w:lastRenderedPageBreak/>
        <w:t>Підпружинене</w:t>
      </w:r>
      <w:proofErr w:type="spellEnd"/>
      <w:r w:rsidRPr="001C4B22">
        <w:rPr>
          <w:color w:val="000000"/>
          <w:shd w:val="clear" w:color="auto" w:fill="FFFFFF"/>
        </w:rPr>
        <w:t xml:space="preserve"> сидіння                                              Так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Дзеркала заднього виду                                        Так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Передні крила                                                        Так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Розетка під причіп                                           Так 7-контактна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Магнітола                                                          Так</w:t>
      </w:r>
    </w:p>
    <w:p w:rsidR="005064BC" w:rsidRPr="001C4B22" w:rsidRDefault="005064BC" w:rsidP="005064BC">
      <w:pPr>
        <w:rPr>
          <w:color w:val="000000"/>
        </w:rPr>
      </w:pPr>
      <w:r w:rsidRPr="001C4B22">
        <w:rPr>
          <w:color w:val="000000"/>
          <w:shd w:val="clear" w:color="auto" w:fill="FFFFFF"/>
        </w:rPr>
        <w:t>Кондиціонер                                                   Так</w:t>
      </w:r>
    </w:p>
    <w:p w:rsidR="007926AA" w:rsidRPr="00790A2F" w:rsidRDefault="00790A2F">
      <w:pPr>
        <w:ind w:firstLine="708"/>
      </w:pPr>
      <w:r w:rsidRPr="00790A2F">
        <w:t>»</w:t>
      </w:r>
    </w:p>
    <w:p w:rsidR="00790A2F" w:rsidRDefault="00790A2F">
      <w:pPr>
        <w:ind w:firstLine="709"/>
        <w:jc w:val="both"/>
      </w:pPr>
      <w:bookmarkStart w:id="1" w:name="_heading=h.gjdgxs" w:colFirst="0" w:colLast="0"/>
      <w:bookmarkEnd w:id="1"/>
    </w:p>
    <w:p w:rsidR="007926AA" w:rsidRDefault="00790A2F">
      <w:pPr>
        <w:ind w:firstLine="709"/>
        <w:jc w:val="both"/>
      </w:pPr>
      <w:r>
        <w:t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Закону.</w:t>
      </w:r>
    </w:p>
    <w:p w:rsidR="007926AA" w:rsidRDefault="007926AA">
      <w:pPr>
        <w:ind w:firstLine="700"/>
        <w:rPr>
          <w:b/>
          <w:sz w:val="28"/>
          <w:szCs w:val="28"/>
        </w:rPr>
      </w:pPr>
      <w:bookmarkStart w:id="2" w:name="_heading=h.30j0zll" w:colFirst="0" w:colLast="0"/>
      <w:bookmarkEnd w:id="2"/>
    </w:p>
    <w:p w:rsidR="007926AA" w:rsidRDefault="007926AA">
      <w:pPr>
        <w:ind w:firstLine="700"/>
        <w:rPr>
          <w:b/>
          <w:sz w:val="28"/>
          <w:szCs w:val="28"/>
        </w:rPr>
      </w:pPr>
    </w:p>
    <w:p w:rsidR="007926AA" w:rsidRDefault="00790A2F">
      <w:pPr>
        <w:ind w:firstLine="700"/>
      </w:pPr>
      <w:bookmarkStart w:id="3" w:name="_heading=h.cx4h9lxicvkn" w:colFirst="0" w:colLast="0"/>
      <w:bookmarkEnd w:id="3"/>
      <w:r>
        <w:rPr>
          <w:b/>
          <w:color w:val="000000"/>
          <w:sz w:val="28"/>
          <w:szCs w:val="28"/>
        </w:rPr>
        <w:t xml:space="preserve">Уповноважена особа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__________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Роман ДЗЮБА</w:t>
      </w:r>
    </w:p>
    <w:sectPr w:rsidR="007926AA" w:rsidSect="005064BC">
      <w:pgSz w:w="11910" w:h="16840"/>
      <w:pgMar w:top="709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26AA"/>
    <w:rsid w:val="005064BC"/>
    <w:rsid w:val="005D4525"/>
    <w:rsid w:val="00790A2F"/>
    <w:rsid w:val="007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----,Elenco Normale,Список уровня 2,Number Bullets,List Paragraph (numbered (a)),название табл/рис,Chapter10,EBRD List,заголовок 1.1,AC List 01"/>
    <w:basedOn w:val="a"/>
    <w:link w:val="a7"/>
    <w:uiPriority w:val="34"/>
    <w:qFormat/>
    <w:rsid w:val="00790A2F"/>
    <w:pPr>
      <w:ind w:left="720"/>
      <w:contextualSpacing/>
    </w:pPr>
    <w:rPr>
      <w:rFonts w:ascii="Calibri" w:hAnsi="Calibri"/>
      <w:lang w:val="en-US" w:eastAsia="en-US"/>
    </w:rPr>
  </w:style>
  <w:style w:type="paragraph" w:styleId="a8">
    <w:name w:val="No Spacing"/>
    <w:basedOn w:val="a"/>
    <w:uiPriority w:val="1"/>
    <w:qFormat/>
    <w:rsid w:val="00790A2F"/>
    <w:rPr>
      <w:rFonts w:ascii="Calibri" w:hAnsi="Calibri"/>
      <w:szCs w:val="32"/>
      <w:lang w:val="en-US" w:eastAsia="en-US"/>
    </w:rPr>
  </w:style>
  <w:style w:type="paragraph" w:customStyle="1" w:styleId="Default">
    <w:name w:val="Default"/>
    <w:rsid w:val="00790A2F"/>
    <w:pPr>
      <w:widowControl w:val="0"/>
      <w:autoSpaceDE w:val="0"/>
      <w:autoSpaceDN w:val="0"/>
      <w:adjustRightInd w:val="0"/>
      <w:spacing w:line="360" w:lineRule="atLeast"/>
      <w:jc w:val="both"/>
    </w:pPr>
    <w:rPr>
      <w:color w:val="000000"/>
      <w:szCs w:val="20"/>
      <w:lang w:val="ru-RU"/>
    </w:rPr>
  </w:style>
  <w:style w:type="character" w:customStyle="1" w:styleId="a7">
    <w:name w:val="Абзац списка Знак"/>
    <w:aliases w:val="---- Знак,Elenco Normale Знак,Список уровня 2 Знак,Number Bullets Знак,List Paragraph (numbered (a)) Знак,название табл/рис Знак,Chapter10 Знак,EBRD List Знак,заголовок 1.1 Знак,AC List 01 Знак"/>
    <w:link w:val="a6"/>
    <w:uiPriority w:val="34"/>
    <w:locked/>
    <w:rsid w:val="00790A2F"/>
    <w:rPr>
      <w:rFonts w:ascii="Calibri" w:hAnsi="Calibri"/>
      <w:lang w:val="en-US" w:eastAsia="en-US"/>
    </w:rPr>
  </w:style>
  <w:style w:type="character" w:customStyle="1" w:styleId="xfm87384903">
    <w:name w:val="xfm_87384903"/>
    <w:basedOn w:val="a0"/>
    <w:rsid w:val="00790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----,Elenco Normale,Список уровня 2,Number Bullets,List Paragraph (numbered (a)),название табл/рис,Chapter10,EBRD List,заголовок 1.1,AC List 01"/>
    <w:basedOn w:val="a"/>
    <w:link w:val="a7"/>
    <w:uiPriority w:val="34"/>
    <w:qFormat/>
    <w:rsid w:val="00790A2F"/>
    <w:pPr>
      <w:ind w:left="720"/>
      <w:contextualSpacing/>
    </w:pPr>
    <w:rPr>
      <w:rFonts w:ascii="Calibri" w:hAnsi="Calibri"/>
      <w:lang w:val="en-US" w:eastAsia="en-US"/>
    </w:rPr>
  </w:style>
  <w:style w:type="paragraph" w:styleId="a8">
    <w:name w:val="No Spacing"/>
    <w:basedOn w:val="a"/>
    <w:uiPriority w:val="1"/>
    <w:qFormat/>
    <w:rsid w:val="00790A2F"/>
    <w:rPr>
      <w:rFonts w:ascii="Calibri" w:hAnsi="Calibri"/>
      <w:szCs w:val="32"/>
      <w:lang w:val="en-US" w:eastAsia="en-US"/>
    </w:rPr>
  </w:style>
  <w:style w:type="paragraph" w:customStyle="1" w:styleId="Default">
    <w:name w:val="Default"/>
    <w:rsid w:val="00790A2F"/>
    <w:pPr>
      <w:widowControl w:val="0"/>
      <w:autoSpaceDE w:val="0"/>
      <w:autoSpaceDN w:val="0"/>
      <w:adjustRightInd w:val="0"/>
      <w:spacing w:line="360" w:lineRule="atLeast"/>
      <w:jc w:val="both"/>
    </w:pPr>
    <w:rPr>
      <w:color w:val="000000"/>
      <w:szCs w:val="20"/>
      <w:lang w:val="ru-RU"/>
    </w:rPr>
  </w:style>
  <w:style w:type="character" w:customStyle="1" w:styleId="a7">
    <w:name w:val="Абзац списка Знак"/>
    <w:aliases w:val="---- Знак,Elenco Normale Знак,Список уровня 2 Знак,Number Bullets Знак,List Paragraph (numbered (a)) Знак,название табл/рис Знак,Chapter10 Знак,EBRD List Знак,заголовок 1.1 Знак,AC List 01 Знак"/>
    <w:link w:val="a6"/>
    <w:uiPriority w:val="34"/>
    <w:locked/>
    <w:rsid w:val="00790A2F"/>
    <w:rPr>
      <w:rFonts w:ascii="Calibri" w:hAnsi="Calibri"/>
      <w:lang w:val="en-US" w:eastAsia="en-US"/>
    </w:rPr>
  </w:style>
  <w:style w:type="character" w:customStyle="1" w:styleId="xfm87384903">
    <w:name w:val="xfm_87384903"/>
    <w:basedOn w:val="a0"/>
    <w:rsid w:val="0079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1b+wRjRErsRr/JqZBriQJXAIOg==">CgMxLjAyCGguZ2pkZ3hzMgloLjMwajB6bGwyDmguY3g0aDlseGljdmtuOAByITFLdkwzV2VfUGlTM3hHTEdlVFVESXZIZG05Wll2TTF4WQ==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Y. Scherbak</dc:creator>
  <cp:lastModifiedBy>Anton Y. Scherbak</cp:lastModifiedBy>
  <cp:revision>3</cp:revision>
  <dcterms:created xsi:type="dcterms:W3CDTF">2024-01-26T10:09:00Z</dcterms:created>
  <dcterms:modified xsi:type="dcterms:W3CDTF">2024-01-26T10:13:00Z</dcterms:modified>
</cp:coreProperties>
</file>