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4F" w:rsidRPr="00F12F4F" w:rsidRDefault="00F12F4F" w:rsidP="00F12F4F">
      <w:pPr>
        <w:suppressAutoHyphens/>
        <w:spacing w:after="0" w:line="240" w:lineRule="auto"/>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color w:val="000000"/>
          <w:sz w:val="20"/>
          <w:szCs w:val="20"/>
          <w:lang w:val="ru-RU" w:eastAsia="ru-RU"/>
        </w:rPr>
        <w:t xml:space="preserve">                                                                                                                          ДОДАТОК 1</w:t>
      </w:r>
      <w:r w:rsidRPr="00F12F4F">
        <w:rPr>
          <w:rFonts w:ascii="Times New Roman" w:eastAsia="Times New Roman" w:hAnsi="Times New Roman" w:cs="Times New Roman"/>
          <w:i/>
          <w:color w:val="000000"/>
          <w:sz w:val="20"/>
          <w:szCs w:val="20"/>
          <w:lang w:val="ru-RU" w:eastAsia="ru-RU"/>
        </w:rPr>
        <w:t xml:space="preserve"> до тендерної документації</w:t>
      </w:r>
    </w:p>
    <w:p w:rsidR="00F12F4F" w:rsidRPr="00F12F4F" w:rsidRDefault="00F12F4F" w:rsidP="00F12F4F">
      <w:pPr>
        <w:suppressAutoHyphens/>
        <w:spacing w:after="0" w:line="240" w:lineRule="auto"/>
        <w:ind w:left="5660" w:firstLine="700"/>
        <w:jc w:val="right"/>
        <w:rPr>
          <w:rFonts w:ascii="Times New Roman" w:eastAsia="Times New Roman" w:hAnsi="Times New Roman" w:cs="Times New Roman"/>
          <w:sz w:val="20"/>
          <w:szCs w:val="20"/>
          <w:lang w:val="ru-RU" w:eastAsia="ru-RU"/>
        </w:rPr>
      </w:pPr>
    </w:p>
    <w:p w:rsidR="00F12F4F" w:rsidRPr="00F12F4F" w:rsidRDefault="00F12F4F" w:rsidP="00F12F4F">
      <w:pPr>
        <w:widowControl w:val="0"/>
        <w:autoSpaceDE w:val="0"/>
        <w:autoSpaceDN w:val="0"/>
        <w:adjustRightInd w:val="0"/>
        <w:spacing w:after="0" w:line="240" w:lineRule="auto"/>
        <w:jc w:val="center"/>
        <w:rPr>
          <w:rFonts w:ascii="Times New Roman" w:eastAsia="Times New Roman" w:hAnsi="Times New Roman" w:cs="Times New Roman"/>
          <w:b/>
          <w:bCs/>
          <w:u w:val="single"/>
          <w:lang w:eastAsia="ru-RU"/>
        </w:rPr>
      </w:pPr>
      <w:r w:rsidRPr="00F12F4F">
        <w:rPr>
          <w:rFonts w:ascii="Times New Roman" w:eastAsia="Times New Roman" w:hAnsi="Times New Roman" w:cs="Times New Roman"/>
          <w:b/>
          <w:bCs/>
          <w:u w:val="single"/>
          <w:lang w:eastAsia="ru-RU"/>
        </w:rPr>
        <w:t xml:space="preserve">ФОРМА ТЕНДЕРНОЇ (ЦІНОВОЇ) ПРОПОЗИЦІЇ </w:t>
      </w:r>
    </w:p>
    <w:p w:rsidR="00F12F4F" w:rsidRPr="00F12F4F" w:rsidRDefault="00F12F4F" w:rsidP="00F12F4F">
      <w:pPr>
        <w:widowControl w:val="0"/>
        <w:autoSpaceDE w:val="0"/>
        <w:autoSpaceDN w:val="0"/>
        <w:adjustRightInd w:val="0"/>
        <w:spacing w:after="0" w:line="240" w:lineRule="auto"/>
        <w:jc w:val="right"/>
        <w:rPr>
          <w:rFonts w:ascii="Times New Roman" w:eastAsia="Times New Roman" w:hAnsi="Times New Roman" w:cs="Times New Roman"/>
          <w:lang w:eastAsia="ru-RU"/>
        </w:rPr>
      </w:pPr>
    </w:p>
    <w:tbl>
      <w:tblPr>
        <w:tblW w:w="5000" w:type="pct"/>
        <w:tblLook w:val="04A0" w:firstRow="1" w:lastRow="0" w:firstColumn="1" w:lastColumn="0" w:noHBand="0" w:noVBand="1"/>
      </w:tblPr>
      <w:tblGrid>
        <w:gridCol w:w="5876"/>
        <w:gridCol w:w="3979"/>
      </w:tblGrid>
      <w:tr w:rsidR="00F12F4F" w:rsidRPr="00F12F4F" w:rsidTr="00A10FF2">
        <w:tc>
          <w:tcPr>
            <w:tcW w:w="2981"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F12F4F">
              <w:rPr>
                <w:rFonts w:ascii="Times New Roman" w:eastAsia="Times New Roman" w:hAnsi="Times New Roman" w:cs="Times New Roman"/>
                <w:b/>
                <w:bCs/>
                <w:lang w:eastAsia="ru-RU"/>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r>
      <w:tr w:rsidR="00F12F4F" w:rsidRPr="00F12F4F" w:rsidTr="00A10FF2">
        <w:trPr>
          <w:trHeight w:val="121"/>
        </w:trPr>
        <w:tc>
          <w:tcPr>
            <w:tcW w:w="2981"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F12F4F">
              <w:rPr>
                <w:rFonts w:ascii="Times New Roman" w:eastAsia="Times New Roman" w:hAnsi="Times New Roman" w:cs="Times New Roman"/>
                <w:b/>
                <w:bCs/>
                <w:lang w:eastAsia="ru-RU"/>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r>
      <w:tr w:rsidR="00F12F4F" w:rsidRPr="00F12F4F" w:rsidTr="00A10FF2">
        <w:tc>
          <w:tcPr>
            <w:tcW w:w="2981"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F12F4F">
              <w:rPr>
                <w:rFonts w:ascii="Times New Roman" w:eastAsia="Times New Roman" w:hAnsi="Times New Roman" w:cs="Times New Roman"/>
                <w:b/>
                <w:bCs/>
                <w:lang w:eastAsia="ru-RU"/>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r>
      <w:tr w:rsidR="00F12F4F" w:rsidRPr="00F12F4F" w:rsidTr="00A10FF2">
        <w:tc>
          <w:tcPr>
            <w:tcW w:w="2981"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F12F4F">
              <w:rPr>
                <w:rFonts w:ascii="Times New Roman" w:eastAsia="Times New Roman" w:hAnsi="Times New Roman" w:cs="Times New Roman"/>
                <w:b/>
                <w:bCs/>
                <w:lang w:eastAsia="ru-RU"/>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r>
      <w:tr w:rsidR="00F12F4F" w:rsidRPr="00F12F4F" w:rsidTr="00A10FF2">
        <w:tc>
          <w:tcPr>
            <w:tcW w:w="2981"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F12F4F">
              <w:rPr>
                <w:rFonts w:ascii="Times New Roman" w:eastAsia="Times New Roman" w:hAnsi="Times New Roman" w:cs="Times New Roman"/>
                <w:b/>
                <w:bCs/>
                <w:lang w:eastAsia="ru-RU"/>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tc>
      </w:tr>
    </w:tbl>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2F4F" w:rsidRPr="00F12F4F" w:rsidRDefault="00F12F4F" w:rsidP="00F12F4F">
      <w:pPr>
        <w:widowControl w:val="0"/>
        <w:autoSpaceDE w:val="0"/>
        <w:autoSpaceDN w:val="0"/>
        <w:adjustRightInd w:val="0"/>
        <w:spacing w:after="0" w:line="240" w:lineRule="auto"/>
        <w:ind w:left="809"/>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 xml:space="preserve">1.Вивчивши дану </w:t>
      </w:r>
      <w:r w:rsidRPr="00F12F4F">
        <w:rPr>
          <w:rFonts w:ascii="Times New Roman" w:eastAsia="Times New Roman" w:hAnsi="Times New Roman" w:cs="Times New Roman"/>
          <w:b/>
          <w:lang w:eastAsia="ru-RU"/>
        </w:rPr>
        <w:t>Тендерну документацію по предмету «</w:t>
      </w:r>
      <w:r w:rsidRPr="00F12F4F">
        <w:rPr>
          <w:rFonts w:ascii="Times New Roman" w:eastAsia="Times New Roman" w:hAnsi="Times New Roman" w:cs="Times New Roman"/>
          <w:b/>
          <w:color w:val="000000"/>
          <w:lang w:eastAsia="ru-RU"/>
        </w:rPr>
        <w:t>ДК 021:2015 -50420000-5 - Послуги з ремонту і технічного обслуговування медичного та хірургічного обладнання»</w:t>
      </w:r>
      <w:r w:rsidRPr="00F12F4F">
        <w:rPr>
          <w:rFonts w:ascii="Times New Roman" w:eastAsia="Times New Roman" w:hAnsi="Times New Roman" w:cs="Times New Roman"/>
          <w:lang w:eastAsia="ru-RU"/>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F12F4F" w:rsidRPr="00F12F4F" w:rsidRDefault="00F12F4F" w:rsidP="00F12F4F">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126" w:type="dxa"/>
        <w:jc w:val="center"/>
        <w:tblLayout w:type="fixed"/>
        <w:tblLook w:val="0000" w:firstRow="0" w:lastRow="0" w:firstColumn="0" w:lastColumn="0" w:noHBand="0" w:noVBand="0"/>
      </w:tblPr>
      <w:tblGrid>
        <w:gridCol w:w="544"/>
        <w:gridCol w:w="930"/>
        <w:gridCol w:w="1113"/>
        <w:gridCol w:w="1623"/>
        <w:gridCol w:w="830"/>
        <w:gridCol w:w="953"/>
        <w:gridCol w:w="1226"/>
        <w:gridCol w:w="954"/>
        <w:gridCol w:w="953"/>
      </w:tblGrid>
      <w:tr w:rsidR="00F12F4F" w:rsidRPr="00F12F4F" w:rsidTr="00A10FF2">
        <w:trPr>
          <w:trHeight w:val="1474"/>
          <w:jc w:val="center"/>
        </w:trPr>
        <w:tc>
          <w:tcPr>
            <w:tcW w:w="544" w:type="dxa"/>
            <w:tcBorders>
              <w:top w:val="single" w:sz="4" w:space="0" w:color="000000"/>
              <w:left w:val="single" w:sz="4" w:space="0" w:color="000000"/>
              <w:bottom w:val="single" w:sz="4" w:space="0" w:color="000000"/>
            </w:tcBorders>
            <w:shd w:val="clear" w:color="auto" w:fill="auto"/>
            <w:vAlign w:val="center"/>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w:t>
            </w:r>
          </w:p>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p>
        </w:tc>
        <w:tc>
          <w:tcPr>
            <w:tcW w:w="2043" w:type="dxa"/>
            <w:gridSpan w:val="2"/>
            <w:tcBorders>
              <w:top w:val="single" w:sz="4" w:space="0" w:color="000000"/>
              <w:left w:val="single" w:sz="4" w:space="0" w:color="000000"/>
              <w:bottom w:val="single" w:sz="4" w:space="0" w:color="000000"/>
            </w:tcBorders>
            <w:shd w:val="clear" w:color="auto" w:fill="auto"/>
            <w:vAlign w:val="center"/>
          </w:tcPr>
          <w:p w:rsidR="00F12F4F" w:rsidRPr="00F12F4F" w:rsidRDefault="00F12F4F" w:rsidP="00F12F4F">
            <w:pPr>
              <w:spacing w:after="0" w:line="240" w:lineRule="auto"/>
              <w:rPr>
                <w:rFonts w:ascii="Times New Roman" w:eastAsia="Times New Roman" w:hAnsi="Times New Roman" w:cs="Times New Roman"/>
                <w:b/>
                <w:i/>
                <w:lang w:eastAsia="ru-RU"/>
              </w:rPr>
            </w:pPr>
            <w:r w:rsidRPr="00F12F4F">
              <w:rPr>
                <w:rFonts w:ascii="Times New Roman" w:eastAsia="Times New Roman" w:hAnsi="Times New Roman" w:cs="Times New Roman"/>
                <w:b/>
                <w:i/>
                <w:lang w:eastAsia="ru-RU"/>
              </w:rPr>
              <w:t>Найменування послуг</w:t>
            </w:r>
          </w:p>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color w:val="FF0000"/>
                <w:lang w:eastAsia="ru-RU"/>
              </w:rPr>
            </w:pPr>
          </w:p>
        </w:tc>
        <w:tc>
          <w:tcPr>
            <w:tcW w:w="1623" w:type="dxa"/>
            <w:tcBorders>
              <w:top w:val="single" w:sz="4" w:space="0" w:color="000000"/>
              <w:left w:val="single" w:sz="4" w:space="0" w:color="000000"/>
              <w:bottom w:val="single" w:sz="4" w:space="0" w:color="000000"/>
              <w:right w:val="single" w:sz="4" w:space="0" w:color="000000"/>
            </w:tcBorders>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p>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p>
          <w:p w:rsidR="00F12F4F" w:rsidRPr="00F12F4F" w:rsidRDefault="00F12F4F" w:rsidP="00F12F4F">
            <w:pPr>
              <w:widowControl w:val="0"/>
              <w:autoSpaceDE w:val="0"/>
              <w:snapToGrid w:val="0"/>
              <w:spacing w:after="0" w:line="240" w:lineRule="auto"/>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К-ть</w:t>
            </w:r>
          </w:p>
        </w:tc>
        <w:tc>
          <w:tcPr>
            <w:tcW w:w="830" w:type="dxa"/>
            <w:tcBorders>
              <w:top w:val="single" w:sz="4" w:space="0" w:color="000000"/>
              <w:left w:val="single" w:sz="4" w:space="0" w:color="000000"/>
              <w:bottom w:val="single" w:sz="4" w:space="0" w:color="000000"/>
            </w:tcBorders>
            <w:shd w:val="clear" w:color="auto" w:fill="auto"/>
            <w:vAlign w:val="center"/>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Од. вим.</w:t>
            </w:r>
          </w:p>
        </w:tc>
        <w:tc>
          <w:tcPr>
            <w:tcW w:w="953" w:type="dxa"/>
            <w:tcBorders>
              <w:top w:val="single" w:sz="4" w:space="0" w:color="000000"/>
              <w:left w:val="single" w:sz="4" w:space="0" w:color="000000"/>
              <w:bottom w:val="single" w:sz="4" w:space="0" w:color="000000"/>
            </w:tcBorders>
            <w:shd w:val="clear" w:color="auto" w:fill="auto"/>
            <w:vAlign w:val="center"/>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Ціна за одиницю (без ПДВ) грн.</w:t>
            </w:r>
          </w:p>
        </w:tc>
        <w:tc>
          <w:tcPr>
            <w:tcW w:w="1226" w:type="dxa"/>
            <w:tcBorders>
              <w:top w:val="single" w:sz="4" w:space="0" w:color="000000"/>
              <w:left w:val="single" w:sz="4" w:space="0" w:color="000000"/>
              <w:bottom w:val="single" w:sz="4" w:space="0" w:color="000000"/>
            </w:tcBorders>
            <w:shd w:val="clear" w:color="auto" w:fill="auto"/>
            <w:vAlign w:val="center"/>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ПДВ за одиницю товару*, грн.</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Ціна за одиницю (з ПДВ*) грн.</w:t>
            </w:r>
          </w:p>
        </w:tc>
        <w:tc>
          <w:tcPr>
            <w:tcW w:w="953" w:type="dxa"/>
            <w:tcBorders>
              <w:top w:val="single" w:sz="4" w:space="0" w:color="000000"/>
              <w:left w:val="single" w:sz="4" w:space="0" w:color="000000"/>
              <w:bottom w:val="single" w:sz="4" w:space="0" w:color="000000"/>
              <w:right w:val="single" w:sz="4" w:space="0" w:color="000000"/>
            </w:tcBorders>
            <w:vAlign w:val="center"/>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b/>
                <w:lang w:eastAsia="ru-RU"/>
              </w:rPr>
            </w:pPr>
            <w:r w:rsidRPr="00F12F4F">
              <w:rPr>
                <w:rFonts w:ascii="Times New Roman" w:eastAsia="Times New Roman" w:hAnsi="Times New Roman" w:cs="Times New Roman"/>
                <w:b/>
                <w:lang w:eastAsia="ru-RU"/>
              </w:rPr>
              <w:t>Сума грн. (з ПДВ*) грн.</w:t>
            </w:r>
          </w:p>
        </w:tc>
      </w:tr>
      <w:tr w:rsidR="00F12F4F" w:rsidRPr="00F12F4F" w:rsidTr="00A10FF2">
        <w:trPr>
          <w:trHeight w:val="265"/>
          <w:jc w:val="center"/>
        </w:trPr>
        <w:tc>
          <w:tcPr>
            <w:tcW w:w="544" w:type="dxa"/>
            <w:tcBorders>
              <w:top w:val="single" w:sz="4" w:space="0" w:color="000000"/>
              <w:left w:val="single" w:sz="4" w:space="0" w:color="000000"/>
              <w:bottom w:val="single" w:sz="4" w:space="0" w:color="000000"/>
            </w:tcBorders>
            <w:shd w:val="clear" w:color="auto" w:fill="auto"/>
          </w:tcPr>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1</w:t>
            </w:r>
          </w:p>
          <w:p w:rsidR="00F12F4F" w:rsidRPr="00F12F4F" w:rsidRDefault="00F12F4F" w:rsidP="00F12F4F">
            <w:pPr>
              <w:widowControl w:val="0"/>
              <w:autoSpaceDE w:val="0"/>
              <w:snapToGrid w:val="0"/>
              <w:spacing w:after="0" w:line="240" w:lineRule="auto"/>
              <w:ind w:hanging="118"/>
              <w:jc w:val="center"/>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w:t>
            </w:r>
          </w:p>
        </w:tc>
        <w:tc>
          <w:tcPr>
            <w:tcW w:w="2043" w:type="dxa"/>
            <w:gridSpan w:val="2"/>
            <w:tcBorders>
              <w:top w:val="single" w:sz="4" w:space="0" w:color="000000"/>
              <w:left w:val="single" w:sz="4" w:space="0" w:color="000000"/>
              <w:bottom w:val="single" w:sz="4" w:space="0" w:color="000000"/>
            </w:tcBorders>
            <w:shd w:val="clear" w:color="auto" w:fill="auto"/>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color w:val="FF0000"/>
                <w:lang w:eastAsia="ru-RU"/>
              </w:rPr>
            </w:pPr>
          </w:p>
        </w:tc>
        <w:tc>
          <w:tcPr>
            <w:tcW w:w="1623" w:type="dxa"/>
            <w:tcBorders>
              <w:top w:val="single" w:sz="4" w:space="0" w:color="000000"/>
              <w:left w:val="single" w:sz="4" w:space="0" w:color="000000"/>
              <w:bottom w:val="single" w:sz="4" w:space="0" w:color="000000"/>
              <w:right w:val="single" w:sz="4" w:space="0" w:color="000000"/>
            </w:tcBorders>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lang w:eastAsia="ru-RU"/>
              </w:rPr>
            </w:pPr>
          </w:p>
        </w:tc>
        <w:tc>
          <w:tcPr>
            <w:tcW w:w="830" w:type="dxa"/>
            <w:tcBorders>
              <w:top w:val="single" w:sz="4" w:space="0" w:color="000000"/>
              <w:left w:val="single" w:sz="4" w:space="0" w:color="000000"/>
              <w:bottom w:val="single" w:sz="4" w:space="0" w:color="000000"/>
            </w:tcBorders>
            <w:shd w:val="clear" w:color="auto" w:fill="auto"/>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lang w:eastAsia="ru-RU"/>
              </w:rPr>
            </w:pPr>
          </w:p>
        </w:tc>
        <w:tc>
          <w:tcPr>
            <w:tcW w:w="953" w:type="dxa"/>
            <w:tcBorders>
              <w:top w:val="single" w:sz="4" w:space="0" w:color="000000"/>
              <w:left w:val="single" w:sz="4" w:space="0" w:color="000000"/>
              <w:bottom w:val="single" w:sz="4" w:space="0" w:color="000000"/>
            </w:tcBorders>
            <w:shd w:val="clear" w:color="auto" w:fill="auto"/>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lang w:eastAsia="ru-RU"/>
              </w:rPr>
            </w:pPr>
          </w:p>
        </w:tc>
        <w:tc>
          <w:tcPr>
            <w:tcW w:w="1226" w:type="dxa"/>
            <w:tcBorders>
              <w:top w:val="single" w:sz="4" w:space="0" w:color="000000"/>
              <w:left w:val="single" w:sz="4" w:space="0" w:color="000000"/>
              <w:bottom w:val="single" w:sz="4" w:space="0" w:color="000000"/>
            </w:tcBorders>
            <w:shd w:val="clear" w:color="auto" w:fill="auto"/>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lang w:eastAsia="ru-RU"/>
              </w:rPr>
            </w:pPr>
          </w:p>
        </w:tc>
        <w:tc>
          <w:tcPr>
            <w:tcW w:w="954" w:type="dxa"/>
            <w:tcBorders>
              <w:top w:val="single" w:sz="4" w:space="0" w:color="000000"/>
              <w:left w:val="single" w:sz="4" w:space="0" w:color="000000"/>
              <w:bottom w:val="single" w:sz="4" w:space="0" w:color="000000"/>
              <w:right w:val="single" w:sz="4" w:space="0" w:color="auto"/>
            </w:tcBorders>
            <w:shd w:val="clear" w:color="auto" w:fill="auto"/>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lang w:eastAsia="ru-RU"/>
              </w:rPr>
            </w:pPr>
          </w:p>
        </w:tc>
        <w:tc>
          <w:tcPr>
            <w:tcW w:w="953" w:type="dxa"/>
            <w:tcBorders>
              <w:top w:val="single" w:sz="4" w:space="0" w:color="000000"/>
              <w:left w:val="single" w:sz="4" w:space="0" w:color="auto"/>
              <w:bottom w:val="single" w:sz="4" w:space="0" w:color="000000"/>
              <w:right w:val="single" w:sz="4" w:space="0" w:color="auto"/>
            </w:tcBorders>
          </w:tcPr>
          <w:p w:rsidR="00F12F4F" w:rsidRPr="00F12F4F" w:rsidRDefault="00F12F4F" w:rsidP="00F12F4F">
            <w:pPr>
              <w:widowControl w:val="0"/>
              <w:autoSpaceDE w:val="0"/>
              <w:snapToGrid w:val="0"/>
              <w:spacing w:after="0" w:line="240" w:lineRule="auto"/>
              <w:ind w:hanging="118"/>
              <w:jc w:val="both"/>
              <w:rPr>
                <w:rFonts w:ascii="Times New Roman" w:eastAsia="Times New Roman" w:hAnsi="Times New Roman" w:cs="Times New Roman"/>
                <w:lang w:eastAsia="ru-RU"/>
              </w:rPr>
            </w:pPr>
          </w:p>
        </w:tc>
      </w:tr>
      <w:tr w:rsidR="00F12F4F" w:rsidRPr="00F12F4F" w:rsidTr="00A10FF2">
        <w:trPr>
          <w:trHeight w:val="265"/>
          <w:jc w:val="center"/>
        </w:trPr>
        <w:tc>
          <w:tcPr>
            <w:tcW w:w="1474" w:type="dxa"/>
            <w:gridSpan w:val="2"/>
            <w:tcBorders>
              <w:top w:val="single" w:sz="4" w:space="0" w:color="000000"/>
              <w:left w:val="single" w:sz="4" w:space="0" w:color="000000"/>
              <w:bottom w:val="single" w:sz="4" w:space="0" w:color="000000"/>
              <w:right w:val="single" w:sz="4" w:space="0" w:color="000000"/>
            </w:tcBorders>
          </w:tcPr>
          <w:p w:rsidR="00F12F4F" w:rsidRPr="00F12F4F" w:rsidRDefault="00F12F4F" w:rsidP="00F12F4F">
            <w:pPr>
              <w:widowControl w:val="0"/>
              <w:autoSpaceDE w:val="0"/>
              <w:snapToGrid w:val="0"/>
              <w:spacing w:after="0" w:line="240" w:lineRule="auto"/>
              <w:ind w:hanging="118"/>
              <w:rPr>
                <w:rFonts w:ascii="Times New Roman" w:eastAsia="Times New Roman" w:hAnsi="Times New Roman" w:cs="Times New Roman"/>
                <w:b/>
                <w:lang w:eastAsia="ru-RU"/>
              </w:rPr>
            </w:pPr>
          </w:p>
        </w:tc>
        <w:tc>
          <w:tcPr>
            <w:tcW w:w="6699" w:type="dxa"/>
            <w:gridSpan w:val="6"/>
            <w:tcBorders>
              <w:top w:val="single" w:sz="4" w:space="0" w:color="000000"/>
              <w:left w:val="single" w:sz="4" w:space="0" w:color="000000"/>
              <w:bottom w:val="single" w:sz="4" w:space="0" w:color="000000"/>
              <w:right w:val="single" w:sz="4" w:space="0" w:color="auto"/>
            </w:tcBorders>
            <w:shd w:val="clear" w:color="auto" w:fill="auto"/>
          </w:tcPr>
          <w:p w:rsidR="00F12F4F" w:rsidRPr="00F12F4F" w:rsidRDefault="00F12F4F" w:rsidP="00F12F4F">
            <w:pPr>
              <w:widowControl w:val="0"/>
              <w:autoSpaceDE w:val="0"/>
              <w:snapToGrid w:val="0"/>
              <w:spacing w:after="0" w:line="240" w:lineRule="auto"/>
              <w:ind w:hanging="118"/>
              <w:rPr>
                <w:rFonts w:ascii="Times New Roman" w:eastAsia="Times New Roman" w:hAnsi="Times New Roman" w:cs="Times New Roman"/>
                <w:lang w:eastAsia="ru-RU"/>
              </w:rPr>
            </w:pPr>
            <w:r w:rsidRPr="00F12F4F">
              <w:rPr>
                <w:rFonts w:ascii="Times New Roman" w:eastAsia="Times New Roman" w:hAnsi="Times New Roman" w:cs="Times New Roman"/>
                <w:b/>
                <w:lang w:eastAsia="ru-RU"/>
              </w:rPr>
              <w:t>Загальна вартість тендерної пропозиції без ПДВ, грн.</w:t>
            </w:r>
          </w:p>
        </w:tc>
        <w:tc>
          <w:tcPr>
            <w:tcW w:w="952" w:type="dxa"/>
            <w:tcBorders>
              <w:top w:val="single" w:sz="4" w:space="0" w:color="auto"/>
              <w:bottom w:val="single" w:sz="4" w:space="0" w:color="auto"/>
              <w:right w:val="single" w:sz="4" w:space="0" w:color="auto"/>
            </w:tcBorders>
            <w:shd w:val="clear" w:color="auto" w:fill="auto"/>
          </w:tcPr>
          <w:p w:rsidR="00F12F4F" w:rsidRPr="00F12F4F" w:rsidRDefault="00F12F4F" w:rsidP="00F12F4F">
            <w:pPr>
              <w:suppressAutoHyphens/>
              <w:spacing w:after="0" w:line="240" w:lineRule="auto"/>
              <w:rPr>
                <w:rFonts w:ascii="Times New Roman" w:eastAsia="Calibri" w:hAnsi="Times New Roman" w:cs="Times New Roman"/>
                <w:lang w:val="ru-RU" w:eastAsia="uk-UA"/>
              </w:rPr>
            </w:pPr>
          </w:p>
        </w:tc>
      </w:tr>
      <w:tr w:rsidR="00F12F4F" w:rsidRPr="00F12F4F" w:rsidTr="00A10FF2">
        <w:trPr>
          <w:trHeight w:val="265"/>
          <w:jc w:val="center"/>
        </w:trPr>
        <w:tc>
          <w:tcPr>
            <w:tcW w:w="1474" w:type="dxa"/>
            <w:gridSpan w:val="2"/>
            <w:tcBorders>
              <w:top w:val="single" w:sz="4" w:space="0" w:color="000000"/>
              <w:left w:val="single" w:sz="4" w:space="0" w:color="000000"/>
              <w:bottom w:val="single" w:sz="4" w:space="0" w:color="000000"/>
              <w:right w:val="single" w:sz="4" w:space="0" w:color="000000"/>
            </w:tcBorders>
          </w:tcPr>
          <w:p w:rsidR="00F12F4F" w:rsidRPr="00F12F4F" w:rsidRDefault="00F12F4F" w:rsidP="00F12F4F">
            <w:pPr>
              <w:widowControl w:val="0"/>
              <w:autoSpaceDE w:val="0"/>
              <w:snapToGrid w:val="0"/>
              <w:spacing w:after="0" w:line="240" w:lineRule="auto"/>
              <w:ind w:hanging="118"/>
              <w:rPr>
                <w:rFonts w:ascii="Times New Roman" w:eastAsia="Times New Roman" w:hAnsi="Times New Roman" w:cs="Times New Roman"/>
                <w:b/>
                <w:lang w:eastAsia="ru-RU"/>
              </w:rPr>
            </w:pPr>
          </w:p>
        </w:tc>
        <w:tc>
          <w:tcPr>
            <w:tcW w:w="6699" w:type="dxa"/>
            <w:gridSpan w:val="6"/>
            <w:tcBorders>
              <w:top w:val="single" w:sz="4" w:space="0" w:color="000000"/>
              <w:left w:val="single" w:sz="4" w:space="0" w:color="000000"/>
              <w:bottom w:val="single" w:sz="4" w:space="0" w:color="000000"/>
              <w:right w:val="single" w:sz="4" w:space="0" w:color="auto"/>
            </w:tcBorders>
            <w:shd w:val="clear" w:color="auto" w:fill="auto"/>
          </w:tcPr>
          <w:p w:rsidR="00F12F4F" w:rsidRPr="00F12F4F" w:rsidRDefault="00F12F4F" w:rsidP="00F12F4F">
            <w:pPr>
              <w:widowControl w:val="0"/>
              <w:autoSpaceDE w:val="0"/>
              <w:snapToGrid w:val="0"/>
              <w:spacing w:after="0" w:line="240" w:lineRule="auto"/>
              <w:ind w:hanging="118"/>
              <w:rPr>
                <w:rFonts w:ascii="Times New Roman" w:eastAsia="Times New Roman" w:hAnsi="Times New Roman" w:cs="Times New Roman"/>
                <w:lang w:eastAsia="ru-RU"/>
              </w:rPr>
            </w:pPr>
            <w:r w:rsidRPr="00F12F4F">
              <w:rPr>
                <w:rFonts w:ascii="Times New Roman" w:eastAsia="Times New Roman" w:hAnsi="Times New Roman" w:cs="Times New Roman"/>
                <w:b/>
                <w:lang w:eastAsia="ru-RU"/>
              </w:rPr>
              <w:t>ПДВ*, грн.</w:t>
            </w:r>
          </w:p>
        </w:tc>
        <w:tc>
          <w:tcPr>
            <w:tcW w:w="952" w:type="dxa"/>
            <w:tcBorders>
              <w:top w:val="single" w:sz="4" w:space="0" w:color="auto"/>
              <w:bottom w:val="single" w:sz="4" w:space="0" w:color="auto"/>
              <w:right w:val="single" w:sz="4" w:space="0" w:color="auto"/>
            </w:tcBorders>
            <w:shd w:val="clear" w:color="auto" w:fill="auto"/>
          </w:tcPr>
          <w:p w:rsidR="00F12F4F" w:rsidRPr="00F12F4F" w:rsidRDefault="00F12F4F" w:rsidP="00F12F4F">
            <w:pPr>
              <w:suppressAutoHyphens/>
              <w:spacing w:after="0" w:line="240" w:lineRule="auto"/>
              <w:rPr>
                <w:rFonts w:ascii="Times New Roman" w:eastAsia="Calibri" w:hAnsi="Times New Roman" w:cs="Times New Roman"/>
                <w:lang w:val="ru-RU" w:eastAsia="uk-UA"/>
              </w:rPr>
            </w:pPr>
          </w:p>
        </w:tc>
      </w:tr>
      <w:tr w:rsidR="00F12F4F" w:rsidRPr="00F12F4F" w:rsidTr="00A10FF2">
        <w:trPr>
          <w:trHeight w:val="265"/>
          <w:jc w:val="center"/>
        </w:trPr>
        <w:tc>
          <w:tcPr>
            <w:tcW w:w="1474" w:type="dxa"/>
            <w:gridSpan w:val="2"/>
            <w:tcBorders>
              <w:top w:val="single" w:sz="4" w:space="0" w:color="000000"/>
              <w:left w:val="single" w:sz="4" w:space="0" w:color="000000"/>
              <w:bottom w:val="single" w:sz="4" w:space="0" w:color="000000"/>
              <w:right w:val="single" w:sz="4" w:space="0" w:color="000000"/>
            </w:tcBorders>
          </w:tcPr>
          <w:p w:rsidR="00F12F4F" w:rsidRPr="00F12F4F" w:rsidRDefault="00F12F4F" w:rsidP="00F12F4F">
            <w:pPr>
              <w:widowControl w:val="0"/>
              <w:autoSpaceDE w:val="0"/>
              <w:snapToGrid w:val="0"/>
              <w:spacing w:after="0" w:line="240" w:lineRule="auto"/>
              <w:ind w:hanging="118"/>
              <w:rPr>
                <w:rFonts w:ascii="Times New Roman" w:eastAsia="Times New Roman" w:hAnsi="Times New Roman" w:cs="Times New Roman"/>
                <w:b/>
                <w:lang w:eastAsia="ru-RU"/>
              </w:rPr>
            </w:pPr>
          </w:p>
        </w:tc>
        <w:tc>
          <w:tcPr>
            <w:tcW w:w="6699" w:type="dxa"/>
            <w:gridSpan w:val="6"/>
            <w:tcBorders>
              <w:top w:val="single" w:sz="4" w:space="0" w:color="000000"/>
              <w:left w:val="single" w:sz="4" w:space="0" w:color="000000"/>
              <w:bottom w:val="single" w:sz="4" w:space="0" w:color="000000"/>
              <w:right w:val="single" w:sz="4" w:space="0" w:color="auto"/>
            </w:tcBorders>
            <w:shd w:val="clear" w:color="auto" w:fill="auto"/>
          </w:tcPr>
          <w:p w:rsidR="00F12F4F" w:rsidRPr="00F12F4F" w:rsidRDefault="00F12F4F" w:rsidP="00F12F4F">
            <w:pPr>
              <w:widowControl w:val="0"/>
              <w:autoSpaceDE w:val="0"/>
              <w:snapToGrid w:val="0"/>
              <w:spacing w:after="0" w:line="240" w:lineRule="auto"/>
              <w:ind w:hanging="118"/>
              <w:rPr>
                <w:rFonts w:ascii="Times New Roman" w:eastAsia="Times New Roman" w:hAnsi="Times New Roman" w:cs="Times New Roman"/>
                <w:lang w:eastAsia="ru-RU"/>
              </w:rPr>
            </w:pPr>
            <w:r w:rsidRPr="00F12F4F">
              <w:rPr>
                <w:rFonts w:ascii="Times New Roman" w:eastAsia="Times New Roman" w:hAnsi="Times New Roman" w:cs="Times New Roman"/>
                <w:b/>
                <w:lang w:eastAsia="ru-RU"/>
              </w:rPr>
              <w:t>Загальна вартість тендерної пропозиції з ПДВ*, грн.</w:t>
            </w:r>
          </w:p>
        </w:tc>
        <w:tc>
          <w:tcPr>
            <w:tcW w:w="952" w:type="dxa"/>
            <w:tcBorders>
              <w:top w:val="single" w:sz="4" w:space="0" w:color="auto"/>
              <w:bottom w:val="single" w:sz="4" w:space="0" w:color="auto"/>
              <w:right w:val="single" w:sz="4" w:space="0" w:color="auto"/>
            </w:tcBorders>
            <w:shd w:val="clear" w:color="auto" w:fill="auto"/>
          </w:tcPr>
          <w:p w:rsidR="00F12F4F" w:rsidRPr="00F12F4F" w:rsidRDefault="00F12F4F" w:rsidP="00F12F4F">
            <w:pPr>
              <w:suppressAutoHyphens/>
              <w:spacing w:after="0" w:line="240" w:lineRule="auto"/>
              <w:rPr>
                <w:rFonts w:ascii="Times New Roman" w:eastAsia="Calibri" w:hAnsi="Times New Roman" w:cs="Times New Roman"/>
                <w:lang w:val="ru-RU" w:eastAsia="uk-UA"/>
              </w:rPr>
            </w:pPr>
          </w:p>
        </w:tc>
      </w:tr>
    </w:tbl>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i/>
          <w:lang w:eastAsia="ru-RU"/>
        </w:rPr>
      </w:pPr>
      <w:r w:rsidRPr="00F12F4F">
        <w:rPr>
          <w:rFonts w:ascii="Times New Roman" w:eastAsia="Times New Roman" w:hAnsi="Times New Roman" w:cs="Times New Roman"/>
          <w:i/>
          <w:lang w:eastAsia="ru-RU"/>
        </w:rPr>
        <w:t>* Cума з ПДВ зазначається лише тими учасниками, які є платниками ПДВ.</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2. Ми погоджуємося дотримуватися умов цієї пропозиції протягом 90 (дев’яносто) днів із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6.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але не раніше 5 днів з дати оприлюднення в електронній системі закупівлі повідомлення про намір укласти договір.</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F12F4F">
        <w:rPr>
          <w:rFonts w:ascii="Times New Roman" w:eastAsia="Times New Roman" w:hAnsi="Times New Roman" w:cs="Times New Roman"/>
          <w:lang w:eastAsia="ru-RU"/>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F12F4F">
        <w:rPr>
          <w:rFonts w:ascii="Times New Roman" w:eastAsia="Times New Roman" w:hAnsi="Times New Roman" w:cs="Times New Roman"/>
          <w:i/>
          <w:iCs/>
          <w:lang w:eastAsia="ru-RU"/>
        </w:rPr>
        <w:t>Посада, прізвище, ініціали, підпис уповноваженої особи Учасника</w:t>
      </w:r>
    </w:p>
    <w:p w:rsidR="00F12F4F" w:rsidRPr="00F12F4F" w:rsidRDefault="00F12F4F" w:rsidP="00F12F4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i/>
          <w:color w:val="000000"/>
          <w:sz w:val="20"/>
          <w:szCs w:val="20"/>
          <w:lang w:val="ru-RU" w:eastAsia="ru-RU"/>
        </w:rPr>
      </w:pPr>
    </w:p>
    <w:p w:rsidR="00F12F4F" w:rsidRPr="00F12F4F" w:rsidRDefault="00F12F4F" w:rsidP="00F12F4F">
      <w:pPr>
        <w:suppressAutoHyphens/>
        <w:spacing w:after="0" w:line="240" w:lineRule="auto"/>
        <w:ind w:left="5660" w:firstLine="700"/>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i/>
          <w:color w:val="000000"/>
          <w:sz w:val="20"/>
          <w:szCs w:val="20"/>
          <w:lang w:val="ru-RU" w:eastAsia="ru-RU"/>
        </w:rPr>
        <w:t> </w:t>
      </w:r>
    </w:p>
    <w:p w:rsidR="00F12F4F" w:rsidRPr="00F12F4F" w:rsidRDefault="00F12F4F" w:rsidP="00F12F4F">
      <w:pPr>
        <w:numPr>
          <w:ilvl w:val="0"/>
          <w:numId w:val="1"/>
        </w:numPr>
        <w:shd w:val="clear" w:color="auto" w:fill="FFFFFF"/>
        <w:suppressAutoHyphens/>
        <w:spacing w:after="0" w:line="240" w:lineRule="auto"/>
        <w:ind w:left="502"/>
        <w:jc w:val="both"/>
        <w:rPr>
          <w:rFonts w:ascii="Times New Roman" w:eastAsia="Times New Roman" w:hAnsi="Times New Roman" w:cs="Times New Roman"/>
          <w:b/>
          <w:color w:val="000000"/>
          <w:sz w:val="20"/>
          <w:szCs w:val="20"/>
          <w:lang w:val="ru-RU" w:eastAsia="ru-RU"/>
        </w:rPr>
      </w:pPr>
      <w:r w:rsidRPr="00F12F4F">
        <w:rPr>
          <w:rFonts w:ascii="Times New Roman" w:eastAsia="Times New Roman" w:hAnsi="Times New Roman" w:cs="Times New Roman"/>
          <w:b/>
          <w:color w:val="000000"/>
          <w:sz w:val="20"/>
          <w:szCs w:val="20"/>
          <w:lang w:val="ru-RU" w:eastAsia="ru-RU"/>
        </w:rPr>
        <w:t xml:space="preserve">Перелік документів та інформації  для </w:t>
      </w:r>
      <w:proofErr w:type="gramStart"/>
      <w:r w:rsidRPr="00F12F4F">
        <w:rPr>
          <w:rFonts w:ascii="Times New Roman" w:eastAsia="Times New Roman" w:hAnsi="Times New Roman" w:cs="Times New Roman"/>
          <w:b/>
          <w:color w:val="000000"/>
          <w:sz w:val="20"/>
          <w:szCs w:val="20"/>
          <w:lang w:val="ru-RU" w:eastAsia="ru-RU"/>
        </w:rPr>
        <w:t>п</w:t>
      </w:r>
      <w:proofErr w:type="gramEnd"/>
      <w:r w:rsidRPr="00F12F4F">
        <w:rPr>
          <w:rFonts w:ascii="Times New Roman" w:eastAsia="Times New Roman" w:hAnsi="Times New Roman" w:cs="Times New Roman"/>
          <w:b/>
          <w:color w:val="000000"/>
          <w:sz w:val="20"/>
          <w:szCs w:val="20"/>
          <w:lang w:val="ru-RU" w:eastAsia="ru-RU"/>
        </w:rPr>
        <w:t>ідтвердження відповідності УЧАСНИКА  кваліфікаційним критеріям, визначеним у статті 16 Закону “Про публічні закупівлі”:</w:t>
      </w:r>
    </w:p>
    <w:tbl>
      <w:tblPr>
        <w:tblW w:w="9615" w:type="dxa"/>
        <w:jc w:val="center"/>
        <w:tblLayout w:type="fixed"/>
        <w:tblCellMar>
          <w:top w:w="100" w:type="dxa"/>
          <w:left w:w="100" w:type="dxa"/>
          <w:bottom w:w="100" w:type="dxa"/>
          <w:right w:w="100" w:type="dxa"/>
        </w:tblCellMar>
        <w:tblLook w:val="0400" w:firstRow="0" w:lastRow="0" w:firstColumn="0" w:lastColumn="0" w:noHBand="0" w:noVBand="1"/>
      </w:tblPr>
      <w:tblGrid>
        <w:gridCol w:w="490"/>
        <w:gridCol w:w="2272"/>
        <w:gridCol w:w="6853"/>
      </w:tblGrid>
      <w:tr w:rsidR="00F12F4F" w:rsidRPr="00F12F4F" w:rsidTr="00A10FF2">
        <w:trPr>
          <w:trHeight w:val="690"/>
          <w:jc w:val="center"/>
        </w:trPr>
        <w:tc>
          <w:tcPr>
            <w:tcW w:w="490" w:type="dxa"/>
            <w:tcBorders>
              <w:top w:val="single" w:sz="8" w:space="0" w:color="000000"/>
              <w:left w:val="single" w:sz="8" w:space="0" w:color="000000"/>
              <w:bottom w:val="single" w:sz="8" w:space="0" w:color="000000"/>
              <w:right w:val="single" w:sz="8" w:space="0" w:color="000000"/>
            </w:tcBorders>
            <w:vAlign w:val="center"/>
          </w:tcPr>
          <w:p w:rsidR="00F12F4F" w:rsidRPr="00F12F4F" w:rsidRDefault="00F12F4F" w:rsidP="00F12F4F">
            <w:pPr>
              <w:widowControl w:val="0"/>
              <w:suppressAutoHyphens/>
              <w:spacing w:before="240" w:after="0" w:line="240" w:lineRule="auto"/>
              <w:jc w:val="center"/>
              <w:rPr>
                <w:rFonts w:ascii="Times New Roman" w:eastAsia="Times New Roman" w:hAnsi="Times New Roman" w:cs="Times New Roman"/>
                <w:sz w:val="20"/>
                <w:szCs w:val="20"/>
                <w:lang w:eastAsia="ru-RU"/>
              </w:rPr>
            </w:pPr>
            <w:r w:rsidRPr="00F12F4F">
              <w:rPr>
                <w:rFonts w:ascii="Times New Roman" w:eastAsia="Times New Roman" w:hAnsi="Times New Roman" w:cs="Times New Roman"/>
                <w:b/>
                <w:sz w:val="20"/>
                <w:szCs w:val="20"/>
                <w:lang w:eastAsia="ru-RU"/>
              </w:rPr>
              <w:t>з</w:t>
            </w:r>
            <w:r w:rsidRPr="00F12F4F">
              <w:rPr>
                <w:rFonts w:ascii="Times New Roman" w:eastAsia="Times New Roman" w:hAnsi="Times New Roman" w:cs="Times New Roman"/>
                <w:b/>
                <w:color w:val="000000"/>
                <w:sz w:val="20"/>
                <w:szCs w:val="20"/>
                <w:lang w:eastAsia="ru-RU"/>
              </w:rPr>
              <w:t>/п</w:t>
            </w:r>
          </w:p>
        </w:tc>
        <w:tc>
          <w:tcPr>
            <w:tcW w:w="2272" w:type="dxa"/>
            <w:tcBorders>
              <w:top w:val="single" w:sz="8" w:space="0" w:color="000000"/>
              <w:left w:val="single" w:sz="8" w:space="0" w:color="000000"/>
              <w:bottom w:val="single" w:sz="8" w:space="0" w:color="000000"/>
              <w:right w:val="single" w:sz="8" w:space="0" w:color="000000"/>
            </w:tcBorders>
            <w:vAlign w:val="center"/>
          </w:tcPr>
          <w:p w:rsidR="00F12F4F" w:rsidRPr="00F12F4F" w:rsidRDefault="00F12F4F" w:rsidP="00F12F4F">
            <w:pPr>
              <w:widowControl w:val="0"/>
              <w:suppressAutoHyphens/>
              <w:spacing w:before="240" w:after="0" w:line="240" w:lineRule="auto"/>
              <w:jc w:val="center"/>
              <w:rPr>
                <w:rFonts w:ascii="Times New Roman" w:eastAsia="Times New Roman" w:hAnsi="Times New Roman" w:cs="Times New Roman"/>
                <w:sz w:val="20"/>
                <w:szCs w:val="20"/>
                <w:lang w:eastAsia="ru-RU"/>
              </w:rPr>
            </w:pPr>
            <w:r w:rsidRPr="00F12F4F">
              <w:rPr>
                <w:rFonts w:ascii="Times New Roman" w:eastAsia="Times New Roman" w:hAnsi="Times New Roman" w:cs="Times New Roman"/>
                <w:b/>
                <w:color w:val="000000"/>
                <w:sz w:val="20"/>
                <w:szCs w:val="20"/>
                <w:lang w:eastAsia="ru-RU"/>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vAlign w:val="center"/>
          </w:tcPr>
          <w:p w:rsidR="00F12F4F" w:rsidRPr="00F12F4F" w:rsidRDefault="00F12F4F" w:rsidP="00F12F4F">
            <w:pPr>
              <w:widowControl w:val="0"/>
              <w:suppressAutoHyphens/>
              <w:spacing w:before="240" w:after="0" w:line="240" w:lineRule="auto"/>
              <w:jc w:val="center"/>
              <w:rPr>
                <w:rFonts w:ascii="Times New Roman" w:eastAsia="Times New Roman" w:hAnsi="Times New Roman" w:cs="Times New Roman"/>
                <w:sz w:val="20"/>
                <w:szCs w:val="20"/>
                <w:lang w:eastAsia="ru-RU"/>
              </w:rPr>
            </w:pPr>
            <w:r w:rsidRPr="00F12F4F">
              <w:rPr>
                <w:rFonts w:ascii="Times New Roman" w:eastAsia="Times New Roman" w:hAnsi="Times New Roman" w:cs="Times New Roman"/>
                <w:b/>
                <w:color w:val="000000"/>
                <w:sz w:val="20"/>
                <w:szCs w:val="20"/>
                <w:lang w:eastAsia="ru-RU"/>
              </w:rPr>
              <w:t xml:space="preserve">Документи </w:t>
            </w:r>
            <w:r w:rsidRPr="00F12F4F">
              <w:rPr>
                <w:rFonts w:ascii="Times New Roman" w:eastAsia="Times New Roman" w:hAnsi="Times New Roman" w:cs="Times New Roman"/>
                <w:b/>
                <w:sz w:val="20"/>
                <w:szCs w:val="20"/>
                <w:lang w:eastAsia="ru-RU"/>
              </w:rPr>
              <w:t xml:space="preserve">та інформація, які підтверджують </w:t>
            </w:r>
            <w:r w:rsidRPr="00F12F4F">
              <w:rPr>
                <w:rFonts w:ascii="Times New Roman" w:eastAsia="Times New Roman" w:hAnsi="Times New Roman" w:cs="Times New Roman"/>
                <w:b/>
                <w:color w:val="000000"/>
                <w:sz w:val="20"/>
                <w:szCs w:val="20"/>
                <w:lang w:eastAsia="ru-RU"/>
              </w:rPr>
              <w:t>відповідність Учасника кваліфікаційним критеріям**</w:t>
            </w:r>
          </w:p>
        </w:tc>
      </w:tr>
      <w:tr w:rsidR="00F12F4F" w:rsidRPr="00F12F4F" w:rsidTr="00A10FF2">
        <w:trPr>
          <w:trHeight w:val="1201"/>
          <w:jc w:val="center"/>
        </w:trPr>
        <w:tc>
          <w:tcPr>
            <w:tcW w:w="49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center"/>
              <w:rPr>
                <w:rFonts w:ascii="Times New Roman" w:eastAsia="Times New Roman" w:hAnsi="Times New Roman" w:cs="Times New Roman"/>
                <w:sz w:val="20"/>
                <w:szCs w:val="20"/>
                <w:lang w:eastAsia="ru-RU"/>
              </w:rPr>
            </w:pPr>
            <w:r w:rsidRPr="00F12F4F">
              <w:rPr>
                <w:rFonts w:ascii="Times New Roman" w:eastAsia="Times New Roman" w:hAnsi="Times New Roman" w:cs="Times New Roman"/>
                <w:sz w:val="20"/>
                <w:szCs w:val="20"/>
                <w:lang w:eastAsia="ru-RU"/>
              </w:rPr>
              <w:t>1</w:t>
            </w:r>
          </w:p>
        </w:tc>
        <w:tc>
          <w:tcPr>
            <w:tcW w:w="2272"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rPr>
                <w:rFonts w:ascii="Times New Roman" w:eastAsia="Times New Roman" w:hAnsi="Times New Roman" w:cs="Times New Roman"/>
                <w:sz w:val="20"/>
                <w:szCs w:val="20"/>
                <w:lang w:eastAsia="ru-RU"/>
              </w:rPr>
            </w:pPr>
            <w:r w:rsidRPr="00F12F4F">
              <w:rPr>
                <w:rFonts w:ascii="Times New Roman" w:eastAsia="Times New Roman" w:hAnsi="Times New Roman" w:cs="Times New Roman"/>
                <w:b/>
                <w:color w:val="000000"/>
                <w:sz w:val="20"/>
                <w:szCs w:val="20"/>
                <w:lang w:eastAsia="ru-RU"/>
              </w:rPr>
              <w:t>Наявність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Calibri" w:eastAsia="Calibri" w:hAnsi="Calibri" w:cs="Calibri"/>
                <w:shd w:val="clear" w:color="auto" w:fill="FF4000"/>
                <w:lang w:eastAsia="ru-RU"/>
              </w:rPr>
            </w:pPr>
            <w:r w:rsidRPr="00F12F4F">
              <w:rPr>
                <w:rFonts w:ascii="Times New Roman" w:eastAsia="Times New Roman" w:hAnsi="Times New Roman" w:cs="Times New Roman"/>
                <w:color w:val="000000"/>
                <w:sz w:val="20"/>
                <w:szCs w:val="20"/>
                <w:lang w:eastAsia="ru-RU"/>
              </w:rPr>
              <w:t>1.1. Довідка (у довільній формі за підписом керівника або уповноваженої особи Учасника та завірена печаткою Учасника) про наявність працівників відповідної кваліфікації, які мають необхідні знання та досвід.</w:t>
            </w:r>
          </w:p>
        </w:tc>
      </w:tr>
      <w:tr w:rsidR="00F12F4F" w:rsidRPr="00F12F4F" w:rsidTr="00A10FF2">
        <w:trPr>
          <w:trHeight w:val="2255"/>
          <w:jc w:val="center"/>
        </w:trPr>
        <w:tc>
          <w:tcPr>
            <w:tcW w:w="49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center"/>
              <w:rPr>
                <w:rFonts w:ascii="Times New Roman" w:eastAsia="Times New Roman" w:hAnsi="Times New Roman" w:cs="Times New Roman"/>
                <w:sz w:val="20"/>
                <w:szCs w:val="20"/>
                <w:lang w:eastAsia="ru-RU"/>
              </w:rPr>
            </w:pPr>
            <w:r w:rsidRPr="00F12F4F">
              <w:rPr>
                <w:rFonts w:ascii="Times New Roman" w:eastAsia="Times New Roman" w:hAnsi="Times New Roman" w:cs="Times New Roman"/>
                <w:b/>
                <w:color w:val="000000"/>
                <w:sz w:val="20"/>
                <w:szCs w:val="20"/>
                <w:lang w:eastAsia="ru-RU"/>
              </w:rPr>
              <w:t>2</w:t>
            </w:r>
          </w:p>
        </w:tc>
        <w:tc>
          <w:tcPr>
            <w:tcW w:w="2272"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rPr>
                <w:rFonts w:ascii="Times New Roman" w:eastAsia="Times New Roman" w:hAnsi="Times New Roman" w:cs="Times New Roman"/>
                <w:sz w:val="20"/>
                <w:szCs w:val="20"/>
                <w:lang w:eastAsia="ru-RU"/>
              </w:rPr>
            </w:pPr>
            <w:r w:rsidRPr="00F12F4F">
              <w:rPr>
                <w:rFonts w:ascii="Times New Roman" w:eastAsia="Times New Roman" w:hAnsi="Times New Roman" w:cs="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eastAsia="ru-RU"/>
              </w:rPr>
            </w:pPr>
            <w:r w:rsidRPr="00F12F4F">
              <w:rPr>
                <w:rFonts w:ascii="Times New Roman" w:eastAsia="Times New Roman" w:hAnsi="Times New Roman" w:cs="Times New Roman"/>
                <w:color w:val="000000"/>
                <w:sz w:val="20"/>
                <w:szCs w:val="20"/>
                <w:lang w:eastAsia="ru-RU"/>
              </w:rPr>
              <w:t>2.1. На підтвердження досвіду виконання аналогічного (аналогічних) за предметом закупівлі договору (договорів) Учасник має надати:</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eastAsia="ru-RU"/>
              </w:rPr>
            </w:pPr>
            <w:r w:rsidRPr="00F12F4F">
              <w:rPr>
                <w:rFonts w:ascii="Times New Roman" w:eastAsia="Times New Roman" w:hAnsi="Times New Roman" w:cs="Times New Roman"/>
                <w:color w:val="000000"/>
                <w:sz w:val="20"/>
                <w:szCs w:val="20"/>
                <w:lang w:eastAsia="ru-RU"/>
              </w:rPr>
              <w:t>2.1.1.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bCs/>
                <w:i/>
                <w:color w:val="000000"/>
                <w:sz w:val="20"/>
                <w:szCs w:val="20"/>
                <w:lang w:val="ru-RU" w:eastAsia="ru-RU"/>
              </w:rPr>
            </w:pPr>
            <w:r w:rsidRPr="00F12F4F">
              <w:rPr>
                <w:rFonts w:ascii="Times New Roman" w:eastAsia="Times New Roman" w:hAnsi="Times New Roman" w:cs="Times New Roman"/>
                <w:b/>
                <w:i/>
                <w:color w:val="000000"/>
                <w:sz w:val="20"/>
                <w:szCs w:val="20"/>
                <w:lang w:eastAsia="ru-RU"/>
              </w:rPr>
              <w:t>Аналогічним вважається договір за предметом закупівлі згідно ДК 021:2015 - 50420000-5 - Послуги з ремонту і технічного обслуговування медичного та хірургічного обладнання.</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eastAsia="ru-RU"/>
              </w:rPr>
            </w:pPr>
            <w:r w:rsidRPr="00F12F4F">
              <w:rPr>
                <w:rFonts w:ascii="Times New Roman" w:eastAsia="Times New Roman" w:hAnsi="Times New Roman" w:cs="Times New Roman"/>
                <w:color w:val="000000"/>
                <w:sz w:val="20"/>
                <w:szCs w:val="20"/>
                <w:lang w:eastAsia="ru-RU"/>
              </w:rPr>
              <w:t xml:space="preserve">2.1.2. не менше 1 копії договору, зазначеного </w:t>
            </w:r>
            <w:r w:rsidRPr="00F12F4F">
              <w:rPr>
                <w:rFonts w:ascii="Times New Roman" w:eastAsia="Times New Roman" w:hAnsi="Times New Roman" w:cs="Times New Roman"/>
                <w:sz w:val="20"/>
                <w:szCs w:val="20"/>
                <w:lang w:eastAsia="ru-RU"/>
              </w:rPr>
              <w:t>в</w:t>
            </w:r>
            <w:r w:rsidRPr="00F12F4F">
              <w:rPr>
                <w:rFonts w:ascii="Times New Roman" w:eastAsia="Times New Roman" w:hAnsi="Times New Roman" w:cs="Times New Roman"/>
                <w:color w:val="000000"/>
                <w:sz w:val="20"/>
                <w:szCs w:val="20"/>
                <w:lang w:eastAsia="ru-RU"/>
              </w:rPr>
              <w:t xml:space="preserve"> довідці </w:t>
            </w:r>
            <w:r w:rsidRPr="00F12F4F">
              <w:rPr>
                <w:rFonts w:ascii="Times New Roman" w:eastAsia="Times New Roman" w:hAnsi="Times New Roman" w:cs="Times New Roman"/>
                <w:sz w:val="20"/>
                <w:szCs w:val="20"/>
                <w:lang w:eastAsia="ru-RU"/>
              </w:rPr>
              <w:t>в</w:t>
            </w:r>
            <w:r w:rsidRPr="00F12F4F">
              <w:rPr>
                <w:rFonts w:ascii="Times New Roman" w:eastAsia="Times New Roman" w:hAnsi="Times New Roman" w:cs="Times New Roman"/>
                <w:color w:val="000000"/>
                <w:sz w:val="20"/>
                <w:szCs w:val="20"/>
                <w:lang w:eastAsia="ru-RU"/>
              </w:rPr>
              <w:t xml:space="preserve"> повному обсязі,</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eastAsia="ru-RU"/>
              </w:rPr>
            </w:pPr>
            <w:r w:rsidRPr="00F12F4F">
              <w:rPr>
                <w:rFonts w:ascii="Times New Roman" w:eastAsia="Times New Roman" w:hAnsi="Times New Roman" w:cs="Times New Roman"/>
                <w:color w:val="000000"/>
                <w:sz w:val="20"/>
                <w:szCs w:val="20"/>
                <w:lang w:eastAsia="ru-RU"/>
              </w:rPr>
              <w:t>2.1.3. копії/ю документів/</w:t>
            </w:r>
            <w:r w:rsidRPr="00F12F4F">
              <w:rPr>
                <w:rFonts w:ascii="Times New Roman" w:eastAsia="Times New Roman" w:hAnsi="Times New Roman" w:cs="Times New Roman"/>
                <w:sz w:val="20"/>
                <w:szCs w:val="20"/>
                <w:lang w:eastAsia="ru-RU"/>
              </w:rPr>
              <w:t>а</w:t>
            </w:r>
            <w:r w:rsidRPr="00F12F4F">
              <w:rPr>
                <w:rFonts w:ascii="Times New Roman" w:eastAsia="Times New Roman" w:hAnsi="Times New Roman" w:cs="Times New Roman"/>
                <w:color w:val="000000"/>
                <w:sz w:val="20"/>
                <w:szCs w:val="20"/>
                <w:lang w:eastAsia="ru-RU"/>
              </w:rPr>
              <w:t xml:space="preserve"> на підтвердження виконання не менше ніж одного договору, заз</w:t>
            </w:r>
            <w:r w:rsidRPr="00F12F4F">
              <w:rPr>
                <w:rFonts w:ascii="Times New Roman" w:eastAsia="Times New Roman" w:hAnsi="Times New Roman" w:cs="Times New Roman"/>
                <w:color w:val="000000"/>
                <w:sz w:val="20"/>
                <w:szCs w:val="20"/>
                <w:highlight w:val="white"/>
                <w:lang w:eastAsia="ru-RU"/>
              </w:rPr>
              <w:t>наченого в наданій Учасником довідці. </w:t>
            </w:r>
          </w:p>
        </w:tc>
      </w:tr>
    </w:tbl>
    <w:p w:rsidR="00F12F4F" w:rsidRPr="00F12F4F" w:rsidRDefault="00F12F4F" w:rsidP="00F12F4F">
      <w:pPr>
        <w:suppressAutoHyphens/>
        <w:spacing w:before="240" w:after="0" w:line="240" w:lineRule="auto"/>
        <w:ind w:firstLine="720"/>
        <w:jc w:val="both"/>
        <w:rPr>
          <w:rFonts w:ascii="Times New Roman" w:eastAsia="Times New Roman" w:hAnsi="Times New Roman" w:cs="Times New Roman"/>
          <w:sz w:val="20"/>
          <w:szCs w:val="20"/>
          <w:lang w:eastAsia="ru-RU"/>
        </w:rPr>
      </w:pPr>
      <w:r w:rsidRPr="00F12F4F">
        <w:rPr>
          <w:rFonts w:ascii="Times New Roman" w:eastAsia="Times New Roman" w:hAnsi="Times New Roman" w:cs="Times New Roman"/>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2F4F" w:rsidRPr="00F12F4F" w:rsidRDefault="00F12F4F" w:rsidP="00F12F4F">
      <w:pPr>
        <w:suppressAutoHyphens/>
        <w:spacing w:before="20" w:after="20" w:line="240" w:lineRule="auto"/>
        <w:jc w:val="both"/>
        <w:rPr>
          <w:rFonts w:ascii="Times New Roman" w:eastAsia="Times New Roman" w:hAnsi="Times New Roman" w:cs="Times New Roman"/>
          <w:b/>
          <w:highlight w:val="white"/>
          <w:lang w:val="ru-RU" w:eastAsia="ru-RU"/>
        </w:rPr>
      </w:pPr>
      <w:r w:rsidRPr="00F12F4F">
        <w:rPr>
          <w:rFonts w:ascii="Times New Roman" w:eastAsia="Times New Roman" w:hAnsi="Times New Roman" w:cs="Times New Roman"/>
          <w:b/>
          <w:sz w:val="20"/>
          <w:szCs w:val="20"/>
          <w:lang w:val="ru-RU" w:eastAsia="ru-RU"/>
        </w:rPr>
        <w:t xml:space="preserve">2. </w:t>
      </w:r>
      <w:proofErr w:type="gramStart"/>
      <w:r w:rsidRPr="00F12F4F">
        <w:rPr>
          <w:rFonts w:ascii="Times New Roman" w:eastAsia="Times New Roman" w:hAnsi="Times New Roman" w:cs="Times New Roman"/>
          <w:b/>
          <w:color w:val="000000"/>
          <w:sz w:val="20"/>
          <w:szCs w:val="20"/>
          <w:lang w:val="ru-RU" w:eastAsia="ru-RU"/>
        </w:rPr>
        <w:t>П</w:t>
      </w:r>
      <w:proofErr w:type="gramEnd"/>
      <w:r w:rsidRPr="00F12F4F">
        <w:rPr>
          <w:rFonts w:ascii="Times New Roman" w:eastAsia="Times New Roman" w:hAnsi="Times New Roman" w:cs="Times New Roman"/>
          <w:b/>
          <w:color w:val="000000"/>
          <w:sz w:val="20"/>
          <w:szCs w:val="20"/>
          <w:lang w:val="ru-RU" w:eastAsia="ru-RU"/>
        </w:rPr>
        <w:t xml:space="preserve">ідтвердження відповідності УЧАСНИКА </w:t>
      </w:r>
      <w:r w:rsidRPr="00F12F4F">
        <w:rPr>
          <w:rFonts w:ascii="Times New Roman" w:eastAsia="Times New Roman" w:hAnsi="Times New Roman" w:cs="Times New Roman"/>
          <w:b/>
          <w:lang w:val="ru-RU" w:eastAsia="ru-RU"/>
        </w:rPr>
        <w:t>(в тому числі для об’єднання учасників як учасника процедури)  вимогам, визначени</w:t>
      </w:r>
      <w:r w:rsidRPr="00F12F4F">
        <w:rPr>
          <w:rFonts w:ascii="Times New Roman" w:eastAsia="Times New Roman" w:hAnsi="Times New Roman" w:cs="Times New Roman"/>
          <w:b/>
          <w:highlight w:val="white"/>
          <w:lang w:val="ru-RU" w:eastAsia="ru-RU"/>
        </w:rPr>
        <w:t>м у пункті 47 Особливостей.</w:t>
      </w:r>
    </w:p>
    <w:p w:rsidR="00F12F4F" w:rsidRPr="00F12F4F" w:rsidRDefault="00F12F4F" w:rsidP="00F12F4F">
      <w:pPr>
        <w:suppressAutoHyphens/>
        <w:spacing w:after="0" w:line="259" w:lineRule="auto"/>
        <w:ind w:firstLine="567"/>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Замовник не вимагає від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12F4F">
        <w:rPr>
          <w:rFonts w:ascii="Times New Roman" w:eastAsia="Times New Roman" w:hAnsi="Times New Roman" w:cs="Times New Roman"/>
          <w:sz w:val="20"/>
          <w:szCs w:val="20"/>
          <w:highlight w:val="white"/>
          <w:lang w:val="ru-RU" w:eastAsia="ru-RU"/>
        </w:rPr>
        <w:t>до</w:t>
      </w:r>
      <w:proofErr w:type="gramEnd"/>
      <w:r w:rsidRPr="00F12F4F">
        <w:rPr>
          <w:rFonts w:ascii="Times New Roman" w:eastAsia="Times New Roman" w:hAnsi="Times New Roman" w:cs="Times New Roman"/>
          <w:sz w:val="20"/>
          <w:szCs w:val="20"/>
          <w:highlight w:val="white"/>
          <w:lang w:val="ru-RU" w:eastAsia="ru-RU"/>
        </w:rPr>
        <w:t xml:space="preserve"> абзацу шістнадцятого пункту 47 Особливостей.</w:t>
      </w:r>
    </w:p>
    <w:p w:rsidR="00F12F4F" w:rsidRPr="00F12F4F" w:rsidRDefault="00F12F4F" w:rsidP="00F12F4F">
      <w:pPr>
        <w:suppressAutoHyphens/>
        <w:spacing w:after="0" w:line="259" w:lineRule="auto"/>
        <w:ind w:firstLine="567"/>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Учасник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2F4F" w:rsidRPr="00F12F4F" w:rsidRDefault="00F12F4F" w:rsidP="00F12F4F">
      <w:pPr>
        <w:suppressAutoHyphens/>
        <w:spacing w:after="0" w:line="259" w:lineRule="auto"/>
        <w:ind w:firstLine="567"/>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Замовник самостійно за результатами розгляду тендерної пропозиції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2F4F" w:rsidRPr="00F12F4F" w:rsidRDefault="00F12F4F" w:rsidP="00F12F4F">
      <w:pPr>
        <w:widowControl w:val="0"/>
        <w:suppressAutoHyphens/>
        <w:spacing w:after="0" w:line="240" w:lineRule="auto"/>
        <w:ind w:firstLine="567"/>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Учасник  повинен надати </w:t>
      </w:r>
      <w:r w:rsidRPr="00F12F4F">
        <w:rPr>
          <w:rFonts w:ascii="Times New Roman" w:eastAsia="Times New Roman" w:hAnsi="Times New Roman" w:cs="Times New Roman"/>
          <w:b/>
          <w:sz w:val="20"/>
          <w:szCs w:val="20"/>
          <w:lang w:val="ru-RU" w:eastAsia="ru-RU"/>
        </w:rPr>
        <w:t>довідку у довільній формі</w:t>
      </w:r>
      <w:r w:rsidRPr="00F12F4F">
        <w:rPr>
          <w:rFonts w:ascii="Times New Roman" w:eastAsia="Times New Roman" w:hAnsi="Times New Roman" w:cs="Times New Roman"/>
          <w:sz w:val="20"/>
          <w:szCs w:val="20"/>
          <w:lang w:val="ru-RU" w:eastAsia="ru-RU"/>
        </w:rPr>
        <w:t xml:space="preserve"> щодо відсутності </w:t>
      </w:r>
      <w:proofErr w:type="gramStart"/>
      <w:r w:rsidRPr="00F12F4F">
        <w:rPr>
          <w:rFonts w:ascii="Times New Roman" w:eastAsia="Times New Roman" w:hAnsi="Times New Roman" w:cs="Times New Roman"/>
          <w:sz w:val="20"/>
          <w:szCs w:val="20"/>
          <w:lang w:val="ru-RU" w:eastAsia="ru-RU"/>
        </w:rPr>
        <w:t>п</w:t>
      </w:r>
      <w:proofErr w:type="gramEnd"/>
      <w:r w:rsidRPr="00F12F4F">
        <w:rPr>
          <w:rFonts w:ascii="Times New Roman" w:eastAsia="Times New Roman" w:hAnsi="Times New Roman" w:cs="Times New Roman"/>
          <w:sz w:val="20"/>
          <w:szCs w:val="20"/>
          <w:lang w:val="ru-RU" w:eastAsia="ru-RU"/>
        </w:rPr>
        <w:t xml:space="preserve">ідстави для  відмови учаснику процедури закупівлі в участі у відкритих торгах, встановленої в абзаці 14 пункту </w:t>
      </w:r>
      <w:r w:rsidRPr="00F12F4F">
        <w:rPr>
          <w:rFonts w:ascii="Times New Roman" w:eastAsia="Times New Roman" w:hAnsi="Times New Roman" w:cs="Times New Roman"/>
          <w:sz w:val="20"/>
          <w:szCs w:val="20"/>
          <w:highlight w:val="white"/>
          <w:lang w:val="ru-RU" w:eastAsia="ru-RU"/>
        </w:rPr>
        <w:t xml:space="preserve">47 </w:t>
      </w:r>
      <w:r w:rsidRPr="00F12F4F">
        <w:rPr>
          <w:rFonts w:ascii="Times New Roman" w:eastAsia="Times New Roman" w:hAnsi="Times New Roman" w:cs="Times New Roman"/>
          <w:sz w:val="20"/>
          <w:szCs w:val="20"/>
          <w:lang w:val="ru-RU" w:eastAsia="ru-RU"/>
        </w:rPr>
        <w:t>Особливостей. Учасник процедури закупі</w:t>
      </w:r>
      <w:proofErr w:type="gramStart"/>
      <w:r w:rsidRPr="00F12F4F">
        <w:rPr>
          <w:rFonts w:ascii="Times New Roman" w:eastAsia="Times New Roman" w:hAnsi="Times New Roman" w:cs="Times New Roman"/>
          <w:sz w:val="20"/>
          <w:szCs w:val="20"/>
          <w:lang w:val="ru-RU" w:eastAsia="ru-RU"/>
        </w:rPr>
        <w:t>вл</w:t>
      </w:r>
      <w:proofErr w:type="gramEnd"/>
      <w:r w:rsidRPr="00F12F4F">
        <w:rPr>
          <w:rFonts w:ascii="Times New Roman" w:eastAsia="Times New Roman" w:hAnsi="Times New Roman" w:cs="Times New Roman"/>
          <w:sz w:val="20"/>
          <w:szCs w:val="20"/>
          <w:lang w:val="ru-RU"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12F4F">
        <w:rPr>
          <w:rFonts w:ascii="Times New Roman" w:eastAsia="Times New Roman" w:hAnsi="Times New Roman" w:cs="Times New Roman"/>
          <w:sz w:val="20"/>
          <w:szCs w:val="20"/>
          <w:lang w:val="ru-RU" w:eastAsia="ru-RU"/>
        </w:rPr>
        <w:t>п</w:t>
      </w:r>
      <w:proofErr w:type="gramEnd"/>
      <w:r w:rsidRPr="00F12F4F">
        <w:rPr>
          <w:rFonts w:ascii="Times New Roman" w:eastAsia="Times New Roman" w:hAnsi="Times New Roman" w:cs="Times New Roman"/>
          <w:sz w:val="20"/>
          <w:szCs w:val="20"/>
          <w:lang w:val="ru-RU" w:eastAsia="ru-RU"/>
        </w:rPr>
        <w:t>ідтвердження достатнім, учаснику процедури закупівлі не може бути відмовлено в участі в процедурі закупівлі.</w:t>
      </w:r>
    </w:p>
    <w:p w:rsidR="00F12F4F" w:rsidRPr="00F12F4F" w:rsidRDefault="00F12F4F" w:rsidP="00F12F4F">
      <w:pPr>
        <w:widowControl w:val="0"/>
        <w:suppressAutoHyphens/>
        <w:spacing w:after="0" w:line="240" w:lineRule="auto"/>
        <w:ind w:firstLine="567"/>
        <w:jc w:val="both"/>
        <w:rPr>
          <w:rFonts w:ascii="Times New Roman" w:eastAsia="Times New Roman" w:hAnsi="Times New Roman" w:cs="Times New Roman"/>
          <w:i/>
          <w:sz w:val="20"/>
          <w:szCs w:val="20"/>
          <w:lang w:val="ru-RU" w:eastAsia="ru-RU"/>
        </w:rPr>
      </w:pPr>
      <w:r w:rsidRPr="00F12F4F">
        <w:rPr>
          <w:rFonts w:ascii="Times New Roman" w:eastAsia="Times New Roman" w:hAnsi="Times New Roman" w:cs="Times New Roman"/>
          <w:i/>
          <w:sz w:val="20"/>
          <w:szCs w:val="20"/>
          <w:lang w:val="ru-RU" w:eastAsia="ru-RU"/>
        </w:rPr>
        <w:t xml:space="preserve">Якщо на момент подання тендерної пропозиції учасником в електронній системі закупівель відсутня </w:t>
      </w:r>
      <w:proofErr w:type="gramStart"/>
      <w:r w:rsidRPr="00F12F4F">
        <w:rPr>
          <w:rFonts w:ascii="Times New Roman" w:eastAsia="Times New Roman" w:hAnsi="Times New Roman" w:cs="Times New Roman"/>
          <w:i/>
          <w:sz w:val="20"/>
          <w:szCs w:val="20"/>
          <w:lang w:val="ru-RU" w:eastAsia="ru-RU"/>
        </w:rPr>
        <w:t>техн</w:t>
      </w:r>
      <w:proofErr w:type="gramEnd"/>
      <w:r w:rsidRPr="00F12F4F">
        <w:rPr>
          <w:rFonts w:ascii="Times New Roman" w:eastAsia="Times New Roman" w:hAnsi="Times New Roman" w:cs="Times New Roman"/>
          <w:i/>
          <w:sz w:val="20"/>
          <w:szCs w:val="20"/>
          <w:lang w:val="ru-RU" w:eastAsia="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12F4F" w:rsidRPr="00F12F4F" w:rsidRDefault="00F12F4F" w:rsidP="00F12F4F">
      <w:pPr>
        <w:widowControl w:val="0"/>
        <w:suppressAutoHyphens/>
        <w:spacing w:after="0" w:line="240" w:lineRule="auto"/>
        <w:ind w:firstLine="567"/>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F12F4F">
        <w:rPr>
          <w:rFonts w:ascii="Times New Roman" w:eastAsia="Times New Roman" w:hAnsi="Times New Roman" w:cs="Times New Roman"/>
          <w:sz w:val="20"/>
          <w:szCs w:val="20"/>
          <w:lang w:val="ru-RU" w:eastAsia="ru-RU"/>
        </w:rPr>
        <w:t>в</w:t>
      </w:r>
      <w:proofErr w:type="gramEnd"/>
      <w:r w:rsidRPr="00F12F4F">
        <w:rPr>
          <w:rFonts w:ascii="Times New Roman" w:eastAsia="Times New Roman" w:hAnsi="Times New Roman" w:cs="Times New Roman"/>
          <w:sz w:val="20"/>
          <w:szCs w:val="20"/>
          <w:lang w:val="ru-RU" w:eastAsia="ru-RU"/>
        </w:rPr>
        <w:t xml:space="preserve"> обсязі не менш як 20 відсотків вартості договору про закупівлю у разі </w:t>
      </w:r>
      <w:r w:rsidRPr="00F12F4F">
        <w:rPr>
          <w:rFonts w:ascii="Times New Roman" w:eastAsia="Times New Roman" w:hAnsi="Times New Roman" w:cs="Times New Roman"/>
          <w:sz w:val="20"/>
          <w:szCs w:val="20"/>
          <w:lang w:val="ru-RU" w:eastAsia="ru-RU"/>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F12F4F">
        <w:rPr>
          <w:rFonts w:ascii="Times New Roman" w:eastAsia="Times New Roman" w:hAnsi="Times New Roman" w:cs="Times New Roman"/>
          <w:i/>
          <w:sz w:val="20"/>
          <w:szCs w:val="20"/>
          <w:lang w:val="ru-RU" w:eastAsia="ru-RU"/>
        </w:rPr>
        <w:t>(у разі застосування таких критеріїв до учасника процедури закупі</w:t>
      </w:r>
      <w:proofErr w:type="gramStart"/>
      <w:r w:rsidRPr="00F12F4F">
        <w:rPr>
          <w:rFonts w:ascii="Times New Roman" w:eastAsia="Times New Roman" w:hAnsi="Times New Roman" w:cs="Times New Roman"/>
          <w:i/>
          <w:sz w:val="20"/>
          <w:szCs w:val="20"/>
          <w:lang w:val="ru-RU" w:eastAsia="ru-RU"/>
        </w:rPr>
        <w:t>вл</w:t>
      </w:r>
      <w:proofErr w:type="gramEnd"/>
      <w:r w:rsidRPr="00F12F4F">
        <w:rPr>
          <w:rFonts w:ascii="Times New Roman" w:eastAsia="Times New Roman" w:hAnsi="Times New Roman" w:cs="Times New Roman"/>
          <w:i/>
          <w:sz w:val="20"/>
          <w:szCs w:val="20"/>
          <w:lang w:val="ru-RU" w:eastAsia="ru-RU"/>
        </w:rPr>
        <w:t>і)</w:t>
      </w:r>
      <w:r w:rsidRPr="00F12F4F">
        <w:rPr>
          <w:rFonts w:ascii="Times New Roman" w:eastAsia="Times New Roman" w:hAnsi="Times New Roman" w:cs="Times New Roman"/>
          <w:sz w:val="20"/>
          <w:szCs w:val="20"/>
          <w:lang w:val="ru-RU" w:eastAsia="ru-RU"/>
        </w:rPr>
        <w:t>, замовник перевіряє таких суб’єктів господарювання щодо відсутності</w:t>
      </w:r>
      <w:r w:rsidRPr="00F12F4F">
        <w:rPr>
          <w:rFonts w:ascii="Times New Roman" w:eastAsia="Times New Roman" w:hAnsi="Times New Roman" w:cs="Times New Roman"/>
          <w:sz w:val="28"/>
          <w:szCs w:val="28"/>
          <w:lang w:val="ru-RU" w:eastAsia="ru-RU"/>
        </w:rPr>
        <w:t xml:space="preserve"> </w:t>
      </w:r>
      <w:r w:rsidRPr="00F12F4F">
        <w:rPr>
          <w:rFonts w:ascii="Times New Roman" w:eastAsia="Times New Roman" w:hAnsi="Times New Roman" w:cs="Times New Roman"/>
          <w:sz w:val="20"/>
          <w:szCs w:val="20"/>
          <w:lang w:val="ru-RU" w:eastAsia="ru-RU"/>
        </w:rPr>
        <w:t>підстав, визначених пунктом 47 Особливостей.</w:t>
      </w:r>
    </w:p>
    <w:p w:rsidR="00F12F4F" w:rsidRPr="00F12F4F" w:rsidRDefault="00F12F4F" w:rsidP="00F12F4F">
      <w:pPr>
        <w:suppressAutoHyphens/>
        <w:spacing w:after="80" w:line="259" w:lineRule="auto"/>
        <w:jc w:val="both"/>
        <w:rPr>
          <w:rFonts w:ascii="Times New Roman" w:eastAsia="Times New Roman" w:hAnsi="Times New Roman" w:cs="Times New Roman"/>
          <w:color w:val="00B050"/>
          <w:sz w:val="20"/>
          <w:szCs w:val="20"/>
          <w:lang w:val="ru-RU" w:eastAsia="ru-RU"/>
        </w:rPr>
      </w:pPr>
    </w:p>
    <w:p w:rsidR="00F12F4F" w:rsidRPr="00F12F4F" w:rsidRDefault="00F12F4F" w:rsidP="00F12F4F">
      <w:pPr>
        <w:suppressAutoHyphens/>
        <w:spacing w:after="0" w:line="240" w:lineRule="auto"/>
        <w:jc w:val="both"/>
        <w:rPr>
          <w:rFonts w:ascii="Times New Roman" w:eastAsia="Times New Roman" w:hAnsi="Times New Roman" w:cs="Times New Roman"/>
          <w:b/>
          <w:highlight w:val="white"/>
          <w:lang w:val="ru-RU" w:eastAsia="ru-RU"/>
        </w:rPr>
      </w:pPr>
      <w:r w:rsidRPr="00F12F4F">
        <w:rPr>
          <w:rFonts w:ascii="Times New Roman" w:eastAsia="Times New Roman" w:hAnsi="Times New Roman" w:cs="Times New Roman"/>
          <w:b/>
          <w:lang w:val="ru-RU" w:eastAsia="ru-RU"/>
        </w:rPr>
        <w:t xml:space="preserve">3. </w:t>
      </w:r>
      <w:r w:rsidRPr="00F12F4F">
        <w:rPr>
          <w:rFonts w:ascii="Times New Roman" w:eastAsia="Times New Roman" w:hAnsi="Times New Roman" w:cs="Times New Roman"/>
          <w:b/>
          <w:color w:val="000000"/>
          <w:lang w:val="ru-RU" w:eastAsia="ru-RU"/>
        </w:rPr>
        <w:t xml:space="preserve">Перелік документів та інформації  для </w:t>
      </w:r>
      <w:proofErr w:type="gramStart"/>
      <w:r w:rsidRPr="00F12F4F">
        <w:rPr>
          <w:rFonts w:ascii="Times New Roman" w:eastAsia="Times New Roman" w:hAnsi="Times New Roman" w:cs="Times New Roman"/>
          <w:b/>
          <w:color w:val="000000"/>
          <w:lang w:val="ru-RU" w:eastAsia="ru-RU"/>
        </w:rPr>
        <w:t>п</w:t>
      </w:r>
      <w:proofErr w:type="gramEnd"/>
      <w:r w:rsidRPr="00F12F4F">
        <w:rPr>
          <w:rFonts w:ascii="Times New Roman" w:eastAsia="Times New Roman" w:hAnsi="Times New Roman" w:cs="Times New Roman"/>
          <w:b/>
          <w:color w:val="000000"/>
          <w:lang w:val="ru-RU" w:eastAsia="ru-RU"/>
        </w:rPr>
        <w:t xml:space="preserve">ідтвердження відповідності ПЕРЕМОЖЦЯ вимогам, </w:t>
      </w:r>
      <w:r w:rsidRPr="00F12F4F">
        <w:rPr>
          <w:rFonts w:ascii="Times New Roman" w:eastAsia="Times New Roman" w:hAnsi="Times New Roman" w:cs="Times New Roman"/>
          <w:b/>
          <w:lang w:val="ru-RU" w:eastAsia="ru-RU"/>
        </w:rPr>
        <w:t>визначеним у пун</w:t>
      </w:r>
      <w:r w:rsidRPr="00F12F4F">
        <w:rPr>
          <w:rFonts w:ascii="Times New Roman" w:eastAsia="Times New Roman" w:hAnsi="Times New Roman" w:cs="Times New Roman"/>
          <w:b/>
          <w:highlight w:val="white"/>
          <w:lang w:val="ru-RU" w:eastAsia="ru-RU"/>
        </w:rPr>
        <w:t xml:space="preserve">кті </w:t>
      </w:r>
      <w:r w:rsidRPr="00F12F4F">
        <w:rPr>
          <w:rFonts w:ascii="Times New Roman" w:eastAsia="Times New Roman" w:hAnsi="Times New Roman" w:cs="Times New Roman"/>
          <w:sz w:val="20"/>
          <w:szCs w:val="20"/>
          <w:highlight w:val="white"/>
          <w:lang w:val="ru-RU" w:eastAsia="ru-RU"/>
        </w:rPr>
        <w:t>47</w:t>
      </w:r>
      <w:r w:rsidRPr="00F12F4F">
        <w:rPr>
          <w:rFonts w:ascii="Times New Roman" w:eastAsia="Times New Roman" w:hAnsi="Times New Roman" w:cs="Times New Roman"/>
          <w:b/>
          <w:highlight w:val="white"/>
          <w:lang w:val="ru-RU" w:eastAsia="ru-RU"/>
        </w:rPr>
        <w:t xml:space="preserve"> Особливостей:</w:t>
      </w:r>
    </w:p>
    <w:p w:rsidR="00F12F4F" w:rsidRPr="00F12F4F" w:rsidRDefault="00F12F4F" w:rsidP="00F12F4F">
      <w:pPr>
        <w:widowControl w:val="0"/>
        <w:suppressAutoHyphens/>
        <w:spacing w:after="0" w:line="240" w:lineRule="auto"/>
        <w:ind w:firstLine="567"/>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Переможець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 xml:space="preserve">і у строк, що </w:t>
      </w:r>
      <w:r w:rsidRPr="00F12F4F">
        <w:rPr>
          <w:rFonts w:ascii="Times New Roman" w:eastAsia="Times New Roman" w:hAnsi="Times New Roman" w:cs="Times New Roman"/>
          <w:b/>
          <w:i/>
          <w:sz w:val="20"/>
          <w:szCs w:val="20"/>
          <w:highlight w:val="white"/>
          <w:lang w:val="ru-RU" w:eastAsia="ru-RU"/>
        </w:rPr>
        <w:t xml:space="preserve">не перевищує чотири дні </w:t>
      </w:r>
      <w:r w:rsidRPr="00F12F4F">
        <w:rPr>
          <w:rFonts w:ascii="Times New Roman" w:eastAsia="Times New Roman" w:hAnsi="Times New Roman" w:cs="Times New Roman"/>
          <w:sz w:val="20"/>
          <w:szCs w:val="20"/>
          <w:highlight w:val="white"/>
          <w:lang w:val="ru-RU"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2F4F" w:rsidRPr="00F12F4F" w:rsidRDefault="00F12F4F" w:rsidP="00F12F4F">
      <w:pPr>
        <w:widowControl w:val="0"/>
        <w:suppressAutoHyphens/>
        <w:spacing w:after="0" w:line="240" w:lineRule="auto"/>
        <w:ind w:firstLine="567"/>
        <w:jc w:val="both"/>
        <w:rPr>
          <w:rFonts w:ascii="Times New Roman" w:eastAsia="Times New Roman" w:hAnsi="Times New Roman" w:cs="Times New Roman"/>
          <w:sz w:val="20"/>
          <w:szCs w:val="20"/>
          <w:lang w:val="ru-RU" w:eastAsia="ru-RU"/>
        </w:rPr>
      </w:pPr>
      <w:proofErr w:type="gramStart"/>
      <w:r w:rsidRPr="00F12F4F">
        <w:rPr>
          <w:rFonts w:ascii="Times New Roman" w:eastAsia="Times New Roman" w:hAnsi="Times New Roman" w:cs="Times New Roman"/>
          <w:sz w:val="20"/>
          <w:szCs w:val="20"/>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F12F4F" w:rsidRPr="00F12F4F" w:rsidRDefault="00F12F4F" w:rsidP="00F12F4F">
      <w:pPr>
        <w:suppressAutoHyphens/>
        <w:spacing w:after="0" w:line="240" w:lineRule="auto"/>
        <w:rPr>
          <w:rFonts w:ascii="Times New Roman" w:eastAsia="Times New Roman" w:hAnsi="Times New Roman" w:cs="Times New Roman"/>
          <w:b/>
          <w:sz w:val="20"/>
          <w:szCs w:val="20"/>
          <w:highlight w:val="white"/>
          <w:lang w:val="ru-RU" w:eastAsia="ru-RU"/>
        </w:rPr>
      </w:pPr>
    </w:p>
    <w:p w:rsidR="00F12F4F" w:rsidRPr="00F12F4F" w:rsidRDefault="00F12F4F" w:rsidP="00F12F4F">
      <w:pPr>
        <w:suppressAutoHyphens/>
        <w:spacing w:after="0" w:line="240" w:lineRule="auto"/>
        <w:rPr>
          <w:rFonts w:ascii="Times New Roman" w:eastAsia="Times New Roman" w:hAnsi="Times New Roman" w:cs="Times New Roman"/>
          <w:b/>
          <w:color w:val="000000"/>
          <w:sz w:val="20"/>
          <w:szCs w:val="20"/>
          <w:highlight w:val="white"/>
          <w:lang w:val="ru-RU" w:eastAsia="ru-RU"/>
        </w:rPr>
      </w:pPr>
      <w:r w:rsidRPr="00F12F4F">
        <w:rPr>
          <w:rFonts w:ascii="Times New Roman" w:eastAsia="Times New Roman" w:hAnsi="Times New Roman" w:cs="Times New Roman"/>
          <w:color w:val="000000"/>
          <w:sz w:val="20"/>
          <w:szCs w:val="20"/>
          <w:highlight w:val="white"/>
          <w:lang w:val="ru-RU" w:eastAsia="ru-RU"/>
        </w:rPr>
        <w:t> </w:t>
      </w:r>
      <w:r w:rsidRPr="00F12F4F">
        <w:rPr>
          <w:rFonts w:ascii="Times New Roman" w:eastAsia="Times New Roman" w:hAnsi="Times New Roman" w:cs="Times New Roman"/>
          <w:b/>
          <w:color w:val="000000"/>
          <w:sz w:val="20"/>
          <w:szCs w:val="20"/>
          <w:highlight w:val="white"/>
          <w:lang w:val="ru-RU" w:eastAsia="ru-RU"/>
        </w:rPr>
        <w:t xml:space="preserve">3.1. Документи, які надаються  ПЕРЕМОЖЦЕМ (юридичною </w:t>
      </w:r>
      <w:proofErr w:type="gramStart"/>
      <w:r w:rsidRPr="00F12F4F">
        <w:rPr>
          <w:rFonts w:ascii="Times New Roman" w:eastAsia="Times New Roman" w:hAnsi="Times New Roman" w:cs="Times New Roman"/>
          <w:b/>
          <w:color w:val="000000"/>
          <w:sz w:val="20"/>
          <w:szCs w:val="20"/>
          <w:highlight w:val="white"/>
          <w:lang w:val="ru-RU" w:eastAsia="ru-RU"/>
        </w:rPr>
        <w:t>особою</w:t>
      </w:r>
      <w:proofErr w:type="gramEnd"/>
      <w:r w:rsidRPr="00F12F4F">
        <w:rPr>
          <w:rFonts w:ascii="Times New Roman" w:eastAsia="Times New Roman" w:hAnsi="Times New Roman" w:cs="Times New Roman"/>
          <w:b/>
          <w:color w:val="000000"/>
          <w:sz w:val="20"/>
          <w:szCs w:val="20"/>
          <w:highlight w:val="white"/>
          <w:lang w:val="ru-RU" w:eastAsia="ru-RU"/>
        </w:rPr>
        <w:t>):</w:t>
      </w:r>
    </w:p>
    <w:tbl>
      <w:tblPr>
        <w:tblW w:w="9618"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F12F4F" w:rsidRPr="00F12F4F" w:rsidTr="00A10FF2">
        <w:trPr>
          <w:trHeight w:val="1005"/>
        </w:trPr>
        <w:tc>
          <w:tcPr>
            <w:tcW w:w="76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w:t>
            </w:r>
          </w:p>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з/</w:t>
            </w:r>
            <w:proofErr w:type="gramStart"/>
            <w:r w:rsidRPr="00F12F4F">
              <w:rPr>
                <w:rFonts w:ascii="Times New Roman" w:eastAsia="Times New Roman" w:hAnsi="Times New Roman" w:cs="Times New Roman"/>
                <w:b/>
                <w:sz w:val="20"/>
                <w:szCs w:val="20"/>
                <w:highlight w:val="white"/>
                <w:lang w:val="ru-RU"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 xml:space="preserve">Вимоги згідно п. </w:t>
            </w:r>
            <w:r w:rsidRPr="00F12F4F">
              <w:rPr>
                <w:rFonts w:ascii="Times New Roman" w:eastAsia="Times New Roman" w:hAnsi="Times New Roman" w:cs="Times New Roman"/>
                <w:sz w:val="20"/>
                <w:szCs w:val="20"/>
                <w:highlight w:val="white"/>
                <w:lang w:val="ru-RU" w:eastAsia="ru-RU"/>
              </w:rPr>
              <w:t>47</w:t>
            </w:r>
            <w:r w:rsidRPr="00F12F4F">
              <w:rPr>
                <w:rFonts w:ascii="Times New Roman" w:eastAsia="Times New Roman" w:hAnsi="Times New Roman" w:cs="Times New Roman"/>
                <w:b/>
                <w:sz w:val="20"/>
                <w:szCs w:val="20"/>
                <w:highlight w:val="white"/>
                <w:lang w:val="ru-RU" w:eastAsia="ru-RU"/>
              </w:rPr>
              <w:t xml:space="preserve"> Особливостей</w:t>
            </w:r>
          </w:p>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b/>
                <w:sz w:val="20"/>
                <w:szCs w:val="20"/>
                <w:highlight w:val="white"/>
                <w:lang w:val="ru-RU" w:eastAsia="ru-RU"/>
              </w:rPr>
            </w:pPr>
          </w:p>
        </w:tc>
        <w:tc>
          <w:tcPr>
            <w:tcW w:w="450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 xml:space="preserve">Переможець торгів на виконання вимоги згідно п. </w:t>
            </w:r>
            <w:r w:rsidRPr="00F12F4F">
              <w:rPr>
                <w:rFonts w:ascii="Times New Roman" w:eastAsia="Times New Roman" w:hAnsi="Times New Roman" w:cs="Times New Roman"/>
                <w:sz w:val="20"/>
                <w:szCs w:val="20"/>
                <w:highlight w:val="white"/>
                <w:lang w:val="ru-RU" w:eastAsia="ru-RU"/>
              </w:rPr>
              <w:t>47</w:t>
            </w:r>
            <w:r w:rsidRPr="00F12F4F">
              <w:rPr>
                <w:rFonts w:ascii="Times New Roman" w:eastAsia="Times New Roman" w:hAnsi="Times New Roman" w:cs="Times New Roman"/>
                <w:b/>
                <w:sz w:val="20"/>
                <w:szCs w:val="20"/>
                <w:highlight w:val="white"/>
                <w:lang w:val="ru-RU" w:eastAsia="ru-RU"/>
              </w:rPr>
              <w:t xml:space="preserve"> Особливостей (</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ідтвердження відсутності підстав) повинен надати таку інформацію:</w:t>
            </w:r>
          </w:p>
        </w:tc>
      </w:tr>
      <w:tr w:rsidR="00F12F4F" w:rsidRPr="00F12F4F" w:rsidTr="00A10FF2">
        <w:trPr>
          <w:trHeight w:val="1723"/>
        </w:trPr>
        <w:tc>
          <w:tcPr>
            <w:tcW w:w="76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1</w:t>
            </w:r>
          </w:p>
        </w:tc>
        <w:tc>
          <w:tcPr>
            <w:tcW w:w="435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Керівника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b/>
                <w:sz w:val="20"/>
                <w:szCs w:val="20"/>
                <w:lang w:val="ru-RU" w:eastAsia="ru-RU"/>
              </w:rPr>
            </w:pPr>
            <w:r w:rsidRPr="00F12F4F">
              <w:rPr>
                <w:rFonts w:ascii="Times New Roman" w:eastAsia="Times New Roman" w:hAnsi="Times New Roman" w:cs="Times New Roman"/>
                <w:b/>
                <w:sz w:val="20"/>
                <w:szCs w:val="20"/>
                <w:lang w:val="ru-RU" w:eastAsia="ru-RU"/>
              </w:rPr>
              <w:t xml:space="preserve">*Інформаційна довідка з Єдиного державного реєстру осіб, які вчинили корупційні або </w:t>
            </w:r>
            <w:proofErr w:type="gramStart"/>
            <w:r w:rsidRPr="00F12F4F">
              <w:rPr>
                <w:rFonts w:ascii="Times New Roman" w:eastAsia="Times New Roman" w:hAnsi="Times New Roman" w:cs="Times New Roman"/>
                <w:b/>
                <w:sz w:val="20"/>
                <w:szCs w:val="20"/>
                <w:lang w:val="ru-RU" w:eastAsia="ru-RU"/>
              </w:rPr>
              <w:t>пов’язан</w:t>
            </w:r>
            <w:proofErr w:type="gramEnd"/>
            <w:r w:rsidRPr="00F12F4F">
              <w:rPr>
                <w:rFonts w:ascii="Times New Roman" w:eastAsia="Times New Roman" w:hAnsi="Times New Roman" w:cs="Times New Roman"/>
                <w:b/>
                <w:sz w:val="20"/>
                <w:szCs w:val="20"/>
                <w:lang w:val="ru-RU" w:eastAsia="ru-RU"/>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r w:rsidRPr="00F12F4F">
              <w:rPr>
                <w:rFonts w:ascii="Times New Roman" w:eastAsia="Times New Roman" w:hAnsi="Times New Roman" w:cs="Times New Roman"/>
                <w:i/>
                <w:sz w:val="20"/>
                <w:szCs w:val="20"/>
                <w:lang w:val="ru-RU" w:eastAsia="ru-RU"/>
              </w:rPr>
              <w:t>*Згідно з пунктом 47 Особливостей - Переможець процедури закупі</w:t>
            </w:r>
            <w:proofErr w:type="gramStart"/>
            <w:r w:rsidRPr="00F12F4F">
              <w:rPr>
                <w:rFonts w:ascii="Times New Roman" w:eastAsia="Times New Roman" w:hAnsi="Times New Roman" w:cs="Times New Roman"/>
                <w:i/>
                <w:sz w:val="20"/>
                <w:szCs w:val="20"/>
                <w:lang w:val="ru-RU" w:eastAsia="ru-RU"/>
              </w:rPr>
              <w:t>вл</w:t>
            </w:r>
            <w:proofErr w:type="gramEnd"/>
            <w:r w:rsidRPr="00F12F4F">
              <w:rPr>
                <w:rFonts w:ascii="Times New Roman" w:eastAsia="Times New Roman" w:hAnsi="Times New Roman" w:cs="Times New Roman"/>
                <w:i/>
                <w:sz w:val="20"/>
                <w:szCs w:val="20"/>
                <w:lang w:val="ru-RU" w:eastAsia="ru-RU"/>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r w:rsidRPr="00F12F4F">
              <w:rPr>
                <w:rFonts w:ascii="Times New Roman" w:eastAsia="Times New Roman" w:hAnsi="Times New Roman" w:cs="Times New Roman"/>
                <w:i/>
                <w:sz w:val="20"/>
                <w:szCs w:val="20"/>
                <w:lang w:val="ru-RU" w:eastAsia="ru-RU"/>
              </w:rPr>
              <w:t xml:space="preserve">Згідно з </w:t>
            </w:r>
            <w:proofErr w:type="gramStart"/>
            <w:r w:rsidRPr="00F12F4F">
              <w:rPr>
                <w:rFonts w:ascii="Times New Roman" w:eastAsia="Times New Roman" w:hAnsi="Times New Roman" w:cs="Times New Roman"/>
                <w:i/>
                <w:sz w:val="20"/>
                <w:szCs w:val="20"/>
                <w:lang w:val="ru-RU" w:eastAsia="ru-RU"/>
              </w:rPr>
              <w:t>п</w:t>
            </w:r>
            <w:proofErr w:type="gramEnd"/>
            <w:r w:rsidRPr="00F12F4F">
              <w:rPr>
                <w:rFonts w:ascii="Times New Roman" w:eastAsia="Times New Roman" w:hAnsi="Times New Roman" w:cs="Times New Roman"/>
                <w:i/>
                <w:sz w:val="20"/>
                <w:szCs w:val="20"/>
                <w:lang w:val="ru-RU" w:eastAsia="ru-RU"/>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proofErr w:type="gramStart"/>
            <w:r w:rsidRPr="00F12F4F">
              <w:rPr>
                <w:rFonts w:ascii="Times New Roman" w:eastAsia="Times New Roman" w:hAnsi="Times New Roman" w:cs="Times New Roman"/>
                <w:i/>
                <w:sz w:val="20"/>
                <w:szCs w:val="20"/>
                <w:lang w:val="ru-RU" w:eastAsia="ru-RU"/>
              </w:rPr>
              <w:t>З</w:t>
            </w:r>
            <w:proofErr w:type="gramEnd"/>
            <w:r w:rsidRPr="00F12F4F">
              <w:rPr>
                <w:rFonts w:ascii="Times New Roman" w:eastAsia="Times New Roman" w:hAnsi="Times New Roman" w:cs="Times New Roman"/>
                <w:i/>
                <w:sz w:val="20"/>
                <w:szCs w:val="20"/>
                <w:lang w:val="ru-RU"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F12F4F">
              <w:rPr>
                <w:rFonts w:ascii="Times New Roman" w:eastAsia="Times New Roman" w:hAnsi="Times New Roman" w:cs="Times New Roman"/>
                <w:i/>
                <w:sz w:val="20"/>
                <w:szCs w:val="20"/>
                <w:lang w:val="ru-RU" w:eastAsia="ru-RU"/>
              </w:rPr>
              <w:t>свою</w:t>
            </w:r>
            <w:proofErr w:type="gramEnd"/>
            <w:r w:rsidRPr="00F12F4F">
              <w:rPr>
                <w:rFonts w:ascii="Times New Roman" w:eastAsia="Times New Roman" w:hAnsi="Times New Roman" w:cs="Times New Roman"/>
                <w:i/>
                <w:sz w:val="20"/>
                <w:szCs w:val="20"/>
                <w:lang w:val="ru-RU" w:eastAsia="ru-RU"/>
              </w:rPr>
              <w:t xml:space="preserve"> роботу, так і відкриватись, поновлюватись у період воєнного стану.</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i/>
                <w:sz w:val="20"/>
                <w:szCs w:val="20"/>
                <w:lang w:val="ru-RU" w:eastAsia="ru-RU"/>
              </w:rPr>
              <w:t xml:space="preserve">Таким чином, Інформаційна довідка з Єдиного </w:t>
            </w:r>
            <w:r w:rsidRPr="00F12F4F">
              <w:rPr>
                <w:rFonts w:ascii="Times New Roman" w:eastAsia="Times New Roman" w:hAnsi="Times New Roman" w:cs="Times New Roman"/>
                <w:i/>
                <w:sz w:val="20"/>
                <w:szCs w:val="20"/>
                <w:lang w:val="ru-RU" w:eastAsia="ru-RU"/>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F12F4F">
              <w:rPr>
                <w:rFonts w:ascii="Times New Roman" w:eastAsia="Times New Roman" w:hAnsi="Times New Roman" w:cs="Times New Roman"/>
                <w:i/>
                <w:sz w:val="20"/>
                <w:szCs w:val="20"/>
                <w:lang w:val="ru-RU" w:eastAsia="ru-RU"/>
              </w:rPr>
              <w:t>вл</w:t>
            </w:r>
            <w:proofErr w:type="gramEnd"/>
            <w:r w:rsidRPr="00F12F4F">
              <w:rPr>
                <w:rFonts w:ascii="Times New Roman" w:eastAsia="Times New Roman" w:hAnsi="Times New Roman" w:cs="Times New Roman"/>
                <w:i/>
                <w:sz w:val="20"/>
                <w:szCs w:val="20"/>
                <w:lang w:val="ru-RU" w:eastAsia="ru-RU"/>
              </w:rPr>
              <w:t>і, надається переможцем.</w:t>
            </w:r>
          </w:p>
        </w:tc>
      </w:tr>
      <w:tr w:rsidR="00F12F4F" w:rsidRPr="00F12F4F" w:rsidTr="00A10FF2">
        <w:trPr>
          <w:trHeight w:val="2152"/>
        </w:trPr>
        <w:tc>
          <w:tcPr>
            <w:tcW w:w="76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Керівник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ідпункт 6 пункт 47 Особливостей)</w:t>
            </w:r>
          </w:p>
        </w:tc>
        <w:tc>
          <w:tcPr>
            <w:tcW w:w="4504" w:type="dxa"/>
            <w:vMerge w:val="restart"/>
            <w:tcBorders>
              <w:top w:val="single" w:sz="8" w:space="0" w:color="000000"/>
              <w:left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Повний витяг з інформаційно-аналітичної системи «</w:t>
            </w:r>
            <w:proofErr w:type="gramStart"/>
            <w:r w:rsidRPr="00F12F4F">
              <w:rPr>
                <w:rFonts w:ascii="Times New Roman" w:eastAsia="Times New Roman" w:hAnsi="Times New Roman" w:cs="Times New Roman"/>
                <w:b/>
                <w:sz w:val="20"/>
                <w:szCs w:val="20"/>
                <w:highlight w:val="white"/>
                <w:lang w:val="ru-RU" w:eastAsia="ru-RU"/>
              </w:rPr>
              <w:t>Обл</w:t>
            </w:r>
            <w:proofErr w:type="gramEnd"/>
            <w:r w:rsidRPr="00F12F4F">
              <w:rPr>
                <w:rFonts w:ascii="Times New Roman" w:eastAsia="Times New Roman" w:hAnsi="Times New Roman" w:cs="Times New Roman"/>
                <w:b/>
                <w:sz w:val="20"/>
                <w:szCs w:val="20"/>
                <w:highlight w:val="white"/>
                <w:lang w:val="ru-RU"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 xml:space="preserve">Документ </w:t>
            </w:r>
            <w:proofErr w:type="gramStart"/>
            <w:r w:rsidRPr="00F12F4F">
              <w:rPr>
                <w:rFonts w:ascii="Times New Roman" w:eastAsia="Times New Roman" w:hAnsi="Times New Roman" w:cs="Times New Roman"/>
                <w:b/>
                <w:sz w:val="20"/>
                <w:szCs w:val="20"/>
                <w:highlight w:val="white"/>
                <w:lang w:val="ru-RU" w:eastAsia="ru-RU"/>
              </w:rPr>
              <w:t>повинен</w:t>
            </w:r>
            <w:proofErr w:type="gramEnd"/>
            <w:r w:rsidRPr="00F12F4F">
              <w:rPr>
                <w:rFonts w:ascii="Times New Roman" w:eastAsia="Times New Roman" w:hAnsi="Times New Roman" w:cs="Times New Roman"/>
                <w:b/>
                <w:sz w:val="20"/>
                <w:szCs w:val="20"/>
                <w:highlight w:val="white"/>
                <w:lang w:val="ru-RU" w:eastAsia="ru-RU"/>
              </w:rPr>
              <w:t xml:space="preserve"> бути виданий/ сформований/ отриманий в поточному році. </w:t>
            </w:r>
          </w:p>
        </w:tc>
      </w:tr>
      <w:tr w:rsidR="00F12F4F" w:rsidRPr="00F12F4F" w:rsidTr="00A10FF2">
        <w:trPr>
          <w:trHeight w:val="2535"/>
        </w:trPr>
        <w:tc>
          <w:tcPr>
            <w:tcW w:w="76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3</w:t>
            </w:r>
          </w:p>
        </w:tc>
        <w:tc>
          <w:tcPr>
            <w:tcW w:w="435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Керівника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ідпункт 12 пункт 47 Особливостей)</w:t>
            </w:r>
          </w:p>
        </w:tc>
        <w:tc>
          <w:tcPr>
            <w:tcW w:w="4504" w:type="dxa"/>
            <w:vMerge/>
            <w:tcBorders>
              <w:top w:val="single" w:sz="8" w:space="0" w:color="000000"/>
              <w:left w:val="single" w:sz="8" w:space="0" w:color="000000"/>
              <w:right w:val="single" w:sz="8" w:space="0" w:color="000000"/>
            </w:tcBorders>
          </w:tcPr>
          <w:p w:rsidR="00F12F4F" w:rsidRPr="00F12F4F" w:rsidRDefault="00F12F4F" w:rsidP="00F12F4F">
            <w:pPr>
              <w:widowControl w:val="0"/>
              <w:suppressAutoHyphens/>
              <w:spacing w:after="0"/>
              <w:rPr>
                <w:rFonts w:ascii="Times New Roman" w:eastAsia="Times New Roman" w:hAnsi="Times New Roman" w:cs="Times New Roman"/>
                <w:b/>
                <w:sz w:val="20"/>
                <w:szCs w:val="20"/>
                <w:lang w:val="ru-RU" w:eastAsia="ru-RU"/>
              </w:rPr>
            </w:pPr>
          </w:p>
        </w:tc>
      </w:tr>
      <w:tr w:rsidR="00F12F4F" w:rsidRPr="00F12F4F" w:rsidTr="00A10FF2">
        <w:trPr>
          <w:trHeight w:val="862"/>
        </w:trPr>
        <w:tc>
          <w:tcPr>
            <w:tcW w:w="76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4</w:t>
            </w:r>
          </w:p>
        </w:tc>
        <w:tc>
          <w:tcPr>
            <w:tcW w:w="435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Учасник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(абзац 14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348"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Довідка в довільній формі</w:t>
            </w:r>
            <w:r w:rsidRPr="00F12F4F">
              <w:rPr>
                <w:rFonts w:ascii="Times New Roman" w:eastAsia="Times New Roman" w:hAnsi="Times New Roman" w:cs="Times New Roman"/>
                <w:sz w:val="20"/>
                <w:szCs w:val="20"/>
                <w:highlight w:val="white"/>
                <w:lang w:val="ru-RU"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12F4F">
              <w:rPr>
                <w:rFonts w:ascii="Times New Roman" w:eastAsia="Times New Roman" w:hAnsi="Times New Roman" w:cs="Times New Roman"/>
                <w:sz w:val="20"/>
                <w:szCs w:val="20"/>
                <w:highlight w:val="white"/>
                <w:lang w:val="ru-RU" w:eastAsia="ru-RU"/>
              </w:rPr>
              <w:t>п</w:t>
            </w:r>
            <w:proofErr w:type="gramEnd"/>
            <w:r w:rsidRPr="00F12F4F">
              <w:rPr>
                <w:rFonts w:ascii="Times New Roman" w:eastAsia="Times New Roman" w:hAnsi="Times New Roman" w:cs="Times New Roman"/>
                <w:sz w:val="20"/>
                <w:szCs w:val="20"/>
                <w:highlight w:val="white"/>
                <w:lang w:val="ru-RU"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12F4F">
              <w:rPr>
                <w:rFonts w:ascii="Times New Roman" w:eastAsia="Times New Roman" w:hAnsi="Times New Roman" w:cs="Times New Roman"/>
                <w:sz w:val="20"/>
                <w:szCs w:val="20"/>
                <w:highlight w:val="white"/>
                <w:lang w:val="ru-RU" w:eastAsia="ru-RU"/>
              </w:rPr>
              <w:t>повинен</w:t>
            </w:r>
            <w:proofErr w:type="gramEnd"/>
            <w:r w:rsidRPr="00F12F4F">
              <w:rPr>
                <w:rFonts w:ascii="Times New Roman" w:eastAsia="Times New Roman" w:hAnsi="Times New Roman" w:cs="Times New Roman"/>
                <w:sz w:val="20"/>
                <w:szCs w:val="20"/>
                <w:highlight w:val="white"/>
                <w:lang w:val="ru-RU" w:eastAsia="ru-RU"/>
              </w:rPr>
              <w:t xml:space="preserve"> довести, що він сплатив або зобов’язався сплатити відповідні зобов’язання та відшкодування завданих збитків. </w:t>
            </w:r>
          </w:p>
        </w:tc>
      </w:tr>
    </w:tbl>
    <w:p w:rsidR="00F12F4F" w:rsidRPr="00F12F4F" w:rsidRDefault="00F12F4F" w:rsidP="00F12F4F">
      <w:pPr>
        <w:suppressAutoHyphens/>
        <w:spacing w:after="0" w:line="240" w:lineRule="auto"/>
        <w:rPr>
          <w:rFonts w:ascii="Times New Roman" w:eastAsia="Times New Roman" w:hAnsi="Times New Roman" w:cs="Times New Roman"/>
          <w:b/>
          <w:sz w:val="20"/>
          <w:szCs w:val="20"/>
          <w:lang w:val="ru-RU" w:eastAsia="ru-RU"/>
        </w:rPr>
      </w:pPr>
    </w:p>
    <w:p w:rsidR="00F12F4F" w:rsidRPr="00F12F4F" w:rsidRDefault="00F12F4F" w:rsidP="00F12F4F">
      <w:pPr>
        <w:suppressAutoHyphens/>
        <w:spacing w:before="240" w:after="0" w:line="240" w:lineRule="auto"/>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 xml:space="preserve">3.2. Документи, які надаються ПЕРЕМОЖЦЕМ (фізичною особою чи фізичною особою — </w:t>
      </w:r>
      <w:proofErr w:type="gramStart"/>
      <w:r w:rsidRPr="00F12F4F">
        <w:rPr>
          <w:rFonts w:ascii="Times New Roman" w:eastAsia="Times New Roman" w:hAnsi="Times New Roman" w:cs="Times New Roman"/>
          <w:b/>
          <w:sz w:val="20"/>
          <w:szCs w:val="20"/>
          <w:lang w:val="ru-RU" w:eastAsia="ru-RU"/>
        </w:rPr>
        <w:t>п</w:t>
      </w:r>
      <w:proofErr w:type="gramEnd"/>
      <w:r w:rsidRPr="00F12F4F">
        <w:rPr>
          <w:rFonts w:ascii="Times New Roman" w:eastAsia="Times New Roman" w:hAnsi="Times New Roman" w:cs="Times New Roman"/>
          <w:b/>
          <w:sz w:val="20"/>
          <w:szCs w:val="20"/>
          <w:lang w:val="ru-RU" w:eastAsia="ru-RU"/>
        </w:rPr>
        <w:t>ідприємцем):</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4605"/>
      </w:tblGrid>
      <w:tr w:rsidR="00F12F4F" w:rsidRPr="00F12F4F" w:rsidTr="00A10FF2">
        <w:trPr>
          <w:trHeight w:val="825"/>
        </w:trPr>
        <w:tc>
          <w:tcPr>
            <w:tcW w:w="586"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w:t>
            </w:r>
          </w:p>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з/</w:t>
            </w:r>
            <w:proofErr w:type="gramStart"/>
            <w:r w:rsidRPr="00F12F4F">
              <w:rPr>
                <w:rFonts w:ascii="Times New Roman" w:eastAsia="Times New Roman" w:hAnsi="Times New Roman" w:cs="Times New Roman"/>
                <w:b/>
                <w:sz w:val="20"/>
                <w:szCs w:val="20"/>
                <w:lang w:val="ru-RU" w:eastAsia="ru-RU"/>
              </w:rPr>
              <w:t>п</w:t>
            </w:r>
            <w:proofErr w:type="gramEnd"/>
          </w:p>
        </w:tc>
        <w:tc>
          <w:tcPr>
            <w:tcW w:w="442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 xml:space="preserve">Вимоги </w:t>
            </w:r>
            <w:r w:rsidRPr="00F12F4F">
              <w:rPr>
                <w:rFonts w:ascii="Times New Roman" w:eastAsia="Times New Roman" w:hAnsi="Times New Roman" w:cs="Times New Roman"/>
                <w:sz w:val="20"/>
                <w:szCs w:val="20"/>
                <w:highlight w:val="white"/>
                <w:lang w:val="ru-RU" w:eastAsia="ru-RU"/>
              </w:rPr>
              <w:t xml:space="preserve">згідно пункту </w:t>
            </w:r>
            <w:r w:rsidRPr="00F12F4F">
              <w:rPr>
                <w:rFonts w:ascii="Times New Roman" w:eastAsia="Times New Roman" w:hAnsi="Times New Roman" w:cs="Times New Roman"/>
                <w:b/>
                <w:sz w:val="20"/>
                <w:szCs w:val="20"/>
                <w:highlight w:val="white"/>
                <w:lang w:val="ru-RU" w:eastAsia="ru-RU"/>
              </w:rPr>
              <w:t>47</w:t>
            </w:r>
            <w:r w:rsidRPr="00F12F4F">
              <w:rPr>
                <w:rFonts w:ascii="Times New Roman" w:eastAsia="Times New Roman" w:hAnsi="Times New Roman" w:cs="Times New Roman"/>
                <w:sz w:val="20"/>
                <w:szCs w:val="20"/>
                <w:highlight w:val="white"/>
                <w:lang w:val="ru-RU" w:eastAsia="ru-RU"/>
              </w:rPr>
              <w:t xml:space="preserve"> Особливостей</w:t>
            </w:r>
          </w:p>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highlight w:val="white"/>
                <w:lang w:val="ru-RU" w:eastAsia="ru-RU"/>
              </w:rPr>
            </w:pPr>
          </w:p>
        </w:tc>
        <w:tc>
          <w:tcPr>
            <w:tcW w:w="4605"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 xml:space="preserve">Переможець </w:t>
            </w:r>
            <w:r w:rsidRPr="00F12F4F">
              <w:rPr>
                <w:rFonts w:ascii="Times New Roman" w:eastAsia="Times New Roman" w:hAnsi="Times New Roman" w:cs="Times New Roman"/>
                <w:b/>
                <w:sz w:val="20"/>
                <w:szCs w:val="20"/>
                <w:highlight w:val="white"/>
                <w:lang w:val="ru-RU" w:eastAsia="ru-RU"/>
              </w:rPr>
              <w:t xml:space="preserve">торгів на виконання вимоги </w:t>
            </w:r>
            <w:r w:rsidRPr="00F12F4F">
              <w:rPr>
                <w:rFonts w:ascii="Times New Roman" w:eastAsia="Times New Roman" w:hAnsi="Times New Roman" w:cs="Times New Roman"/>
                <w:sz w:val="20"/>
                <w:szCs w:val="20"/>
                <w:highlight w:val="white"/>
                <w:lang w:val="ru-RU" w:eastAsia="ru-RU"/>
              </w:rPr>
              <w:t xml:space="preserve">згідно пункту </w:t>
            </w:r>
            <w:r w:rsidRPr="00F12F4F">
              <w:rPr>
                <w:rFonts w:ascii="Times New Roman" w:eastAsia="Times New Roman" w:hAnsi="Times New Roman" w:cs="Times New Roman"/>
                <w:b/>
                <w:sz w:val="20"/>
                <w:szCs w:val="20"/>
                <w:highlight w:val="white"/>
                <w:lang w:val="ru-RU" w:eastAsia="ru-RU"/>
              </w:rPr>
              <w:t>47</w:t>
            </w:r>
            <w:r w:rsidRPr="00F12F4F">
              <w:rPr>
                <w:rFonts w:ascii="Times New Roman" w:eastAsia="Times New Roman" w:hAnsi="Times New Roman" w:cs="Times New Roman"/>
                <w:sz w:val="20"/>
                <w:szCs w:val="20"/>
                <w:highlight w:val="white"/>
                <w:lang w:val="ru-RU" w:eastAsia="ru-RU"/>
              </w:rPr>
              <w:t xml:space="preserve"> Особ</w:t>
            </w:r>
            <w:r w:rsidRPr="00F12F4F">
              <w:rPr>
                <w:rFonts w:ascii="Times New Roman" w:eastAsia="Times New Roman" w:hAnsi="Times New Roman" w:cs="Times New Roman"/>
                <w:sz w:val="20"/>
                <w:szCs w:val="20"/>
                <w:lang w:val="ru-RU" w:eastAsia="ru-RU"/>
              </w:rPr>
              <w:t>ливостей</w:t>
            </w:r>
            <w:r w:rsidRPr="00F12F4F">
              <w:rPr>
                <w:rFonts w:ascii="Times New Roman" w:eastAsia="Times New Roman" w:hAnsi="Times New Roman" w:cs="Times New Roman"/>
                <w:b/>
                <w:sz w:val="20"/>
                <w:szCs w:val="20"/>
                <w:lang w:val="ru-RU" w:eastAsia="ru-RU"/>
              </w:rPr>
              <w:t xml:space="preserve"> (</w:t>
            </w:r>
            <w:proofErr w:type="gramStart"/>
            <w:r w:rsidRPr="00F12F4F">
              <w:rPr>
                <w:rFonts w:ascii="Times New Roman" w:eastAsia="Times New Roman" w:hAnsi="Times New Roman" w:cs="Times New Roman"/>
                <w:b/>
                <w:sz w:val="20"/>
                <w:szCs w:val="20"/>
                <w:lang w:val="ru-RU" w:eastAsia="ru-RU"/>
              </w:rPr>
              <w:t>п</w:t>
            </w:r>
            <w:proofErr w:type="gramEnd"/>
            <w:r w:rsidRPr="00F12F4F">
              <w:rPr>
                <w:rFonts w:ascii="Times New Roman" w:eastAsia="Times New Roman" w:hAnsi="Times New Roman" w:cs="Times New Roman"/>
                <w:b/>
                <w:sz w:val="20"/>
                <w:szCs w:val="20"/>
                <w:lang w:val="ru-RU" w:eastAsia="ru-RU"/>
              </w:rPr>
              <w:t>ідтвердження відсутності підстав) повинен надати таку інформацію:</w:t>
            </w:r>
          </w:p>
        </w:tc>
      </w:tr>
      <w:tr w:rsidR="00F12F4F" w:rsidRPr="00F12F4F" w:rsidTr="00A10FF2">
        <w:trPr>
          <w:trHeight w:val="1723"/>
        </w:trPr>
        <w:tc>
          <w:tcPr>
            <w:tcW w:w="586"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lastRenderedPageBreak/>
              <w:t>1</w:t>
            </w:r>
          </w:p>
        </w:tc>
        <w:tc>
          <w:tcPr>
            <w:tcW w:w="442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Керівника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b/>
                <w:sz w:val="20"/>
                <w:szCs w:val="20"/>
                <w:lang w:val="ru-RU" w:eastAsia="ru-RU"/>
              </w:rPr>
            </w:pPr>
            <w:r w:rsidRPr="00F12F4F">
              <w:rPr>
                <w:rFonts w:ascii="Times New Roman" w:eastAsia="Times New Roman" w:hAnsi="Times New Roman" w:cs="Times New Roman"/>
                <w:b/>
                <w:sz w:val="20"/>
                <w:szCs w:val="20"/>
                <w:lang w:val="ru-RU" w:eastAsia="ru-RU"/>
              </w:rPr>
              <w:t xml:space="preserve">*Інформаційна довідка з Єдиного державного реєстру осіб, які вчинили корупційні або </w:t>
            </w:r>
            <w:proofErr w:type="gramStart"/>
            <w:r w:rsidRPr="00F12F4F">
              <w:rPr>
                <w:rFonts w:ascii="Times New Roman" w:eastAsia="Times New Roman" w:hAnsi="Times New Roman" w:cs="Times New Roman"/>
                <w:b/>
                <w:sz w:val="20"/>
                <w:szCs w:val="20"/>
                <w:lang w:val="ru-RU" w:eastAsia="ru-RU"/>
              </w:rPr>
              <w:t>пов’язан</w:t>
            </w:r>
            <w:proofErr w:type="gramEnd"/>
            <w:r w:rsidRPr="00F12F4F">
              <w:rPr>
                <w:rFonts w:ascii="Times New Roman" w:eastAsia="Times New Roman" w:hAnsi="Times New Roman" w:cs="Times New Roman"/>
                <w:b/>
                <w:sz w:val="20"/>
                <w:szCs w:val="20"/>
                <w:lang w:val="ru-RU" w:eastAsia="ru-RU"/>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r w:rsidRPr="00F12F4F">
              <w:rPr>
                <w:rFonts w:ascii="Times New Roman" w:eastAsia="Times New Roman" w:hAnsi="Times New Roman" w:cs="Times New Roman"/>
                <w:i/>
                <w:sz w:val="20"/>
                <w:szCs w:val="20"/>
                <w:lang w:val="ru-RU" w:eastAsia="ru-RU"/>
              </w:rPr>
              <w:t>*Згідно з пунктом 47 Особливостей - Переможець процедури закупі</w:t>
            </w:r>
            <w:proofErr w:type="gramStart"/>
            <w:r w:rsidRPr="00F12F4F">
              <w:rPr>
                <w:rFonts w:ascii="Times New Roman" w:eastAsia="Times New Roman" w:hAnsi="Times New Roman" w:cs="Times New Roman"/>
                <w:i/>
                <w:sz w:val="20"/>
                <w:szCs w:val="20"/>
                <w:lang w:val="ru-RU" w:eastAsia="ru-RU"/>
              </w:rPr>
              <w:t>вл</w:t>
            </w:r>
            <w:proofErr w:type="gramEnd"/>
            <w:r w:rsidRPr="00F12F4F">
              <w:rPr>
                <w:rFonts w:ascii="Times New Roman" w:eastAsia="Times New Roman" w:hAnsi="Times New Roman" w:cs="Times New Roman"/>
                <w:i/>
                <w:sz w:val="20"/>
                <w:szCs w:val="20"/>
                <w:lang w:val="ru-RU" w:eastAsia="ru-RU"/>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r w:rsidRPr="00F12F4F">
              <w:rPr>
                <w:rFonts w:ascii="Times New Roman" w:eastAsia="Times New Roman" w:hAnsi="Times New Roman" w:cs="Times New Roman"/>
                <w:i/>
                <w:sz w:val="20"/>
                <w:szCs w:val="20"/>
                <w:lang w:val="ru-RU" w:eastAsia="ru-RU"/>
              </w:rPr>
              <w:t xml:space="preserve">Згідно з </w:t>
            </w:r>
            <w:proofErr w:type="gramStart"/>
            <w:r w:rsidRPr="00F12F4F">
              <w:rPr>
                <w:rFonts w:ascii="Times New Roman" w:eastAsia="Times New Roman" w:hAnsi="Times New Roman" w:cs="Times New Roman"/>
                <w:i/>
                <w:sz w:val="20"/>
                <w:szCs w:val="20"/>
                <w:lang w:val="ru-RU" w:eastAsia="ru-RU"/>
              </w:rPr>
              <w:t>п</w:t>
            </w:r>
            <w:proofErr w:type="gramEnd"/>
            <w:r w:rsidRPr="00F12F4F">
              <w:rPr>
                <w:rFonts w:ascii="Times New Roman" w:eastAsia="Times New Roman" w:hAnsi="Times New Roman" w:cs="Times New Roman"/>
                <w:i/>
                <w:sz w:val="20"/>
                <w:szCs w:val="20"/>
                <w:lang w:val="ru-RU" w:eastAsia="ru-RU"/>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proofErr w:type="gramStart"/>
            <w:r w:rsidRPr="00F12F4F">
              <w:rPr>
                <w:rFonts w:ascii="Times New Roman" w:eastAsia="Times New Roman" w:hAnsi="Times New Roman" w:cs="Times New Roman"/>
                <w:i/>
                <w:sz w:val="20"/>
                <w:szCs w:val="20"/>
                <w:lang w:val="ru-RU" w:eastAsia="ru-RU"/>
              </w:rPr>
              <w:t>З</w:t>
            </w:r>
            <w:proofErr w:type="gramEnd"/>
            <w:r w:rsidRPr="00F12F4F">
              <w:rPr>
                <w:rFonts w:ascii="Times New Roman" w:eastAsia="Times New Roman" w:hAnsi="Times New Roman" w:cs="Times New Roman"/>
                <w:i/>
                <w:sz w:val="20"/>
                <w:szCs w:val="20"/>
                <w:lang w:val="ru-RU"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F12F4F">
              <w:rPr>
                <w:rFonts w:ascii="Times New Roman" w:eastAsia="Times New Roman" w:hAnsi="Times New Roman" w:cs="Times New Roman"/>
                <w:i/>
                <w:sz w:val="20"/>
                <w:szCs w:val="20"/>
                <w:lang w:val="ru-RU" w:eastAsia="ru-RU"/>
              </w:rPr>
              <w:t>свою</w:t>
            </w:r>
            <w:proofErr w:type="gramEnd"/>
            <w:r w:rsidRPr="00F12F4F">
              <w:rPr>
                <w:rFonts w:ascii="Times New Roman" w:eastAsia="Times New Roman" w:hAnsi="Times New Roman" w:cs="Times New Roman"/>
                <w:i/>
                <w:sz w:val="20"/>
                <w:szCs w:val="20"/>
                <w:lang w:val="ru-RU" w:eastAsia="ru-RU"/>
              </w:rPr>
              <w:t xml:space="preserve"> роботу, так і відкриватись, поновлюватись у період воєнного стану.</w:t>
            </w:r>
          </w:p>
          <w:p w:rsidR="00F12F4F" w:rsidRPr="00F12F4F" w:rsidRDefault="00F12F4F" w:rsidP="00F12F4F">
            <w:pPr>
              <w:widowControl w:val="0"/>
              <w:suppressAutoHyphens/>
              <w:spacing w:after="0" w:line="240" w:lineRule="auto"/>
              <w:ind w:right="140"/>
              <w:jc w:val="both"/>
              <w:rPr>
                <w:rFonts w:ascii="Times New Roman" w:eastAsia="Times New Roman" w:hAnsi="Times New Roman" w:cs="Times New Roman"/>
                <w:i/>
                <w:sz w:val="20"/>
                <w:szCs w:val="20"/>
                <w:lang w:val="ru-RU" w:eastAsia="ru-RU"/>
              </w:rPr>
            </w:pPr>
            <w:r w:rsidRPr="00F12F4F">
              <w:rPr>
                <w:rFonts w:ascii="Times New Roman" w:eastAsia="Times New Roman" w:hAnsi="Times New Roman" w:cs="Times New Roman"/>
                <w:i/>
                <w:sz w:val="20"/>
                <w:szCs w:val="20"/>
                <w:lang w:val="ru-RU"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F12F4F">
              <w:rPr>
                <w:rFonts w:ascii="Times New Roman" w:eastAsia="Times New Roman" w:hAnsi="Times New Roman" w:cs="Times New Roman"/>
                <w:i/>
                <w:sz w:val="20"/>
                <w:szCs w:val="20"/>
                <w:lang w:val="ru-RU" w:eastAsia="ru-RU"/>
              </w:rPr>
              <w:t>вл</w:t>
            </w:r>
            <w:proofErr w:type="gramEnd"/>
            <w:r w:rsidRPr="00F12F4F">
              <w:rPr>
                <w:rFonts w:ascii="Times New Roman" w:eastAsia="Times New Roman" w:hAnsi="Times New Roman" w:cs="Times New Roman"/>
                <w:i/>
                <w:sz w:val="20"/>
                <w:szCs w:val="20"/>
                <w:lang w:val="ru-RU" w:eastAsia="ru-RU"/>
              </w:rPr>
              <w:t>і, надається переможцем.</w:t>
            </w:r>
          </w:p>
        </w:tc>
      </w:tr>
      <w:tr w:rsidR="00F12F4F" w:rsidRPr="00F12F4F" w:rsidTr="00A10FF2">
        <w:trPr>
          <w:trHeight w:val="2152"/>
        </w:trPr>
        <w:tc>
          <w:tcPr>
            <w:tcW w:w="586"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2</w:t>
            </w:r>
          </w:p>
        </w:tc>
        <w:tc>
          <w:tcPr>
            <w:tcW w:w="442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Фізична особа, яка є учасником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lang w:val="ru-RU" w:eastAsia="ru-RU"/>
              </w:rPr>
            </w:pPr>
            <w:r w:rsidRPr="00F12F4F">
              <w:rPr>
                <w:rFonts w:ascii="Times New Roman" w:eastAsia="Times New Roman" w:hAnsi="Times New Roman" w:cs="Times New Roman"/>
                <w:b/>
                <w:sz w:val="20"/>
                <w:szCs w:val="20"/>
                <w:lang w:val="ru-RU" w:eastAsia="ru-RU"/>
              </w:rPr>
              <w:t>Повний витяг з інформаційно-аналітичної системи «</w:t>
            </w:r>
            <w:proofErr w:type="gramStart"/>
            <w:r w:rsidRPr="00F12F4F">
              <w:rPr>
                <w:rFonts w:ascii="Times New Roman" w:eastAsia="Times New Roman" w:hAnsi="Times New Roman" w:cs="Times New Roman"/>
                <w:b/>
                <w:sz w:val="20"/>
                <w:szCs w:val="20"/>
                <w:lang w:val="ru-RU" w:eastAsia="ru-RU"/>
              </w:rPr>
              <w:t>Обл</w:t>
            </w:r>
            <w:proofErr w:type="gramEnd"/>
            <w:r w:rsidRPr="00F12F4F">
              <w:rPr>
                <w:rFonts w:ascii="Times New Roman" w:eastAsia="Times New Roman" w:hAnsi="Times New Roman" w:cs="Times New Roman"/>
                <w:b/>
                <w:sz w:val="20"/>
                <w:szCs w:val="20"/>
                <w:lang w:val="ru-RU"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lang w:val="ru-RU" w:eastAsia="ru-RU"/>
              </w:rPr>
            </w:pP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highlight w:val="white"/>
                <w:lang w:val="ru-RU" w:eastAsia="ru-RU"/>
              </w:rPr>
              <w:t xml:space="preserve">Документ </w:t>
            </w:r>
            <w:proofErr w:type="gramStart"/>
            <w:r w:rsidRPr="00F12F4F">
              <w:rPr>
                <w:rFonts w:ascii="Times New Roman" w:eastAsia="Times New Roman" w:hAnsi="Times New Roman" w:cs="Times New Roman"/>
                <w:b/>
                <w:sz w:val="20"/>
                <w:szCs w:val="20"/>
                <w:highlight w:val="white"/>
                <w:lang w:val="ru-RU" w:eastAsia="ru-RU"/>
              </w:rPr>
              <w:t>повинен</w:t>
            </w:r>
            <w:proofErr w:type="gramEnd"/>
            <w:r w:rsidRPr="00F12F4F">
              <w:rPr>
                <w:rFonts w:ascii="Times New Roman" w:eastAsia="Times New Roman" w:hAnsi="Times New Roman" w:cs="Times New Roman"/>
                <w:b/>
                <w:sz w:val="20"/>
                <w:szCs w:val="20"/>
                <w:highlight w:val="white"/>
                <w:lang w:val="ru-RU" w:eastAsia="ru-RU"/>
              </w:rPr>
              <w:t xml:space="preserve"> бути виданий/ сформований/ отриманий в поточному році.</w:t>
            </w:r>
            <w:r w:rsidRPr="00F12F4F">
              <w:rPr>
                <w:rFonts w:ascii="Times New Roman" w:eastAsia="Times New Roman" w:hAnsi="Times New Roman" w:cs="Times New Roman"/>
                <w:sz w:val="20"/>
                <w:szCs w:val="20"/>
                <w:lang w:val="ru-RU" w:eastAsia="ru-RU"/>
              </w:rPr>
              <w:t> </w:t>
            </w:r>
          </w:p>
        </w:tc>
      </w:tr>
      <w:tr w:rsidR="00F12F4F" w:rsidRPr="00F12F4F" w:rsidTr="00A10FF2">
        <w:trPr>
          <w:trHeight w:val="1635"/>
        </w:trPr>
        <w:tc>
          <w:tcPr>
            <w:tcW w:w="586"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3</w:t>
            </w:r>
          </w:p>
        </w:tc>
        <w:tc>
          <w:tcPr>
            <w:tcW w:w="442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120"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highlight w:val="white"/>
                <w:lang w:val="ru-RU" w:eastAsia="ru-RU"/>
              </w:rPr>
              <w:t>Керівника учасника процедури закупі</w:t>
            </w:r>
            <w:proofErr w:type="gramStart"/>
            <w:r w:rsidRPr="00F12F4F">
              <w:rPr>
                <w:rFonts w:ascii="Times New Roman" w:eastAsia="Times New Roman" w:hAnsi="Times New Roman" w:cs="Times New Roman"/>
                <w:sz w:val="20"/>
                <w:szCs w:val="20"/>
                <w:highlight w:val="white"/>
                <w:lang w:val="ru-RU" w:eastAsia="ru-RU"/>
              </w:rPr>
              <w:t>вл</w:t>
            </w:r>
            <w:proofErr w:type="gramEnd"/>
            <w:r w:rsidRPr="00F12F4F">
              <w:rPr>
                <w:rFonts w:ascii="Times New Roman" w:eastAsia="Times New Roman" w:hAnsi="Times New Roman" w:cs="Times New Roman"/>
                <w:sz w:val="20"/>
                <w:szCs w:val="20"/>
                <w:highlight w:val="white"/>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lastRenderedPageBreak/>
              <w:t>(</w:t>
            </w:r>
            <w:proofErr w:type="gramStart"/>
            <w:r w:rsidRPr="00F12F4F">
              <w:rPr>
                <w:rFonts w:ascii="Times New Roman" w:eastAsia="Times New Roman" w:hAnsi="Times New Roman" w:cs="Times New Roman"/>
                <w:b/>
                <w:sz w:val="20"/>
                <w:szCs w:val="20"/>
                <w:highlight w:val="white"/>
                <w:lang w:val="ru-RU" w:eastAsia="ru-RU"/>
              </w:rPr>
              <w:t>п</w:t>
            </w:r>
            <w:proofErr w:type="gramEnd"/>
            <w:r w:rsidRPr="00F12F4F">
              <w:rPr>
                <w:rFonts w:ascii="Times New Roman" w:eastAsia="Times New Roman" w:hAnsi="Times New Roman" w:cs="Times New Roman"/>
                <w:b/>
                <w:sz w:val="20"/>
                <w:szCs w:val="20"/>
                <w:highlight w:val="white"/>
                <w:lang w:val="ru-RU" w:eastAsia="ru-RU"/>
              </w:rPr>
              <w:t>ідпункт 12 пункт 47 Особливостей)</w:t>
            </w:r>
          </w:p>
        </w:tc>
        <w:tc>
          <w:tcPr>
            <w:tcW w:w="4605" w:type="dxa"/>
            <w:vMerge/>
            <w:tcBorders>
              <w:top w:val="single" w:sz="8" w:space="0" w:color="000000"/>
              <w:left w:val="single" w:sz="8" w:space="0" w:color="000000"/>
              <w:right w:val="single" w:sz="8" w:space="0" w:color="000000"/>
            </w:tcBorders>
          </w:tcPr>
          <w:p w:rsidR="00F12F4F" w:rsidRPr="00F12F4F" w:rsidRDefault="00F12F4F" w:rsidP="00F12F4F">
            <w:pPr>
              <w:widowControl w:val="0"/>
              <w:suppressAutoHyphens/>
              <w:spacing w:after="0"/>
              <w:rPr>
                <w:rFonts w:ascii="Times New Roman" w:eastAsia="Times New Roman" w:hAnsi="Times New Roman" w:cs="Times New Roman"/>
                <w:sz w:val="20"/>
                <w:szCs w:val="20"/>
                <w:lang w:val="ru-RU" w:eastAsia="ru-RU"/>
              </w:rPr>
            </w:pPr>
          </w:p>
        </w:tc>
      </w:tr>
      <w:tr w:rsidR="00F12F4F" w:rsidRPr="00F12F4F" w:rsidTr="00A10FF2">
        <w:trPr>
          <w:trHeight w:val="4092"/>
        </w:trPr>
        <w:tc>
          <w:tcPr>
            <w:tcW w:w="586"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b/>
                <w:sz w:val="20"/>
                <w:szCs w:val="20"/>
                <w:lang w:val="ru-RU" w:eastAsia="ru-RU"/>
              </w:rPr>
            </w:pPr>
            <w:r w:rsidRPr="00F12F4F">
              <w:rPr>
                <w:rFonts w:ascii="Times New Roman" w:eastAsia="Times New Roman" w:hAnsi="Times New Roman" w:cs="Times New Roman"/>
                <w:b/>
                <w:sz w:val="20"/>
                <w:szCs w:val="20"/>
                <w:lang w:val="ru-RU" w:eastAsia="ru-RU"/>
              </w:rPr>
              <w:lastRenderedPageBreak/>
              <w:t>4</w:t>
            </w:r>
          </w:p>
        </w:tc>
        <w:tc>
          <w:tcPr>
            <w:tcW w:w="442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highlight w:val="white"/>
                <w:lang w:val="ru-RU" w:eastAsia="ru-RU"/>
              </w:rPr>
            </w:pPr>
            <w:r w:rsidRPr="00F12F4F">
              <w:rPr>
                <w:rFonts w:ascii="Times New Roman" w:eastAsia="Times New Roman" w:hAnsi="Times New Roman" w:cs="Times New Roman"/>
                <w:sz w:val="20"/>
                <w:szCs w:val="20"/>
                <w:lang w:val="ru-RU" w:eastAsia="ru-RU"/>
              </w:rPr>
              <w:t>Учасник процедури закупі</w:t>
            </w:r>
            <w:proofErr w:type="gramStart"/>
            <w:r w:rsidRPr="00F12F4F">
              <w:rPr>
                <w:rFonts w:ascii="Times New Roman" w:eastAsia="Times New Roman" w:hAnsi="Times New Roman" w:cs="Times New Roman"/>
                <w:sz w:val="20"/>
                <w:szCs w:val="20"/>
                <w:lang w:val="ru-RU" w:eastAsia="ru-RU"/>
              </w:rPr>
              <w:t>вл</w:t>
            </w:r>
            <w:proofErr w:type="gramEnd"/>
            <w:r w:rsidRPr="00F12F4F">
              <w:rPr>
                <w:rFonts w:ascii="Times New Roman" w:eastAsia="Times New Roman" w:hAnsi="Times New Roman" w:cs="Times New Roman"/>
                <w:sz w:val="20"/>
                <w:szCs w:val="20"/>
                <w:lang w:val="ru-RU"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F12F4F">
              <w:rPr>
                <w:rFonts w:ascii="Times New Roman" w:eastAsia="Times New Roman" w:hAnsi="Times New Roman" w:cs="Times New Roman"/>
                <w:sz w:val="20"/>
                <w:szCs w:val="20"/>
                <w:lang w:val="ru-RU" w:eastAsia="ru-RU"/>
              </w:rPr>
              <w:t>вл</w:t>
            </w:r>
            <w:proofErr w:type="gramEnd"/>
            <w:r w:rsidRPr="00F12F4F">
              <w:rPr>
                <w:rFonts w:ascii="Times New Roman" w:eastAsia="Times New Roman" w:hAnsi="Times New Roman" w:cs="Times New Roman"/>
                <w:sz w:val="20"/>
                <w:szCs w:val="20"/>
                <w:lang w:val="ru-RU" w:eastAsia="ru-RU"/>
              </w:rPr>
              <w:t>і, що перебуває в обставинах, зазначених у цьому абзаці, може надати підт</w:t>
            </w:r>
            <w:r w:rsidRPr="00F12F4F">
              <w:rPr>
                <w:rFonts w:ascii="Times New Roman" w:eastAsia="Times New Roman" w:hAnsi="Times New Roman" w:cs="Times New Roman"/>
                <w:sz w:val="20"/>
                <w:szCs w:val="20"/>
                <w:highlight w:val="white"/>
                <w:lang w:val="ru-RU"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b/>
                <w:sz w:val="20"/>
                <w:szCs w:val="20"/>
                <w:highlight w:val="white"/>
                <w:lang w:val="ru-RU" w:eastAsia="ru-RU"/>
              </w:rPr>
            </w:pPr>
            <w:r w:rsidRPr="00F12F4F">
              <w:rPr>
                <w:rFonts w:ascii="Times New Roman" w:eastAsia="Times New Roman" w:hAnsi="Times New Roman" w:cs="Times New Roman"/>
                <w:b/>
                <w:sz w:val="20"/>
                <w:szCs w:val="20"/>
                <w:highlight w:val="white"/>
                <w:lang w:val="ru-RU"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348" w:line="240" w:lineRule="auto"/>
              <w:jc w:val="both"/>
              <w:rPr>
                <w:rFonts w:ascii="Times New Roman" w:eastAsia="Times New Roman" w:hAnsi="Times New Roman" w:cs="Times New Roman"/>
                <w:sz w:val="20"/>
                <w:szCs w:val="20"/>
                <w:highlight w:val="yellow"/>
                <w:lang w:val="ru-RU" w:eastAsia="ru-RU"/>
              </w:rPr>
            </w:pPr>
            <w:r w:rsidRPr="00F12F4F">
              <w:rPr>
                <w:rFonts w:ascii="Times New Roman" w:eastAsia="Times New Roman" w:hAnsi="Times New Roman" w:cs="Times New Roman"/>
                <w:b/>
                <w:sz w:val="20"/>
                <w:szCs w:val="20"/>
                <w:lang w:val="ru-RU" w:eastAsia="ru-RU"/>
              </w:rPr>
              <w:t>Довідка в довільній формі</w:t>
            </w:r>
            <w:r w:rsidRPr="00F12F4F">
              <w:rPr>
                <w:rFonts w:ascii="Times New Roman" w:eastAsia="Times New Roman" w:hAnsi="Times New Roman" w:cs="Times New Roman"/>
                <w:sz w:val="20"/>
                <w:szCs w:val="20"/>
                <w:lang w:val="ru-RU"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F12F4F">
              <w:rPr>
                <w:rFonts w:ascii="Times New Roman" w:eastAsia="Times New Roman" w:hAnsi="Times New Roman" w:cs="Times New Roman"/>
                <w:sz w:val="20"/>
                <w:szCs w:val="20"/>
                <w:lang w:val="ru-RU" w:eastAsia="ru-RU"/>
              </w:rPr>
              <w:t>вл</w:t>
            </w:r>
            <w:proofErr w:type="gramEnd"/>
            <w:r w:rsidRPr="00F12F4F">
              <w:rPr>
                <w:rFonts w:ascii="Times New Roman" w:eastAsia="Times New Roman" w:hAnsi="Times New Roman" w:cs="Times New Roman"/>
                <w:sz w:val="20"/>
                <w:szCs w:val="20"/>
                <w:lang w:val="ru-RU"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F12F4F">
              <w:rPr>
                <w:rFonts w:ascii="Times New Roman" w:eastAsia="Times New Roman" w:hAnsi="Times New Roman" w:cs="Times New Roman"/>
                <w:sz w:val="20"/>
                <w:szCs w:val="20"/>
                <w:lang w:val="ru-RU" w:eastAsia="ru-RU"/>
              </w:rPr>
              <w:t>п</w:t>
            </w:r>
            <w:proofErr w:type="gramEnd"/>
            <w:r w:rsidRPr="00F12F4F">
              <w:rPr>
                <w:rFonts w:ascii="Times New Roman" w:eastAsia="Times New Roman" w:hAnsi="Times New Roman" w:cs="Times New Roman"/>
                <w:sz w:val="20"/>
                <w:szCs w:val="20"/>
                <w:lang w:val="ru-RU"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F12F4F">
              <w:rPr>
                <w:rFonts w:ascii="Times New Roman" w:eastAsia="Times New Roman" w:hAnsi="Times New Roman" w:cs="Times New Roman"/>
                <w:sz w:val="20"/>
                <w:szCs w:val="20"/>
                <w:lang w:val="ru-RU" w:eastAsia="ru-RU"/>
              </w:rPr>
              <w:t>повинен</w:t>
            </w:r>
            <w:proofErr w:type="gramEnd"/>
            <w:r w:rsidRPr="00F12F4F">
              <w:rPr>
                <w:rFonts w:ascii="Times New Roman" w:eastAsia="Times New Roman" w:hAnsi="Times New Roman" w:cs="Times New Roman"/>
                <w:sz w:val="20"/>
                <w:szCs w:val="20"/>
                <w:lang w:val="ru-RU" w:eastAsia="ru-RU"/>
              </w:rPr>
              <w:t xml:space="preserve"> довести, що він сплатив або зобов’язався сплатити відповідні зобов’язання та відшкодування завданих збитків. </w:t>
            </w:r>
          </w:p>
        </w:tc>
      </w:tr>
    </w:tbl>
    <w:p w:rsidR="00F12F4F" w:rsidRPr="00F12F4F" w:rsidRDefault="00F12F4F" w:rsidP="00F12F4F">
      <w:pPr>
        <w:shd w:val="clear" w:color="auto" w:fill="FFFFFF"/>
        <w:suppressAutoHyphens/>
        <w:spacing w:after="0" w:line="240" w:lineRule="auto"/>
        <w:rPr>
          <w:rFonts w:ascii="Times New Roman" w:eastAsia="Times New Roman" w:hAnsi="Times New Roman" w:cs="Times New Roman"/>
          <w:sz w:val="20"/>
          <w:szCs w:val="20"/>
          <w:lang w:val="ru-RU" w:eastAsia="ru-RU"/>
        </w:rPr>
      </w:pPr>
    </w:p>
    <w:p w:rsidR="00F12F4F" w:rsidRPr="00F12F4F" w:rsidRDefault="00F12F4F" w:rsidP="00F12F4F">
      <w:pPr>
        <w:shd w:val="clear" w:color="auto" w:fill="FFFFFF"/>
        <w:suppressAutoHyphens/>
        <w:spacing w:after="0" w:line="240" w:lineRule="auto"/>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F12F4F">
        <w:rPr>
          <w:rFonts w:ascii="Times New Roman" w:eastAsia="Times New Roman" w:hAnsi="Times New Roman" w:cs="Times New Roman"/>
          <w:b/>
          <w:sz w:val="20"/>
          <w:szCs w:val="20"/>
          <w:lang w:val="ru-RU" w:eastAsia="ru-RU"/>
        </w:rPr>
        <w:t>п</w:t>
      </w:r>
      <w:proofErr w:type="gramEnd"/>
      <w:r w:rsidRPr="00F12F4F">
        <w:rPr>
          <w:rFonts w:ascii="Times New Roman" w:eastAsia="Times New Roman" w:hAnsi="Times New Roman" w:cs="Times New Roman"/>
          <w:b/>
          <w:sz w:val="20"/>
          <w:szCs w:val="20"/>
          <w:lang w:val="ru-RU" w:eastAsia="ru-RU"/>
        </w:rPr>
        <w:t>ідприємців).</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F12F4F" w:rsidRPr="00F12F4F" w:rsidTr="00A10FF2">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F12F4F" w:rsidRPr="00F12F4F" w:rsidRDefault="00F12F4F" w:rsidP="00F12F4F">
            <w:pPr>
              <w:widowControl w:val="0"/>
              <w:suppressAutoHyphens/>
              <w:spacing w:after="0" w:line="240" w:lineRule="auto"/>
              <w:ind w:left="100"/>
              <w:jc w:val="center"/>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Інші документи від Учасника:</w:t>
            </w:r>
          </w:p>
        </w:tc>
      </w:tr>
      <w:tr w:rsidR="00F12F4F" w:rsidRPr="00F12F4F" w:rsidTr="00A10FF2">
        <w:trPr>
          <w:trHeight w:val="807"/>
        </w:trPr>
        <w:tc>
          <w:tcPr>
            <w:tcW w:w="40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1</w:t>
            </w:r>
          </w:p>
        </w:tc>
        <w:tc>
          <w:tcPr>
            <w:tcW w:w="921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Якщо тендерна пропозиція подається не керівником учасника, зазначеним у Єдиному державному реє</w:t>
            </w:r>
            <w:proofErr w:type="gramStart"/>
            <w:r w:rsidRPr="00F12F4F">
              <w:rPr>
                <w:rFonts w:ascii="Times New Roman" w:eastAsia="Times New Roman" w:hAnsi="Times New Roman" w:cs="Times New Roman"/>
                <w:sz w:val="20"/>
                <w:szCs w:val="20"/>
                <w:lang w:val="ru-RU" w:eastAsia="ru-RU"/>
              </w:rPr>
              <w:t>стр</w:t>
            </w:r>
            <w:proofErr w:type="gramEnd"/>
            <w:r w:rsidRPr="00F12F4F">
              <w:rPr>
                <w:rFonts w:ascii="Times New Roman" w:eastAsia="Times New Roman" w:hAnsi="Times New Roman" w:cs="Times New Roman"/>
                <w:sz w:val="20"/>
                <w:szCs w:val="20"/>
                <w:lang w:val="ru-RU" w:eastAsia="ru-RU"/>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2F4F" w:rsidRPr="00F12F4F" w:rsidTr="00A10FF2">
        <w:trPr>
          <w:trHeight w:val="580"/>
        </w:trPr>
        <w:tc>
          <w:tcPr>
            <w:tcW w:w="40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240" w:after="0" w:line="240" w:lineRule="auto"/>
              <w:ind w:left="100"/>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2</w:t>
            </w:r>
          </w:p>
        </w:tc>
        <w:tc>
          <w:tcPr>
            <w:tcW w:w="921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ind w:left="100" w:right="120" w:hanging="20"/>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b/>
                <w:sz w:val="20"/>
                <w:szCs w:val="20"/>
                <w:lang w:val="ru-RU" w:eastAsia="ru-RU"/>
              </w:rPr>
              <w:t xml:space="preserve">Достовірна інформація у вигляді довідки довільної форми, </w:t>
            </w:r>
            <w:proofErr w:type="gramStart"/>
            <w:r w:rsidRPr="00F12F4F">
              <w:rPr>
                <w:rFonts w:ascii="Times New Roman" w:eastAsia="Times New Roman" w:hAnsi="Times New Roman" w:cs="Times New Roman"/>
                <w:sz w:val="20"/>
                <w:szCs w:val="20"/>
                <w:lang w:val="ru-RU" w:eastAsia="ru-RU"/>
              </w:rPr>
              <w:t>у</w:t>
            </w:r>
            <w:proofErr w:type="gramEnd"/>
            <w:r w:rsidRPr="00F12F4F">
              <w:rPr>
                <w:rFonts w:ascii="Times New Roman" w:eastAsia="Times New Roman" w:hAnsi="Times New Roman" w:cs="Times New Roman"/>
                <w:sz w:val="20"/>
                <w:szCs w:val="20"/>
                <w:lang w:val="ru-RU" w:eastAsia="ru-RU"/>
              </w:rPr>
              <w:t xml:space="preserve"> </w:t>
            </w:r>
            <w:proofErr w:type="gramStart"/>
            <w:r w:rsidRPr="00F12F4F">
              <w:rPr>
                <w:rFonts w:ascii="Times New Roman" w:eastAsia="Times New Roman" w:hAnsi="Times New Roman" w:cs="Times New Roman"/>
                <w:sz w:val="20"/>
                <w:szCs w:val="20"/>
                <w:lang w:val="ru-RU" w:eastAsia="ru-RU"/>
              </w:rPr>
              <w:t>як</w:t>
            </w:r>
            <w:proofErr w:type="gramEnd"/>
            <w:r w:rsidRPr="00F12F4F">
              <w:rPr>
                <w:rFonts w:ascii="Times New Roman" w:eastAsia="Times New Roman" w:hAnsi="Times New Roman" w:cs="Times New Roman"/>
                <w:sz w:val="20"/>
                <w:szCs w:val="20"/>
                <w:lang w:val="ru-RU" w:eastAsia="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2F4F">
              <w:rPr>
                <w:rFonts w:ascii="Times New Roman" w:eastAsia="Times New Roman" w:hAnsi="Times New Roman" w:cs="Times New Roman"/>
                <w:i/>
                <w:sz w:val="20"/>
                <w:szCs w:val="20"/>
                <w:lang w:val="ru-RU" w:eastAsia="ru-RU"/>
              </w:rPr>
              <w:t>Замість довідки довільної форми учасник може надати чинну ліцензію або документ дозвільного характеру.</w:t>
            </w:r>
          </w:p>
        </w:tc>
      </w:tr>
      <w:tr w:rsidR="00F12F4F" w:rsidRPr="00F12F4F" w:rsidTr="00A10FF2">
        <w:trPr>
          <w:trHeight w:val="580"/>
        </w:trPr>
        <w:tc>
          <w:tcPr>
            <w:tcW w:w="400"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before="240" w:after="0" w:line="240" w:lineRule="auto"/>
              <w:ind w:left="100"/>
              <w:rPr>
                <w:rFonts w:ascii="Times New Roman" w:eastAsia="Times New Roman" w:hAnsi="Times New Roman" w:cs="Times New Roman"/>
                <w:b/>
                <w:sz w:val="20"/>
                <w:szCs w:val="20"/>
                <w:lang w:val="ru-RU" w:eastAsia="ru-RU"/>
              </w:rPr>
            </w:pPr>
            <w:r w:rsidRPr="00F12F4F">
              <w:rPr>
                <w:rFonts w:ascii="Times New Roman" w:eastAsia="Times New Roman" w:hAnsi="Times New Roman" w:cs="Times New Roman"/>
                <w:b/>
                <w:sz w:val="20"/>
                <w:szCs w:val="20"/>
                <w:lang w:val="ru-RU" w:eastAsia="ru-RU"/>
              </w:rPr>
              <w:t>3</w:t>
            </w:r>
          </w:p>
        </w:tc>
        <w:tc>
          <w:tcPr>
            <w:tcW w:w="9218" w:type="dxa"/>
            <w:tcBorders>
              <w:top w:val="single" w:sz="8" w:space="0" w:color="000000"/>
              <w:left w:val="single" w:sz="8" w:space="0" w:color="000000"/>
              <w:bottom w:val="single" w:sz="8" w:space="0" w:color="000000"/>
              <w:right w:val="single" w:sz="8" w:space="0" w:color="000000"/>
            </w:tcBorders>
          </w:tcPr>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w:t>
            </w:r>
            <w:bookmarkStart w:id="0" w:name="_GoBack"/>
            <w:r w:rsidRPr="00F12F4F">
              <w:rPr>
                <w:rFonts w:ascii="Times New Roman" w:eastAsia="Times New Roman" w:hAnsi="Times New Roman" w:cs="Times New Roman"/>
                <w:color w:val="000000" w:themeColor="text1"/>
                <w:sz w:val="20"/>
                <w:szCs w:val="20"/>
                <w:lang w:val="ru-RU" w:eastAsia="ru-RU"/>
              </w:rPr>
              <w:t xml:space="preserve">Білорусь/Ісламської Республіки Іран/ та проживає </w:t>
            </w:r>
            <w:bookmarkEnd w:id="0"/>
            <w:r w:rsidRPr="00F12F4F">
              <w:rPr>
                <w:rFonts w:ascii="Times New Roman" w:eastAsia="Times New Roman" w:hAnsi="Times New Roman" w:cs="Times New Roman"/>
                <w:sz w:val="20"/>
                <w:szCs w:val="20"/>
                <w:lang w:val="ru-RU" w:eastAsia="ru-RU"/>
              </w:rPr>
              <w:t xml:space="preserve">на території України на законних </w:t>
            </w:r>
            <w:proofErr w:type="gramStart"/>
            <w:r w:rsidRPr="00F12F4F">
              <w:rPr>
                <w:rFonts w:ascii="Times New Roman" w:eastAsia="Times New Roman" w:hAnsi="Times New Roman" w:cs="Times New Roman"/>
                <w:sz w:val="20"/>
                <w:szCs w:val="20"/>
                <w:lang w:val="ru-RU" w:eastAsia="ru-RU"/>
              </w:rPr>
              <w:t>п</w:t>
            </w:r>
            <w:proofErr w:type="gramEnd"/>
            <w:r w:rsidRPr="00F12F4F">
              <w:rPr>
                <w:rFonts w:ascii="Times New Roman" w:eastAsia="Times New Roman" w:hAnsi="Times New Roman" w:cs="Times New Roman"/>
                <w:sz w:val="20"/>
                <w:szCs w:val="20"/>
                <w:lang w:val="ru-RU" w:eastAsia="ru-RU"/>
              </w:rPr>
              <w:t xml:space="preserve">ідставах, учасник у складі тендерної пропозиції має надати стосовно таких </w:t>
            </w:r>
            <w:proofErr w:type="gramStart"/>
            <w:r w:rsidRPr="00F12F4F">
              <w:rPr>
                <w:rFonts w:ascii="Times New Roman" w:eastAsia="Times New Roman" w:hAnsi="Times New Roman" w:cs="Times New Roman"/>
                <w:sz w:val="20"/>
                <w:szCs w:val="20"/>
                <w:lang w:val="ru-RU" w:eastAsia="ru-RU"/>
              </w:rPr>
              <w:t>осіб</w:t>
            </w:r>
            <w:proofErr w:type="gramEnd"/>
            <w:r w:rsidRPr="00F12F4F">
              <w:rPr>
                <w:rFonts w:ascii="Times New Roman" w:eastAsia="Times New Roman" w:hAnsi="Times New Roman" w:cs="Times New Roman"/>
                <w:sz w:val="20"/>
                <w:szCs w:val="20"/>
                <w:lang w:val="ru-RU" w:eastAsia="ru-RU"/>
              </w:rPr>
              <w:t>:</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F12F4F">
              <w:rPr>
                <w:rFonts w:ascii="Times New Roman" w:eastAsia="Times New Roman" w:hAnsi="Times New Roman" w:cs="Times New Roman"/>
                <w:sz w:val="20"/>
                <w:szCs w:val="20"/>
                <w:lang w:val="ru-RU" w:eastAsia="ru-RU"/>
              </w:rPr>
              <w:t>спец</w:t>
            </w:r>
            <w:proofErr w:type="gramEnd"/>
            <w:r w:rsidRPr="00F12F4F">
              <w:rPr>
                <w:rFonts w:ascii="Times New Roman" w:eastAsia="Times New Roman" w:hAnsi="Times New Roman" w:cs="Times New Roman"/>
                <w:sz w:val="20"/>
                <w:szCs w:val="20"/>
                <w:lang w:val="ru-RU" w:eastAsia="ru-RU"/>
              </w:rPr>
              <w:t>іальній службі транспорту або Національній гвардії України</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або</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посвідчення біженця чи документ, що </w:t>
            </w:r>
            <w:proofErr w:type="gramStart"/>
            <w:r w:rsidRPr="00F12F4F">
              <w:rPr>
                <w:rFonts w:ascii="Times New Roman" w:eastAsia="Times New Roman" w:hAnsi="Times New Roman" w:cs="Times New Roman"/>
                <w:sz w:val="20"/>
                <w:szCs w:val="20"/>
                <w:lang w:val="ru-RU" w:eastAsia="ru-RU"/>
              </w:rPr>
              <w:t>п</w:t>
            </w:r>
            <w:proofErr w:type="gramEnd"/>
            <w:r w:rsidRPr="00F12F4F">
              <w:rPr>
                <w:rFonts w:ascii="Times New Roman" w:eastAsia="Times New Roman" w:hAnsi="Times New Roman" w:cs="Times New Roman"/>
                <w:sz w:val="20"/>
                <w:szCs w:val="20"/>
                <w:lang w:val="ru-RU" w:eastAsia="ru-RU"/>
              </w:rPr>
              <w:t>ідтверджує надання притулку в Україні,</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або</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посвідчення особи, яка потребує додаткового захисту в Україні,</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або</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посвідчення особи, якій надано тимчасовий захист в Україні,</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або</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витяг із реєстру територіальної громади, що </w:t>
            </w:r>
            <w:proofErr w:type="gramStart"/>
            <w:r w:rsidRPr="00F12F4F">
              <w:rPr>
                <w:rFonts w:ascii="Times New Roman" w:eastAsia="Times New Roman" w:hAnsi="Times New Roman" w:cs="Times New Roman"/>
                <w:sz w:val="20"/>
                <w:szCs w:val="20"/>
                <w:lang w:val="ru-RU" w:eastAsia="ru-RU"/>
              </w:rPr>
              <w:t>п</w:t>
            </w:r>
            <w:proofErr w:type="gramEnd"/>
            <w:r w:rsidRPr="00F12F4F">
              <w:rPr>
                <w:rFonts w:ascii="Times New Roman" w:eastAsia="Times New Roman" w:hAnsi="Times New Roman" w:cs="Times New Roman"/>
                <w:sz w:val="20"/>
                <w:szCs w:val="20"/>
                <w:lang w:val="ru-RU" w:eastAsia="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F12F4F">
              <w:rPr>
                <w:rFonts w:ascii="Times New Roman" w:eastAsia="Times New Roman" w:hAnsi="Times New Roman" w:cs="Times New Roman"/>
                <w:sz w:val="20"/>
                <w:szCs w:val="20"/>
                <w:lang w:val="ru-RU" w:eastAsia="ru-RU"/>
              </w:rPr>
              <w:t>у</w:t>
            </w:r>
            <w:proofErr w:type="gramEnd"/>
            <w:r w:rsidRPr="00F12F4F">
              <w:rPr>
                <w:rFonts w:ascii="Times New Roman" w:eastAsia="Times New Roman" w:hAnsi="Times New Roman" w:cs="Times New Roman"/>
                <w:sz w:val="20"/>
                <w:szCs w:val="20"/>
                <w:lang w:val="ru-RU" w:eastAsia="ru-RU"/>
              </w:rPr>
              <w:t xml:space="preserve"> складі тендерної пропозиції має надати:</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lastRenderedPageBreak/>
              <w:t xml:space="preserve"> • Ухвалу слідчого судді, суду, щодо арешту активі</w:t>
            </w:r>
            <w:proofErr w:type="gramStart"/>
            <w:r w:rsidRPr="00F12F4F">
              <w:rPr>
                <w:rFonts w:ascii="Times New Roman" w:eastAsia="Times New Roman" w:hAnsi="Times New Roman" w:cs="Times New Roman"/>
                <w:sz w:val="20"/>
                <w:szCs w:val="20"/>
                <w:lang w:val="ru-RU" w:eastAsia="ru-RU"/>
              </w:rPr>
              <w:t>в</w:t>
            </w:r>
            <w:proofErr w:type="gramEnd"/>
            <w:r w:rsidRPr="00F12F4F">
              <w:rPr>
                <w:rFonts w:ascii="Times New Roman" w:eastAsia="Times New Roman" w:hAnsi="Times New Roman" w:cs="Times New Roman"/>
                <w:sz w:val="20"/>
                <w:szCs w:val="20"/>
                <w:lang w:val="ru-RU" w:eastAsia="ru-RU"/>
              </w:rPr>
              <w:t>,</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або</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Нотаріально засвідчену копію згоди власника, щодо управління активами,</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 також:</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Догові</w:t>
            </w:r>
            <w:proofErr w:type="gramStart"/>
            <w:r w:rsidRPr="00F12F4F">
              <w:rPr>
                <w:rFonts w:ascii="Times New Roman" w:eastAsia="Times New Roman" w:hAnsi="Times New Roman" w:cs="Times New Roman"/>
                <w:sz w:val="20"/>
                <w:szCs w:val="20"/>
                <w:lang w:val="ru-RU" w:eastAsia="ru-RU"/>
              </w:rPr>
              <w:t>р</w:t>
            </w:r>
            <w:proofErr w:type="gramEnd"/>
            <w:r w:rsidRPr="00F12F4F">
              <w:rPr>
                <w:rFonts w:ascii="Times New Roman" w:eastAsia="Times New Roman" w:hAnsi="Times New Roman" w:cs="Times New Roman"/>
                <w:sz w:val="20"/>
                <w:szCs w:val="20"/>
                <w:lang w:val="ru-RU" w:eastAsia="ru-RU"/>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F12F4F" w:rsidRPr="00F12F4F" w:rsidRDefault="00F12F4F" w:rsidP="00F12F4F">
            <w:pPr>
              <w:widowControl w:val="0"/>
              <w:suppressAutoHyphens/>
              <w:spacing w:after="0" w:line="240" w:lineRule="auto"/>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або</w:t>
            </w:r>
          </w:p>
          <w:p w:rsidR="00F12F4F" w:rsidRPr="00F12F4F" w:rsidRDefault="00F12F4F" w:rsidP="00F12F4F">
            <w:pPr>
              <w:widowControl w:val="0"/>
              <w:numPr>
                <w:ilvl w:val="0"/>
                <w:numId w:val="2"/>
              </w:numPr>
              <w:suppressAutoHyphens/>
              <w:spacing w:after="0" w:line="240" w:lineRule="auto"/>
              <w:ind w:left="283" w:hanging="283"/>
              <w:jc w:val="both"/>
              <w:rPr>
                <w:rFonts w:ascii="Times New Roman" w:eastAsia="Times New Roman" w:hAnsi="Times New Roman" w:cs="Times New Roman"/>
                <w:sz w:val="20"/>
                <w:szCs w:val="20"/>
                <w:lang w:val="ru-RU" w:eastAsia="ru-RU"/>
              </w:rPr>
            </w:pPr>
            <w:r w:rsidRPr="00F12F4F">
              <w:rPr>
                <w:rFonts w:ascii="Times New Roman" w:eastAsia="Times New Roman" w:hAnsi="Times New Roman" w:cs="Times New Roman"/>
                <w:sz w:val="20"/>
                <w:szCs w:val="20"/>
                <w:lang w:val="ru-RU" w:eastAsia="ru-RU"/>
              </w:rPr>
              <w:t xml:space="preserve"> • </w:t>
            </w:r>
            <w:proofErr w:type="gramStart"/>
            <w:r w:rsidRPr="00F12F4F">
              <w:rPr>
                <w:rFonts w:ascii="Times New Roman" w:eastAsia="Times New Roman" w:hAnsi="Times New Roman" w:cs="Times New Roman"/>
                <w:sz w:val="20"/>
                <w:szCs w:val="20"/>
                <w:lang w:val="ru-RU" w:eastAsia="ru-RU"/>
              </w:rPr>
              <w:t>р</w:t>
            </w:r>
            <w:proofErr w:type="gramEnd"/>
            <w:r w:rsidRPr="00F12F4F">
              <w:rPr>
                <w:rFonts w:ascii="Times New Roman" w:eastAsia="Times New Roman" w:hAnsi="Times New Roman" w:cs="Times New Roman"/>
                <w:sz w:val="20"/>
                <w:szCs w:val="20"/>
                <w:lang w:val="ru-RU" w:eastAsia="ru-RU"/>
              </w:rPr>
              <w:t>ішення Кабінету Міністрів України, щодо управління активами, на які накладено арешт у кримінальному провадженні.</w:t>
            </w:r>
          </w:p>
        </w:tc>
      </w:tr>
    </w:tbl>
    <w:p w:rsidR="00F12F4F" w:rsidRPr="00F12F4F" w:rsidRDefault="00F12F4F" w:rsidP="00F12F4F">
      <w:pPr>
        <w:suppressAutoHyphens/>
        <w:spacing w:after="0" w:line="240" w:lineRule="auto"/>
        <w:rPr>
          <w:rFonts w:ascii="Times New Roman" w:eastAsia="Times New Roman" w:hAnsi="Times New Roman" w:cs="Times New Roman"/>
          <w:sz w:val="20"/>
          <w:szCs w:val="20"/>
          <w:lang w:val="ru-RU" w:eastAsia="ru-RU"/>
        </w:rPr>
      </w:pPr>
    </w:p>
    <w:p w:rsidR="00F12F4F" w:rsidRPr="00F12F4F" w:rsidRDefault="00F12F4F" w:rsidP="00F12F4F">
      <w:pPr>
        <w:suppressAutoHyphens/>
        <w:spacing w:after="0" w:line="240" w:lineRule="auto"/>
        <w:rPr>
          <w:rFonts w:ascii="Times New Roman" w:eastAsia="Times New Roman" w:hAnsi="Times New Roman" w:cs="Times New Roman"/>
          <w:sz w:val="20"/>
          <w:szCs w:val="20"/>
          <w:lang w:val="ru-RU" w:eastAsia="ru-RU"/>
        </w:rPr>
      </w:pPr>
    </w:p>
    <w:p w:rsidR="00F12F4F" w:rsidRPr="00F12F4F" w:rsidRDefault="00F12F4F" w:rsidP="00F12F4F">
      <w:pPr>
        <w:suppressAutoHyphens/>
        <w:spacing w:after="0" w:line="240" w:lineRule="auto"/>
        <w:rPr>
          <w:rFonts w:ascii="Times New Roman" w:eastAsia="Times New Roman" w:hAnsi="Times New Roman" w:cs="Times New Roman"/>
          <w:sz w:val="20"/>
          <w:szCs w:val="20"/>
          <w:lang w:val="ru-RU" w:eastAsia="ru-RU"/>
        </w:rPr>
      </w:pPr>
    </w:p>
    <w:p w:rsidR="002E4F03" w:rsidRPr="00F12F4F" w:rsidRDefault="002E4F03">
      <w:pPr>
        <w:rPr>
          <w:lang w:val="ru-RU"/>
        </w:rPr>
      </w:pPr>
    </w:p>
    <w:sectPr w:rsidR="002E4F03" w:rsidRPr="00F12F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41AB2"/>
    <w:multiLevelType w:val="multilevel"/>
    <w:tmpl w:val="C952C9A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59677FF7"/>
    <w:multiLevelType w:val="multilevel"/>
    <w:tmpl w:val="EA2A000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B9"/>
    <w:rsid w:val="000176B9"/>
    <w:rsid w:val="002E4F03"/>
    <w:rsid w:val="00F12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12910</Words>
  <Characters>7359</Characters>
  <Application>Microsoft Office Word</Application>
  <DocSecurity>0</DocSecurity>
  <Lines>61</Lines>
  <Paragraphs>40</Paragraphs>
  <ScaleCrop>false</ScaleCrop>
  <Company>*</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2024-03-11T12:08:00Z</dcterms:created>
  <dcterms:modified xsi:type="dcterms:W3CDTF">2024-03-11T12:09:00Z</dcterms:modified>
</cp:coreProperties>
</file>