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A2E23" w14:textId="77777777" w:rsidR="00EE1C2F" w:rsidRPr="0015389F" w:rsidRDefault="008C29B2" w:rsidP="0037400E">
      <w:pPr>
        <w:spacing w:after="0" w:line="240" w:lineRule="auto"/>
        <w:jc w:val="right"/>
        <w:rPr>
          <w:rFonts w:ascii="Times New Roman" w:hAnsi="Times New Roman"/>
          <w:b/>
          <w:color w:val="000000"/>
          <w:sz w:val="24"/>
          <w:szCs w:val="24"/>
          <w:lang w:val="uk-UA"/>
        </w:rPr>
      </w:pPr>
      <w:r w:rsidRPr="0015389F">
        <w:rPr>
          <w:rFonts w:ascii="Times New Roman" w:hAnsi="Times New Roman"/>
          <w:b/>
          <w:color w:val="000000"/>
          <w:sz w:val="24"/>
          <w:szCs w:val="24"/>
          <w:lang w:val="uk-UA"/>
        </w:rPr>
        <w:t xml:space="preserve">Додаток </w:t>
      </w:r>
      <w:r w:rsidR="00EE1C2F" w:rsidRPr="0015389F">
        <w:rPr>
          <w:rFonts w:ascii="Times New Roman" w:hAnsi="Times New Roman"/>
          <w:b/>
          <w:color w:val="000000"/>
          <w:sz w:val="24"/>
          <w:szCs w:val="24"/>
          <w:lang w:val="uk-UA"/>
        </w:rPr>
        <w:t>1</w:t>
      </w:r>
      <w:r w:rsidRPr="0015389F">
        <w:rPr>
          <w:rFonts w:ascii="Times New Roman" w:hAnsi="Times New Roman"/>
          <w:b/>
          <w:color w:val="000000"/>
          <w:sz w:val="24"/>
          <w:szCs w:val="24"/>
          <w:lang w:val="uk-UA"/>
        </w:rPr>
        <w:t xml:space="preserve"> </w:t>
      </w:r>
    </w:p>
    <w:p w14:paraId="74E8DE23" w14:textId="77777777" w:rsidR="008C29B2" w:rsidRPr="0015389F" w:rsidRDefault="008C29B2" w:rsidP="0037400E">
      <w:pPr>
        <w:spacing w:after="0" w:line="240" w:lineRule="auto"/>
        <w:jc w:val="right"/>
        <w:rPr>
          <w:rFonts w:ascii="Times New Roman" w:hAnsi="Times New Roman"/>
          <w:b/>
          <w:color w:val="000000"/>
          <w:sz w:val="24"/>
          <w:szCs w:val="24"/>
          <w:lang w:val="uk-UA"/>
        </w:rPr>
      </w:pPr>
      <w:r w:rsidRPr="0015389F">
        <w:rPr>
          <w:rFonts w:ascii="Times New Roman" w:hAnsi="Times New Roman"/>
          <w:b/>
          <w:color w:val="000000"/>
          <w:sz w:val="24"/>
          <w:szCs w:val="24"/>
          <w:lang w:val="uk-UA"/>
        </w:rPr>
        <w:t>до тендерної документації</w:t>
      </w:r>
    </w:p>
    <w:p w14:paraId="249ED45C" w14:textId="77777777" w:rsidR="008C29B2" w:rsidRPr="0015389F" w:rsidRDefault="008C29B2" w:rsidP="008C29B2">
      <w:pPr>
        <w:spacing w:after="0" w:line="240" w:lineRule="auto"/>
        <w:jc w:val="center"/>
        <w:rPr>
          <w:rFonts w:ascii="Times New Roman" w:hAnsi="Times New Roman"/>
          <w:b/>
          <w:sz w:val="24"/>
          <w:szCs w:val="24"/>
          <w:lang w:val="uk-UA"/>
        </w:rPr>
      </w:pPr>
    </w:p>
    <w:p w14:paraId="7C4599C5" w14:textId="77777777" w:rsidR="008C29B2" w:rsidRPr="0015389F" w:rsidRDefault="008C29B2" w:rsidP="008C29B2">
      <w:pPr>
        <w:spacing w:after="0" w:line="240" w:lineRule="auto"/>
        <w:jc w:val="center"/>
        <w:rPr>
          <w:rFonts w:ascii="Times New Roman" w:hAnsi="Times New Roman"/>
          <w:b/>
          <w:sz w:val="24"/>
          <w:szCs w:val="24"/>
          <w:lang w:val="uk-UA"/>
        </w:rPr>
      </w:pPr>
      <w:r w:rsidRPr="0015389F">
        <w:rPr>
          <w:rFonts w:ascii="Times New Roman" w:hAnsi="Times New Roman"/>
          <w:b/>
          <w:sz w:val="24"/>
          <w:szCs w:val="24"/>
          <w:lang w:val="uk-UA"/>
        </w:rPr>
        <w:t xml:space="preserve">Інформація про необхідні технічні, якісні та кількісні характеристики </w:t>
      </w:r>
    </w:p>
    <w:p w14:paraId="15291E4B" w14:textId="77777777" w:rsidR="008C29B2" w:rsidRPr="0015389F" w:rsidRDefault="008C29B2" w:rsidP="008C29B2">
      <w:pPr>
        <w:spacing w:after="0" w:line="240" w:lineRule="auto"/>
        <w:jc w:val="center"/>
        <w:rPr>
          <w:rFonts w:ascii="Times New Roman" w:hAnsi="Times New Roman"/>
          <w:sz w:val="24"/>
          <w:szCs w:val="24"/>
          <w:lang w:val="uk-UA"/>
        </w:rPr>
      </w:pPr>
      <w:r w:rsidRPr="0015389F">
        <w:rPr>
          <w:rFonts w:ascii="Times New Roman" w:hAnsi="Times New Roman"/>
          <w:b/>
          <w:sz w:val="24"/>
          <w:szCs w:val="24"/>
          <w:lang w:val="uk-UA"/>
        </w:rPr>
        <w:t>предмета закупівлі</w:t>
      </w:r>
      <w:r w:rsidR="001813BA" w:rsidRPr="0015389F">
        <w:rPr>
          <w:rFonts w:ascii="Times New Roman" w:hAnsi="Times New Roman"/>
          <w:b/>
          <w:sz w:val="24"/>
          <w:szCs w:val="24"/>
          <w:lang w:val="uk-UA"/>
        </w:rPr>
        <w:t xml:space="preserve"> (Технічна специфікація)</w:t>
      </w:r>
    </w:p>
    <w:p w14:paraId="2BDE7802" w14:textId="77777777" w:rsidR="00FF3AF6" w:rsidRPr="0015389F" w:rsidRDefault="000874B4" w:rsidP="00FF3AF6">
      <w:pPr>
        <w:spacing w:after="0" w:line="240" w:lineRule="auto"/>
        <w:jc w:val="center"/>
        <w:rPr>
          <w:rFonts w:ascii="Times New Roman" w:eastAsia="Times New Roman" w:hAnsi="Times New Roman"/>
          <w:b/>
          <w:sz w:val="24"/>
          <w:szCs w:val="24"/>
          <w:lang w:val="uk-UA" w:eastAsia="ru-RU"/>
        </w:rPr>
      </w:pPr>
      <w:r w:rsidRPr="0015389F">
        <w:rPr>
          <w:rFonts w:ascii="Times New Roman" w:eastAsia="Times New Roman" w:hAnsi="Times New Roman"/>
          <w:b/>
          <w:sz w:val="24"/>
          <w:szCs w:val="24"/>
          <w:lang w:val="uk-UA" w:eastAsia="ru-RU"/>
        </w:rPr>
        <w:t xml:space="preserve">ДК 021:2015, код </w:t>
      </w:r>
      <w:r w:rsidR="00FF3AF6" w:rsidRPr="0015389F">
        <w:rPr>
          <w:rFonts w:ascii="Times New Roman" w:eastAsia="Times New Roman" w:hAnsi="Times New Roman"/>
          <w:b/>
          <w:sz w:val="24"/>
          <w:szCs w:val="24"/>
          <w:lang w:val="uk-UA" w:eastAsia="ru-RU"/>
        </w:rPr>
        <w:t>03220000-9 Овочі, фрукти та горіхи</w:t>
      </w:r>
    </w:p>
    <w:p w14:paraId="5CCC3327" w14:textId="10AEBFFE" w:rsidR="008C29B2" w:rsidRPr="0015389F" w:rsidRDefault="00FF3AF6" w:rsidP="00FF3AF6">
      <w:pPr>
        <w:spacing w:after="0" w:line="240" w:lineRule="auto"/>
        <w:jc w:val="center"/>
        <w:rPr>
          <w:rFonts w:ascii="Times New Roman" w:eastAsia="Times New Roman" w:hAnsi="Times New Roman"/>
          <w:b/>
          <w:sz w:val="24"/>
          <w:szCs w:val="24"/>
          <w:lang w:val="uk-UA" w:eastAsia="ru-RU"/>
        </w:rPr>
      </w:pPr>
      <w:r w:rsidRPr="0015389F">
        <w:rPr>
          <w:rFonts w:ascii="Times New Roman" w:eastAsia="Times New Roman" w:hAnsi="Times New Roman"/>
          <w:b/>
          <w:sz w:val="24"/>
          <w:szCs w:val="24"/>
          <w:lang w:val="uk-UA" w:eastAsia="ru-RU"/>
        </w:rPr>
        <w:t>(Морква, Буряк, Цибуля, Капуста білокачанна, Капуста цвітна, Часник, Яблука, Сливи (сезонні), Груші (сезонні), Банани, Мандарини (сезонні), Апельсини (сезонні), Гарбуз (сезонний), Кабачки (сезонні), Баклажани (сезонні), Перець солодкий (салатний) (сезонний), Огірки свіжі, Помідори свіжі)</w:t>
      </w:r>
    </w:p>
    <w:p w14:paraId="7EE7B0F4" w14:textId="197C754F" w:rsidR="00C06C7A" w:rsidRPr="0015389F" w:rsidRDefault="00C06C7A" w:rsidP="00435AC5">
      <w:pPr>
        <w:spacing w:after="0" w:line="240" w:lineRule="auto"/>
        <w:ind w:firstLine="426"/>
        <w:jc w:val="both"/>
        <w:rPr>
          <w:rFonts w:ascii="Times New Roman" w:hAnsi="Times New Roman"/>
          <w:color w:val="000000"/>
          <w:sz w:val="24"/>
          <w:szCs w:val="24"/>
          <w:lang w:val="uk-UA" w:eastAsia="uk-UA"/>
        </w:rPr>
      </w:pPr>
      <w:r w:rsidRPr="0015389F">
        <w:rPr>
          <w:rFonts w:ascii="Times New Roman" w:hAnsi="Times New Roman"/>
          <w:lang w:val="uk-UA"/>
        </w:rPr>
        <w:t>Технічні, якісні характеристики Товару за предметом закупівлі повинні відповідати встановленим/зареєстрованим діючим нормативно – правовим актам, чинному законодавству України та вимогам державних стандартів (ТУУ та/або ДСТУ) до конкретного виду Товару.</w:t>
      </w:r>
    </w:p>
    <w:p w14:paraId="1D52AA51" w14:textId="19236BB5" w:rsidR="00435AC5" w:rsidRPr="0015389F" w:rsidRDefault="00921E81" w:rsidP="00435AC5">
      <w:pPr>
        <w:spacing w:after="0" w:line="240" w:lineRule="auto"/>
        <w:ind w:firstLine="426"/>
        <w:jc w:val="both"/>
        <w:rPr>
          <w:rFonts w:ascii="Times New Roman" w:hAnsi="Times New Roman"/>
          <w:bCs/>
          <w:sz w:val="24"/>
          <w:szCs w:val="24"/>
          <w:lang w:val="uk-UA"/>
        </w:rPr>
      </w:pPr>
      <w:r w:rsidRPr="0015389F">
        <w:rPr>
          <w:rFonts w:ascii="Times New Roman" w:hAnsi="Times New Roman"/>
          <w:color w:val="000000"/>
          <w:sz w:val="24"/>
          <w:szCs w:val="24"/>
          <w:lang w:val="uk-UA" w:eastAsia="uk-UA"/>
        </w:rPr>
        <w:t xml:space="preserve"> </w:t>
      </w:r>
    </w:p>
    <w:tbl>
      <w:tblPr>
        <w:tblStyle w:val="a3"/>
        <w:tblW w:w="10031" w:type="dxa"/>
        <w:tblInd w:w="-759" w:type="dxa"/>
        <w:tblLook w:val="04A0" w:firstRow="1" w:lastRow="0" w:firstColumn="1" w:lastColumn="0" w:noHBand="0" w:noVBand="1"/>
      </w:tblPr>
      <w:tblGrid>
        <w:gridCol w:w="559"/>
        <w:gridCol w:w="4502"/>
        <w:gridCol w:w="2102"/>
        <w:gridCol w:w="1476"/>
        <w:gridCol w:w="1392"/>
      </w:tblGrid>
      <w:tr w:rsidR="006604E4" w:rsidRPr="0015389F" w14:paraId="2AF92533" w14:textId="77777777" w:rsidTr="006604E4">
        <w:trPr>
          <w:trHeight w:val="318"/>
        </w:trPr>
        <w:tc>
          <w:tcPr>
            <w:tcW w:w="559" w:type="dxa"/>
          </w:tcPr>
          <w:p w14:paraId="47A4379D" w14:textId="77777777" w:rsidR="006604E4" w:rsidRPr="0015389F" w:rsidRDefault="006604E4" w:rsidP="006C08BF">
            <w:pPr>
              <w:widowControl w:val="0"/>
              <w:contextualSpacing/>
              <w:jc w:val="both"/>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w:t>
            </w:r>
          </w:p>
          <w:p w14:paraId="01F64FF7" w14:textId="77777777" w:rsidR="006604E4" w:rsidRPr="0015389F" w:rsidRDefault="006604E4" w:rsidP="006C08BF">
            <w:pPr>
              <w:widowControl w:val="0"/>
              <w:contextualSpacing/>
              <w:jc w:val="both"/>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з/п</w:t>
            </w:r>
          </w:p>
        </w:tc>
        <w:tc>
          <w:tcPr>
            <w:tcW w:w="4502" w:type="dxa"/>
          </w:tcPr>
          <w:p w14:paraId="6166669C" w14:textId="77777777" w:rsidR="006604E4" w:rsidRPr="0015389F" w:rsidRDefault="006604E4" w:rsidP="006C08BF">
            <w:pPr>
              <w:widowControl w:val="0"/>
              <w:contextualSpacing/>
              <w:jc w:val="both"/>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 xml:space="preserve">Деталізований CPV код (у </w:t>
            </w:r>
            <w:proofErr w:type="spellStart"/>
            <w:r w:rsidRPr="0015389F">
              <w:rPr>
                <w:rFonts w:ascii="Times New Roman" w:hAnsi="Times New Roman"/>
                <w:color w:val="000000"/>
                <w:sz w:val="24"/>
                <w:szCs w:val="24"/>
                <w:lang w:val="uk-UA" w:eastAsia="uk-UA"/>
              </w:rPr>
              <w:t>т.ч</w:t>
            </w:r>
            <w:proofErr w:type="spellEnd"/>
            <w:r w:rsidRPr="0015389F">
              <w:rPr>
                <w:rFonts w:ascii="Times New Roman" w:hAnsi="Times New Roman"/>
                <w:color w:val="000000"/>
                <w:sz w:val="24"/>
                <w:szCs w:val="24"/>
                <w:lang w:val="uk-UA" w:eastAsia="uk-UA"/>
              </w:rPr>
              <w:t>. для лотів) та його назва</w:t>
            </w:r>
          </w:p>
        </w:tc>
        <w:tc>
          <w:tcPr>
            <w:tcW w:w="2102" w:type="dxa"/>
          </w:tcPr>
          <w:p w14:paraId="307B4B23" w14:textId="77777777" w:rsidR="006604E4" w:rsidRPr="0015389F" w:rsidRDefault="006604E4" w:rsidP="006C08BF">
            <w:pPr>
              <w:widowControl w:val="0"/>
              <w:contextualSpacing/>
              <w:jc w:val="both"/>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Асортиментна позиція предмету закупівлі</w:t>
            </w:r>
          </w:p>
        </w:tc>
        <w:tc>
          <w:tcPr>
            <w:tcW w:w="1476" w:type="dxa"/>
          </w:tcPr>
          <w:p w14:paraId="56A51904" w14:textId="533A1420" w:rsidR="006604E4" w:rsidRPr="0015389F" w:rsidRDefault="006604E4" w:rsidP="006C08BF">
            <w:pPr>
              <w:widowControl w:val="0"/>
              <w:contextualSpacing/>
              <w:jc w:val="both"/>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Опис</w:t>
            </w:r>
          </w:p>
        </w:tc>
        <w:tc>
          <w:tcPr>
            <w:tcW w:w="1392" w:type="dxa"/>
          </w:tcPr>
          <w:p w14:paraId="04FE4DBE" w14:textId="26B05B23" w:rsidR="006604E4" w:rsidRPr="0015389F" w:rsidRDefault="006604E4" w:rsidP="006C08BF">
            <w:pPr>
              <w:widowControl w:val="0"/>
              <w:contextualSpacing/>
              <w:jc w:val="both"/>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 xml:space="preserve">Кількість, в </w:t>
            </w:r>
            <w:proofErr w:type="spellStart"/>
            <w:r w:rsidRPr="0015389F">
              <w:rPr>
                <w:rFonts w:ascii="Times New Roman" w:hAnsi="Times New Roman"/>
                <w:color w:val="000000"/>
                <w:sz w:val="24"/>
                <w:szCs w:val="24"/>
                <w:lang w:val="uk-UA" w:eastAsia="uk-UA"/>
              </w:rPr>
              <w:t>уп</w:t>
            </w:r>
            <w:proofErr w:type="spellEnd"/>
          </w:p>
        </w:tc>
      </w:tr>
      <w:tr w:rsidR="006604E4" w:rsidRPr="0015389F" w14:paraId="78F4A0E0" w14:textId="77777777" w:rsidTr="006604E4">
        <w:trPr>
          <w:trHeight w:val="318"/>
        </w:trPr>
        <w:tc>
          <w:tcPr>
            <w:tcW w:w="559" w:type="dxa"/>
          </w:tcPr>
          <w:p w14:paraId="3314F1B1" w14:textId="77777777" w:rsidR="006604E4" w:rsidRPr="0015389F" w:rsidRDefault="006604E4" w:rsidP="006C08BF">
            <w:pPr>
              <w:widowControl w:val="0"/>
              <w:contextualSpacing/>
              <w:jc w:val="both"/>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1</w:t>
            </w:r>
          </w:p>
        </w:tc>
        <w:tc>
          <w:tcPr>
            <w:tcW w:w="4502" w:type="dxa"/>
          </w:tcPr>
          <w:p w14:paraId="4588D6D0" w14:textId="77777777" w:rsidR="006604E4" w:rsidRPr="0015389F" w:rsidRDefault="006604E4" w:rsidP="006C08BF">
            <w:pPr>
              <w:widowControl w:val="0"/>
              <w:contextualSpacing/>
              <w:jc w:val="both"/>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ДК 021:2015: 15612000-1 — Борошно зернових та овочевих культур і супутня продукція</w:t>
            </w:r>
          </w:p>
        </w:tc>
        <w:tc>
          <w:tcPr>
            <w:tcW w:w="2102" w:type="dxa"/>
          </w:tcPr>
          <w:p w14:paraId="2DA5B64A" w14:textId="64FA8705" w:rsidR="006604E4" w:rsidRPr="0015389F" w:rsidRDefault="006604E4" w:rsidP="006C08BF">
            <w:pPr>
              <w:widowControl w:val="0"/>
              <w:contextualSpacing/>
              <w:jc w:val="both"/>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Борошно</w:t>
            </w:r>
          </w:p>
        </w:tc>
        <w:tc>
          <w:tcPr>
            <w:tcW w:w="1476" w:type="dxa"/>
          </w:tcPr>
          <w:p w14:paraId="034A3295" w14:textId="3F261D2D" w:rsidR="006604E4" w:rsidRPr="0015389F" w:rsidRDefault="006604E4" w:rsidP="006C08BF">
            <w:pPr>
              <w:widowControl w:val="0"/>
              <w:contextualSpacing/>
              <w:jc w:val="both"/>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 xml:space="preserve">вищий </w:t>
            </w:r>
            <w:r w:rsidR="004777A0" w:rsidRPr="0015389F">
              <w:rPr>
                <w:rFonts w:ascii="Times New Roman" w:hAnsi="Times New Roman"/>
                <w:color w:val="000000"/>
                <w:sz w:val="24"/>
                <w:szCs w:val="24"/>
                <w:lang w:val="uk-UA" w:eastAsia="uk-UA"/>
              </w:rPr>
              <w:t>гатунок</w:t>
            </w:r>
            <w:r w:rsidRPr="0015389F">
              <w:rPr>
                <w:rFonts w:ascii="Times New Roman" w:hAnsi="Times New Roman"/>
                <w:color w:val="000000"/>
                <w:sz w:val="24"/>
                <w:szCs w:val="24"/>
                <w:lang w:val="uk-UA" w:eastAsia="uk-UA"/>
              </w:rPr>
              <w:t>, виготовлене з пшениці, 2 кг в упаковці</w:t>
            </w:r>
          </w:p>
        </w:tc>
        <w:tc>
          <w:tcPr>
            <w:tcW w:w="1392" w:type="dxa"/>
          </w:tcPr>
          <w:p w14:paraId="494F0EB9" w14:textId="58A90905" w:rsidR="006604E4" w:rsidRPr="0015389F" w:rsidRDefault="006604E4" w:rsidP="006604E4">
            <w:pPr>
              <w:widowControl w:val="0"/>
              <w:contextualSpacing/>
              <w:jc w:val="center"/>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210</w:t>
            </w:r>
          </w:p>
        </w:tc>
      </w:tr>
      <w:tr w:rsidR="006604E4" w:rsidRPr="0015389F" w14:paraId="2987320D" w14:textId="77777777" w:rsidTr="006604E4">
        <w:trPr>
          <w:trHeight w:val="318"/>
        </w:trPr>
        <w:tc>
          <w:tcPr>
            <w:tcW w:w="559" w:type="dxa"/>
          </w:tcPr>
          <w:p w14:paraId="5375EB62" w14:textId="4297D36C" w:rsidR="006604E4" w:rsidRPr="0015389F" w:rsidRDefault="006604E4" w:rsidP="00BE2D30">
            <w:pPr>
              <w:widowControl w:val="0"/>
              <w:contextualSpacing/>
              <w:jc w:val="both"/>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2</w:t>
            </w:r>
          </w:p>
        </w:tc>
        <w:tc>
          <w:tcPr>
            <w:tcW w:w="4502" w:type="dxa"/>
          </w:tcPr>
          <w:p w14:paraId="6DD3DE3F" w14:textId="5BFF870F" w:rsidR="006604E4" w:rsidRPr="0015389F" w:rsidRDefault="006604E4" w:rsidP="00BE2D30">
            <w:pPr>
              <w:widowControl w:val="0"/>
              <w:contextualSpacing/>
              <w:jc w:val="both"/>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ДК 021:2015: 15613380-5 — Вівсяні пластівці</w:t>
            </w:r>
          </w:p>
        </w:tc>
        <w:tc>
          <w:tcPr>
            <w:tcW w:w="2102" w:type="dxa"/>
          </w:tcPr>
          <w:p w14:paraId="74021A4F" w14:textId="40689E25" w:rsidR="006604E4" w:rsidRPr="0015389F" w:rsidRDefault="006604E4" w:rsidP="00BE2D30">
            <w:pPr>
              <w:widowControl w:val="0"/>
              <w:contextualSpacing/>
              <w:jc w:val="both"/>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Вівсянка</w:t>
            </w:r>
          </w:p>
        </w:tc>
        <w:tc>
          <w:tcPr>
            <w:tcW w:w="1476" w:type="dxa"/>
          </w:tcPr>
          <w:p w14:paraId="52F0860B" w14:textId="3E23C152" w:rsidR="006604E4" w:rsidRPr="0015389F" w:rsidRDefault="006604E4" w:rsidP="00BE2D30">
            <w:pPr>
              <w:widowControl w:val="0"/>
              <w:contextualSpacing/>
              <w:jc w:val="both"/>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0,7-0,75 кг в упаковці</w:t>
            </w:r>
          </w:p>
        </w:tc>
        <w:tc>
          <w:tcPr>
            <w:tcW w:w="1392" w:type="dxa"/>
          </w:tcPr>
          <w:p w14:paraId="0FB8399F" w14:textId="0F22EABF" w:rsidR="006604E4" w:rsidRPr="0015389F" w:rsidRDefault="006604E4" w:rsidP="006604E4">
            <w:pPr>
              <w:widowControl w:val="0"/>
              <w:contextualSpacing/>
              <w:jc w:val="center"/>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194</w:t>
            </w:r>
          </w:p>
        </w:tc>
      </w:tr>
      <w:tr w:rsidR="006604E4" w:rsidRPr="0015389F" w14:paraId="25EB1884" w14:textId="77777777" w:rsidTr="006604E4">
        <w:trPr>
          <w:trHeight w:val="161"/>
        </w:trPr>
        <w:tc>
          <w:tcPr>
            <w:tcW w:w="559" w:type="dxa"/>
          </w:tcPr>
          <w:p w14:paraId="5BCCB120" w14:textId="00AEB441" w:rsidR="006604E4" w:rsidRPr="0015389F" w:rsidRDefault="006604E4" w:rsidP="00BE2D30">
            <w:pPr>
              <w:widowControl w:val="0"/>
              <w:contextualSpacing/>
              <w:jc w:val="both"/>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3</w:t>
            </w:r>
          </w:p>
        </w:tc>
        <w:tc>
          <w:tcPr>
            <w:tcW w:w="4502" w:type="dxa"/>
          </w:tcPr>
          <w:p w14:paraId="56B40D4A" w14:textId="77777777" w:rsidR="006604E4" w:rsidRPr="0015389F" w:rsidRDefault="006604E4" w:rsidP="00BE2D30">
            <w:pPr>
              <w:widowControl w:val="0"/>
              <w:contextualSpacing/>
              <w:jc w:val="both"/>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ДК 021:2015: 15614000-5 — Рис оброблений</w:t>
            </w:r>
          </w:p>
        </w:tc>
        <w:tc>
          <w:tcPr>
            <w:tcW w:w="2102" w:type="dxa"/>
          </w:tcPr>
          <w:p w14:paraId="546EA29A" w14:textId="7E14FB14" w:rsidR="006604E4" w:rsidRPr="0015389F" w:rsidRDefault="006604E4" w:rsidP="00BE2D30">
            <w:pPr>
              <w:widowControl w:val="0"/>
              <w:contextualSpacing/>
              <w:jc w:val="both"/>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 xml:space="preserve">Рис </w:t>
            </w:r>
            <w:proofErr w:type="spellStart"/>
            <w:r w:rsidRPr="0015389F">
              <w:rPr>
                <w:rFonts w:ascii="Times New Roman" w:hAnsi="Times New Roman"/>
                <w:color w:val="000000"/>
                <w:sz w:val="24"/>
                <w:szCs w:val="24"/>
                <w:lang w:val="uk-UA" w:eastAsia="uk-UA"/>
              </w:rPr>
              <w:t>круглозернистий</w:t>
            </w:r>
            <w:proofErr w:type="spellEnd"/>
          </w:p>
        </w:tc>
        <w:tc>
          <w:tcPr>
            <w:tcW w:w="1476" w:type="dxa"/>
          </w:tcPr>
          <w:p w14:paraId="44961F72" w14:textId="2A83D9F6" w:rsidR="006604E4" w:rsidRPr="0015389F" w:rsidRDefault="006604E4" w:rsidP="00BE2D30">
            <w:pPr>
              <w:widowControl w:val="0"/>
              <w:contextualSpacing/>
              <w:jc w:val="both"/>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1 кг в упаковці</w:t>
            </w:r>
          </w:p>
        </w:tc>
        <w:tc>
          <w:tcPr>
            <w:tcW w:w="1392" w:type="dxa"/>
          </w:tcPr>
          <w:p w14:paraId="3360DC2A" w14:textId="7ED96B28" w:rsidR="006604E4" w:rsidRPr="0015389F" w:rsidRDefault="006604E4" w:rsidP="006604E4">
            <w:pPr>
              <w:widowControl w:val="0"/>
              <w:contextualSpacing/>
              <w:jc w:val="center"/>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650</w:t>
            </w:r>
          </w:p>
        </w:tc>
      </w:tr>
      <w:tr w:rsidR="006604E4" w:rsidRPr="0015389F" w14:paraId="101304E4" w14:textId="77777777" w:rsidTr="006604E4">
        <w:trPr>
          <w:trHeight w:val="157"/>
        </w:trPr>
        <w:tc>
          <w:tcPr>
            <w:tcW w:w="559" w:type="dxa"/>
          </w:tcPr>
          <w:p w14:paraId="471850F3" w14:textId="1626AF61" w:rsidR="006604E4" w:rsidRPr="0015389F" w:rsidRDefault="006604E4" w:rsidP="00BE2D30">
            <w:pPr>
              <w:widowControl w:val="0"/>
              <w:contextualSpacing/>
              <w:jc w:val="both"/>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4</w:t>
            </w:r>
          </w:p>
        </w:tc>
        <w:tc>
          <w:tcPr>
            <w:tcW w:w="4502" w:type="dxa"/>
          </w:tcPr>
          <w:p w14:paraId="0AE661AF" w14:textId="77777777" w:rsidR="006604E4" w:rsidRPr="0015389F" w:rsidRDefault="006604E4" w:rsidP="00BE2D30">
            <w:pPr>
              <w:widowControl w:val="0"/>
              <w:contextualSpacing/>
              <w:jc w:val="both"/>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ДК 021:2015: 15613300-1 — Злакові продукти</w:t>
            </w:r>
          </w:p>
        </w:tc>
        <w:tc>
          <w:tcPr>
            <w:tcW w:w="2102" w:type="dxa"/>
          </w:tcPr>
          <w:p w14:paraId="433E1D2A" w14:textId="22538E04" w:rsidR="006604E4" w:rsidRPr="0015389F" w:rsidRDefault="006604E4" w:rsidP="00BE2D30">
            <w:pPr>
              <w:widowControl w:val="0"/>
              <w:contextualSpacing/>
              <w:jc w:val="both"/>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Пшоно шліфоване</w:t>
            </w:r>
          </w:p>
        </w:tc>
        <w:tc>
          <w:tcPr>
            <w:tcW w:w="1476" w:type="dxa"/>
          </w:tcPr>
          <w:p w14:paraId="35CA3DF1" w14:textId="45643EBB" w:rsidR="006604E4" w:rsidRPr="0015389F" w:rsidRDefault="006604E4" w:rsidP="00BE2D30">
            <w:pPr>
              <w:widowControl w:val="0"/>
              <w:contextualSpacing/>
              <w:jc w:val="both"/>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1 кг в упаковці</w:t>
            </w:r>
          </w:p>
        </w:tc>
        <w:tc>
          <w:tcPr>
            <w:tcW w:w="1392" w:type="dxa"/>
          </w:tcPr>
          <w:p w14:paraId="40F19CA4" w14:textId="7BEE3719" w:rsidR="006604E4" w:rsidRPr="0015389F" w:rsidRDefault="006604E4" w:rsidP="006604E4">
            <w:pPr>
              <w:widowControl w:val="0"/>
              <w:contextualSpacing/>
              <w:jc w:val="center"/>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235</w:t>
            </w:r>
          </w:p>
        </w:tc>
      </w:tr>
      <w:tr w:rsidR="006604E4" w:rsidRPr="0015389F" w14:paraId="39FB74B4" w14:textId="77777777" w:rsidTr="006604E4">
        <w:trPr>
          <w:trHeight w:val="161"/>
        </w:trPr>
        <w:tc>
          <w:tcPr>
            <w:tcW w:w="559" w:type="dxa"/>
          </w:tcPr>
          <w:p w14:paraId="44AF52FA" w14:textId="02D8190C" w:rsidR="006604E4" w:rsidRPr="0015389F" w:rsidRDefault="006604E4" w:rsidP="00BE2D30">
            <w:pPr>
              <w:widowControl w:val="0"/>
              <w:contextualSpacing/>
              <w:jc w:val="both"/>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5</w:t>
            </w:r>
          </w:p>
        </w:tc>
        <w:tc>
          <w:tcPr>
            <w:tcW w:w="4502" w:type="dxa"/>
          </w:tcPr>
          <w:p w14:paraId="150F2AD9" w14:textId="61B3FD80" w:rsidR="006604E4" w:rsidRPr="0015389F" w:rsidRDefault="006604E4" w:rsidP="00BE2D30">
            <w:pPr>
              <w:widowControl w:val="0"/>
              <w:contextualSpacing/>
              <w:jc w:val="both"/>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ДК 021:2015: 15613000-8 — Продукція із зерна зернових культур</w:t>
            </w:r>
          </w:p>
        </w:tc>
        <w:tc>
          <w:tcPr>
            <w:tcW w:w="2102" w:type="dxa"/>
          </w:tcPr>
          <w:p w14:paraId="01EB7B23" w14:textId="7926E399" w:rsidR="006604E4" w:rsidRPr="0015389F" w:rsidRDefault="006604E4" w:rsidP="00BE2D30">
            <w:pPr>
              <w:widowControl w:val="0"/>
              <w:contextualSpacing/>
              <w:jc w:val="both"/>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Крупа пшенична</w:t>
            </w:r>
          </w:p>
        </w:tc>
        <w:tc>
          <w:tcPr>
            <w:tcW w:w="1476" w:type="dxa"/>
          </w:tcPr>
          <w:p w14:paraId="4D8DB792" w14:textId="3508C5ED" w:rsidR="006604E4" w:rsidRPr="0015389F" w:rsidRDefault="006604E4" w:rsidP="00BE2D30">
            <w:pPr>
              <w:widowControl w:val="0"/>
              <w:contextualSpacing/>
              <w:jc w:val="both"/>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1 кг. в упаковці</w:t>
            </w:r>
          </w:p>
        </w:tc>
        <w:tc>
          <w:tcPr>
            <w:tcW w:w="1392" w:type="dxa"/>
          </w:tcPr>
          <w:p w14:paraId="41DF98F3" w14:textId="72BBB224" w:rsidR="006604E4" w:rsidRPr="0015389F" w:rsidRDefault="006604E4" w:rsidP="006604E4">
            <w:pPr>
              <w:widowControl w:val="0"/>
              <w:contextualSpacing/>
              <w:jc w:val="center"/>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265</w:t>
            </w:r>
          </w:p>
        </w:tc>
      </w:tr>
      <w:tr w:rsidR="006604E4" w:rsidRPr="0015389F" w14:paraId="1654B537" w14:textId="77777777" w:rsidTr="006604E4">
        <w:trPr>
          <w:trHeight w:val="240"/>
        </w:trPr>
        <w:tc>
          <w:tcPr>
            <w:tcW w:w="559" w:type="dxa"/>
          </w:tcPr>
          <w:p w14:paraId="7EB8E05F" w14:textId="00C825D0" w:rsidR="006604E4" w:rsidRPr="0015389F" w:rsidRDefault="006604E4" w:rsidP="00BE2D30">
            <w:pPr>
              <w:widowControl w:val="0"/>
              <w:contextualSpacing/>
              <w:jc w:val="both"/>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6</w:t>
            </w:r>
          </w:p>
        </w:tc>
        <w:tc>
          <w:tcPr>
            <w:tcW w:w="4502" w:type="dxa"/>
          </w:tcPr>
          <w:p w14:paraId="1584AB8E" w14:textId="70DF8DD4" w:rsidR="006604E4" w:rsidRPr="0015389F" w:rsidRDefault="006604E4" w:rsidP="00BE2D30">
            <w:pPr>
              <w:widowControl w:val="0"/>
              <w:contextualSpacing/>
              <w:jc w:val="both"/>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 xml:space="preserve"> ДК 021:2015: 15613000-8 — Продукція із зерна зернових культур</w:t>
            </w:r>
          </w:p>
        </w:tc>
        <w:tc>
          <w:tcPr>
            <w:tcW w:w="2102" w:type="dxa"/>
          </w:tcPr>
          <w:p w14:paraId="1DB610A0" w14:textId="517316D2" w:rsidR="006604E4" w:rsidRPr="0015389F" w:rsidRDefault="006604E4" w:rsidP="00BE2D30">
            <w:pPr>
              <w:widowControl w:val="0"/>
              <w:contextualSpacing/>
              <w:jc w:val="both"/>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Гречка</w:t>
            </w:r>
          </w:p>
        </w:tc>
        <w:tc>
          <w:tcPr>
            <w:tcW w:w="1476" w:type="dxa"/>
          </w:tcPr>
          <w:p w14:paraId="2B6BCE8D" w14:textId="3D8A7551" w:rsidR="006604E4" w:rsidRPr="0015389F" w:rsidRDefault="006604E4" w:rsidP="00BE2D30">
            <w:pPr>
              <w:widowControl w:val="0"/>
              <w:contextualSpacing/>
              <w:jc w:val="both"/>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1 кг. в упаковці</w:t>
            </w:r>
          </w:p>
        </w:tc>
        <w:tc>
          <w:tcPr>
            <w:tcW w:w="1392" w:type="dxa"/>
          </w:tcPr>
          <w:p w14:paraId="6CA879C7" w14:textId="1755151D" w:rsidR="006604E4" w:rsidRPr="0015389F" w:rsidRDefault="006604E4" w:rsidP="006604E4">
            <w:pPr>
              <w:widowControl w:val="0"/>
              <w:contextualSpacing/>
              <w:jc w:val="center"/>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385</w:t>
            </w:r>
          </w:p>
        </w:tc>
      </w:tr>
      <w:tr w:rsidR="006604E4" w:rsidRPr="0015389F" w14:paraId="28D4FBC7" w14:textId="77777777" w:rsidTr="006604E4">
        <w:trPr>
          <w:trHeight w:val="235"/>
        </w:trPr>
        <w:tc>
          <w:tcPr>
            <w:tcW w:w="559" w:type="dxa"/>
          </w:tcPr>
          <w:p w14:paraId="4AB8C470" w14:textId="77972C6D" w:rsidR="006604E4" w:rsidRPr="0015389F" w:rsidRDefault="006604E4" w:rsidP="00BE2D30">
            <w:pPr>
              <w:widowControl w:val="0"/>
              <w:contextualSpacing/>
              <w:jc w:val="both"/>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7</w:t>
            </w:r>
          </w:p>
        </w:tc>
        <w:tc>
          <w:tcPr>
            <w:tcW w:w="4502" w:type="dxa"/>
          </w:tcPr>
          <w:p w14:paraId="2D54E524" w14:textId="77777777" w:rsidR="006604E4" w:rsidRPr="0015389F" w:rsidRDefault="006604E4" w:rsidP="00BE2D30">
            <w:pPr>
              <w:widowControl w:val="0"/>
              <w:contextualSpacing/>
              <w:jc w:val="both"/>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ДК 021:2015: 15613000-8 — Продукція із зерна зернових культур</w:t>
            </w:r>
          </w:p>
        </w:tc>
        <w:tc>
          <w:tcPr>
            <w:tcW w:w="2102" w:type="dxa"/>
          </w:tcPr>
          <w:p w14:paraId="2CE7517F" w14:textId="60D77827" w:rsidR="006604E4" w:rsidRPr="0015389F" w:rsidRDefault="006604E4" w:rsidP="00BE2D30">
            <w:pPr>
              <w:widowControl w:val="0"/>
              <w:contextualSpacing/>
              <w:jc w:val="both"/>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Крупа ячна</w:t>
            </w:r>
          </w:p>
        </w:tc>
        <w:tc>
          <w:tcPr>
            <w:tcW w:w="1476" w:type="dxa"/>
          </w:tcPr>
          <w:p w14:paraId="5F170A81" w14:textId="36FBBFAE" w:rsidR="006604E4" w:rsidRPr="0015389F" w:rsidRDefault="006604E4" w:rsidP="00BE2D30">
            <w:pPr>
              <w:widowControl w:val="0"/>
              <w:contextualSpacing/>
              <w:jc w:val="both"/>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0,8 кг в упаковці</w:t>
            </w:r>
          </w:p>
        </w:tc>
        <w:tc>
          <w:tcPr>
            <w:tcW w:w="1392" w:type="dxa"/>
          </w:tcPr>
          <w:p w14:paraId="412E508D" w14:textId="4115B34C" w:rsidR="006604E4" w:rsidRPr="0015389F" w:rsidRDefault="006604E4" w:rsidP="006604E4">
            <w:pPr>
              <w:widowControl w:val="0"/>
              <w:contextualSpacing/>
              <w:jc w:val="center"/>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226</w:t>
            </w:r>
          </w:p>
        </w:tc>
      </w:tr>
      <w:tr w:rsidR="006604E4" w:rsidRPr="0015389F" w14:paraId="0219A1E8" w14:textId="77777777" w:rsidTr="006604E4">
        <w:trPr>
          <w:trHeight w:val="240"/>
        </w:trPr>
        <w:tc>
          <w:tcPr>
            <w:tcW w:w="559" w:type="dxa"/>
          </w:tcPr>
          <w:p w14:paraId="0DCBD0DF" w14:textId="21E5E69F" w:rsidR="006604E4" w:rsidRPr="0015389F" w:rsidRDefault="006604E4" w:rsidP="006604E4">
            <w:pPr>
              <w:widowControl w:val="0"/>
              <w:contextualSpacing/>
              <w:jc w:val="both"/>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8</w:t>
            </w:r>
          </w:p>
        </w:tc>
        <w:tc>
          <w:tcPr>
            <w:tcW w:w="4502" w:type="dxa"/>
          </w:tcPr>
          <w:p w14:paraId="5F18AABD" w14:textId="5223A3D1" w:rsidR="006604E4" w:rsidRPr="0015389F" w:rsidRDefault="006604E4" w:rsidP="006604E4">
            <w:pPr>
              <w:widowControl w:val="0"/>
              <w:contextualSpacing/>
              <w:jc w:val="both"/>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ДК 021:2015: 15613000-8 — Продукція із зерна зернових культур</w:t>
            </w:r>
          </w:p>
        </w:tc>
        <w:tc>
          <w:tcPr>
            <w:tcW w:w="2102" w:type="dxa"/>
          </w:tcPr>
          <w:p w14:paraId="505B098C" w14:textId="530D525A" w:rsidR="006604E4" w:rsidRPr="0015389F" w:rsidRDefault="006604E4" w:rsidP="006604E4">
            <w:pPr>
              <w:widowControl w:val="0"/>
              <w:contextualSpacing/>
              <w:jc w:val="both"/>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Крупа перлова</w:t>
            </w:r>
          </w:p>
        </w:tc>
        <w:tc>
          <w:tcPr>
            <w:tcW w:w="1476" w:type="dxa"/>
          </w:tcPr>
          <w:p w14:paraId="616CB54C" w14:textId="1C1B12BA" w:rsidR="006604E4" w:rsidRPr="0015389F" w:rsidRDefault="006604E4" w:rsidP="006604E4">
            <w:pPr>
              <w:widowControl w:val="0"/>
              <w:contextualSpacing/>
              <w:jc w:val="both"/>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1 кг. в упаковці</w:t>
            </w:r>
          </w:p>
        </w:tc>
        <w:tc>
          <w:tcPr>
            <w:tcW w:w="1392" w:type="dxa"/>
          </w:tcPr>
          <w:p w14:paraId="4F8A277C" w14:textId="64D2F12A" w:rsidR="006604E4" w:rsidRPr="0015389F" w:rsidRDefault="006604E4" w:rsidP="006604E4">
            <w:pPr>
              <w:widowControl w:val="0"/>
              <w:contextualSpacing/>
              <w:jc w:val="center"/>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160</w:t>
            </w:r>
          </w:p>
        </w:tc>
      </w:tr>
      <w:tr w:rsidR="006604E4" w:rsidRPr="0015389F" w14:paraId="588B1394" w14:textId="77777777" w:rsidTr="006604E4">
        <w:trPr>
          <w:trHeight w:val="240"/>
        </w:trPr>
        <w:tc>
          <w:tcPr>
            <w:tcW w:w="559" w:type="dxa"/>
          </w:tcPr>
          <w:p w14:paraId="2C64FD4D" w14:textId="57808224" w:rsidR="006604E4" w:rsidRPr="0015389F" w:rsidRDefault="006604E4" w:rsidP="006604E4">
            <w:pPr>
              <w:widowControl w:val="0"/>
              <w:contextualSpacing/>
              <w:jc w:val="both"/>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9</w:t>
            </w:r>
          </w:p>
        </w:tc>
        <w:tc>
          <w:tcPr>
            <w:tcW w:w="4502" w:type="dxa"/>
          </w:tcPr>
          <w:p w14:paraId="39563969" w14:textId="40D4C371" w:rsidR="006604E4" w:rsidRPr="0015389F" w:rsidRDefault="006604E4" w:rsidP="006604E4">
            <w:pPr>
              <w:widowControl w:val="0"/>
              <w:contextualSpacing/>
              <w:jc w:val="both"/>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ДК 021:2015: 15610000-7 — Продукція борошномельно-круп'яної промисловості</w:t>
            </w:r>
          </w:p>
        </w:tc>
        <w:tc>
          <w:tcPr>
            <w:tcW w:w="2102" w:type="dxa"/>
          </w:tcPr>
          <w:p w14:paraId="3BE531BC" w14:textId="1A16A41E" w:rsidR="006604E4" w:rsidRPr="0015389F" w:rsidRDefault="006604E4" w:rsidP="006604E4">
            <w:pPr>
              <w:widowControl w:val="0"/>
              <w:contextualSpacing/>
              <w:jc w:val="both"/>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Горох шліфований</w:t>
            </w:r>
          </w:p>
        </w:tc>
        <w:tc>
          <w:tcPr>
            <w:tcW w:w="1476" w:type="dxa"/>
          </w:tcPr>
          <w:p w14:paraId="5A876A52" w14:textId="55AA33AD" w:rsidR="006604E4" w:rsidRPr="0015389F" w:rsidRDefault="006604E4" w:rsidP="006604E4">
            <w:pPr>
              <w:widowControl w:val="0"/>
              <w:contextualSpacing/>
              <w:jc w:val="both"/>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1 кг. в упаковці</w:t>
            </w:r>
          </w:p>
        </w:tc>
        <w:tc>
          <w:tcPr>
            <w:tcW w:w="1392" w:type="dxa"/>
          </w:tcPr>
          <w:p w14:paraId="62B1C2CD" w14:textId="0FADD8ED" w:rsidR="006604E4" w:rsidRPr="0015389F" w:rsidRDefault="006604E4" w:rsidP="006604E4">
            <w:pPr>
              <w:widowControl w:val="0"/>
              <w:contextualSpacing/>
              <w:jc w:val="center"/>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390</w:t>
            </w:r>
          </w:p>
        </w:tc>
      </w:tr>
      <w:tr w:rsidR="006604E4" w:rsidRPr="0015389F" w14:paraId="104074FF" w14:textId="77777777" w:rsidTr="006604E4">
        <w:trPr>
          <w:trHeight w:val="240"/>
        </w:trPr>
        <w:tc>
          <w:tcPr>
            <w:tcW w:w="559" w:type="dxa"/>
          </w:tcPr>
          <w:p w14:paraId="6A7AFE30" w14:textId="68F4CB89" w:rsidR="006604E4" w:rsidRPr="0015389F" w:rsidRDefault="006604E4" w:rsidP="006604E4">
            <w:pPr>
              <w:widowControl w:val="0"/>
              <w:contextualSpacing/>
              <w:jc w:val="both"/>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10</w:t>
            </w:r>
          </w:p>
        </w:tc>
        <w:tc>
          <w:tcPr>
            <w:tcW w:w="4502" w:type="dxa"/>
          </w:tcPr>
          <w:p w14:paraId="0B766716" w14:textId="77777777" w:rsidR="006604E4" w:rsidRPr="0015389F" w:rsidRDefault="006604E4" w:rsidP="006604E4">
            <w:pPr>
              <w:widowControl w:val="0"/>
              <w:contextualSpacing/>
              <w:jc w:val="both"/>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ДК 021:2015: 15613000-8 — Продукція із зерна зернових культур</w:t>
            </w:r>
          </w:p>
        </w:tc>
        <w:tc>
          <w:tcPr>
            <w:tcW w:w="2102" w:type="dxa"/>
          </w:tcPr>
          <w:p w14:paraId="585D5CD4" w14:textId="0A297ED6" w:rsidR="006604E4" w:rsidRPr="0015389F" w:rsidRDefault="006604E4" w:rsidP="006604E4">
            <w:pPr>
              <w:widowControl w:val="0"/>
              <w:contextualSpacing/>
              <w:jc w:val="both"/>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Кукурудзяна крупа</w:t>
            </w:r>
          </w:p>
        </w:tc>
        <w:tc>
          <w:tcPr>
            <w:tcW w:w="1476" w:type="dxa"/>
          </w:tcPr>
          <w:p w14:paraId="56CFAC53" w14:textId="7D8D56F9" w:rsidR="006604E4" w:rsidRPr="0015389F" w:rsidRDefault="006604E4" w:rsidP="006604E4">
            <w:pPr>
              <w:widowControl w:val="0"/>
              <w:contextualSpacing/>
              <w:jc w:val="both"/>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1 кг. в упаковці</w:t>
            </w:r>
          </w:p>
        </w:tc>
        <w:tc>
          <w:tcPr>
            <w:tcW w:w="1392" w:type="dxa"/>
          </w:tcPr>
          <w:p w14:paraId="10BF26CE" w14:textId="057D6054" w:rsidR="006604E4" w:rsidRPr="0015389F" w:rsidRDefault="006604E4" w:rsidP="006604E4">
            <w:pPr>
              <w:widowControl w:val="0"/>
              <w:contextualSpacing/>
              <w:jc w:val="center"/>
              <w:rPr>
                <w:rFonts w:ascii="Times New Roman" w:hAnsi="Times New Roman"/>
                <w:color w:val="000000"/>
                <w:sz w:val="24"/>
                <w:szCs w:val="24"/>
                <w:lang w:val="uk-UA" w:eastAsia="uk-UA"/>
              </w:rPr>
            </w:pPr>
            <w:r w:rsidRPr="0015389F">
              <w:rPr>
                <w:rFonts w:ascii="Times New Roman" w:hAnsi="Times New Roman"/>
                <w:color w:val="000000"/>
                <w:sz w:val="24"/>
                <w:szCs w:val="24"/>
                <w:lang w:val="uk-UA" w:eastAsia="uk-UA"/>
              </w:rPr>
              <w:t>355</w:t>
            </w:r>
          </w:p>
        </w:tc>
      </w:tr>
    </w:tbl>
    <w:p w14:paraId="56AD0421" w14:textId="77777777" w:rsidR="00C06C7A" w:rsidRPr="0015389F" w:rsidRDefault="00C06C7A" w:rsidP="00435AC5">
      <w:pPr>
        <w:spacing w:after="0" w:line="240" w:lineRule="auto"/>
        <w:ind w:firstLine="426"/>
        <w:jc w:val="both"/>
        <w:rPr>
          <w:rFonts w:ascii="Times New Roman" w:hAnsi="Times New Roman"/>
          <w:bCs/>
          <w:sz w:val="24"/>
          <w:szCs w:val="24"/>
          <w:lang w:val="uk-UA"/>
        </w:rPr>
      </w:pPr>
    </w:p>
    <w:p w14:paraId="2C1DD0C6" w14:textId="5ED165EC" w:rsidR="00C06C7A" w:rsidRPr="0015389F" w:rsidRDefault="00C06C7A" w:rsidP="00C06C7A">
      <w:pPr>
        <w:pBdr>
          <w:top w:val="nil"/>
          <w:left w:val="nil"/>
          <w:bottom w:val="nil"/>
          <w:right w:val="nil"/>
          <w:between w:val="nil"/>
          <w:bar w:val="nil"/>
        </w:pBdr>
        <w:spacing w:after="0" w:line="240" w:lineRule="auto"/>
        <w:ind w:firstLine="708"/>
        <w:contextualSpacing/>
        <w:jc w:val="both"/>
        <w:rPr>
          <w:rFonts w:ascii="Times New Roman" w:hAnsi="Times New Roman"/>
          <w:b/>
          <w:u w:color="D93324"/>
          <w:bdr w:val="nil"/>
          <w:lang w:val="uk-UA" w:eastAsia="ru-RU"/>
        </w:rPr>
      </w:pPr>
      <w:r w:rsidRPr="0015389F">
        <w:rPr>
          <w:rFonts w:ascii="Times New Roman" w:hAnsi="Times New Roman"/>
          <w:b/>
          <w:u w:color="D93324"/>
          <w:bdr w:val="nil"/>
          <w:lang w:val="uk-UA" w:eastAsia="ru-RU"/>
        </w:rPr>
        <w:t xml:space="preserve">Продукція має постачатися у кількості та асортименті згідно з заявками уповноважених осіб Замовника за адресами: </w:t>
      </w:r>
    </w:p>
    <w:p w14:paraId="64381049" w14:textId="77777777" w:rsidR="00E1640D" w:rsidRPr="0015389F" w:rsidRDefault="00E1640D" w:rsidP="00E1640D">
      <w:pPr>
        <w:spacing w:after="0" w:line="240" w:lineRule="auto"/>
        <w:ind w:left="-2" w:hanging="2"/>
        <w:jc w:val="both"/>
        <w:rPr>
          <w:rFonts w:ascii="Times New Roman" w:hAnsi="Times New Roman"/>
          <w:b/>
          <w:bCs/>
          <w:lang w:val="uk-UA"/>
        </w:rPr>
      </w:pPr>
      <w:r w:rsidRPr="0015389F">
        <w:rPr>
          <w:rFonts w:ascii="Times New Roman" w:eastAsia="Times New Roman" w:hAnsi="Times New Roman"/>
          <w:b/>
          <w:color w:val="000000"/>
          <w:sz w:val="24"/>
          <w:szCs w:val="24"/>
          <w:lang w:val="uk-UA"/>
        </w:rPr>
        <w:t xml:space="preserve">1. </w:t>
      </w:r>
      <w:r w:rsidRPr="0015389F">
        <w:rPr>
          <w:rFonts w:ascii="Times New Roman" w:hAnsi="Times New Roman"/>
          <w:b/>
          <w:bCs/>
          <w:lang w:val="uk-UA"/>
        </w:rPr>
        <w:t>Одеська обл., Одеський р-н, смт. Великодолинське, вул. Кооперативна, 36;</w:t>
      </w:r>
    </w:p>
    <w:p w14:paraId="55D5B33C" w14:textId="77777777" w:rsidR="00E1640D" w:rsidRPr="0015389F" w:rsidRDefault="00E1640D" w:rsidP="00E1640D">
      <w:pPr>
        <w:spacing w:after="0" w:line="240" w:lineRule="auto"/>
        <w:ind w:left="-2" w:hanging="2"/>
        <w:jc w:val="both"/>
        <w:rPr>
          <w:rFonts w:ascii="Times New Roman" w:hAnsi="Times New Roman"/>
          <w:b/>
          <w:bCs/>
          <w:lang w:val="uk-UA"/>
        </w:rPr>
      </w:pPr>
      <w:r w:rsidRPr="0015389F">
        <w:rPr>
          <w:rFonts w:ascii="Times New Roman" w:eastAsia="Times New Roman" w:hAnsi="Times New Roman"/>
          <w:b/>
          <w:color w:val="000000"/>
          <w:sz w:val="24"/>
          <w:szCs w:val="24"/>
          <w:lang w:val="uk-UA"/>
        </w:rPr>
        <w:t xml:space="preserve">2. </w:t>
      </w:r>
      <w:r w:rsidRPr="0015389F">
        <w:rPr>
          <w:rFonts w:ascii="Times New Roman" w:hAnsi="Times New Roman"/>
          <w:b/>
          <w:bCs/>
          <w:lang w:val="uk-UA"/>
        </w:rPr>
        <w:t>Одеська обл., Одеський р-н, с. Молодіжне, вул. Жовтнева, 2В;</w:t>
      </w:r>
    </w:p>
    <w:p w14:paraId="223FEAD3" w14:textId="0249E229" w:rsidR="00E1640D" w:rsidRPr="0015389F" w:rsidRDefault="00E1640D" w:rsidP="00E1640D">
      <w:pPr>
        <w:pBdr>
          <w:top w:val="nil"/>
          <w:left w:val="nil"/>
          <w:bottom w:val="nil"/>
          <w:right w:val="nil"/>
          <w:between w:val="nil"/>
          <w:bar w:val="nil"/>
        </w:pBdr>
        <w:spacing w:after="0" w:line="240" w:lineRule="auto"/>
        <w:contextualSpacing/>
        <w:jc w:val="both"/>
        <w:rPr>
          <w:rFonts w:ascii="Times New Roman" w:hAnsi="Times New Roman"/>
          <w:b/>
          <w:u w:color="D93324"/>
          <w:bdr w:val="nil"/>
          <w:lang w:val="uk-UA" w:eastAsia="ru-RU"/>
        </w:rPr>
      </w:pPr>
      <w:r w:rsidRPr="0015389F">
        <w:rPr>
          <w:rFonts w:ascii="Times New Roman" w:eastAsia="Times New Roman" w:hAnsi="Times New Roman"/>
          <w:b/>
          <w:color w:val="000000"/>
          <w:sz w:val="24"/>
          <w:szCs w:val="24"/>
          <w:lang w:val="uk-UA"/>
        </w:rPr>
        <w:t xml:space="preserve">3. </w:t>
      </w:r>
      <w:r w:rsidRPr="0015389F">
        <w:rPr>
          <w:rFonts w:ascii="Times New Roman" w:hAnsi="Times New Roman"/>
          <w:b/>
          <w:bCs/>
          <w:lang w:val="uk-UA"/>
        </w:rPr>
        <w:t>Одеська обл., Одеський р-н, смт. Великодолинське, вул. Паркова, 29А;</w:t>
      </w:r>
    </w:p>
    <w:p w14:paraId="0EDF1566" w14:textId="2F614AE7" w:rsidR="00C06C7A" w:rsidRPr="0015389F" w:rsidRDefault="00C06C7A" w:rsidP="00C06C7A">
      <w:pPr>
        <w:spacing w:after="0" w:line="240" w:lineRule="auto"/>
        <w:ind w:firstLine="708"/>
        <w:contextualSpacing/>
        <w:jc w:val="both"/>
        <w:rPr>
          <w:rFonts w:ascii="Times New Roman" w:eastAsia="Times New Roman" w:hAnsi="Times New Roman"/>
          <w:szCs w:val="24"/>
          <w:lang w:val="uk-UA"/>
        </w:rPr>
      </w:pPr>
      <w:r w:rsidRPr="0015389F">
        <w:rPr>
          <w:rFonts w:ascii="Times New Roman" w:eastAsia="Times New Roman" w:hAnsi="Times New Roman"/>
          <w:szCs w:val="24"/>
          <w:lang w:val="uk-UA"/>
        </w:rPr>
        <w:t>Термін придатності продукції повинен складати на момент поставки не менше 75% від загального строку зберігання відповідного товару, який зазначається у супровідній документації на кожну партію товару і вважається гарантійним терміном, який обчислюється від дати виробництва.</w:t>
      </w:r>
    </w:p>
    <w:p w14:paraId="2B05AD9E" w14:textId="77777777" w:rsidR="00BE2D30" w:rsidRPr="0015389F" w:rsidRDefault="00BE2D30" w:rsidP="00BE2D30">
      <w:pPr>
        <w:spacing w:after="0" w:line="240" w:lineRule="auto"/>
        <w:ind w:firstLine="708"/>
        <w:contextualSpacing/>
        <w:jc w:val="both"/>
        <w:rPr>
          <w:rFonts w:ascii="Times New Roman" w:eastAsia="Times New Roman" w:hAnsi="Times New Roman"/>
          <w:szCs w:val="24"/>
          <w:lang w:val="uk-UA"/>
        </w:rPr>
      </w:pPr>
      <w:r w:rsidRPr="0015389F">
        <w:rPr>
          <w:rFonts w:ascii="Times New Roman" w:eastAsia="Times New Roman" w:hAnsi="Times New Roman"/>
          <w:szCs w:val="24"/>
          <w:lang w:val="uk-UA"/>
        </w:rPr>
        <w:t>Якість предмету закупівлі повинна  відповідати:</w:t>
      </w:r>
    </w:p>
    <w:p w14:paraId="13E25AFF" w14:textId="027BB3AC" w:rsidR="00BE2D30" w:rsidRPr="0015389F" w:rsidRDefault="00BE2D30" w:rsidP="00BE2D30">
      <w:pPr>
        <w:spacing w:after="0" w:line="240" w:lineRule="auto"/>
        <w:ind w:firstLine="708"/>
        <w:contextualSpacing/>
        <w:jc w:val="both"/>
        <w:rPr>
          <w:rFonts w:ascii="Times New Roman" w:eastAsia="Times New Roman" w:hAnsi="Times New Roman"/>
          <w:szCs w:val="24"/>
          <w:lang w:val="uk-UA"/>
        </w:rPr>
      </w:pPr>
      <w:r w:rsidRPr="0015389F">
        <w:rPr>
          <w:rFonts w:ascii="Times New Roman" w:eastAsia="Times New Roman" w:hAnsi="Times New Roman"/>
          <w:szCs w:val="24"/>
          <w:lang w:val="uk-UA"/>
        </w:rPr>
        <w:lastRenderedPageBreak/>
        <w:t>ДСТУ 46.004-99 «Борошно пшеничне», ДСТУ «4965:2008 Рис. Технічні умови», ДСТУ 1055:2006 «Крупи, що швидко розварюються. Технічні умови».</w:t>
      </w:r>
    </w:p>
    <w:p w14:paraId="6DC99EE2" w14:textId="4B5C875F" w:rsidR="00BE2D30" w:rsidRPr="0015389F" w:rsidRDefault="00BE2D30" w:rsidP="00BE2D30">
      <w:pPr>
        <w:spacing w:after="0" w:line="240" w:lineRule="auto"/>
        <w:ind w:firstLine="708"/>
        <w:contextualSpacing/>
        <w:jc w:val="both"/>
        <w:rPr>
          <w:rFonts w:ascii="Times New Roman" w:eastAsia="Times New Roman" w:hAnsi="Times New Roman"/>
          <w:szCs w:val="24"/>
          <w:lang w:val="uk-UA"/>
        </w:rPr>
      </w:pPr>
      <w:r w:rsidRPr="0015389F">
        <w:rPr>
          <w:rFonts w:ascii="Times New Roman" w:eastAsia="Times New Roman" w:hAnsi="Times New Roman"/>
          <w:b/>
          <w:bCs/>
          <w:szCs w:val="24"/>
          <w:lang w:val="uk-UA"/>
        </w:rPr>
        <w:t>Крупи, зерно та хлоп’я</w:t>
      </w:r>
      <w:r w:rsidRPr="0015389F">
        <w:rPr>
          <w:rFonts w:ascii="Times New Roman" w:eastAsia="Times New Roman" w:hAnsi="Times New Roman"/>
          <w:szCs w:val="24"/>
          <w:lang w:val="uk-UA"/>
        </w:rPr>
        <w:t xml:space="preserve">: якість повинна відповідати вимогам діючих державних стандартів (ГОСТ або ДСТУ). Зерна круп повинні бути чистими, сухими, доброякісними, відповідної форми, розмірів, поверхні, без сторонніх домішок та ознак злипань, колір повинен відповідати даному виду і сорту крупи. Смак свіжої, доброякісної крупи, злегка солодкуватий. Запах повинен бути нормальним, відповідати даному виду крупи. Крупи з затхлим та </w:t>
      </w:r>
      <w:proofErr w:type="spellStart"/>
      <w:r w:rsidRPr="0015389F">
        <w:rPr>
          <w:rFonts w:ascii="Times New Roman" w:eastAsia="Times New Roman" w:hAnsi="Times New Roman"/>
          <w:szCs w:val="24"/>
          <w:lang w:val="uk-UA"/>
        </w:rPr>
        <w:t>плісневим</w:t>
      </w:r>
      <w:proofErr w:type="spellEnd"/>
      <w:r w:rsidRPr="0015389F">
        <w:rPr>
          <w:rFonts w:ascii="Times New Roman" w:eastAsia="Times New Roman" w:hAnsi="Times New Roman"/>
          <w:szCs w:val="24"/>
          <w:lang w:val="uk-UA"/>
        </w:rPr>
        <w:t xml:space="preserve"> запахом не допускаються. Вологість круп не повинна перевищувати встановлених нормативними діючими документами параметрів. Зараженість круп амбарними шкідниками не допускається. Крупи з пошкодженим пакуванням, без відповідного маркування та </w:t>
      </w:r>
      <w:proofErr w:type="spellStart"/>
      <w:r w:rsidRPr="0015389F">
        <w:rPr>
          <w:rFonts w:ascii="Times New Roman" w:eastAsia="Times New Roman" w:hAnsi="Times New Roman"/>
          <w:szCs w:val="24"/>
          <w:lang w:val="uk-UA"/>
        </w:rPr>
        <w:t>замокші</w:t>
      </w:r>
      <w:proofErr w:type="spellEnd"/>
      <w:r w:rsidRPr="0015389F">
        <w:rPr>
          <w:rFonts w:ascii="Times New Roman" w:eastAsia="Times New Roman" w:hAnsi="Times New Roman"/>
          <w:szCs w:val="24"/>
          <w:lang w:val="uk-UA"/>
        </w:rPr>
        <w:t xml:space="preserve">, до поставки не допускаються. </w:t>
      </w:r>
    </w:p>
    <w:p w14:paraId="6AE1316B" w14:textId="77777777" w:rsidR="00BE2D30" w:rsidRPr="0015389F" w:rsidRDefault="00BE2D30" w:rsidP="00BE2D30">
      <w:pPr>
        <w:spacing w:after="0" w:line="240" w:lineRule="auto"/>
        <w:ind w:firstLine="708"/>
        <w:contextualSpacing/>
        <w:jc w:val="both"/>
        <w:rPr>
          <w:rFonts w:ascii="Times New Roman" w:eastAsia="Times New Roman" w:hAnsi="Times New Roman"/>
          <w:szCs w:val="24"/>
          <w:lang w:val="uk-UA"/>
        </w:rPr>
      </w:pPr>
      <w:r w:rsidRPr="0015389F">
        <w:rPr>
          <w:rFonts w:ascii="Times New Roman" w:eastAsia="Times New Roman" w:hAnsi="Times New Roman"/>
          <w:b/>
          <w:bCs/>
          <w:szCs w:val="24"/>
          <w:lang w:val="uk-UA"/>
        </w:rPr>
        <w:t>Борошно  пшеничне вищого гатунку</w:t>
      </w:r>
      <w:r w:rsidRPr="0015389F">
        <w:rPr>
          <w:rFonts w:ascii="Times New Roman" w:eastAsia="Times New Roman" w:hAnsi="Times New Roman"/>
          <w:szCs w:val="24"/>
          <w:lang w:val="uk-UA"/>
        </w:rPr>
        <w:t xml:space="preserve"> - повинно відповідати вимогам ДСТУ.  Колір: білий; Запах: властивий пшеничному борошну, без сторонніх запахів. Смак: властивий пшеничному борошну, без сторонніх присмаків, не кислий, не гіркий.  Вологість не більше 12,5%. Забрудненість і зараженість шкідниками - не допускається.</w:t>
      </w:r>
    </w:p>
    <w:p w14:paraId="7D298C93" w14:textId="5C31D6AC" w:rsidR="00BE2D30" w:rsidRPr="0015389F" w:rsidRDefault="00BE2D30" w:rsidP="00BE2D30">
      <w:pPr>
        <w:spacing w:after="0" w:line="240" w:lineRule="auto"/>
        <w:ind w:firstLine="708"/>
        <w:contextualSpacing/>
        <w:jc w:val="both"/>
        <w:rPr>
          <w:rFonts w:ascii="Times New Roman" w:eastAsia="Times New Roman" w:hAnsi="Times New Roman"/>
          <w:szCs w:val="24"/>
          <w:lang w:val="uk-UA"/>
        </w:rPr>
      </w:pPr>
      <w:r w:rsidRPr="0015389F">
        <w:rPr>
          <w:rFonts w:ascii="Times New Roman" w:eastAsia="Times New Roman" w:hAnsi="Times New Roman"/>
          <w:szCs w:val="24"/>
          <w:lang w:val="uk-UA"/>
        </w:rPr>
        <w:t>Товар має бути розфасований та упакований такими способами, які забезпечують збереження споживчих властивостей і безпечність продуктів під час зберігання, транспортування та реалізації, а також унеможливлюють їх фальсифікацію. Для пакування використовують допоміжні засоби і матеріали для виробництва та обігу, які допускаються до контакту з продуктами харчування і використанню у відповідній промисловості. Пакувальні матеріали та оболонки повинні забезпечувати якість товару під час зберігання, транспортування та реалізації протягом встановленого строку придатності продуктів при дотриманні визначених режимів. При перепакування товару повинні забезпечуватися умови зберігання, які встановлені виробником. Кожне пакування повинно містити інформацію, нанесену державною мовою будь-яким способом, для забезпечення чіткого читання у доступній для сприйняття  формі.  На упаковці (тарі) обов’язково повинно бути вказано дату виготовлення товару.</w:t>
      </w:r>
    </w:p>
    <w:p w14:paraId="1F4498E3" w14:textId="45E8559F" w:rsidR="00C06C7A" w:rsidRPr="0015389F" w:rsidRDefault="00C06C7A" w:rsidP="00C06C7A">
      <w:pPr>
        <w:spacing w:after="0" w:line="240" w:lineRule="auto"/>
        <w:ind w:firstLine="708"/>
        <w:contextualSpacing/>
        <w:jc w:val="both"/>
        <w:rPr>
          <w:rFonts w:ascii="Times New Roman" w:eastAsia="Times New Roman" w:hAnsi="Times New Roman"/>
          <w:szCs w:val="24"/>
          <w:lang w:val="uk-UA"/>
        </w:rPr>
      </w:pPr>
      <w:r w:rsidRPr="0015389F">
        <w:rPr>
          <w:rFonts w:ascii="Times New Roman" w:eastAsia="Times New Roman" w:hAnsi="Times New Roman"/>
          <w:szCs w:val="24"/>
          <w:lang w:val="uk-UA"/>
        </w:rPr>
        <w:t>Продукція повинна постачатися у спеціальному транспорті з дотриманням санітарних вимог, в тому числі щодо сумісності продуктів харчування.</w:t>
      </w:r>
    </w:p>
    <w:p w14:paraId="25AA0419" w14:textId="77777777" w:rsidR="00C06C7A" w:rsidRPr="0015389F" w:rsidRDefault="00C06C7A" w:rsidP="00C06C7A">
      <w:pPr>
        <w:spacing w:after="0" w:line="240" w:lineRule="auto"/>
        <w:ind w:firstLine="708"/>
        <w:contextualSpacing/>
        <w:jc w:val="both"/>
        <w:rPr>
          <w:rFonts w:ascii="Times New Roman" w:eastAsia="Times New Roman" w:hAnsi="Times New Roman"/>
          <w:szCs w:val="24"/>
          <w:lang w:val="uk-UA"/>
        </w:rPr>
      </w:pPr>
      <w:r w:rsidRPr="0015389F">
        <w:rPr>
          <w:rFonts w:ascii="Times New Roman" w:eastAsia="Times New Roman" w:hAnsi="Times New Roman"/>
          <w:szCs w:val="24"/>
          <w:lang w:val="uk-UA"/>
        </w:rPr>
        <w:t>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p>
    <w:p w14:paraId="066BFF70" w14:textId="068F5CE8" w:rsidR="00C06C7A" w:rsidRPr="0015389F" w:rsidRDefault="00C06C7A" w:rsidP="00C06C7A">
      <w:pPr>
        <w:spacing w:after="0" w:line="240" w:lineRule="auto"/>
        <w:ind w:firstLine="708"/>
        <w:contextualSpacing/>
        <w:jc w:val="both"/>
        <w:rPr>
          <w:rFonts w:ascii="Times New Roman" w:eastAsia="Times New Roman" w:hAnsi="Times New Roman"/>
          <w:szCs w:val="24"/>
          <w:lang w:val="uk-UA"/>
        </w:rPr>
      </w:pPr>
      <w:r w:rsidRPr="0015389F">
        <w:rPr>
          <w:rFonts w:ascii="Times New Roman" w:eastAsia="Times New Roman" w:hAnsi="Times New Roman"/>
          <w:szCs w:val="24"/>
          <w:lang w:val="uk-U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якість харчових продуктів» від 23.12.1997р. №771/97-ВР (зі змінами), іншими правовими актами, що регулюють суспільні відносини у цій сфері та відповідним вимогам державних стандартів, не містити ГМО, шкідливих або небезпечних добавок.</w:t>
      </w:r>
    </w:p>
    <w:p w14:paraId="783322AF" w14:textId="77777777" w:rsidR="00C06C7A" w:rsidRPr="0015389F" w:rsidRDefault="00C06C7A" w:rsidP="00C06C7A">
      <w:pPr>
        <w:spacing w:after="0" w:line="240" w:lineRule="auto"/>
        <w:ind w:firstLine="708"/>
        <w:contextualSpacing/>
        <w:jc w:val="both"/>
        <w:rPr>
          <w:rFonts w:ascii="Times New Roman" w:eastAsia="Times New Roman" w:hAnsi="Times New Roman"/>
          <w:szCs w:val="24"/>
          <w:lang w:val="uk-UA"/>
        </w:rPr>
      </w:pPr>
      <w:r w:rsidRPr="0015389F">
        <w:rPr>
          <w:rFonts w:ascii="Times New Roman" w:eastAsia="Times New Roman" w:hAnsi="Times New Roman"/>
          <w:szCs w:val="24"/>
          <w:lang w:val="uk-UA"/>
        </w:rPr>
        <w:t>Доставка (перевезення) та розвантаження товару здійснюється силами та за рахунок Учасника</w:t>
      </w:r>
    </w:p>
    <w:p w14:paraId="5CC679DA" w14:textId="77777777" w:rsidR="00C06C7A" w:rsidRPr="0015389F" w:rsidRDefault="00C06C7A" w:rsidP="00C06C7A">
      <w:pPr>
        <w:pBdr>
          <w:top w:val="nil"/>
          <w:left w:val="nil"/>
          <w:bottom w:val="nil"/>
          <w:right w:val="nil"/>
          <w:between w:val="nil"/>
          <w:bar w:val="nil"/>
        </w:pBdr>
        <w:spacing w:after="0" w:line="240" w:lineRule="auto"/>
        <w:ind w:firstLine="708"/>
        <w:contextualSpacing/>
        <w:jc w:val="both"/>
        <w:rPr>
          <w:rFonts w:ascii="Times New Roman" w:hAnsi="Times New Roman"/>
          <w:u w:color="D93324"/>
          <w:bdr w:val="nil"/>
          <w:lang w:val="uk-UA" w:eastAsia="ru-RU"/>
        </w:rPr>
      </w:pPr>
    </w:p>
    <w:p w14:paraId="56E65CC2" w14:textId="47E1DFB3" w:rsidR="00C06C7A" w:rsidRPr="001F6BD8" w:rsidRDefault="00C06C7A" w:rsidP="00C06C7A">
      <w:pPr>
        <w:spacing w:after="0" w:line="240" w:lineRule="auto"/>
        <w:ind w:firstLine="708"/>
        <w:contextualSpacing/>
        <w:jc w:val="both"/>
        <w:rPr>
          <w:rFonts w:ascii="Times New Roman" w:hAnsi="Times New Roman"/>
          <w:b/>
          <w:lang w:val="uk-UA"/>
        </w:rPr>
      </w:pPr>
      <w:r w:rsidRPr="0015389F">
        <w:rPr>
          <w:rFonts w:ascii="Times New Roman" w:hAnsi="Times New Roman"/>
          <w:b/>
          <w:lang w:val="uk-UA"/>
        </w:rPr>
        <w:t>До всіх посилань на конкретні торгівельну марку чи фірму, патент, конструкцію або тип предмета закупівлі, джерело його походження або виробника – застосовується вираз «або еквівалент».</w:t>
      </w:r>
      <w:r w:rsidRPr="001F6BD8">
        <w:rPr>
          <w:rFonts w:ascii="Times New Roman" w:hAnsi="Times New Roman"/>
          <w:b/>
          <w:lang w:val="uk-UA"/>
        </w:rPr>
        <w:t xml:space="preserve"> </w:t>
      </w:r>
    </w:p>
    <w:sectPr w:rsidR="00C06C7A" w:rsidRPr="001F6BD8" w:rsidSect="006139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9476B"/>
    <w:rsid w:val="00003499"/>
    <w:rsid w:val="00035300"/>
    <w:rsid w:val="0005266C"/>
    <w:rsid w:val="000865FE"/>
    <w:rsid w:val="000874B4"/>
    <w:rsid w:val="000A52C9"/>
    <w:rsid w:val="000B5870"/>
    <w:rsid w:val="0010113B"/>
    <w:rsid w:val="00134A30"/>
    <w:rsid w:val="0015389F"/>
    <w:rsid w:val="001813BA"/>
    <w:rsid w:val="00193FEB"/>
    <w:rsid w:val="001A04AA"/>
    <w:rsid w:val="001D6403"/>
    <w:rsid w:val="001E0019"/>
    <w:rsid w:val="001F24FA"/>
    <w:rsid w:val="001F6BD8"/>
    <w:rsid w:val="00206C28"/>
    <w:rsid w:val="00214F60"/>
    <w:rsid w:val="00246458"/>
    <w:rsid w:val="00253D3F"/>
    <w:rsid w:val="00291CF7"/>
    <w:rsid w:val="002959AA"/>
    <w:rsid w:val="002A74B2"/>
    <w:rsid w:val="00303552"/>
    <w:rsid w:val="0030605C"/>
    <w:rsid w:val="00340404"/>
    <w:rsid w:val="0037400E"/>
    <w:rsid w:val="00384070"/>
    <w:rsid w:val="00386D21"/>
    <w:rsid w:val="003C797C"/>
    <w:rsid w:val="003D39CB"/>
    <w:rsid w:val="0041428E"/>
    <w:rsid w:val="00435AC5"/>
    <w:rsid w:val="00466372"/>
    <w:rsid w:val="004673E3"/>
    <w:rsid w:val="004777A0"/>
    <w:rsid w:val="004941BD"/>
    <w:rsid w:val="00497BBF"/>
    <w:rsid w:val="004B7FBA"/>
    <w:rsid w:val="004C72C0"/>
    <w:rsid w:val="004D7139"/>
    <w:rsid w:val="005011DC"/>
    <w:rsid w:val="0052602D"/>
    <w:rsid w:val="00537729"/>
    <w:rsid w:val="00544182"/>
    <w:rsid w:val="005477C0"/>
    <w:rsid w:val="00587351"/>
    <w:rsid w:val="005A5401"/>
    <w:rsid w:val="005A6A61"/>
    <w:rsid w:val="00605F03"/>
    <w:rsid w:val="00613774"/>
    <w:rsid w:val="006139FD"/>
    <w:rsid w:val="006409B2"/>
    <w:rsid w:val="006604E4"/>
    <w:rsid w:val="006664F2"/>
    <w:rsid w:val="00677F2F"/>
    <w:rsid w:val="00682472"/>
    <w:rsid w:val="00684121"/>
    <w:rsid w:val="00685AB4"/>
    <w:rsid w:val="00687593"/>
    <w:rsid w:val="00693FD2"/>
    <w:rsid w:val="0069476B"/>
    <w:rsid w:val="006A48EF"/>
    <w:rsid w:val="006E29B4"/>
    <w:rsid w:val="006F0C36"/>
    <w:rsid w:val="006F2BE0"/>
    <w:rsid w:val="006F6E5C"/>
    <w:rsid w:val="007015B8"/>
    <w:rsid w:val="00762F2A"/>
    <w:rsid w:val="007A7A63"/>
    <w:rsid w:val="007C7F5F"/>
    <w:rsid w:val="007D1CD2"/>
    <w:rsid w:val="007F37A8"/>
    <w:rsid w:val="0081359E"/>
    <w:rsid w:val="00873D25"/>
    <w:rsid w:val="008800C8"/>
    <w:rsid w:val="00887B31"/>
    <w:rsid w:val="008B2529"/>
    <w:rsid w:val="008B742F"/>
    <w:rsid w:val="008C29B2"/>
    <w:rsid w:val="008E0D63"/>
    <w:rsid w:val="008E6E2E"/>
    <w:rsid w:val="008F6AA3"/>
    <w:rsid w:val="00915477"/>
    <w:rsid w:val="009214C3"/>
    <w:rsid w:val="00921E81"/>
    <w:rsid w:val="009371FB"/>
    <w:rsid w:val="0093730B"/>
    <w:rsid w:val="009D19F0"/>
    <w:rsid w:val="009E1C02"/>
    <w:rsid w:val="009E413C"/>
    <w:rsid w:val="00A0295C"/>
    <w:rsid w:val="00A15B65"/>
    <w:rsid w:val="00A30D83"/>
    <w:rsid w:val="00A36885"/>
    <w:rsid w:val="00A4236D"/>
    <w:rsid w:val="00A45E96"/>
    <w:rsid w:val="00A52B9D"/>
    <w:rsid w:val="00A65C98"/>
    <w:rsid w:val="00AA1DBB"/>
    <w:rsid w:val="00AA2957"/>
    <w:rsid w:val="00AA65E3"/>
    <w:rsid w:val="00AB26C4"/>
    <w:rsid w:val="00AE422C"/>
    <w:rsid w:val="00BB48FA"/>
    <w:rsid w:val="00BD2EDC"/>
    <w:rsid w:val="00BE2D30"/>
    <w:rsid w:val="00C06C7A"/>
    <w:rsid w:val="00C10B97"/>
    <w:rsid w:val="00C178BC"/>
    <w:rsid w:val="00C47B4D"/>
    <w:rsid w:val="00C80F26"/>
    <w:rsid w:val="00CA3498"/>
    <w:rsid w:val="00D24DF9"/>
    <w:rsid w:val="00D25FAB"/>
    <w:rsid w:val="00D2715D"/>
    <w:rsid w:val="00DA1E20"/>
    <w:rsid w:val="00DB108F"/>
    <w:rsid w:val="00DC282C"/>
    <w:rsid w:val="00DF1345"/>
    <w:rsid w:val="00E1640D"/>
    <w:rsid w:val="00E16F1C"/>
    <w:rsid w:val="00E25854"/>
    <w:rsid w:val="00E35C80"/>
    <w:rsid w:val="00E676D5"/>
    <w:rsid w:val="00E77351"/>
    <w:rsid w:val="00E9600F"/>
    <w:rsid w:val="00EC7CB0"/>
    <w:rsid w:val="00ED19C1"/>
    <w:rsid w:val="00EE1C2F"/>
    <w:rsid w:val="00F1552C"/>
    <w:rsid w:val="00F352B6"/>
    <w:rsid w:val="00F61AE6"/>
    <w:rsid w:val="00F97D6A"/>
    <w:rsid w:val="00FF3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E247A"/>
  <w15:docId w15:val="{64599DEB-F3F4-4C87-9871-EF51A592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9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2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5A6A61"/>
    <w:pPr>
      <w:spacing w:after="0" w:line="240" w:lineRule="auto"/>
      <w:jc w:val="both"/>
    </w:pPr>
    <w:rPr>
      <w:rFonts w:ascii="Times New Roman" w:eastAsia="Times New Roman" w:hAnsi="Times New Roman"/>
      <w:sz w:val="28"/>
      <w:szCs w:val="20"/>
      <w:lang w:val="uk-UA" w:eastAsia="x-none"/>
    </w:rPr>
  </w:style>
  <w:style w:type="character" w:customStyle="1" w:styleId="a5">
    <w:name w:val="Основной текст Знак"/>
    <w:basedOn w:val="a0"/>
    <w:link w:val="a4"/>
    <w:uiPriority w:val="99"/>
    <w:rsid w:val="005A6A61"/>
    <w:rPr>
      <w:rFonts w:ascii="Times New Roman" w:eastAsia="Times New Roman" w:hAnsi="Times New Roman" w:cs="Times New Roman"/>
      <w:sz w:val="28"/>
      <w:szCs w:val="20"/>
      <w:lang w:val="uk-UA" w:eastAsia="x-none"/>
    </w:rPr>
  </w:style>
  <w:style w:type="paragraph" w:styleId="a6">
    <w:name w:val="No Spacing"/>
    <w:uiPriority w:val="1"/>
    <w:qFormat/>
    <w:rsid w:val="00C06C7A"/>
    <w:pPr>
      <w:spacing w:after="0" w:line="240" w:lineRule="auto"/>
    </w:pPr>
    <w:rPr>
      <w:rFonts w:ascii="Calibri" w:eastAsia="Calibri" w:hAnsi="Calibri" w:cs="Calibr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8E79B-9869-471C-971F-6C86B9833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859</Words>
  <Characters>4897</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й</cp:lastModifiedBy>
  <cp:revision>127</cp:revision>
  <dcterms:created xsi:type="dcterms:W3CDTF">2019-01-11T14:48:00Z</dcterms:created>
  <dcterms:modified xsi:type="dcterms:W3CDTF">2023-12-14T09:29:00Z</dcterms:modified>
</cp:coreProperties>
</file>