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54FB6" w14:textId="66235796" w:rsidR="00324E3D" w:rsidRDefault="00324E3D" w:rsidP="00324E3D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Додаток №2 </w:t>
      </w:r>
    </w:p>
    <w:p w14:paraId="5A4A4007" w14:textId="77777777" w:rsidR="00B526BF" w:rsidRPr="00EA6935" w:rsidRDefault="00B526BF" w:rsidP="00B526BF">
      <w:pPr>
        <w:keepNext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</w:pPr>
      <w:r w:rsidRPr="00EA6935"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  <w:t>ІНФОРМАЦІЯ</w:t>
      </w:r>
    </w:p>
    <w:p w14:paraId="6D872C73" w14:textId="77777777" w:rsidR="00B526BF" w:rsidRPr="00EA6935" w:rsidRDefault="00B526BF" w:rsidP="00B526BF">
      <w:pPr>
        <w:keepNext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</w:pPr>
      <w:r w:rsidRPr="00EA6935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EA6935">
        <w:rPr>
          <w:rFonts w:ascii="Times New Roman" w:hAnsi="Times New Roman"/>
          <w:b/>
          <w:sz w:val="24"/>
          <w:szCs w:val="24"/>
        </w:rPr>
        <w:t>необхідні</w:t>
      </w:r>
      <w:proofErr w:type="spellEnd"/>
      <w:r w:rsidRPr="00EA69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6935"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 w:rsidRPr="00EA693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A6935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 w:rsidRPr="00EA6935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EA6935"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 w:rsidRPr="00EA6935">
        <w:rPr>
          <w:rFonts w:ascii="Times New Roman" w:hAnsi="Times New Roman"/>
          <w:b/>
          <w:sz w:val="24"/>
          <w:szCs w:val="24"/>
        </w:rPr>
        <w:t xml:space="preserve"> характеристики предмета </w:t>
      </w:r>
      <w:proofErr w:type="spellStart"/>
      <w:r w:rsidRPr="00EA6935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14:paraId="75C1332E" w14:textId="77777777" w:rsidR="00B526BF" w:rsidRPr="00EA6935" w:rsidRDefault="00B526BF" w:rsidP="00B526BF">
      <w:pPr>
        <w:keepNext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eastAsia="zh-CN" w:bidi="hi-IN"/>
        </w:rPr>
      </w:pPr>
    </w:p>
    <w:p w14:paraId="0FD57236" w14:textId="77777777" w:rsidR="00B526BF" w:rsidRDefault="00B526BF" w:rsidP="00B526B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3D317E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ДК 021:2015 33120000-7 - </w:t>
      </w:r>
      <w:proofErr w:type="spellStart"/>
      <w:r w:rsidRPr="003D317E">
        <w:rPr>
          <w:rFonts w:ascii="Times New Roman" w:hAnsi="Times New Roman"/>
          <w:b/>
          <w:bCs/>
          <w:sz w:val="24"/>
          <w:szCs w:val="24"/>
          <w:lang w:eastAsia="uk-UA"/>
        </w:rPr>
        <w:t>Системи</w:t>
      </w:r>
      <w:proofErr w:type="spellEnd"/>
      <w:r w:rsidRPr="003D317E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3D317E">
        <w:rPr>
          <w:rFonts w:ascii="Times New Roman" w:hAnsi="Times New Roman"/>
          <w:b/>
          <w:bCs/>
          <w:sz w:val="24"/>
          <w:szCs w:val="24"/>
          <w:lang w:eastAsia="uk-UA"/>
        </w:rPr>
        <w:t>реєстрації</w:t>
      </w:r>
      <w:proofErr w:type="spellEnd"/>
      <w:r w:rsidRPr="003D317E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3D317E">
        <w:rPr>
          <w:rFonts w:ascii="Times New Roman" w:hAnsi="Times New Roman"/>
          <w:b/>
          <w:bCs/>
          <w:sz w:val="24"/>
          <w:szCs w:val="24"/>
          <w:lang w:eastAsia="uk-UA"/>
        </w:rPr>
        <w:t>медичної</w:t>
      </w:r>
      <w:proofErr w:type="spellEnd"/>
      <w:r w:rsidRPr="003D317E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3D317E">
        <w:rPr>
          <w:rFonts w:ascii="Times New Roman" w:hAnsi="Times New Roman"/>
          <w:b/>
          <w:bCs/>
          <w:sz w:val="24"/>
          <w:szCs w:val="24"/>
          <w:lang w:eastAsia="uk-UA"/>
        </w:rPr>
        <w:t>інформації</w:t>
      </w:r>
      <w:proofErr w:type="spellEnd"/>
      <w:r w:rsidRPr="003D317E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та </w:t>
      </w:r>
      <w:proofErr w:type="spellStart"/>
      <w:r w:rsidRPr="003D317E">
        <w:rPr>
          <w:rFonts w:ascii="Times New Roman" w:hAnsi="Times New Roman"/>
          <w:b/>
          <w:bCs/>
          <w:sz w:val="24"/>
          <w:szCs w:val="24"/>
          <w:lang w:eastAsia="uk-UA"/>
        </w:rPr>
        <w:t>дослідне</w:t>
      </w:r>
      <w:proofErr w:type="spellEnd"/>
      <w:r w:rsidRPr="003D317E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3D317E">
        <w:rPr>
          <w:rFonts w:ascii="Times New Roman" w:hAnsi="Times New Roman"/>
          <w:b/>
          <w:bCs/>
          <w:sz w:val="24"/>
          <w:szCs w:val="24"/>
          <w:lang w:eastAsia="uk-UA"/>
        </w:rPr>
        <w:t>обладнання</w:t>
      </w:r>
      <w:proofErr w:type="spellEnd"/>
    </w:p>
    <w:p w14:paraId="0A8B36E5" w14:textId="77777777" w:rsidR="00B526BF" w:rsidRPr="003D317E" w:rsidRDefault="00B526BF" w:rsidP="00B526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60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430"/>
        <w:gridCol w:w="2835"/>
        <w:gridCol w:w="1418"/>
        <w:gridCol w:w="1419"/>
      </w:tblGrid>
      <w:tr w:rsidR="00B526BF" w:rsidRPr="00EA6935" w14:paraId="0DFB9B2C" w14:textId="77777777" w:rsidTr="001B5484">
        <w:trPr>
          <w:trHeight w:val="5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A84A" w14:textId="77777777" w:rsidR="00B526BF" w:rsidRPr="00EA6935" w:rsidRDefault="00B526BF" w:rsidP="001B54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A6935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E218" w14:textId="77777777" w:rsidR="00B526BF" w:rsidRPr="00EA6935" w:rsidRDefault="00B526BF" w:rsidP="001B54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935">
              <w:rPr>
                <w:rFonts w:ascii="Times New Roman" w:hAnsi="Times New Roman"/>
                <w:b/>
                <w:sz w:val="24"/>
                <w:szCs w:val="24"/>
              </w:rPr>
              <w:t>НК 024:2019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89EF" w14:textId="77777777" w:rsidR="00B526BF" w:rsidRPr="00EA6935" w:rsidRDefault="00B526BF" w:rsidP="001B54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6935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EA6935">
              <w:rPr>
                <w:rFonts w:ascii="Times New Roman" w:hAnsi="Times New Roman"/>
                <w:b/>
                <w:sz w:val="24"/>
                <w:szCs w:val="24"/>
              </w:rPr>
              <w:t xml:space="preserve">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8026" w14:textId="77777777" w:rsidR="00B526BF" w:rsidRPr="00EA6935" w:rsidRDefault="00B526BF" w:rsidP="001B54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6935">
              <w:rPr>
                <w:rFonts w:ascii="Times New Roman" w:hAnsi="Times New Roman"/>
                <w:b/>
                <w:sz w:val="24"/>
                <w:szCs w:val="24"/>
              </w:rPr>
              <w:t>Одиниця</w:t>
            </w:r>
            <w:proofErr w:type="spellEnd"/>
            <w:r w:rsidRPr="00EA69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935">
              <w:rPr>
                <w:rFonts w:ascii="Times New Roman" w:hAnsi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020D" w14:textId="77777777" w:rsidR="00B526BF" w:rsidRPr="00EA6935" w:rsidRDefault="00B526BF" w:rsidP="001B548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6935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</w:tr>
      <w:tr w:rsidR="00B526BF" w:rsidRPr="00EA6935" w14:paraId="46D296DC" w14:textId="77777777" w:rsidTr="001B5484">
        <w:trPr>
          <w:trHeight w:val="5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906C" w14:textId="77777777" w:rsidR="00B526BF" w:rsidRPr="00EA6935" w:rsidRDefault="00B526BF" w:rsidP="00B526BF">
            <w:pPr>
              <w:pStyle w:val="NormalWeb"/>
              <w:numPr>
                <w:ilvl w:val="0"/>
                <w:numId w:val="2"/>
              </w:numPr>
              <w:suppressAutoHyphens/>
              <w:spacing w:before="0" w:after="0"/>
              <w:contextualSpacing/>
              <w:jc w:val="both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43DF" w14:textId="77777777" w:rsidR="00B526BF" w:rsidRPr="00AD35E4" w:rsidRDefault="00B526BF" w:rsidP="001B548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31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11407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3D31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31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Електрокардіограф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31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основного </w:t>
            </w:r>
            <w:proofErr w:type="spellStart"/>
            <w:r w:rsidRPr="003D31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842C" w14:textId="77777777" w:rsidR="00B526BF" w:rsidRPr="00AD35E4" w:rsidRDefault="00B526BF" w:rsidP="001B54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1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Електрокардіограф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74BB" w14:textId="77777777" w:rsidR="00B526BF" w:rsidRPr="00EA6935" w:rsidRDefault="00B526BF" w:rsidP="001B54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93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2796" w14:textId="77777777" w:rsidR="00B526BF" w:rsidRPr="00EA6935" w:rsidRDefault="00B526BF" w:rsidP="001B548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17F248F2" w14:textId="77777777" w:rsidR="00B526BF" w:rsidRDefault="00B526BF" w:rsidP="00B526BF">
      <w:pPr>
        <w:spacing w:before="24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EA6935">
        <w:rPr>
          <w:rFonts w:ascii="Times New Roman" w:hAnsi="Times New Roman"/>
          <w:b/>
          <w:snapToGrid w:val="0"/>
          <w:sz w:val="24"/>
          <w:szCs w:val="24"/>
        </w:rPr>
        <w:t>ЗАГАЛЬНІ ВИМОГИ</w:t>
      </w:r>
    </w:p>
    <w:p w14:paraId="44E52948" w14:textId="77777777" w:rsidR="00B526BF" w:rsidRPr="009A0C76" w:rsidRDefault="00B526BF" w:rsidP="00B526BF">
      <w:pPr>
        <w:pStyle w:val="Style10"/>
        <w:widowControl/>
        <w:tabs>
          <w:tab w:val="left" w:pos="878"/>
        </w:tabs>
        <w:spacing w:before="240" w:line="240" w:lineRule="auto"/>
        <w:ind w:left="-567"/>
        <w:rPr>
          <w:rStyle w:val="FontStyle16"/>
          <w:szCs w:val="23"/>
          <w:lang w:val="uk-UA" w:eastAsia="uk-UA"/>
        </w:rPr>
      </w:pPr>
      <w:r w:rsidRPr="009A0C76">
        <w:rPr>
          <w:rStyle w:val="FontStyle16"/>
          <w:szCs w:val="20"/>
          <w:lang w:val="uk-UA" w:eastAsia="uk-UA"/>
        </w:rPr>
        <w:t xml:space="preserve">       </w:t>
      </w:r>
      <w:r w:rsidRPr="009A0C76">
        <w:rPr>
          <w:rStyle w:val="FontStyle16"/>
          <w:szCs w:val="23"/>
          <w:lang w:val="uk-UA" w:eastAsia="uk-UA"/>
        </w:rPr>
        <w:t xml:space="preserve">  1. Товар, запропонований Учасником, повинен відповідати медико – технічним вимогам, встановленим в Технічній специфікації (опис предмета закупівлі), викладеній у даному додатку до Документації.</w:t>
      </w:r>
    </w:p>
    <w:p w14:paraId="266D7FEE" w14:textId="77777777" w:rsidR="00B526BF" w:rsidRPr="009A0C76" w:rsidRDefault="00B526BF" w:rsidP="00B526BF">
      <w:pPr>
        <w:pStyle w:val="Style11"/>
        <w:widowControl/>
        <w:spacing w:line="240" w:lineRule="auto"/>
        <w:ind w:left="-567" w:firstLine="709"/>
        <w:rPr>
          <w:rStyle w:val="FontStyle15"/>
          <w:iCs/>
          <w:szCs w:val="23"/>
          <w:lang w:val="uk-UA" w:eastAsia="uk-UA"/>
        </w:rPr>
      </w:pPr>
      <w:r w:rsidRPr="009A0C76">
        <w:rPr>
          <w:rStyle w:val="FontStyle15"/>
          <w:iCs/>
          <w:szCs w:val="23"/>
          <w:lang w:val="uk-UA" w:eastAsia="uk-UA"/>
        </w:rPr>
        <w:t>Відповідність технічним характеристикам запропонованого Учасником товару, встановленим в Технічній специфікації (опис предмета закупівлі), викладеним у даному додатку до Документації, повинна бути обов'язково підтверджена посиланням на відповідні розділи, та/або сторінку(и) технічного документу виробника (експлуатаційної документації: настанови (інструкції) з експлуатації (застосування), або технічного опису чи технічних умов, або інших документів українською, або російською мовами) в якому міститься ця інформація разом з додаванням завірених його копій. Підтвердження відповідності технічним характеристикам запропонованого Учасником товару, встановленим в Технічній специфікації (опис предмета закупівлі), викладеним у даному додатку до Документації, надається Учасником у формі заповненої таблиці наведеної нижче.</w:t>
      </w:r>
    </w:p>
    <w:p w14:paraId="51D19FF5" w14:textId="77777777" w:rsidR="00B526BF" w:rsidRPr="00B526BF" w:rsidRDefault="00B526BF" w:rsidP="00B526BF">
      <w:pPr>
        <w:pStyle w:val="ListParagraph"/>
        <w:spacing w:line="240" w:lineRule="auto"/>
        <w:ind w:left="-567" w:firstLine="709"/>
        <w:jc w:val="both"/>
        <w:rPr>
          <w:rFonts w:ascii="Times New Roman" w:hAnsi="Times New Roman"/>
          <w:szCs w:val="23"/>
          <w:lang w:val="uk-UA"/>
        </w:rPr>
      </w:pPr>
      <w:r w:rsidRPr="009A0C76">
        <w:rPr>
          <w:rFonts w:ascii="Times New Roman" w:hAnsi="Times New Roman"/>
          <w:szCs w:val="23"/>
        </w:rPr>
        <w:t xml:space="preserve">2.    </w:t>
      </w:r>
      <w:r w:rsidRPr="00B526BF">
        <w:rPr>
          <w:rFonts w:ascii="Times New Roman" w:hAnsi="Times New Roman"/>
          <w:szCs w:val="23"/>
          <w:lang w:val="uk-UA" w:eastAsia="uk-UA"/>
        </w:rPr>
        <w:t>Оригінал</w:t>
      </w:r>
      <w:r w:rsidRPr="00B526BF">
        <w:rPr>
          <w:rStyle w:val="FontStyle16"/>
          <w:szCs w:val="23"/>
          <w:lang w:val="uk-UA" w:eastAsia="uk-UA"/>
        </w:rPr>
        <w:t xml:space="preserve"> гарантійного листа виробника  (представництва, філії виробника – якщо їх відповідні повноваження поширюються на територію України) або представника, дилера, дистриб’ютора уповноваженого на це виробником, яким підтверджується можливість поставки товару, який є предметом закупівлі та пропонується Учасником у необхідній кількості, якості та строки.  Гарантійний лист повинен включати назву предмета закупівлі, найменування замовника та номер оголошення про проведення процедури закупівлі.</w:t>
      </w:r>
    </w:p>
    <w:p w14:paraId="71F25351" w14:textId="77777777" w:rsidR="00B526BF" w:rsidRPr="00B526BF" w:rsidRDefault="00B526BF" w:rsidP="00B526BF">
      <w:pPr>
        <w:pStyle w:val="ListParagraph"/>
        <w:spacing w:line="240" w:lineRule="auto"/>
        <w:ind w:left="-567" w:firstLine="709"/>
        <w:jc w:val="both"/>
        <w:rPr>
          <w:rFonts w:ascii="Times New Roman" w:hAnsi="Times New Roman"/>
          <w:szCs w:val="23"/>
          <w:lang w:val="uk-UA"/>
        </w:rPr>
      </w:pPr>
      <w:r w:rsidRPr="00B526BF">
        <w:rPr>
          <w:rFonts w:ascii="Times New Roman" w:eastAsia="Times New Roman" w:hAnsi="Times New Roman"/>
          <w:lang w:val="uk-UA"/>
        </w:rPr>
        <w:t>3. Товар, запропонований Учасником, повинен бути новим і таким, що не був у використанні та гарантійний термін (строк) експлуатації повинен становити не менше 12 місяців.</w:t>
      </w:r>
    </w:p>
    <w:p w14:paraId="7873380B" w14:textId="77777777" w:rsidR="00B526BF" w:rsidRPr="00B526BF" w:rsidRDefault="00B526BF" w:rsidP="00B526BF">
      <w:pPr>
        <w:pStyle w:val="NoSpacing"/>
        <w:ind w:left="-567"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526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використанні. А також в цьому листі зазначити, що гарантійний термін (строк) експлуатації запропонованого Учасником Товару становить не менше 12 місяців.</w:t>
      </w:r>
    </w:p>
    <w:p w14:paraId="7739F44E" w14:textId="77777777" w:rsidR="00B526BF" w:rsidRPr="00B526BF" w:rsidRDefault="00B526BF" w:rsidP="00B526BF">
      <w:pPr>
        <w:pStyle w:val="ListParagraph"/>
        <w:spacing w:line="240" w:lineRule="auto"/>
        <w:ind w:left="-567"/>
        <w:jc w:val="both"/>
        <w:rPr>
          <w:rFonts w:ascii="Times New Roman" w:hAnsi="Times New Roman"/>
          <w:bCs/>
          <w:szCs w:val="23"/>
          <w:lang w:val="uk-UA"/>
        </w:rPr>
      </w:pPr>
      <w:r w:rsidRPr="00B526BF">
        <w:rPr>
          <w:rFonts w:ascii="Times New Roman" w:hAnsi="Times New Roman"/>
          <w:szCs w:val="23"/>
          <w:lang w:val="uk-UA"/>
        </w:rPr>
        <w:t xml:space="preserve">          4. Обов’язкове проведення інструктажу медичного та технічного персоналу Замовника роботі на поставленому товарі (надати гарантійний лист від учасника).</w:t>
      </w:r>
    </w:p>
    <w:p w14:paraId="055E4D59" w14:textId="77777777" w:rsidR="00B526BF" w:rsidRPr="00B526BF" w:rsidRDefault="00B526BF" w:rsidP="00B526BF">
      <w:pPr>
        <w:pStyle w:val="ListParagraph"/>
        <w:widowControl w:val="0"/>
        <w:tabs>
          <w:tab w:val="left" w:pos="-851"/>
          <w:tab w:val="left" w:pos="-284"/>
          <w:tab w:val="left" w:pos="0"/>
        </w:tabs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Cs w:val="23"/>
          <w:lang w:val="uk-UA"/>
        </w:rPr>
      </w:pPr>
      <w:r w:rsidRPr="00B526BF">
        <w:rPr>
          <w:rFonts w:ascii="Times New Roman" w:hAnsi="Times New Roman"/>
          <w:szCs w:val="23"/>
          <w:lang w:val="uk-UA" w:eastAsia="uk-UA"/>
        </w:rPr>
        <w:t xml:space="preserve">          5. Підтвердження про те, що</w:t>
      </w:r>
      <w:r w:rsidRPr="00B526BF">
        <w:rPr>
          <w:rFonts w:ascii="Times New Roman" w:hAnsi="Times New Roman"/>
          <w:szCs w:val="23"/>
          <w:lang w:val="uk-UA"/>
        </w:rPr>
        <w:t xml:space="preserve"> доставка, інсталяція та пуск обладнання буде проведене за рахунок Учасника (надати гарантійний лист від учасника).</w:t>
      </w:r>
    </w:p>
    <w:p w14:paraId="0DCA104C" w14:textId="77777777" w:rsidR="00B526BF" w:rsidRPr="00B526BF" w:rsidRDefault="00B526BF" w:rsidP="00B526BF">
      <w:pPr>
        <w:pStyle w:val="Style10"/>
        <w:widowControl/>
        <w:tabs>
          <w:tab w:val="left" w:pos="293"/>
        </w:tabs>
        <w:spacing w:line="240" w:lineRule="auto"/>
        <w:ind w:left="-567"/>
        <w:rPr>
          <w:szCs w:val="23"/>
          <w:lang w:val="uk-UA" w:eastAsia="uk-UA"/>
        </w:rPr>
      </w:pPr>
      <w:r w:rsidRPr="00B526BF">
        <w:rPr>
          <w:szCs w:val="23"/>
          <w:lang w:val="uk-UA" w:eastAsia="uk-UA"/>
        </w:rPr>
        <w:t xml:space="preserve">          6.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</w:t>
      </w:r>
      <w:r w:rsidRPr="00B526BF">
        <w:rPr>
          <w:szCs w:val="23"/>
          <w:lang w:val="uk-UA" w:eastAsia="uk-UA"/>
        </w:rPr>
        <w:lastRenderedPageBreak/>
        <w:t>законодавства у сфері технічного регулювання та оцінки відповідності, у передбаченому законодавством п</w:t>
      </w:r>
      <w:bookmarkStart w:id="0" w:name="_GoBack"/>
      <w:bookmarkEnd w:id="0"/>
      <w:r w:rsidRPr="00B526BF">
        <w:rPr>
          <w:szCs w:val="23"/>
          <w:lang w:val="uk-UA" w:eastAsia="uk-UA"/>
        </w:rPr>
        <w:t>орядку.</w:t>
      </w:r>
    </w:p>
    <w:p w14:paraId="1BDFF998" w14:textId="77777777" w:rsidR="00B526BF" w:rsidRPr="009A0C76" w:rsidRDefault="00B526BF" w:rsidP="00B526BF">
      <w:pPr>
        <w:pStyle w:val="Style10"/>
        <w:widowControl/>
        <w:tabs>
          <w:tab w:val="left" w:pos="293"/>
        </w:tabs>
        <w:ind w:left="-567"/>
        <w:rPr>
          <w:szCs w:val="23"/>
          <w:lang w:val="uk-UA" w:eastAsia="uk-UA"/>
        </w:rPr>
      </w:pPr>
      <w:r w:rsidRPr="009A0C76">
        <w:rPr>
          <w:i/>
          <w:szCs w:val="23"/>
          <w:lang w:val="uk-UA" w:eastAsia="uk-UA"/>
        </w:rPr>
        <w:tab/>
        <w:t>На підтвердження Учасник повинен надати завірену копію декларації або копію документів, що підтверджують можливість 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</w:t>
      </w:r>
      <w:r>
        <w:rPr>
          <w:i/>
          <w:szCs w:val="23"/>
          <w:lang w:val="uk-UA" w:eastAsia="uk-UA"/>
        </w:rPr>
        <w:t xml:space="preserve"> </w:t>
      </w:r>
      <w:r w:rsidRPr="000F313B">
        <w:rPr>
          <w:i/>
          <w:szCs w:val="23"/>
          <w:lang w:val="uk-UA" w:eastAsia="uk-UA"/>
        </w:rPr>
        <w:t xml:space="preserve">або повідомлення МОЗ про введення в </w:t>
      </w:r>
      <w:r>
        <w:rPr>
          <w:i/>
          <w:szCs w:val="23"/>
          <w:lang w:val="uk-UA" w:eastAsia="uk-UA"/>
        </w:rPr>
        <w:t>обіг</w:t>
      </w:r>
      <w:r w:rsidRPr="000F313B">
        <w:rPr>
          <w:i/>
          <w:szCs w:val="23"/>
          <w:lang w:val="uk-UA" w:eastAsia="uk-UA"/>
        </w:rPr>
        <w:t xml:space="preserve"> медичних виробів</w:t>
      </w:r>
      <w:r w:rsidRPr="009A0C76">
        <w:rPr>
          <w:i/>
          <w:szCs w:val="23"/>
          <w:lang w:val="uk-UA" w:eastAsia="uk-UA"/>
        </w:rPr>
        <w:t>.</w:t>
      </w:r>
    </w:p>
    <w:p w14:paraId="7A7708B8" w14:textId="77777777" w:rsidR="00B526BF" w:rsidRDefault="00B526BF" w:rsidP="00B526BF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43966624" w14:textId="77777777" w:rsidR="00B526BF" w:rsidRDefault="00B526BF" w:rsidP="00B526BF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7BD9511C" w14:textId="77777777" w:rsidR="00B526BF" w:rsidRPr="008E2770" w:rsidRDefault="00B526BF" w:rsidP="00B526BF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</w:rPr>
      </w:pPr>
      <w:r w:rsidRPr="008E2770">
        <w:rPr>
          <w:rFonts w:ascii="Times New Roman" w:hAnsi="Times New Roman"/>
          <w:b/>
          <w:sz w:val="24"/>
        </w:rPr>
        <w:t>МЕДИКО-ТЕХНІЧНІ ВИМОГИ</w:t>
      </w:r>
    </w:p>
    <w:p w14:paraId="5B099DCD" w14:textId="77777777" w:rsidR="00B526BF" w:rsidRPr="008E2770" w:rsidRDefault="00B526BF" w:rsidP="00B526BF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</w:rPr>
      </w:pPr>
      <w:r w:rsidRPr="008E2770">
        <w:rPr>
          <w:rFonts w:ascii="Times New Roman" w:hAnsi="Times New Roman"/>
          <w:b/>
          <w:sz w:val="24"/>
        </w:rPr>
        <w:t xml:space="preserve">до </w:t>
      </w:r>
      <w:proofErr w:type="spellStart"/>
      <w:r w:rsidRPr="008E2770">
        <w:rPr>
          <w:rFonts w:ascii="Times New Roman" w:hAnsi="Times New Roman"/>
          <w:b/>
          <w:sz w:val="24"/>
        </w:rPr>
        <w:t>електрокардіографу</w:t>
      </w:r>
      <w:proofErr w:type="spellEnd"/>
    </w:p>
    <w:p w14:paraId="1AF79A6A" w14:textId="77777777" w:rsidR="00B526BF" w:rsidRPr="00D34E22" w:rsidRDefault="00B526BF" w:rsidP="00B526BF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6048"/>
        <w:gridCol w:w="2880"/>
      </w:tblGrid>
      <w:tr w:rsidR="00B526BF" w:rsidRPr="00D34E22" w14:paraId="066D3296" w14:textId="77777777" w:rsidTr="001B5484">
        <w:tc>
          <w:tcPr>
            <w:tcW w:w="316" w:type="pct"/>
            <w:vAlign w:val="center"/>
          </w:tcPr>
          <w:p w14:paraId="27EB9F4A" w14:textId="77777777" w:rsidR="00B526BF" w:rsidRPr="00D34E22" w:rsidRDefault="00B526BF" w:rsidP="001B5484">
            <w:pPr>
              <w:pStyle w:val="Heading1"/>
              <w:keepNext w:val="0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E22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173" w:type="pct"/>
            <w:vAlign w:val="center"/>
          </w:tcPr>
          <w:p w14:paraId="154A9800" w14:textId="77777777" w:rsidR="00B526BF" w:rsidRPr="00D34E22" w:rsidRDefault="00B526BF" w:rsidP="001B5484">
            <w:pPr>
              <w:pStyle w:val="Heading1"/>
              <w:keepNext w:val="0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E22">
              <w:rPr>
                <w:rFonts w:ascii="Times New Roman" w:hAnsi="Times New Roman"/>
                <w:sz w:val="24"/>
                <w:szCs w:val="24"/>
                <w:lang w:val="uk-UA"/>
              </w:rPr>
              <w:t>Параметри</w:t>
            </w:r>
          </w:p>
        </w:tc>
        <w:tc>
          <w:tcPr>
            <w:tcW w:w="1511" w:type="pct"/>
            <w:vAlign w:val="center"/>
          </w:tcPr>
          <w:p w14:paraId="69B601BA" w14:textId="77777777" w:rsidR="00B526BF" w:rsidRPr="00D34E22" w:rsidRDefault="00B526BF" w:rsidP="001B5484">
            <w:pPr>
              <w:pStyle w:val="Heading1"/>
              <w:keepNext w:val="0"/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4E22">
              <w:rPr>
                <w:rFonts w:ascii="Times New Roman" w:hAnsi="Times New Roman"/>
                <w:sz w:val="24"/>
                <w:szCs w:val="24"/>
                <w:lang w:val="uk-UA"/>
              </w:rPr>
              <w:t>Вимоги</w:t>
            </w:r>
          </w:p>
        </w:tc>
      </w:tr>
      <w:tr w:rsidR="00B526BF" w:rsidRPr="00D34E22" w14:paraId="59442C29" w14:textId="77777777" w:rsidTr="001B5484">
        <w:trPr>
          <w:cantSplit/>
        </w:trPr>
        <w:tc>
          <w:tcPr>
            <w:tcW w:w="316" w:type="pct"/>
            <w:vAlign w:val="center"/>
          </w:tcPr>
          <w:p w14:paraId="263A5B31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27C93135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Вага </w:t>
            </w:r>
          </w:p>
        </w:tc>
        <w:tc>
          <w:tcPr>
            <w:tcW w:w="1511" w:type="pct"/>
            <w:vAlign w:val="center"/>
          </w:tcPr>
          <w:p w14:paraId="6C717FE4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більше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D34E22">
                <w:rPr>
                  <w:rFonts w:ascii="Times New Roman" w:hAnsi="Times New Roman"/>
                  <w:bCs/>
                  <w:sz w:val="24"/>
                  <w:szCs w:val="24"/>
                </w:rPr>
                <w:t>1,5 кг</w:t>
              </w:r>
            </w:smartTag>
          </w:p>
        </w:tc>
      </w:tr>
      <w:tr w:rsidR="00B526BF" w:rsidRPr="00D34E22" w14:paraId="50CD48A5" w14:textId="77777777" w:rsidTr="001B5484">
        <w:trPr>
          <w:cantSplit/>
        </w:trPr>
        <w:tc>
          <w:tcPr>
            <w:tcW w:w="316" w:type="pct"/>
            <w:vAlign w:val="center"/>
          </w:tcPr>
          <w:p w14:paraId="275F151C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05B9A273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Енергозабезпечення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комбіноване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511" w:type="pct"/>
            <w:vAlign w:val="center"/>
          </w:tcPr>
          <w:p w14:paraId="3D99CFFF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26BF" w:rsidRPr="00D34E22" w14:paraId="13AE4781" w14:textId="77777777" w:rsidTr="001B5484">
        <w:trPr>
          <w:cantSplit/>
        </w:trPr>
        <w:tc>
          <w:tcPr>
            <w:tcW w:w="316" w:type="pct"/>
            <w:vAlign w:val="center"/>
          </w:tcPr>
          <w:p w14:paraId="6E68C811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44D0241E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від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мережі</w:t>
            </w:r>
            <w:proofErr w:type="spellEnd"/>
          </w:p>
        </w:tc>
        <w:tc>
          <w:tcPr>
            <w:tcW w:w="1511" w:type="pct"/>
            <w:vAlign w:val="center"/>
          </w:tcPr>
          <w:p w14:paraId="00067B21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гірше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100-240 В, 50/60 Гц</w:t>
            </w:r>
          </w:p>
        </w:tc>
      </w:tr>
      <w:tr w:rsidR="00B526BF" w:rsidRPr="00D34E22" w14:paraId="4EF1C49E" w14:textId="77777777" w:rsidTr="001B5484">
        <w:trPr>
          <w:cantSplit/>
        </w:trPr>
        <w:tc>
          <w:tcPr>
            <w:tcW w:w="316" w:type="pct"/>
            <w:vAlign w:val="center"/>
          </w:tcPr>
          <w:p w14:paraId="1FF9E148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504437E1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від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вбудованого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акумулятора</w:t>
            </w:r>
            <w:proofErr w:type="spellEnd"/>
          </w:p>
        </w:tc>
        <w:tc>
          <w:tcPr>
            <w:tcW w:w="1511" w:type="pct"/>
            <w:vAlign w:val="center"/>
          </w:tcPr>
          <w:p w14:paraId="64208741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02F63BAB" w14:textId="77777777" w:rsidTr="001B5484">
        <w:tc>
          <w:tcPr>
            <w:tcW w:w="316" w:type="pct"/>
            <w:vAlign w:val="center"/>
          </w:tcPr>
          <w:p w14:paraId="2C10D2D7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1C755C19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Автоматичне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відключення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приладу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якщо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він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використовується</w:t>
            </w:r>
            <w:proofErr w:type="spellEnd"/>
          </w:p>
        </w:tc>
        <w:tc>
          <w:tcPr>
            <w:tcW w:w="1511" w:type="pct"/>
            <w:vAlign w:val="center"/>
          </w:tcPr>
          <w:p w14:paraId="5D5AE453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64539B7B" w14:textId="77777777" w:rsidTr="001B5484">
        <w:tc>
          <w:tcPr>
            <w:tcW w:w="316" w:type="pct"/>
            <w:vAlign w:val="center"/>
          </w:tcPr>
          <w:p w14:paraId="3B5BB7BC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48A46C02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Відведення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511" w:type="pct"/>
            <w:vAlign w:val="center"/>
          </w:tcPr>
          <w:p w14:paraId="66D068DC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12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стандартних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( l  –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ll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lll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- AVR - AVL - AVF - V1 - V2 - V3 - V4 - V5 - V6)</w:t>
            </w:r>
          </w:p>
        </w:tc>
      </w:tr>
      <w:tr w:rsidR="00B526BF" w:rsidRPr="00D34E22" w14:paraId="25C5A563" w14:textId="77777777" w:rsidTr="001B5484">
        <w:tc>
          <w:tcPr>
            <w:tcW w:w="316" w:type="pct"/>
            <w:vAlign w:val="center"/>
          </w:tcPr>
          <w:p w14:paraId="7680BC89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43CDC177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Можливість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формування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спеціальної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групи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відведень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(не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менше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будь-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яких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3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відведень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11" w:type="pct"/>
            <w:vAlign w:val="center"/>
          </w:tcPr>
          <w:p w14:paraId="4783C912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527EA569" w14:textId="77777777" w:rsidTr="001B5484">
        <w:tc>
          <w:tcPr>
            <w:tcW w:w="316" w:type="pct"/>
            <w:vAlign w:val="center"/>
          </w:tcPr>
          <w:p w14:paraId="2A668562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3A17BFD7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Чутливість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, мм/мВ</w:t>
            </w:r>
          </w:p>
        </w:tc>
        <w:tc>
          <w:tcPr>
            <w:tcW w:w="1511" w:type="pct"/>
            <w:vAlign w:val="center"/>
          </w:tcPr>
          <w:p w14:paraId="3C2780A2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2,5, 5, 10, 20</w:t>
            </w:r>
          </w:p>
        </w:tc>
      </w:tr>
      <w:tr w:rsidR="00B526BF" w:rsidRPr="00D34E22" w14:paraId="1491B674" w14:textId="77777777" w:rsidTr="001B5484">
        <w:trPr>
          <w:cantSplit/>
        </w:trPr>
        <w:tc>
          <w:tcPr>
            <w:tcW w:w="316" w:type="pct"/>
            <w:vAlign w:val="center"/>
          </w:tcPr>
          <w:p w14:paraId="5F9C8FD3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144673F6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Тривалість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роботи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від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акумулятора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1" w:type="pct"/>
            <w:vAlign w:val="center"/>
          </w:tcPr>
          <w:p w14:paraId="6DDB63D4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менше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6 годин</w:t>
            </w:r>
          </w:p>
        </w:tc>
      </w:tr>
      <w:tr w:rsidR="00B526BF" w:rsidRPr="00D34E22" w14:paraId="7941597B" w14:textId="77777777" w:rsidTr="001B5484">
        <w:trPr>
          <w:cantSplit/>
        </w:trPr>
        <w:tc>
          <w:tcPr>
            <w:tcW w:w="316" w:type="pct"/>
            <w:vAlign w:val="center"/>
          </w:tcPr>
          <w:p w14:paraId="35112C20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6ED69300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Вбудований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3-х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канальний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термопринтер:</w:t>
            </w:r>
          </w:p>
        </w:tc>
        <w:tc>
          <w:tcPr>
            <w:tcW w:w="1511" w:type="pct"/>
            <w:vAlign w:val="center"/>
          </w:tcPr>
          <w:p w14:paraId="38D25CDD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54C87693" w14:textId="77777777" w:rsidTr="001B5484">
        <w:tc>
          <w:tcPr>
            <w:tcW w:w="316" w:type="pct"/>
            <w:vAlign w:val="center"/>
          </w:tcPr>
          <w:p w14:paraId="5B12C3A9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79E90D85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- ширина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паперу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1" w:type="pct"/>
            <w:vAlign w:val="center"/>
          </w:tcPr>
          <w:p w14:paraId="7CB8B36E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менше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D34E22">
                <w:rPr>
                  <w:rFonts w:ascii="Times New Roman" w:hAnsi="Times New Roman"/>
                  <w:bCs/>
                  <w:sz w:val="24"/>
                  <w:szCs w:val="24"/>
                </w:rPr>
                <w:t>80 мм</w:t>
              </w:r>
            </w:smartTag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B526BF" w:rsidRPr="00D34E22" w14:paraId="18CC4433" w14:textId="77777777" w:rsidTr="001B5484">
        <w:tc>
          <w:tcPr>
            <w:tcW w:w="316" w:type="pct"/>
            <w:vAlign w:val="center"/>
          </w:tcPr>
          <w:p w14:paraId="2979C9BC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403CED17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швидкість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друку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, мм/с</w:t>
            </w:r>
          </w:p>
        </w:tc>
        <w:tc>
          <w:tcPr>
            <w:tcW w:w="1511" w:type="pct"/>
            <w:vAlign w:val="center"/>
          </w:tcPr>
          <w:p w14:paraId="7C60633E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5, 25, 50</w:t>
            </w:r>
          </w:p>
        </w:tc>
      </w:tr>
      <w:tr w:rsidR="00B526BF" w:rsidRPr="00D34E22" w14:paraId="6C89508A" w14:textId="77777777" w:rsidTr="001B5484">
        <w:tc>
          <w:tcPr>
            <w:tcW w:w="316" w:type="pct"/>
            <w:vAlign w:val="center"/>
          </w:tcPr>
          <w:p w14:paraId="6F6129F9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7D94204D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друк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імпульсу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калібрування</w:t>
            </w:r>
            <w:proofErr w:type="spellEnd"/>
          </w:p>
        </w:tc>
        <w:tc>
          <w:tcPr>
            <w:tcW w:w="1511" w:type="pct"/>
            <w:vAlign w:val="center"/>
          </w:tcPr>
          <w:p w14:paraId="36A82B13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5595BA90" w14:textId="77777777" w:rsidTr="001B5484">
        <w:trPr>
          <w:cantSplit/>
        </w:trPr>
        <w:tc>
          <w:tcPr>
            <w:tcW w:w="316" w:type="pct"/>
            <w:vAlign w:val="center"/>
          </w:tcPr>
          <w:p w14:paraId="6AE3B9C3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3D5A62F4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Обов’язкова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вбудованого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рідкокристалічного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дисплею з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відображенням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511" w:type="pct"/>
            <w:vAlign w:val="center"/>
          </w:tcPr>
          <w:p w14:paraId="4F9300E2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26BF" w:rsidRPr="00D34E22" w14:paraId="332EE35E" w14:textId="77777777" w:rsidTr="001B5484">
        <w:tc>
          <w:tcPr>
            <w:tcW w:w="316" w:type="pct"/>
            <w:vAlign w:val="center"/>
          </w:tcPr>
          <w:p w14:paraId="6C2305B2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169E6046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- не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менше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3-х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каналів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ЕКГ;</w:t>
            </w:r>
          </w:p>
        </w:tc>
        <w:tc>
          <w:tcPr>
            <w:tcW w:w="1511" w:type="pct"/>
            <w:vAlign w:val="center"/>
          </w:tcPr>
          <w:p w14:paraId="54E01267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0AE335EB" w14:textId="77777777" w:rsidTr="001B5484">
        <w:tc>
          <w:tcPr>
            <w:tcW w:w="316" w:type="pct"/>
            <w:vAlign w:val="center"/>
          </w:tcPr>
          <w:p w14:paraId="28D560D8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1CF11430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- каналу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ритмограми</w:t>
            </w:r>
            <w:proofErr w:type="spellEnd"/>
          </w:p>
        </w:tc>
        <w:tc>
          <w:tcPr>
            <w:tcW w:w="1511" w:type="pct"/>
            <w:vAlign w:val="center"/>
          </w:tcPr>
          <w:p w14:paraId="67A0477B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06B44F8B" w14:textId="77777777" w:rsidTr="001B5484">
        <w:tc>
          <w:tcPr>
            <w:tcW w:w="316" w:type="pct"/>
            <w:vAlign w:val="center"/>
          </w:tcPr>
          <w:p w14:paraId="499831FE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6EC2AAE6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частоти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серцевих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скорочень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511" w:type="pct"/>
            <w:vAlign w:val="center"/>
          </w:tcPr>
          <w:p w14:paraId="3D231A4A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1819F846" w14:textId="77777777" w:rsidTr="001B5484">
        <w:tc>
          <w:tcPr>
            <w:tcW w:w="316" w:type="pct"/>
            <w:vAlign w:val="center"/>
          </w:tcPr>
          <w:p w14:paraId="4E5C45FC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44F5C11E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швидкості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руху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паперу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511" w:type="pct"/>
            <w:vAlign w:val="center"/>
          </w:tcPr>
          <w:p w14:paraId="22FE7D4F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35342687" w14:textId="77777777" w:rsidTr="001B5484">
        <w:tc>
          <w:tcPr>
            <w:tcW w:w="316" w:type="pct"/>
            <w:vAlign w:val="center"/>
          </w:tcPr>
          <w:p w14:paraId="37564E3A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0503D4C6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чутливості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ЕКГ;</w:t>
            </w:r>
          </w:p>
        </w:tc>
        <w:tc>
          <w:tcPr>
            <w:tcW w:w="1511" w:type="pct"/>
            <w:vAlign w:val="center"/>
          </w:tcPr>
          <w:p w14:paraId="7F067143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75290641" w14:textId="77777777" w:rsidTr="001B5484">
        <w:tc>
          <w:tcPr>
            <w:tcW w:w="316" w:type="pct"/>
            <w:vAlign w:val="center"/>
          </w:tcPr>
          <w:p w14:paraId="2CB6E761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7FD74203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індикатора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стану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батареї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511" w:type="pct"/>
            <w:vAlign w:val="center"/>
          </w:tcPr>
          <w:p w14:paraId="000C5BC3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78DE0294" w14:textId="77777777" w:rsidTr="001B5484">
        <w:tc>
          <w:tcPr>
            <w:tcW w:w="316" w:type="pct"/>
            <w:vAlign w:val="center"/>
          </w:tcPr>
          <w:p w14:paraId="41E1D138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0F241E4C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індикатора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фільтрів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511" w:type="pct"/>
            <w:vAlign w:val="center"/>
          </w:tcPr>
          <w:p w14:paraId="77AB11FD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2C80EF4F" w14:textId="77777777" w:rsidTr="001B5484">
        <w:tc>
          <w:tcPr>
            <w:tcW w:w="316" w:type="pct"/>
            <w:vAlign w:val="center"/>
          </w:tcPr>
          <w:p w14:paraId="7815E8B7" w14:textId="77777777" w:rsidR="00B526BF" w:rsidRPr="008C6085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73" w:type="pct"/>
            <w:vAlign w:val="center"/>
          </w:tcPr>
          <w:p w14:paraId="7B8DA58B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Тип дисплею</w:t>
            </w:r>
          </w:p>
        </w:tc>
        <w:tc>
          <w:tcPr>
            <w:tcW w:w="1511" w:type="pct"/>
            <w:vAlign w:val="center"/>
          </w:tcPr>
          <w:p w14:paraId="0414C973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кольоровий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сенсорний</w:t>
            </w:r>
            <w:proofErr w:type="spellEnd"/>
          </w:p>
        </w:tc>
      </w:tr>
      <w:tr w:rsidR="00B526BF" w:rsidRPr="00D34E22" w14:paraId="630A5869" w14:textId="77777777" w:rsidTr="001B5484">
        <w:tc>
          <w:tcPr>
            <w:tcW w:w="316" w:type="pct"/>
            <w:vAlign w:val="center"/>
          </w:tcPr>
          <w:p w14:paraId="69697BD2" w14:textId="77777777" w:rsidR="00B526BF" w:rsidRPr="008C6085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73" w:type="pct"/>
            <w:vAlign w:val="center"/>
          </w:tcPr>
          <w:p w14:paraId="0EC00421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функції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«заморозки»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екрану</w:t>
            </w:r>
            <w:proofErr w:type="spellEnd"/>
          </w:p>
        </w:tc>
        <w:tc>
          <w:tcPr>
            <w:tcW w:w="1511" w:type="pct"/>
            <w:vAlign w:val="center"/>
          </w:tcPr>
          <w:p w14:paraId="776B1B7C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3E2D4ADA" w14:textId="77777777" w:rsidTr="001B5484">
        <w:tc>
          <w:tcPr>
            <w:tcW w:w="316" w:type="pct"/>
            <w:vAlign w:val="center"/>
          </w:tcPr>
          <w:p w14:paraId="1EEE916F" w14:textId="77777777" w:rsidR="00B526BF" w:rsidRPr="008C6085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73" w:type="pct"/>
            <w:vAlign w:val="center"/>
          </w:tcPr>
          <w:p w14:paraId="414E0845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системних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годинника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та календаря</w:t>
            </w:r>
          </w:p>
        </w:tc>
        <w:tc>
          <w:tcPr>
            <w:tcW w:w="1511" w:type="pct"/>
            <w:vAlign w:val="center"/>
          </w:tcPr>
          <w:p w14:paraId="69A01AB4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5823A98A" w14:textId="77777777" w:rsidTr="001B5484">
        <w:tc>
          <w:tcPr>
            <w:tcW w:w="316" w:type="pct"/>
            <w:vAlign w:val="center"/>
          </w:tcPr>
          <w:p w14:paraId="6A9D5067" w14:textId="77777777" w:rsidR="00B526BF" w:rsidRPr="008C6085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73" w:type="pct"/>
            <w:vAlign w:val="center"/>
          </w:tcPr>
          <w:p w14:paraId="30227D00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Можливість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встановлення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тривоги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по ЧСС</w:t>
            </w:r>
          </w:p>
        </w:tc>
        <w:tc>
          <w:tcPr>
            <w:tcW w:w="1511" w:type="pct"/>
            <w:vAlign w:val="center"/>
          </w:tcPr>
          <w:p w14:paraId="36222CF6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75821249" w14:textId="77777777" w:rsidTr="001B5484">
        <w:tc>
          <w:tcPr>
            <w:tcW w:w="316" w:type="pct"/>
            <w:vAlign w:val="center"/>
          </w:tcPr>
          <w:p w14:paraId="6B2BFA9B" w14:textId="77777777" w:rsidR="00B526BF" w:rsidRPr="008C6085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73" w:type="pct"/>
            <w:vAlign w:val="center"/>
          </w:tcPr>
          <w:p w14:paraId="113A0698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Режими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друку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511" w:type="pct"/>
            <w:vAlign w:val="center"/>
          </w:tcPr>
          <w:p w14:paraId="7A1BB97A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автоматичний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14A7695F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ручний</w:t>
            </w:r>
            <w:proofErr w:type="spellEnd"/>
          </w:p>
        </w:tc>
      </w:tr>
      <w:tr w:rsidR="00B526BF" w:rsidRPr="00D34E22" w14:paraId="2A07C6BF" w14:textId="77777777" w:rsidTr="001B5484">
        <w:tc>
          <w:tcPr>
            <w:tcW w:w="316" w:type="pct"/>
            <w:vAlign w:val="center"/>
          </w:tcPr>
          <w:p w14:paraId="1A04843E" w14:textId="77777777" w:rsidR="00B526BF" w:rsidRPr="008C6085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73" w:type="pct"/>
            <w:vAlign w:val="center"/>
          </w:tcPr>
          <w:p w14:paraId="3A51EC9B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аналізу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аритмій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1" w:type="pct"/>
            <w:vAlign w:val="center"/>
          </w:tcPr>
          <w:p w14:paraId="73EEC4FB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менше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5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хв</w:t>
            </w:r>
            <w:proofErr w:type="spellEnd"/>
          </w:p>
        </w:tc>
      </w:tr>
      <w:tr w:rsidR="00B526BF" w:rsidRPr="00D34E22" w14:paraId="11E9EF55" w14:textId="77777777" w:rsidTr="001B5484">
        <w:tc>
          <w:tcPr>
            <w:tcW w:w="316" w:type="pct"/>
            <w:vAlign w:val="center"/>
          </w:tcPr>
          <w:p w14:paraId="07606714" w14:textId="77777777" w:rsidR="00B526BF" w:rsidRPr="008C6085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73" w:type="pct"/>
            <w:vAlign w:val="center"/>
          </w:tcPr>
          <w:p w14:paraId="185F2E01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автоматичного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аналізу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ЕКГ</w:t>
            </w:r>
          </w:p>
        </w:tc>
        <w:tc>
          <w:tcPr>
            <w:tcW w:w="1511" w:type="pct"/>
            <w:vAlign w:val="center"/>
          </w:tcPr>
          <w:p w14:paraId="167497A2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69679190" w14:textId="77777777" w:rsidTr="001B5484">
        <w:tc>
          <w:tcPr>
            <w:tcW w:w="316" w:type="pct"/>
            <w:vAlign w:val="center"/>
          </w:tcPr>
          <w:p w14:paraId="568F3C4F" w14:textId="77777777" w:rsidR="00B526BF" w:rsidRPr="008C6085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73" w:type="pct"/>
            <w:vAlign w:val="center"/>
          </w:tcPr>
          <w:p w14:paraId="500997E3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Зміст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аналізу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ЕКГ:</w:t>
            </w:r>
          </w:p>
          <w:p w14:paraId="1B14BC9A" w14:textId="77777777" w:rsidR="00B526BF" w:rsidRPr="00D34E22" w:rsidRDefault="00B526BF" w:rsidP="00B526BF">
            <w:pPr>
              <w:widowControl w:val="0"/>
              <w:numPr>
                <w:ilvl w:val="0"/>
                <w:numId w:val="4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34E22">
              <w:rPr>
                <w:rFonts w:ascii="Times New Roman" w:hAnsi="Times New Roman"/>
                <w:sz w:val="24"/>
                <w:szCs w:val="24"/>
              </w:rPr>
              <w:t>ЧСС</w:t>
            </w:r>
          </w:p>
          <w:p w14:paraId="05943152" w14:textId="77777777" w:rsidR="00B526BF" w:rsidRPr="00D34E22" w:rsidRDefault="00B526BF" w:rsidP="00B526BF">
            <w:pPr>
              <w:widowControl w:val="0"/>
              <w:numPr>
                <w:ilvl w:val="0"/>
                <w:numId w:val="4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Довжина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QRS в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</w:p>
          <w:p w14:paraId="2134D44F" w14:textId="77777777" w:rsidR="00B526BF" w:rsidRPr="00D34E22" w:rsidRDefault="00B526BF" w:rsidP="00B526BF">
            <w:pPr>
              <w:widowControl w:val="0"/>
              <w:numPr>
                <w:ilvl w:val="0"/>
                <w:numId w:val="4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Відстань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Р-Q в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</w:p>
          <w:p w14:paraId="02C1930D" w14:textId="77777777" w:rsidR="00B526BF" w:rsidRPr="00D34E22" w:rsidRDefault="00B526BF" w:rsidP="00B526BF">
            <w:pPr>
              <w:widowControl w:val="0"/>
              <w:numPr>
                <w:ilvl w:val="0"/>
                <w:numId w:val="4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Відстань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Q-Т в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</w:p>
          <w:p w14:paraId="5732FD9D" w14:textId="77777777" w:rsidR="00B526BF" w:rsidRPr="00D34E22" w:rsidRDefault="00B526BF" w:rsidP="00B526BF">
            <w:pPr>
              <w:widowControl w:val="0"/>
              <w:numPr>
                <w:ilvl w:val="0"/>
                <w:numId w:val="4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Відстань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Q-</w:t>
            </w:r>
            <w:proofErr w:type="gramStart"/>
            <w:r w:rsidRPr="00D34E22">
              <w:rPr>
                <w:rFonts w:ascii="Times New Roman" w:hAnsi="Times New Roman"/>
                <w:sz w:val="24"/>
                <w:szCs w:val="24"/>
              </w:rPr>
              <w:t>Тс</w:t>
            </w:r>
            <w:proofErr w:type="gram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</w:p>
          <w:p w14:paraId="5A384A1A" w14:textId="77777777" w:rsidR="00B526BF" w:rsidRPr="00D34E22" w:rsidRDefault="00B526BF" w:rsidP="00B526BF">
            <w:pPr>
              <w:widowControl w:val="0"/>
              <w:numPr>
                <w:ilvl w:val="0"/>
                <w:numId w:val="4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34E22">
              <w:rPr>
                <w:rFonts w:ascii="Times New Roman" w:hAnsi="Times New Roman"/>
                <w:sz w:val="24"/>
                <w:szCs w:val="24"/>
              </w:rPr>
              <w:t xml:space="preserve">Кут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зубця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Р в град.</w:t>
            </w:r>
          </w:p>
          <w:p w14:paraId="3C7F9EAA" w14:textId="77777777" w:rsidR="00B526BF" w:rsidRPr="00D34E22" w:rsidRDefault="00B526BF" w:rsidP="00B526BF">
            <w:pPr>
              <w:widowControl w:val="0"/>
              <w:numPr>
                <w:ilvl w:val="0"/>
                <w:numId w:val="4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34E22">
              <w:rPr>
                <w:rFonts w:ascii="Times New Roman" w:hAnsi="Times New Roman"/>
                <w:sz w:val="24"/>
                <w:szCs w:val="24"/>
              </w:rPr>
              <w:t xml:space="preserve">Кут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зубця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QRS в град.</w:t>
            </w:r>
          </w:p>
          <w:p w14:paraId="06F6A3B9" w14:textId="77777777" w:rsidR="00B526BF" w:rsidRPr="00D34E22" w:rsidRDefault="00B526BF" w:rsidP="00B526BF">
            <w:pPr>
              <w:widowControl w:val="0"/>
              <w:numPr>
                <w:ilvl w:val="0"/>
                <w:numId w:val="4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34E22">
              <w:rPr>
                <w:rFonts w:ascii="Times New Roman" w:hAnsi="Times New Roman"/>
                <w:sz w:val="24"/>
                <w:szCs w:val="24"/>
              </w:rPr>
              <w:t>Кут Т-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хвилі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в град.</w:t>
            </w:r>
          </w:p>
          <w:p w14:paraId="3EF39A04" w14:textId="77777777" w:rsidR="00B526BF" w:rsidRPr="00D34E22" w:rsidRDefault="00B526BF" w:rsidP="00B526BF">
            <w:pPr>
              <w:widowControl w:val="0"/>
              <w:numPr>
                <w:ilvl w:val="0"/>
                <w:numId w:val="4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Амплітуда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зубця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Р,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позитивний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зубець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Р,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негативний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зубець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Р в мВ,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окремо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всім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12 каналам</w:t>
            </w:r>
          </w:p>
          <w:p w14:paraId="226872EE" w14:textId="77777777" w:rsidR="00B526BF" w:rsidRPr="00D34E22" w:rsidRDefault="00B526BF" w:rsidP="00B526BF">
            <w:pPr>
              <w:widowControl w:val="0"/>
              <w:numPr>
                <w:ilvl w:val="0"/>
                <w:numId w:val="4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Амплітуда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зубця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Q,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окремо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всім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12 каналам</w:t>
            </w:r>
          </w:p>
          <w:p w14:paraId="1C0DE862" w14:textId="77777777" w:rsidR="00B526BF" w:rsidRPr="00D34E22" w:rsidRDefault="00B526BF" w:rsidP="00B526BF">
            <w:pPr>
              <w:widowControl w:val="0"/>
              <w:numPr>
                <w:ilvl w:val="0"/>
                <w:numId w:val="4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Амплітуда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і ширина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зубця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R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окремо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всім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12 каналам</w:t>
            </w:r>
          </w:p>
          <w:p w14:paraId="5C98BBDC" w14:textId="77777777" w:rsidR="00B526BF" w:rsidRPr="00D34E22" w:rsidRDefault="00B526BF" w:rsidP="00B526BF">
            <w:pPr>
              <w:widowControl w:val="0"/>
              <w:numPr>
                <w:ilvl w:val="0"/>
                <w:numId w:val="4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Амплітуда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і ширина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зубця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S,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окремо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всім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12 каналам</w:t>
            </w:r>
          </w:p>
          <w:p w14:paraId="6A6BD2F7" w14:textId="77777777" w:rsidR="00B526BF" w:rsidRPr="00D34E22" w:rsidRDefault="00B526BF" w:rsidP="00B526BF">
            <w:pPr>
              <w:widowControl w:val="0"/>
              <w:numPr>
                <w:ilvl w:val="0"/>
                <w:numId w:val="4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Рівень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S-T в мВ,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окремо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всім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12 каналам</w:t>
            </w:r>
          </w:p>
          <w:p w14:paraId="45894B16" w14:textId="77777777" w:rsidR="00B526BF" w:rsidRPr="00D34E22" w:rsidRDefault="00B526BF" w:rsidP="00B526BF">
            <w:pPr>
              <w:widowControl w:val="0"/>
              <w:numPr>
                <w:ilvl w:val="0"/>
                <w:numId w:val="4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Амплітуда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зубця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Т,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позитивний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зубець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Т,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негативний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зубець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Т,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окремо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всім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12 каналам</w:t>
            </w:r>
          </w:p>
          <w:p w14:paraId="3F126069" w14:textId="77777777" w:rsidR="00B526BF" w:rsidRPr="00D34E22" w:rsidRDefault="00B526BF" w:rsidP="00B526BF">
            <w:pPr>
              <w:widowControl w:val="0"/>
              <w:numPr>
                <w:ilvl w:val="0"/>
                <w:numId w:val="4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34E22">
              <w:rPr>
                <w:rFonts w:ascii="Times New Roman" w:hAnsi="Times New Roman"/>
                <w:sz w:val="24"/>
                <w:szCs w:val="24"/>
              </w:rPr>
              <w:t xml:space="preserve">Ширина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зубця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Q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окремо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D34E22">
              <w:rPr>
                <w:rFonts w:ascii="Times New Roman" w:hAnsi="Times New Roman"/>
                <w:sz w:val="24"/>
                <w:szCs w:val="24"/>
              </w:rPr>
              <w:t>всім</w:t>
            </w:r>
            <w:proofErr w:type="spellEnd"/>
            <w:r w:rsidRPr="00D34E22">
              <w:rPr>
                <w:rFonts w:ascii="Times New Roman" w:hAnsi="Times New Roman"/>
                <w:sz w:val="24"/>
                <w:szCs w:val="24"/>
              </w:rPr>
              <w:t xml:space="preserve"> 12 каналам</w:t>
            </w:r>
          </w:p>
        </w:tc>
        <w:tc>
          <w:tcPr>
            <w:tcW w:w="1511" w:type="pct"/>
            <w:vAlign w:val="center"/>
          </w:tcPr>
          <w:p w14:paraId="3F0978AE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076CA803" w14:textId="77777777" w:rsidTr="001B5484">
        <w:trPr>
          <w:cantSplit/>
        </w:trPr>
        <w:tc>
          <w:tcPr>
            <w:tcW w:w="316" w:type="pct"/>
            <w:vAlign w:val="center"/>
          </w:tcPr>
          <w:p w14:paraId="45481FCC" w14:textId="77777777" w:rsidR="00B526BF" w:rsidRPr="008C6085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73" w:type="pct"/>
            <w:vAlign w:val="center"/>
          </w:tcPr>
          <w:p w14:paraId="7AF8B0D1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/>
                <w:bCs/>
                <w:sz w:val="24"/>
                <w:szCs w:val="24"/>
              </w:rPr>
              <w:t>Додаткові</w:t>
            </w:r>
            <w:proofErr w:type="spellEnd"/>
            <w:r w:rsidRPr="00D34E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/>
                <w:bCs/>
                <w:sz w:val="24"/>
                <w:szCs w:val="24"/>
              </w:rPr>
              <w:t>функції</w:t>
            </w:r>
            <w:proofErr w:type="spellEnd"/>
            <w:r w:rsidRPr="00D34E2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11" w:type="pct"/>
            <w:vAlign w:val="center"/>
          </w:tcPr>
          <w:p w14:paraId="31A44EB8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26BF" w:rsidRPr="00D34E22" w14:paraId="502B0914" w14:textId="77777777" w:rsidTr="001B5484">
        <w:trPr>
          <w:cantSplit/>
        </w:trPr>
        <w:tc>
          <w:tcPr>
            <w:tcW w:w="316" w:type="pct"/>
            <w:vAlign w:val="center"/>
          </w:tcPr>
          <w:p w14:paraId="6E763349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479A5A33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можливість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запису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ЕКГ та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результатів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аналізу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пам‘ять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приладу</w:t>
            </w:r>
            <w:proofErr w:type="spellEnd"/>
          </w:p>
        </w:tc>
        <w:tc>
          <w:tcPr>
            <w:tcW w:w="1511" w:type="pct"/>
            <w:vAlign w:val="center"/>
          </w:tcPr>
          <w:p w14:paraId="078338E9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24C28F5D" w14:textId="77777777" w:rsidTr="001B5484">
        <w:trPr>
          <w:cantSplit/>
        </w:trPr>
        <w:tc>
          <w:tcPr>
            <w:tcW w:w="316" w:type="pct"/>
            <w:vAlign w:val="center"/>
          </w:tcPr>
          <w:p w14:paraId="1E081437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36FC548D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об’єм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внутрішньої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пам’яті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1" w:type="pct"/>
            <w:vAlign w:val="center"/>
          </w:tcPr>
          <w:p w14:paraId="09448582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менше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0 ЕКГ</w:t>
            </w:r>
          </w:p>
        </w:tc>
      </w:tr>
      <w:tr w:rsidR="00B526BF" w:rsidRPr="00D34E22" w14:paraId="7E4FD0C4" w14:textId="77777777" w:rsidTr="001B5484">
        <w:trPr>
          <w:cantSplit/>
          <w:trHeight w:val="285"/>
        </w:trPr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5702B308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tcBorders>
              <w:bottom w:val="single" w:sz="4" w:space="0" w:color="auto"/>
            </w:tcBorders>
            <w:vAlign w:val="center"/>
          </w:tcPr>
          <w:p w14:paraId="1D9B285A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автоматичне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усереднення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ЕКГ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комплексів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vAlign w:val="center"/>
          </w:tcPr>
          <w:p w14:paraId="6467D47E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2BCEFA44" w14:textId="77777777" w:rsidTr="001B5484">
        <w:trPr>
          <w:cantSplit/>
          <w:trHeight w:val="285"/>
        </w:trPr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5708FE17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tcBorders>
              <w:bottom w:val="single" w:sz="4" w:space="0" w:color="auto"/>
            </w:tcBorders>
            <w:vAlign w:val="center"/>
          </w:tcPr>
          <w:p w14:paraId="0F08A12F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можливість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перегляду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всіх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записаних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пам‘яті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ЕКГ-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фрагментів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у будь-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якому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відведенні</w:t>
            </w:r>
            <w:proofErr w:type="spellEnd"/>
          </w:p>
        </w:tc>
        <w:tc>
          <w:tcPr>
            <w:tcW w:w="1511" w:type="pct"/>
            <w:tcBorders>
              <w:bottom w:val="single" w:sz="4" w:space="0" w:color="auto"/>
            </w:tcBorders>
            <w:vAlign w:val="center"/>
          </w:tcPr>
          <w:p w14:paraId="591C3FF8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0EA20E06" w14:textId="77777777" w:rsidTr="001B5484">
        <w:trPr>
          <w:cantSplit/>
          <w:trHeight w:val="285"/>
        </w:trPr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3E63CF21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tcBorders>
              <w:bottom w:val="single" w:sz="4" w:space="0" w:color="auto"/>
            </w:tcBorders>
            <w:vAlign w:val="center"/>
          </w:tcPr>
          <w:p w14:paraId="160E0952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можливість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роздрукування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пам‘яті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приладу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будь-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яких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фрагментів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ЕКГ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vAlign w:val="center"/>
          </w:tcPr>
          <w:p w14:paraId="33884A95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55BD2071" w14:textId="77777777" w:rsidTr="001B5484">
        <w:trPr>
          <w:cantSplit/>
        </w:trPr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14:paraId="7A00B220" w14:textId="77777777" w:rsidR="00B526BF" w:rsidRPr="008C6085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73" w:type="pct"/>
            <w:tcBorders>
              <w:right w:val="single" w:sz="4" w:space="0" w:color="auto"/>
            </w:tcBorders>
            <w:vAlign w:val="center"/>
          </w:tcPr>
          <w:p w14:paraId="07BE6D70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/>
                <w:bCs/>
                <w:sz w:val="24"/>
                <w:szCs w:val="24"/>
              </w:rPr>
              <w:t>Роздрукування</w:t>
            </w:r>
            <w:proofErr w:type="spellEnd"/>
            <w:r w:rsidRPr="00D34E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/>
                <w:bCs/>
                <w:sz w:val="24"/>
                <w:szCs w:val="24"/>
              </w:rPr>
              <w:t>даних</w:t>
            </w:r>
            <w:proofErr w:type="spellEnd"/>
            <w:r w:rsidRPr="00D34E2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11" w:type="pct"/>
            <w:tcBorders>
              <w:right w:val="single" w:sz="4" w:space="0" w:color="auto"/>
            </w:tcBorders>
            <w:vAlign w:val="center"/>
          </w:tcPr>
          <w:p w14:paraId="2F792640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26BF" w:rsidRPr="00D34E22" w14:paraId="439EFB8E" w14:textId="77777777" w:rsidTr="001B5484">
        <w:tc>
          <w:tcPr>
            <w:tcW w:w="316" w:type="pct"/>
            <w:vAlign w:val="center"/>
          </w:tcPr>
          <w:p w14:paraId="53927BEC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35A8E3A7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- ЕКГ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тривалістю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вибору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лікаря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в автоматичному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режимі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511" w:type="pct"/>
            <w:vAlign w:val="center"/>
          </w:tcPr>
          <w:p w14:paraId="2B324C1F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52DEB694" w14:textId="77777777" w:rsidTr="001B5484">
        <w:tc>
          <w:tcPr>
            <w:tcW w:w="316" w:type="pct"/>
            <w:vAlign w:val="center"/>
          </w:tcPr>
          <w:p w14:paraId="45255C90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455CE252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- дата та час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запису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511" w:type="pct"/>
            <w:vAlign w:val="center"/>
          </w:tcPr>
          <w:p w14:paraId="17632DBF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353CD6F7" w14:textId="77777777" w:rsidTr="001B5484">
        <w:tc>
          <w:tcPr>
            <w:tcW w:w="316" w:type="pct"/>
            <w:vAlign w:val="center"/>
          </w:tcPr>
          <w:p w14:paraId="450F1C77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6FC3CCC1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- ЧСС;</w:t>
            </w:r>
          </w:p>
        </w:tc>
        <w:tc>
          <w:tcPr>
            <w:tcW w:w="1511" w:type="pct"/>
            <w:vAlign w:val="center"/>
          </w:tcPr>
          <w:p w14:paraId="45930BEA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127466BF" w14:textId="77777777" w:rsidTr="001B5484">
        <w:tc>
          <w:tcPr>
            <w:tcW w:w="316" w:type="pct"/>
            <w:vAlign w:val="center"/>
          </w:tcPr>
          <w:p w14:paraId="7A0F9C17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43E420CE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результати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вимірювання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зубців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інтервалів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ЕКГ по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всім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відведенням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511" w:type="pct"/>
            <w:vAlign w:val="center"/>
          </w:tcPr>
          <w:p w14:paraId="21CB61D2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2F0DFBC0" w14:textId="77777777" w:rsidTr="001B5484">
        <w:tc>
          <w:tcPr>
            <w:tcW w:w="316" w:type="pct"/>
            <w:vAlign w:val="center"/>
          </w:tcPr>
          <w:p w14:paraId="16965C5F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216257B8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положення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електричної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осі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511" w:type="pct"/>
            <w:vAlign w:val="center"/>
          </w:tcPr>
          <w:p w14:paraId="54CBF1F4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57FDCB26" w14:textId="77777777" w:rsidTr="001B5484">
        <w:tc>
          <w:tcPr>
            <w:tcW w:w="316" w:type="pct"/>
            <w:vAlign w:val="center"/>
          </w:tcPr>
          <w:p w14:paraId="467FD3FC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30F43F38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усереднені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 ЕКГ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комплекси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511" w:type="pct"/>
            <w:vAlign w:val="center"/>
          </w:tcPr>
          <w:p w14:paraId="252A0490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2A155B42" w14:textId="77777777" w:rsidTr="001B5484">
        <w:tc>
          <w:tcPr>
            <w:tcW w:w="316" w:type="pct"/>
            <w:vAlign w:val="center"/>
          </w:tcPr>
          <w:p w14:paraId="3E674B8B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1BC9EC10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попередній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діагноз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  <w:tc>
          <w:tcPr>
            <w:tcW w:w="1511" w:type="pct"/>
            <w:vAlign w:val="center"/>
          </w:tcPr>
          <w:p w14:paraId="2C71F01D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1CAE5305" w14:textId="77777777" w:rsidTr="001B5484">
        <w:tc>
          <w:tcPr>
            <w:tcW w:w="316" w:type="pct"/>
            <w:vAlign w:val="center"/>
          </w:tcPr>
          <w:p w14:paraId="105ABAD6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03BE5EA4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ритмограмма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менше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15 сек</w:t>
            </w:r>
          </w:p>
        </w:tc>
        <w:tc>
          <w:tcPr>
            <w:tcW w:w="1511" w:type="pct"/>
            <w:vAlign w:val="center"/>
          </w:tcPr>
          <w:p w14:paraId="39416437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39655C02" w14:textId="77777777" w:rsidTr="001B5484">
        <w:tc>
          <w:tcPr>
            <w:tcW w:w="316" w:type="pct"/>
            <w:vAlign w:val="center"/>
          </w:tcPr>
          <w:p w14:paraId="66B3B3C4" w14:textId="77777777" w:rsidR="00B526BF" w:rsidRPr="008C6085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73" w:type="pct"/>
            <w:vAlign w:val="center"/>
          </w:tcPr>
          <w:p w14:paraId="170454F3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/>
                <w:bCs/>
                <w:sz w:val="24"/>
                <w:szCs w:val="24"/>
              </w:rPr>
              <w:t>Обов’язкова</w:t>
            </w:r>
            <w:proofErr w:type="spellEnd"/>
            <w:r w:rsidRPr="00D34E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/>
                <w:bCs/>
                <w:sz w:val="24"/>
                <w:szCs w:val="24"/>
              </w:rPr>
              <w:t>наявність</w:t>
            </w:r>
            <w:proofErr w:type="spellEnd"/>
            <w:r w:rsidRPr="00D34E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/>
                <w:bCs/>
                <w:sz w:val="24"/>
                <w:szCs w:val="24"/>
              </w:rPr>
              <w:t>фільтрів</w:t>
            </w:r>
            <w:proofErr w:type="spellEnd"/>
            <w:r w:rsidRPr="00D34E2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11" w:type="pct"/>
            <w:vAlign w:val="center"/>
          </w:tcPr>
          <w:p w14:paraId="1C3BB397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26BF" w:rsidRPr="00D34E22" w14:paraId="0C9AAFE1" w14:textId="77777777" w:rsidTr="001B5484">
        <w:tc>
          <w:tcPr>
            <w:tcW w:w="316" w:type="pct"/>
            <w:vAlign w:val="center"/>
          </w:tcPr>
          <w:p w14:paraId="00877C64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68BBBCA0" w14:textId="77777777" w:rsidR="00B526BF" w:rsidRPr="00D34E22" w:rsidRDefault="00B526BF" w:rsidP="00B526BF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базового</w:t>
            </w:r>
          </w:p>
        </w:tc>
        <w:tc>
          <w:tcPr>
            <w:tcW w:w="1511" w:type="pct"/>
            <w:vAlign w:val="center"/>
          </w:tcPr>
          <w:p w14:paraId="05403E17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68CAB884" w14:textId="77777777" w:rsidTr="001B5484">
        <w:tc>
          <w:tcPr>
            <w:tcW w:w="316" w:type="pct"/>
            <w:vAlign w:val="center"/>
          </w:tcPr>
          <w:p w14:paraId="255A1512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0BE70E36" w14:textId="77777777" w:rsidR="00B526BF" w:rsidRPr="00D34E22" w:rsidRDefault="00B526BF" w:rsidP="00B526BF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мережевого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50 Гц</w:t>
            </w:r>
          </w:p>
        </w:tc>
        <w:tc>
          <w:tcPr>
            <w:tcW w:w="1511" w:type="pct"/>
            <w:vAlign w:val="center"/>
          </w:tcPr>
          <w:p w14:paraId="3A18E9B6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07F20678" w14:textId="77777777" w:rsidTr="001B5484">
        <w:tc>
          <w:tcPr>
            <w:tcW w:w="316" w:type="pct"/>
            <w:vAlign w:val="center"/>
          </w:tcPr>
          <w:p w14:paraId="44159225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0A946864" w14:textId="77777777" w:rsidR="00B526BF" w:rsidRPr="00D34E22" w:rsidRDefault="00B526BF" w:rsidP="00B526BF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м’язового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35 Гц</w:t>
            </w:r>
          </w:p>
        </w:tc>
        <w:tc>
          <w:tcPr>
            <w:tcW w:w="1511" w:type="pct"/>
            <w:vAlign w:val="center"/>
          </w:tcPr>
          <w:p w14:paraId="7A757AB9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46FBA845" w14:textId="77777777" w:rsidTr="001B5484">
        <w:tc>
          <w:tcPr>
            <w:tcW w:w="316" w:type="pct"/>
            <w:vAlign w:val="center"/>
          </w:tcPr>
          <w:p w14:paraId="6AEED56D" w14:textId="77777777" w:rsidR="00B526BF" w:rsidRPr="008C6085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73" w:type="pct"/>
            <w:vAlign w:val="center"/>
          </w:tcPr>
          <w:p w14:paraId="677E9A66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захисту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від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дефібриляції</w:t>
            </w:r>
            <w:proofErr w:type="spellEnd"/>
          </w:p>
        </w:tc>
        <w:tc>
          <w:tcPr>
            <w:tcW w:w="1511" w:type="pct"/>
            <w:vAlign w:val="center"/>
          </w:tcPr>
          <w:p w14:paraId="7EF63928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5F1A9821" w14:textId="77777777" w:rsidTr="001B5484">
        <w:tc>
          <w:tcPr>
            <w:tcW w:w="316" w:type="pct"/>
            <w:vAlign w:val="center"/>
          </w:tcPr>
          <w:p w14:paraId="3F7338E8" w14:textId="77777777" w:rsidR="00B526BF" w:rsidRPr="008C6085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73" w:type="pct"/>
            <w:vAlign w:val="center"/>
          </w:tcPr>
          <w:p w14:paraId="425AEDF4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Діапазон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вимірювання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ЧСС</w:t>
            </w:r>
          </w:p>
        </w:tc>
        <w:tc>
          <w:tcPr>
            <w:tcW w:w="1511" w:type="pct"/>
            <w:vAlign w:val="center"/>
          </w:tcPr>
          <w:p w14:paraId="35678308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гірше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від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30 до 240 уд./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хв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526BF" w:rsidRPr="00D34E22" w14:paraId="38F37070" w14:textId="77777777" w:rsidTr="001B5484">
        <w:trPr>
          <w:cantSplit/>
        </w:trPr>
        <w:tc>
          <w:tcPr>
            <w:tcW w:w="316" w:type="pct"/>
            <w:vAlign w:val="center"/>
          </w:tcPr>
          <w:p w14:paraId="1A4B1C1B" w14:textId="77777777" w:rsidR="00B526BF" w:rsidRPr="008E2770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4E8203C9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/>
                <w:bCs/>
                <w:sz w:val="24"/>
                <w:szCs w:val="24"/>
              </w:rPr>
              <w:t>Наявність</w:t>
            </w:r>
            <w:proofErr w:type="spellEnd"/>
            <w:r w:rsidRPr="00D34E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детектору </w:t>
            </w:r>
            <w:proofErr w:type="spellStart"/>
            <w:r w:rsidRPr="00D34E22">
              <w:rPr>
                <w:rFonts w:ascii="Times New Roman" w:hAnsi="Times New Roman"/>
                <w:b/>
                <w:bCs/>
                <w:sz w:val="24"/>
                <w:szCs w:val="24"/>
              </w:rPr>
              <w:t>імпульсів</w:t>
            </w:r>
            <w:proofErr w:type="spellEnd"/>
            <w:r w:rsidRPr="00D34E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/>
                <w:bCs/>
                <w:sz w:val="24"/>
                <w:szCs w:val="24"/>
              </w:rPr>
              <w:t>кардіостимулятора</w:t>
            </w:r>
            <w:proofErr w:type="spellEnd"/>
            <w:r w:rsidRPr="00D34E2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11" w:type="pct"/>
            <w:vAlign w:val="center"/>
          </w:tcPr>
          <w:p w14:paraId="6CD816E6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26BF" w:rsidRPr="00D34E22" w14:paraId="062284A1" w14:textId="77777777" w:rsidTr="001B5484">
        <w:tc>
          <w:tcPr>
            <w:tcW w:w="316" w:type="pct"/>
            <w:vAlign w:val="center"/>
          </w:tcPr>
          <w:p w14:paraId="6E2D4E54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5B22DDF5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нижня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границя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амплітуди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імпульсів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1" w:type="pct"/>
            <w:vAlign w:val="center"/>
          </w:tcPr>
          <w:p w14:paraId="63A9DA24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більше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2 мВ;</w:t>
            </w:r>
          </w:p>
        </w:tc>
      </w:tr>
      <w:tr w:rsidR="00B526BF" w:rsidRPr="00D34E22" w14:paraId="67FE4D99" w14:textId="77777777" w:rsidTr="001B5484">
        <w:tc>
          <w:tcPr>
            <w:tcW w:w="316" w:type="pct"/>
            <w:vAlign w:val="center"/>
          </w:tcPr>
          <w:p w14:paraId="7546B707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34E87DA2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верхня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границя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амплітуди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імпульсів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1" w:type="pct"/>
            <w:vAlign w:val="center"/>
          </w:tcPr>
          <w:p w14:paraId="56286D84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не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менше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700 мВ;</w:t>
            </w:r>
          </w:p>
        </w:tc>
      </w:tr>
      <w:tr w:rsidR="00B526BF" w:rsidRPr="00D34E22" w14:paraId="171D250D" w14:textId="77777777" w:rsidTr="001B5484">
        <w:tc>
          <w:tcPr>
            <w:tcW w:w="316" w:type="pct"/>
            <w:vAlign w:val="center"/>
          </w:tcPr>
          <w:p w14:paraId="21F3CEF6" w14:textId="77777777" w:rsidR="00B526BF" w:rsidRPr="00D34E22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pct"/>
            <w:vAlign w:val="center"/>
          </w:tcPr>
          <w:p w14:paraId="215767D2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графічне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зображення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імпульсу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кардіостимулятора</w:t>
            </w:r>
            <w:proofErr w:type="spellEnd"/>
          </w:p>
        </w:tc>
        <w:tc>
          <w:tcPr>
            <w:tcW w:w="1511" w:type="pct"/>
            <w:vAlign w:val="center"/>
          </w:tcPr>
          <w:p w14:paraId="31369C76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3F315559" w14:textId="77777777" w:rsidTr="001B5484">
        <w:tc>
          <w:tcPr>
            <w:tcW w:w="316" w:type="pct"/>
            <w:vAlign w:val="center"/>
          </w:tcPr>
          <w:p w14:paraId="54231074" w14:textId="77777777" w:rsidR="00B526BF" w:rsidRPr="008C6085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73" w:type="pct"/>
            <w:vAlign w:val="center"/>
          </w:tcPr>
          <w:p w14:paraId="603B1CD6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Апарат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повинен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мати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інтерфейс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українською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або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російською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1511" w:type="pct"/>
            <w:vAlign w:val="center"/>
          </w:tcPr>
          <w:p w14:paraId="56CE30C2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75F70682" w14:textId="77777777" w:rsidTr="001B5484">
        <w:tc>
          <w:tcPr>
            <w:tcW w:w="316" w:type="pct"/>
            <w:vAlign w:val="center"/>
          </w:tcPr>
          <w:p w14:paraId="62A40D20" w14:textId="77777777" w:rsidR="00B526BF" w:rsidRPr="008C6085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73" w:type="pct"/>
            <w:vAlign w:val="center"/>
          </w:tcPr>
          <w:p w14:paraId="4A985DA4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Програмне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забезпечення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роботи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через ПК</w:t>
            </w:r>
          </w:p>
        </w:tc>
        <w:tc>
          <w:tcPr>
            <w:tcW w:w="1511" w:type="pct"/>
            <w:vAlign w:val="center"/>
          </w:tcPr>
          <w:p w14:paraId="524D2E53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  <w:tr w:rsidR="00B526BF" w:rsidRPr="00D34E22" w14:paraId="4DAA1A0F" w14:textId="77777777" w:rsidTr="001B5484">
        <w:tc>
          <w:tcPr>
            <w:tcW w:w="316" w:type="pct"/>
            <w:vAlign w:val="center"/>
          </w:tcPr>
          <w:p w14:paraId="20C199B2" w14:textId="77777777" w:rsidR="00B526BF" w:rsidRPr="008C6085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73" w:type="pct"/>
            <w:vAlign w:val="center"/>
          </w:tcPr>
          <w:p w14:paraId="3E320DDE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Підключення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до ПК для онлайн-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моніторингу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ЕКГ на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екрані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ПК,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ведення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бази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даних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пацієнтів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збереження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записів</w:t>
            </w:r>
            <w:proofErr w:type="spellEnd"/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11" w:type="pct"/>
            <w:vAlign w:val="center"/>
          </w:tcPr>
          <w:p w14:paraId="214ACD13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E22">
              <w:rPr>
                <w:rFonts w:ascii="Times New Roman" w:hAnsi="Times New Roman"/>
                <w:bCs/>
                <w:sz w:val="24"/>
                <w:szCs w:val="24"/>
              </w:rPr>
              <w:t>USB-порт</w:t>
            </w:r>
          </w:p>
        </w:tc>
      </w:tr>
      <w:tr w:rsidR="00B526BF" w:rsidRPr="00D34E22" w14:paraId="0A54EBBC" w14:textId="77777777" w:rsidTr="001B5484">
        <w:tc>
          <w:tcPr>
            <w:tcW w:w="316" w:type="pct"/>
            <w:vAlign w:val="center"/>
          </w:tcPr>
          <w:p w14:paraId="11B68838" w14:textId="77777777" w:rsidR="00B526BF" w:rsidRPr="008C6085" w:rsidRDefault="00B526BF" w:rsidP="00B526BF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73" w:type="pct"/>
            <w:vAlign w:val="center"/>
          </w:tcPr>
          <w:p w14:paraId="22948CDC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Спеціальна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сумка для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транспортування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апарату</w:t>
            </w:r>
            <w:proofErr w:type="spellEnd"/>
          </w:p>
        </w:tc>
        <w:tc>
          <w:tcPr>
            <w:tcW w:w="1511" w:type="pct"/>
            <w:vAlign w:val="center"/>
          </w:tcPr>
          <w:p w14:paraId="37EC9676" w14:textId="77777777" w:rsidR="00B526BF" w:rsidRPr="00D34E22" w:rsidRDefault="00B526BF" w:rsidP="001B5484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наявність</w:t>
            </w:r>
            <w:proofErr w:type="spellEnd"/>
          </w:p>
        </w:tc>
      </w:tr>
    </w:tbl>
    <w:p w14:paraId="74E40D86" w14:textId="77777777" w:rsidR="00324E3D" w:rsidRDefault="00324E3D" w:rsidP="00324E3D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sectPr w:rsidR="00324E3D" w:rsidSect="00AE13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95CC6" w14:textId="77777777" w:rsidR="001F6849" w:rsidRDefault="006825AD">
      <w:pPr>
        <w:spacing w:after="0" w:line="240" w:lineRule="auto"/>
      </w:pPr>
      <w:r>
        <w:separator/>
      </w:r>
    </w:p>
  </w:endnote>
  <w:endnote w:type="continuationSeparator" w:id="0">
    <w:p w14:paraId="740C129F" w14:textId="77777777" w:rsidR="001F6849" w:rsidRDefault="0068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E0B12" w14:textId="77777777" w:rsidR="00007A68" w:rsidRDefault="00B526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84B19" w14:textId="77777777" w:rsidR="002E2D5F" w:rsidRPr="00007A68" w:rsidRDefault="00B526BF" w:rsidP="00007A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45DF9" w14:textId="77777777" w:rsidR="00007A68" w:rsidRDefault="00B52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B63FD" w14:textId="77777777" w:rsidR="001F6849" w:rsidRDefault="006825AD">
      <w:pPr>
        <w:spacing w:after="0" w:line="240" w:lineRule="auto"/>
      </w:pPr>
      <w:r>
        <w:separator/>
      </w:r>
    </w:p>
  </w:footnote>
  <w:footnote w:type="continuationSeparator" w:id="0">
    <w:p w14:paraId="1073E7D8" w14:textId="77777777" w:rsidR="001F6849" w:rsidRDefault="0068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6C3C1" w14:textId="77777777" w:rsidR="00007A68" w:rsidRDefault="00B52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477F5" w14:textId="77777777" w:rsidR="00007A68" w:rsidRDefault="00B526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B4213" w14:textId="77777777" w:rsidR="00007A68" w:rsidRDefault="00B52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E22B4"/>
    <w:multiLevelType w:val="hybridMultilevel"/>
    <w:tmpl w:val="9E1C1EFA"/>
    <w:lvl w:ilvl="0" w:tplc="BF64F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50AD3"/>
    <w:multiLevelType w:val="hybridMultilevel"/>
    <w:tmpl w:val="D358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E6BDB"/>
    <w:multiLevelType w:val="hybridMultilevel"/>
    <w:tmpl w:val="DB8072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C1159"/>
    <w:multiLevelType w:val="hybridMultilevel"/>
    <w:tmpl w:val="8954F68E"/>
    <w:lvl w:ilvl="0" w:tplc="BF64F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D0BF8"/>
    <w:multiLevelType w:val="multilevel"/>
    <w:tmpl w:val="999457F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31"/>
    <w:rsid w:val="001F6849"/>
    <w:rsid w:val="00324E3D"/>
    <w:rsid w:val="006825AD"/>
    <w:rsid w:val="007D3531"/>
    <w:rsid w:val="0086505E"/>
    <w:rsid w:val="00B5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4B6F30"/>
  <w15:chartTrackingRefBased/>
  <w15:docId w15:val="{EF0EB649-3A64-45D8-A8F8-8C9B066F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E3D"/>
    <w:pPr>
      <w:spacing w:after="200" w:line="276" w:lineRule="auto"/>
    </w:pPr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526B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4E3D"/>
    <w:pPr>
      <w:ind w:left="720"/>
      <w:contextualSpacing/>
    </w:pPr>
    <w:rPr>
      <w:rFonts w:ascii="Arial Narrow" w:eastAsia="Calibri" w:hAnsi="Arial Narrow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24E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E3D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24E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3D"/>
    <w:rPr>
      <w:rFonts w:eastAsiaTheme="minorEastAsia"/>
      <w:lang w:val="ru-RU" w:eastAsia="ru-RU"/>
    </w:rPr>
  </w:style>
  <w:style w:type="paragraph" w:customStyle="1" w:styleId="TableContents">
    <w:name w:val="Table Contents"/>
    <w:basedOn w:val="Normal"/>
    <w:rsid w:val="00324E3D"/>
    <w:pPr>
      <w:suppressLineNumbers/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Web">
    <w:name w:val="Normal (Web)"/>
    <w:aliases w:val="Знак2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Normal"/>
    <w:link w:val="NormalWebChar"/>
    <w:uiPriority w:val="99"/>
    <w:qFormat/>
    <w:rsid w:val="00324E3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zh-CN"/>
    </w:rPr>
  </w:style>
  <w:style w:type="paragraph" w:styleId="HTMLPreformatted">
    <w:name w:val="HTML Preformatted"/>
    <w:basedOn w:val="Normal"/>
    <w:link w:val="HTMLPreformattedChar"/>
    <w:rsid w:val="00324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324E3D"/>
    <w:rPr>
      <w:rFonts w:ascii="Courier New" w:eastAsia="Times New Roman" w:hAnsi="Courier New" w:cs="Courier New"/>
      <w:kern w:val="1"/>
      <w:sz w:val="20"/>
      <w:szCs w:val="20"/>
      <w:lang w:val="ru-RU" w:eastAsia="zh-CN"/>
    </w:rPr>
  </w:style>
  <w:style w:type="character" w:customStyle="1" w:styleId="Heading1Char">
    <w:name w:val="Heading 1 Char"/>
    <w:basedOn w:val="DefaultParagraphFont"/>
    <w:link w:val="Heading1"/>
    <w:rsid w:val="00B526BF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customStyle="1" w:styleId="NormalWebChar">
    <w:name w:val="Normal (Web) Char"/>
    <w:aliases w:val="Знак2 Char,Знак18 Знак Char,Знак17 Знак1 Char,Обычный (веб) Знак1 Char,Обычный (веб) Знак Знак1 Char,Обычный (Web) Знак Знак Знак Знак Char,Обычный (веб) Знак Знак Знак Char,Обычный (веб) Знак Знак Char"/>
    <w:link w:val="NormalWeb"/>
    <w:uiPriority w:val="99"/>
    <w:locked/>
    <w:rsid w:val="00B526B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FontStyle16">
    <w:name w:val="Font Style16"/>
    <w:rsid w:val="00B526B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526BF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B526BF"/>
    <w:rPr>
      <w:rFonts w:ascii="Calibri" w:eastAsiaTheme="minorEastAsia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B526BF"/>
    <w:rPr>
      <w:rFonts w:ascii="Arial Narrow" w:eastAsia="Calibri" w:hAnsi="Arial Narrow" w:cs="Times New Roman"/>
      <w:sz w:val="24"/>
      <w:szCs w:val="24"/>
      <w:lang w:val="ru-RU"/>
    </w:rPr>
  </w:style>
  <w:style w:type="paragraph" w:customStyle="1" w:styleId="Style10">
    <w:name w:val="Style10"/>
    <w:basedOn w:val="Normal"/>
    <w:rsid w:val="00B526BF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rsid w:val="00B526BF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B526BF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4316</Words>
  <Characters>2461</Characters>
  <Application>Microsoft Office Word</Application>
  <DocSecurity>0</DocSecurity>
  <Lines>20</Lines>
  <Paragraphs>13</Paragraphs>
  <ScaleCrop>false</ScaleCrop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dcterms:created xsi:type="dcterms:W3CDTF">2022-09-18T17:01:00Z</dcterms:created>
  <dcterms:modified xsi:type="dcterms:W3CDTF">2022-09-29T11:15:00Z</dcterms:modified>
</cp:coreProperties>
</file>