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E3" w:rsidRDefault="002506E8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179E3" w:rsidRDefault="002506E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179E3" w:rsidRDefault="008179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79E3" w:rsidRDefault="008179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79E3" w:rsidRDefault="008179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79E3" w:rsidRDefault="002506E8">
      <w:pPr>
        <w:spacing w:after="0" w:line="240" w:lineRule="auto"/>
        <w:ind w:firstLine="5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ar-SA"/>
        </w:rPr>
        <w:t xml:space="preserve">Послуги з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ar-SA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ar-SA"/>
        </w:rPr>
        <w:t>ічного огляду  та гі</w:t>
      </w:r>
      <w:r w:rsidR="002530A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ar-SA"/>
        </w:rPr>
        <w:t>дравлічного випробування паров</w:t>
      </w:r>
      <w:r w:rsidR="002530A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bidi="ar-SA"/>
        </w:rPr>
        <w:t>ого</w:t>
      </w:r>
      <w:r w:rsidR="002530A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ar-SA"/>
        </w:rPr>
        <w:t xml:space="preserve"> стерилізато</w:t>
      </w:r>
      <w:r w:rsidR="002530A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bidi="ar-SA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ar-SA"/>
        </w:rPr>
        <w:t xml:space="preserve">,  </w:t>
      </w:r>
    </w:p>
    <w:p w:rsidR="008179E3" w:rsidRDefault="002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3"/>
          <w:rFonts w:ascii="Times New Roman" w:eastAsia="Times New Roman" w:hAnsi="Times New Roman" w:cs="Times New Roman"/>
          <w:b/>
          <w:bCs/>
          <w:i w:val="0"/>
          <w:iCs w:val="0"/>
          <w:color w:val="000000"/>
          <w:spacing w:val="-3"/>
          <w:kern w:val="2"/>
          <w:sz w:val="24"/>
          <w:szCs w:val="24"/>
          <w:highlight w:val="white"/>
          <w:lang w:val="uk-UA" w:bidi="ar-SA"/>
        </w:rPr>
        <w:t>ДК 021:2015:71630000-3 Послуги з технічного огляду та випробовувань</w:t>
      </w:r>
      <w:r>
        <w:rPr>
          <w:rStyle w:val="-"/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highlight w:val="white"/>
          <w:u w:val="non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179E3" w:rsidRDefault="00817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79E3" w:rsidRDefault="002506E8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8179E3" w:rsidRDefault="008179E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8179E3" w:rsidRDefault="008179E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4"/>
        <w:gridCol w:w="2273"/>
        <w:gridCol w:w="6862"/>
      </w:tblGrid>
      <w:tr w:rsidR="008179E3">
        <w:trPr>
          <w:trHeight w:val="690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9E3" w:rsidRDefault="002506E8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9E3" w:rsidRDefault="002506E8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9E3" w:rsidRDefault="002506E8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8179E3">
        <w:trPr>
          <w:trHeight w:val="2855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 в довільній формі про наявність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обладнання, з інформацією про калібрування,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матеріально-технічної бази, необхідних для надання послуг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8179E3" w:rsidRDefault="008179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</w:p>
        </w:tc>
      </w:tr>
      <w:tr w:rsidR="008179E3">
        <w:trPr>
          <w:trHeight w:val="2255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спроможності інших суб’єктів господарювання як субпідрядників/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2.1. Довідка про 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ідповідної кваліфікації, які мають необхідні знання та досвід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Перелік атестованого персоналу з відповідними кваліфікаційними посвідченнями)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 формою Таблиці 1.</w:t>
            </w:r>
          </w:p>
          <w:p w:rsidR="008179E3" w:rsidRDefault="002506E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Таблиця 1  </w:t>
            </w:r>
          </w:p>
          <w:tbl>
            <w:tblPr>
              <w:tblW w:w="6288" w:type="dxa"/>
              <w:tblLayout w:type="fixed"/>
              <w:tblLook w:val="0400" w:firstRow="0" w:lastRow="0" w:firstColumn="0" w:lastColumn="0" w:noHBand="0" w:noVBand="1"/>
            </w:tblPr>
            <w:tblGrid>
              <w:gridCol w:w="1246"/>
              <w:gridCol w:w="1874"/>
              <w:gridCol w:w="1304"/>
              <w:gridCol w:w="1247"/>
              <w:gridCol w:w="617"/>
            </w:tblGrid>
            <w:tr w:rsidR="008179E3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2506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8179E3"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2506E8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ІБ</w:t>
                  </w: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2506E8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Кваліфікація/посада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2506E8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Загальний стаж роботи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2506E8">
                  <w:pPr>
                    <w:widowControl w:val="0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Працівник учасника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8179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8179E3"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8179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8179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8179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8179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79E3" w:rsidRDefault="008179E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До довідки додати документ на кожного працівника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 xml:space="preserve">(у документі має бути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ізвище та ім’я працівника або прізвище та ініціали працівника, або прізвище, ім’я, по батькові працівника)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зазначеного в довідці, який засвідчує можливість використання праці такого працівника учасником (наприклад: штатний розпис / трудовий договір /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няття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роботу) / інший документ).</w:t>
            </w:r>
          </w:p>
        </w:tc>
      </w:tr>
      <w:tr w:rsidR="008179E3">
        <w:trPr>
          <w:trHeight w:val="2255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 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>ослуги з технічного огляду  та гідравлічного випробування парових стерилізаторів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3"/>
                <w:sz w:val="24"/>
                <w:szCs w:val="24"/>
                <w:lang w:bidi="ar-SA"/>
              </w:rPr>
              <w:t>.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8179E3" w:rsidRDefault="008179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8179E3" w:rsidRDefault="008179E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79E3" w:rsidRPr="002506E8" w:rsidRDefault="002506E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506E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2506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2506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Pr="002506E8"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 w:rsidRPr="002506E8"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 w:rsidRPr="002530AC">
        <w:rPr>
          <w:rFonts w:ascii="Times New Roman" w:eastAsia="Times New Roman" w:hAnsi="Times New Roman" w:cs="Times New Roman"/>
          <w:b/>
          <w:highlight w:val="white"/>
        </w:rPr>
        <w:t>47</w:t>
      </w:r>
      <w:r w:rsidRPr="002506E8"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8179E3" w:rsidRPr="002506E8" w:rsidRDefault="0025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506E8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2506E8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2506E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2530AC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2506E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2506E8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2506E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 w:rsidRPr="002530A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2506E8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Особливостей.</w:t>
      </w:r>
    </w:p>
    <w:p w:rsidR="008179E3" w:rsidRPr="002506E8" w:rsidRDefault="002506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506E8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Учасник процедури закупі</w:t>
      </w:r>
      <w:proofErr w:type="gramStart"/>
      <w:r w:rsidRPr="002506E8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вл</w:t>
      </w:r>
      <w:proofErr w:type="gramEnd"/>
      <w:r w:rsidRPr="002506E8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179E3" w:rsidRDefault="002506E8">
      <w:pPr>
        <w:spacing w:after="0" w:line="240" w:lineRule="auto"/>
        <w:ind w:firstLine="567"/>
        <w:jc w:val="both"/>
        <w:rPr>
          <w:color w:val="000000"/>
        </w:rPr>
      </w:pPr>
      <w:r w:rsidRPr="002506E8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2506E8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вл</w:t>
      </w:r>
      <w:proofErr w:type="gramEnd"/>
      <w:r w:rsidRPr="002506E8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підпунктами 1 і 7 цього пункту.</w:t>
      </w:r>
    </w:p>
    <w:p w:rsidR="008179E3" w:rsidRDefault="00250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2530AC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8179E3" w:rsidRDefault="002506E8">
      <w:pPr>
        <w:widowControl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8179E3" w:rsidRDefault="008179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</w:p>
    <w:p w:rsidR="008179E3" w:rsidRDefault="00250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2530AC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8179E3" w:rsidRDefault="002506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8179E3" w:rsidRDefault="002506E8">
      <w:pPr>
        <w:widowControl w:val="0"/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8179E3" w:rsidRDefault="008179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8179E3" w:rsidRDefault="002506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59"/>
        <w:gridCol w:w="4352"/>
        <w:gridCol w:w="4507"/>
      </w:tblGrid>
      <w:tr w:rsidR="008179E3">
        <w:trPr>
          <w:trHeight w:val="100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2530A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8179E3" w:rsidRDefault="008179E3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2530A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8179E3">
        <w:trPr>
          <w:trHeight w:val="1723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8179E3">
        <w:trPr>
          <w:trHeight w:val="2152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8179E3" w:rsidRDefault="002506E8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47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Особливостей)</w:t>
            </w:r>
          </w:p>
        </w:tc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8179E3" w:rsidRDefault="008179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8179E3">
        <w:trPr>
          <w:trHeight w:val="2535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79E3" w:rsidRDefault="008179E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79E3">
        <w:trPr>
          <w:trHeight w:val="862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8179E3" w:rsidRDefault="002506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1"/>
        <w:gridCol w:w="4432"/>
        <w:gridCol w:w="4606"/>
      </w:tblGrid>
      <w:tr w:rsidR="008179E3">
        <w:trPr>
          <w:trHeight w:val="82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8179E3" w:rsidRDefault="008179E3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2530A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179E3">
        <w:trPr>
          <w:trHeight w:val="172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179E3">
        <w:trPr>
          <w:trHeight w:val="215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8179E3" w:rsidRDefault="002506E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8179E3" w:rsidRDefault="008179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79E3">
        <w:trPr>
          <w:trHeight w:val="163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179E3" w:rsidRDefault="008179E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9E3">
        <w:trPr>
          <w:trHeight w:val="409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bookmarkStart w:id="0" w:name="_GoBack"/>
            <w:r w:rsidRPr="002530A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8179E3" w:rsidRDefault="0081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06E8" w:rsidRDefault="0025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2506E8" w:rsidRDefault="0025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2506E8" w:rsidRDefault="0025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2506E8" w:rsidRDefault="0025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2506E8" w:rsidRDefault="0025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2506E8" w:rsidRDefault="0025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2506E8" w:rsidRDefault="0025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8179E3" w:rsidRDefault="00250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8179E3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179E3" w:rsidRDefault="002506E8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179E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179E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8179E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9E3" w:rsidRDefault="002506E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8179E3" w:rsidRDefault="002506E8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8179E3" w:rsidRDefault="002506E8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8179E3" w:rsidRDefault="002506E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8179E3" w:rsidRDefault="002506E8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8179E3" w:rsidRDefault="002506E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8179E3" w:rsidRDefault="002506E8">
            <w:pPr>
              <w:widowControl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8179E3" w:rsidRDefault="002506E8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8179E3" w:rsidRDefault="002506E8">
            <w:pPr>
              <w:widowControl w:val="0"/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8179E3" w:rsidRDefault="002506E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8179E3" w:rsidRDefault="008179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9E3" w:rsidRDefault="002506E8">
      <w:pPr>
        <w:pStyle w:val="LO-normal"/>
        <w:ind w:left="420" w:hanging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______________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8179E3" w:rsidRDefault="002506E8">
      <w:pPr>
        <w:pStyle w:val="LO-normal"/>
        <w:widowControl w:val="0"/>
        <w:shd w:val="clear" w:color="auto" w:fill="FFFFFF"/>
        <w:tabs>
          <w:tab w:val="left" w:pos="5700"/>
        </w:tabs>
        <w:suppressAutoHyphens w:val="0"/>
        <w:spacing w:after="0" w:line="240" w:lineRule="auto"/>
        <w:ind w:left="420" w:hanging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 w:bidi="ar-SA"/>
        </w:rPr>
        <w:t xml:space="preserve">Посада, прізвище, ініціали, підпис уповноваженої особи Учасника, завірені печаткою*. </w:t>
      </w:r>
    </w:p>
    <w:sectPr w:rsidR="008179E3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B4"/>
    <w:multiLevelType w:val="multilevel"/>
    <w:tmpl w:val="1EA286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0F4120D"/>
    <w:multiLevelType w:val="multilevel"/>
    <w:tmpl w:val="414A1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157717C0"/>
    <w:multiLevelType w:val="multilevel"/>
    <w:tmpl w:val="88C222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nsid w:val="1B733656"/>
    <w:multiLevelType w:val="multilevel"/>
    <w:tmpl w:val="8DAED9F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nsid w:val="30932C45"/>
    <w:multiLevelType w:val="multilevel"/>
    <w:tmpl w:val="20CA52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6832AEB"/>
    <w:multiLevelType w:val="multilevel"/>
    <w:tmpl w:val="489E24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6">
    <w:nsid w:val="5D4734F1"/>
    <w:multiLevelType w:val="multilevel"/>
    <w:tmpl w:val="86C6F9A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8179E3"/>
    <w:rsid w:val="002506E8"/>
    <w:rsid w:val="002530AC"/>
    <w:rsid w:val="0081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9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9722</Words>
  <Characters>5543</Characters>
  <Application>Microsoft Office Word</Application>
  <DocSecurity>0</DocSecurity>
  <Lines>46</Lines>
  <Paragraphs>30</Paragraphs>
  <ScaleCrop>false</ScaleCrop>
  <Company>SPecialiST RePack</Company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User</cp:lastModifiedBy>
  <cp:revision>15</cp:revision>
  <cp:lastPrinted>2023-11-13T14:47:00Z</cp:lastPrinted>
  <dcterms:created xsi:type="dcterms:W3CDTF">2022-10-24T07:10:00Z</dcterms:created>
  <dcterms:modified xsi:type="dcterms:W3CDTF">2024-02-28T05:57:00Z</dcterms:modified>
  <dc:language>ru-RU</dc:language>
</cp:coreProperties>
</file>