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ind w:left="29"/>
        <w:jc w:val="right"/>
        <w:rPr>
          <w:rFonts w:hint="default" w:ascii="Times New Roman" w:hAnsi="Times New Roman" w:cs="Times New Roman"/>
          <w:b/>
          <w:bCs/>
          <w:color w:val="000000"/>
          <w:spacing w:val="-2"/>
          <w:sz w:val="22"/>
          <w:szCs w:val="22"/>
          <w:lang w:val="uk-UA"/>
        </w:rPr>
      </w:pPr>
      <w:r>
        <w:rPr>
          <w:rFonts w:ascii="Times New Roman" w:hAnsi="Times New Roman" w:cs="Times New Roman"/>
          <w:b/>
          <w:bCs/>
          <w:color w:val="000000"/>
          <w:spacing w:val="-2"/>
          <w:sz w:val="24"/>
          <w:szCs w:val="24"/>
        </w:rPr>
        <w:t xml:space="preserve"> Д</w:t>
      </w:r>
      <w:r>
        <w:rPr>
          <w:rFonts w:ascii="Times New Roman" w:hAnsi="Times New Roman" w:cs="Times New Roman"/>
          <w:b/>
          <w:bCs/>
          <w:color w:val="000000"/>
          <w:spacing w:val="-2"/>
          <w:sz w:val="22"/>
          <w:szCs w:val="22"/>
        </w:rPr>
        <w:t xml:space="preserve">ОДАТОК </w:t>
      </w:r>
      <w:r>
        <w:rPr>
          <w:rFonts w:hint="default" w:ascii="Times New Roman" w:hAnsi="Times New Roman" w:cs="Times New Roman"/>
          <w:b/>
          <w:bCs/>
          <w:color w:val="000000"/>
          <w:spacing w:val="-2"/>
          <w:sz w:val="22"/>
          <w:szCs w:val="22"/>
          <w:lang w:val="uk-UA"/>
        </w:rPr>
        <w:t>3</w:t>
      </w:r>
    </w:p>
    <w:p>
      <w:pPr>
        <w:shd w:val="clear" w:color="auto" w:fill="FFFFFF"/>
        <w:spacing w:after="0" w:line="240" w:lineRule="auto"/>
        <w:ind w:left="29"/>
        <w:jc w:val="right"/>
        <w:rPr>
          <w:rFonts w:ascii="Times New Roman" w:hAnsi="Times New Roman" w:cs="Times New Roman"/>
          <w:b w:val="0"/>
          <w:bCs w:val="0"/>
          <w:i/>
          <w:iCs/>
          <w:color w:val="000000"/>
          <w:spacing w:val="-2"/>
          <w:sz w:val="22"/>
          <w:szCs w:val="22"/>
        </w:rPr>
      </w:pPr>
      <w:r>
        <w:rPr>
          <w:rFonts w:ascii="Times New Roman" w:hAnsi="Times New Roman" w:cs="Times New Roman"/>
          <w:b/>
          <w:bCs/>
          <w:color w:val="000000"/>
          <w:spacing w:val="-2"/>
          <w:sz w:val="22"/>
          <w:szCs w:val="22"/>
        </w:rPr>
        <w:t xml:space="preserve"> </w:t>
      </w:r>
      <w:r>
        <w:rPr>
          <w:rFonts w:ascii="Times New Roman" w:hAnsi="Times New Roman" w:cs="Times New Roman"/>
          <w:b w:val="0"/>
          <w:bCs w:val="0"/>
          <w:i/>
          <w:iCs/>
          <w:color w:val="000000"/>
          <w:spacing w:val="-2"/>
          <w:sz w:val="22"/>
          <w:szCs w:val="22"/>
        </w:rPr>
        <w:t>до тендерної документації</w:t>
      </w:r>
    </w:p>
    <w:p>
      <w:pPr>
        <w:shd w:val="clear" w:color="auto" w:fill="FFFFFF"/>
        <w:spacing w:after="0" w:line="240" w:lineRule="auto"/>
        <w:ind w:left="29"/>
        <w:jc w:val="center"/>
        <w:rPr>
          <w:rFonts w:ascii="Times New Roman" w:hAnsi="Times New Roman" w:cs="Times New Roman"/>
          <w:b/>
          <w:bCs/>
          <w:color w:val="000000"/>
          <w:spacing w:val="-2"/>
          <w:sz w:val="22"/>
          <w:szCs w:val="22"/>
        </w:rPr>
      </w:pPr>
    </w:p>
    <w:p>
      <w:pPr>
        <w:shd w:val="clear" w:color="auto" w:fill="FFFFFF"/>
        <w:spacing w:after="0" w:line="240" w:lineRule="auto"/>
        <w:ind w:left="29"/>
        <w:jc w:val="center"/>
        <w:rPr>
          <w:rFonts w:ascii="Times New Roman" w:hAnsi="Times New Roman" w:cs="Times New Roman"/>
          <w:b/>
          <w:bCs/>
          <w:color w:val="000000"/>
          <w:spacing w:val="-2"/>
          <w:sz w:val="22"/>
          <w:szCs w:val="22"/>
        </w:rPr>
      </w:pPr>
    </w:p>
    <w:p>
      <w:pPr>
        <w:shd w:val="clear" w:color="auto" w:fill="FFFFFF"/>
        <w:spacing w:after="0" w:line="240" w:lineRule="auto"/>
        <w:ind w:left="29"/>
        <w:jc w:val="center"/>
        <w:rPr>
          <w:rFonts w:ascii="Times New Roman" w:hAnsi="Times New Roman" w:cs="Times New Roman"/>
          <w:b/>
          <w:bCs/>
          <w:color w:val="000000"/>
          <w:spacing w:val="-2"/>
          <w:sz w:val="22"/>
          <w:szCs w:val="22"/>
        </w:rPr>
      </w:pPr>
      <w:r>
        <w:rPr>
          <w:rFonts w:ascii="Times New Roman" w:hAnsi="Times New Roman" w:cs="Times New Roman"/>
          <w:b/>
          <w:bCs/>
          <w:color w:val="000000"/>
          <w:spacing w:val="-2"/>
          <w:sz w:val="22"/>
          <w:szCs w:val="22"/>
        </w:rPr>
        <w:t>ПРОЄКТ ДОГОВОРУ</w:t>
      </w:r>
    </w:p>
    <w:p>
      <w:pPr>
        <w:shd w:val="clear" w:color="auto" w:fill="FFFFFF"/>
        <w:spacing w:after="0" w:line="240" w:lineRule="auto"/>
        <w:ind w:left="29"/>
        <w:jc w:val="center"/>
        <w:rPr>
          <w:rFonts w:ascii="Times New Roman" w:hAnsi="Times New Roman" w:cs="Times New Roman"/>
          <w:b/>
          <w:bCs/>
          <w:color w:val="000000"/>
          <w:spacing w:val="-2"/>
          <w:sz w:val="22"/>
          <w:szCs w:val="22"/>
        </w:rPr>
      </w:pPr>
    </w:p>
    <w:p>
      <w:pPr>
        <w:shd w:val="clear" w:color="auto" w:fill="FFFFFF"/>
        <w:spacing w:after="0" w:line="240" w:lineRule="auto"/>
        <w:ind w:left="29"/>
        <w:jc w:val="center"/>
        <w:rPr>
          <w:rFonts w:ascii="Times New Roman" w:hAnsi="Times New Roman" w:cs="Times New Roman"/>
          <w:b/>
          <w:bCs/>
          <w:color w:val="000000"/>
          <w:spacing w:val="-2"/>
          <w:sz w:val="22"/>
          <w:szCs w:val="22"/>
        </w:rPr>
      </w:pPr>
      <w:r>
        <w:rPr>
          <w:rFonts w:ascii="Times New Roman" w:hAnsi="Times New Roman" w:cs="Times New Roman"/>
          <w:b/>
          <w:bCs/>
          <w:color w:val="000000"/>
          <w:spacing w:val="-2"/>
          <w:sz w:val="22"/>
          <w:szCs w:val="22"/>
        </w:rPr>
        <w:t>ДОГОВІР № __</w:t>
      </w:r>
    </w:p>
    <w:p>
      <w:pPr>
        <w:shd w:val="clear" w:color="auto" w:fill="FFFFFF"/>
        <w:spacing w:after="0" w:line="240" w:lineRule="auto"/>
        <w:jc w:val="center"/>
        <w:rPr>
          <w:rFonts w:ascii="Times New Roman" w:hAnsi="Times New Roman" w:cs="Times New Roman"/>
          <w:i/>
          <w:sz w:val="22"/>
          <w:szCs w:val="22"/>
          <w:lang w:eastAsia="en-US"/>
        </w:rPr>
      </w:pPr>
    </w:p>
    <w:p>
      <w:pPr>
        <w:shd w:val="clear" w:color="auto" w:fill="FFFFFF"/>
        <w:spacing w:after="0" w:line="240" w:lineRule="auto"/>
        <w:jc w:val="center"/>
        <w:rPr>
          <w:rFonts w:ascii="Times New Roman" w:hAnsi="Times New Roman" w:cs="Times New Roman"/>
          <w:i/>
          <w:color w:val="000000"/>
          <w:spacing w:val="-2"/>
          <w:sz w:val="22"/>
          <w:szCs w:val="22"/>
        </w:rPr>
      </w:pPr>
      <w:r>
        <w:rPr>
          <w:rFonts w:ascii="Times New Roman" w:hAnsi="Times New Roman" w:cs="Times New Roman"/>
          <w:i/>
          <w:color w:val="000000"/>
          <w:spacing w:val="-2"/>
          <w:sz w:val="22"/>
          <w:szCs w:val="22"/>
        </w:rPr>
        <w:t xml:space="preserve">місто Дрогобич                                                                     </w:t>
      </w:r>
      <w:r>
        <w:rPr>
          <w:rFonts w:ascii="Times New Roman" w:hAnsi="Times New Roman" w:cs="Times New Roman"/>
          <w:i/>
          <w:color w:val="000000"/>
          <w:spacing w:val="-2"/>
          <w:sz w:val="22"/>
          <w:szCs w:val="22"/>
        </w:rPr>
        <w:tab/>
      </w:r>
      <w:r>
        <w:rPr>
          <w:rFonts w:ascii="Times New Roman" w:hAnsi="Times New Roman" w:cs="Times New Roman"/>
          <w:i/>
          <w:color w:val="000000"/>
          <w:spacing w:val="-2"/>
          <w:sz w:val="22"/>
          <w:szCs w:val="22"/>
        </w:rPr>
        <w:tab/>
      </w:r>
      <w:r>
        <w:rPr>
          <w:rFonts w:ascii="Times New Roman" w:hAnsi="Times New Roman" w:cs="Times New Roman"/>
          <w:i/>
          <w:color w:val="000000"/>
          <w:spacing w:val="-2"/>
          <w:sz w:val="22"/>
          <w:szCs w:val="22"/>
        </w:rPr>
        <w:t xml:space="preserve">  ___    _________ 202</w:t>
      </w:r>
      <w:r>
        <w:rPr>
          <w:rFonts w:hint="default" w:ascii="Times New Roman" w:hAnsi="Times New Roman" w:cs="Times New Roman"/>
          <w:i/>
          <w:color w:val="000000"/>
          <w:spacing w:val="-2"/>
          <w:sz w:val="22"/>
          <w:szCs w:val="22"/>
          <w:lang w:val="uk-UA"/>
        </w:rPr>
        <w:t>4</w:t>
      </w:r>
      <w:r>
        <w:rPr>
          <w:rFonts w:ascii="Times New Roman" w:hAnsi="Times New Roman" w:cs="Times New Roman"/>
          <w:i/>
          <w:color w:val="000000"/>
          <w:spacing w:val="-2"/>
          <w:sz w:val="22"/>
          <w:szCs w:val="22"/>
        </w:rPr>
        <w:t xml:space="preserve"> року</w:t>
      </w:r>
    </w:p>
    <w:p>
      <w:pPr>
        <w:shd w:val="clear" w:color="auto" w:fill="FFFFFF"/>
        <w:spacing w:after="0" w:line="240" w:lineRule="auto"/>
        <w:ind w:left="28" w:right="6"/>
        <w:jc w:val="both"/>
        <w:rPr>
          <w:rFonts w:ascii="Times New Roman" w:hAnsi="Times New Roman" w:cs="Times New Roman"/>
          <w:b/>
          <w:bCs/>
          <w:color w:val="000000"/>
          <w:spacing w:val="-2"/>
          <w:sz w:val="24"/>
          <w:szCs w:val="24"/>
          <w:u w:val="single"/>
        </w:rPr>
      </w:pPr>
    </w:p>
    <w:p>
      <w:pPr>
        <w:spacing w:after="0" w:line="240" w:lineRule="auto"/>
        <w:ind w:right="-40" w:rightChars="-18"/>
        <w:jc w:val="both"/>
        <w:rPr>
          <w:rFonts w:ascii="Times New Roman" w:hAnsi="Times New Roman" w:cs="Times New Roman"/>
          <w:sz w:val="22"/>
          <w:szCs w:val="22"/>
        </w:rPr>
      </w:pPr>
      <w:r>
        <w:rPr>
          <w:rFonts w:ascii="Times New Roman" w:hAnsi="Times New Roman" w:cs="Times New Roman"/>
          <w:b/>
          <w:bCs/>
          <w:color w:val="000000"/>
          <w:spacing w:val="-2"/>
          <w:sz w:val="22"/>
          <w:szCs w:val="22"/>
        </w:rPr>
        <w:t>Замовник:</w:t>
      </w:r>
      <w:r>
        <w:rPr>
          <w:rFonts w:ascii="Times New Roman" w:hAnsi="Times New Roman" w:cs="Times New Roman"/>
          <w:sz w:val="22"/>
          <w:szCs w:val="22"/>
        </w:rPr>
        <w:t xml:space="preserve"> </w:t>
      </w:r>
      <w:r>
        <w:rPr>
          <w:rFonts w:hint="default" w:ascii="Times New Roman" w:hAnsi="Times New Roman" w:cs="Times New Roman"/>
          <w:sz w:val="22"/>
          <w:szCs w:val="22"/>
          <w:lang w:val="uk-UA"/>
        </w:rPr>
        <w:t>2 Спеціальний центр швидкого реагування Державної служби України з надзвичайних ситуацій</w:t>
      </w:r>
      <w:r>
        <w:rPr>
          <w:rFonts w:ascii="Times New Roman" w:hAnsi="Times New Roman" w:cs="Times New Roman"/>
          <w:b/>
          <w:sz w:val="22"/>
          <w:szCs w:val="22"/>
        </w:rPr>
        <w:t xml:space="preserve">, </w:t>
      </w:r>
      <w:r>
        <w:rPr>
          <w:rFonts w:ascii="Times New Roman" w:hAnsi="Times New Roman" w:cs="Times New Roman"/>
          <w:sz w:val="22"/>
          <w:szCs w:val="22"/>
        </w:rPr>
        <w:t xml:space="preserve">в особі </w:t>
      </w:r>
      <w:r>
        <w:rPr>
          <w:rFonts w:ascii="Times New Roman" w:hAnsi="Times New Roman" w:cs="Times New Roman"/>
          <w:sz w:val="22"/>
          <w:szCs w:val="22"/>
          <w:lang w:val="uk-UA"/>
        </w:rPr>
        <w:t>начальника</w:t>
      </w:r>
      <w:r>
        <w:rPr>
          <w:rFonts w:hint="default" w:ascii="Times New Roman" w:hAnsi="Times New Roman" w:cs="Times New Roman"/>
          <w:sz w:val="22"/>
          <w:szCs w:val="22"/>
          <w:lang w:val="uk-UA"/>
        </w:rPr>
        <w:t xml:space="preserve"> центру Мовчана Романа Олександровича</w:t>
      </w:r>
      <w:r>
        <w:rPr>
          <w:rFonts w:ascii="Times New Roman" w:hAnsi="Times New Roman" w:cs="Times New Roman"/>
          <w:sz w:val="22"/>
          <w:szCs w:val="22"/>
        </w:rPr>
        <w:t xml:space="preserve">, що діє на підставі </w:t>
      </w:r>
      <w:r>
        <w:rPr>
          <w:rFonts w:ascii="Times New Roman" w:hAnsi="Times New Roman" w:cs="Times New Roman"/>
          <w:sz w:val="22"/>
          <w:szCs w:val="22"/>
          <w:lang w:val="uk-UA"/>
        </w:rPr>
        <w:t>Статуту</w:t>
      </w:r>
      <w:r>
        <w:rPr>
          <w:rFonts w:ascii="Times New Roman" w:hAnsi="Times New Roman" w:cs="Times New Roman"/>
          <w:sz w:val="22"/>
          <w:szCs w:val="22"/>
        </w:rPr>
        <w:t>, з однієї сторони, та</w:t>
      </w:r>
    </w:p>
    <w:p>
      <w:pPr>
        <w:spacing w:after="0" w:line="240" w:lineRule="auto"/>
        <w:ind w:right="-40" w:rightChars="-18"/>
        <w:jc w:val="both"/>
        <w:rPr>
          <w:rFonts w:ascii="Times New Roman" w:hAnsi="Times New Roman" w:cs="Times New Roman"/>
          <w:b/>
          <w:bCs/>
          <w:color w:val="000000"/>
          <w:sz w:val="22"/>
          <w:szCs w:val="22"/>
        </w:rPr>
      </w:pPr>
      <w:r>
        <w:rPr>
          <w:rFonts w:ascii="Times New Roman" w:hAnsi="Times New Roman" w:cs="Times New Roman"/>
          <w:b/>
          <w:bCs/>
          <w:color w:val="000000"/>
          <w:spacing w:val="-2"/>
          <w:sz w:val="22"/>
          <w:szCs w:val="22"/>
        </w:rPr>
        <w:t xml:space="preserve">Підрядник:  </w:t>
      </w:r>
      <w:r>
        <w:rPr>
          <w:rFonts w:ascii="Times New Roman" w:hAnsi="Times New Roman" w:cs="Times New Roman"/>
          <w:b/>
          <w:bCs/>
          <w:sz w:val="22"/>
          <w:szCs w:val="22"/>
        </w:rPr>
        <w:t>________________________</w:t>
      </w:r>
      <w:r>
        <w:rPr>
          <w:rFonts w:ascii="Times New Roman" w:hAnsi="Times New Roman" w:cs="Times New Roman"/>
          <w:b/>
          <w:bCs/>
          <w:color w:val="000000"/>
          <w:sz w:val="22"/>
          <w:szCs w:val="22"/>
        </w:rPr>
        <w:t>,</w:t>
      </w:r>
      <w:r>
        <w:rPr>
          <w:rFonts w:ascii="Times New Roman" w:hAnsi="Times New Roman" w:cs="Times New Roman"/>
          <w:sz w:val="22"/>
          <w:szCs w:val="22"/>
        </w:rPr>
        <w:t xml:space="preserve"> в особі </w:t>
      </w:r>
      <w:r>
        <w:rPr>
          <w:rFonts w:ascii="Times New Roman" w:hAnsi="Times New Roman" w:cs="Times New Roman"/>
          <w:b/>
          <w:sz w:val="22"/>
          <w:szCs w:val="22"/>
        </w:rPr>
        <w:t>________________,</w:t>
      </w:r>
      <w:r>
        <w:rPr>
          <w:rFonts w:ascii="Times New Roman" w:hAnsi="Times New Roman" w:cs="Times New Roman"/>
          <w:sz w:val="22"/>
          <w:szCs w:val="22"/>
        </w:rPr>
        <w:t xml:space="preserve"> що діє на підставі __________,</w:t>
      </w:r>
    </w:p>
    <w:p>
      <w:pPr>
        <w:shd w:val="clear" w:color="auto" w:fill="FFFFFF"/>
        <w:spacing w:after="0" w:line="240" w:lineRule="auto"/>
        <w:ind w:left="0" w:leftChars="0" w:right="-40" w:rightChars="-18" w:firstLine="0" w:firstLineChars="0"/>
        <w:jc w:val="both"/>
        <w:rPr>
          <w:rFonts w:ascii="Times New Roman" w:hAnsi="Times New Roman" w:cs="Times New Roman"/>
          <w:b/>
          <w:sz w:val="22"/>
          <w:szCs w:val="22"/>
        </w:rPr>
      </w:pPr>
      <w:r>
        <w:rPr>
          <w:rFonts w:ascii="Times New Roman" w:hAnsi="Times New Roman" w:cs="Times New Roman"/>
          <w:color w:val="000000"/>
          <w:spacing w:val="-2"/>
          <w:sz w:val="22"/>
          <w:szCs w:val="22"/>
        </w:rPr>
        <w:t xml:space="preserve">з іншої сторони,  спільно іменовані «Сторони», а кожна окремо – «Сторона», погодивши усі істотні умови, </w:t>
      </w:r>
      <w:r>
        <w:rPr>
          <w:rFonts w:ascii="Times New Roman" w:hAnsi="Times New Roman" w:cs="Times New Roman"/>
          <w:color w:val="000000"/>
          <w:sz w:val="22"/>
          <w:szCs w:val="22"/>
        </w:rPr>
        <w:t>за результатами проведеного тендеру, уклали цей договір про таке (далі - Договір):</w:t>
      </w:r>
    </w:p>
    <w:p>
      <w:pPr>
        <w:shd w:val="clear" w:color="auto" w:fill="FFFFFF"/>
        <w:spacing w:after="0" w:line="240" w:lineRule="auto"/>
        <w:ind w:left="45"/>
        <w:jc w:val="center"/>
        <w:rPr>
          <w:rFonts w:ascii="Times New Roman" w:hAnsi="Times New Roman" w:cs="Times New Roman"/>
          <w:b/>
          <w:bCs/>
          <w:color w:val="000000"/>
          <w:spacing w:val="-2"/>
          <w:sz w:val="22"/>
          <w:szCs w:val="22"/>
        </w:rPr>
      </w:pPr>
      <w:r>
        <w:rPr>
          <w:rFonts w:ascii="Times New Roman" w:hAnsi="Times New Roman" w:cs="Times New Roman"/>
          <w:b/>
          <w:bCs/>
          <w:color w:val="000000"/>
          <w:spacing w:val="-2"/>
          <w:sz w:val="22"/>
          <w:szCs w:val="22"/>
        </w:rPr>
        <w:t>1.ПРЕДМЕТ ДОГОВОРУ</w:t>
      </w:r>
    </w:p>
    <w:p>
      <w:pPr>
        <w:shd w:val="clear" w:color="auto" w:fill="FFFFFF"/>
        <w:spacing w:after="0" w:line="240" w:lineRule="auto"/>
        <w:ind w:right="-40" w:rightChars="-18"/>
        <w:jc w:val="both"/>
        <w:rPr>
          <w:rFonts w:ascii="Times New Roman" w:hAnsi="Times New Roman" w:cs="Times New Roman"/>
          <w:b/>
          <w:color w:val="000000"/>
          <w:spacing w:val="-2"/>
          <w:sz w:val="22"/>
          <w:szCs w:val="22"/>
        </w:rPr>
      </w:pPr>
      <w:r>
        <w:rPr>
          <w:rFonts w:ascii="Times New Roman" w:hAnsi="Times New Roman" w:cs="Times New Roman"/>
          <w:bCs/>
          <w:color w:val="000000"/>
          <w:spacing w:val="-2"/>
          <w:sz w:val="22"/>
          <w:szCs w:val="22"/>
        </w:rPr>
        <w:t xml:space="preserve">1.1. </w:t>
      </w:r>
      <w:r>
        <w:rPr>
          <w:rFonts w:ascii="Times New Roman" w:hAnsi="Times New Roman" w:cs="Times New Roman"/>
          <w:color w:val="000000"/>
          <w:spacing w:val="-2"/>
          <w:sz w:val="22"/>
          <w:szCs w:val="22"/>
        </w:rPr>
        <w:t xml:space="preserve">Замовник доручає, а Підрядник зобов’язується власними силами і засобами, в обумовлений строк у відповідності до замовлення і вимог будівельних норм та правил виконати роботи </w:t>
      </w:r>
      <w:r>
        <w:rPr>
          <w:rFonts w:ascii="Times New Roman" w:hAnsi="Times New Roman" w:cs="Times New Roman"/>
          <w:color w:val="000000"/>
          <w:spacing w:val="-2"/>
          <w:sz w:val="22"/>
          <w:szCs w:val="22"/>
          <w:lang w:val="uk-UA"/>
        </w:rPr>
        <w:t>по</w:t>
      </w:r>
      <w:r>
        <w:rPr>
          <w:rFonts w:ascii="Times New Roman" w:hAnsi="Times New Roman" w:cs="Times New Roman"/>
          <w:color w:val="000000"/>
          <w:spacing w:val="-2"/>
          <w:sz w:val="22"/>
          <w:szCs w:val="22"/>
        </w:rPr>
        <w:t xml:space="preserve"> об'єкт</w:t>
      </w:r>
      <w:r>
        <w:rPr>
          <w:rFonts w:ascii="Times New Roman" w:hAnsi="Times New Roman" w:cs="Times New Roman"/>
          <w:color w:val="000000"/>
          <w:spacing w:val="-2"/>
          <w:sz w:val="22"/>
          <w:szCs w:val="22"/>
          <w:lang w:val="uk-UA"/>
        </w:rPr>
        <w:t>у</w:t>
      </w:r>
      <w:r>
        <w:rPr>
          <w:rFonts w:ascii="Times New Roman" w:hAnsi="Times New Roman" w:cs="Times New Roman"/>
          <w:color w:val="000000"/>
          <w:spacing w:val="-2"/>
          <w:sz w:val="22"/>
          <w:szCs w:val="22"/>
        </w:rPr>
        <w:t xml:space="preserve">: </w:t>
      </w:r>
      <w:r>
        <w:rPr>
          <w:rFonts w:ascii="Times New Roman" w:hAnsi="Times New Roman" w:cs="Times New Roman"/>
          <w:b/>
          <w:i/>
          <w:iCs/>
          <w:color w:val="000000"/>
          <w:spacing w:val="-2"/>
          <w:sz w:val="22"/>
          <w:szCs w:val="22"/>
        </w:rPr>
        <w:t>Капітальний ремонт</w:t>
      </w:r>
      <w:r>
        <w:rPr>
          <w:rFonts w:hint="default" w:ascii="Times New Roman" w:hAnsi="Times New Roman" w:cs="Times New Roman"/>
          <w:b/>
          <w:i/>
          <w:iCs/>
          <w:color w:val="000000"/>
          <w:spacing w:val="-2"/>
          <w:sz w:val="22"/>
          <w:szCs w:val="22"/>
          <w:lang w:val="uk-UA"/>
        </w:rPr>
        <w:t xml:space="preserve"> </w:t>
      </w:r>
      <w:r>
        <w:rPr>
          <w:rFonts w:hint="default" w:ascii="Times New Roman" w:hAnsi="Times New Roman" w:cs="Times New Roman"/>
          <w:b/>
          <w:bCs w:val="0"/>
          <w:i/>
          <w:iCs/>
          <w:spacing w:val="-3"/>
          <w:sz w:val="22"/>
          <w:szCs w:val="22"/>
        </w:rPr>
        <w:t>будівлі №</w:t>
      </w:r>
      <w:r>
        <w:rPr>
          <w:rFonts w:hint="default" w:ascii="Times New Roman" w:hAnsi="Times New Roman" w:cs="Times New Roman"/>
          <w:b/>
          <w:bCs w:val="0"/>
          <w:i/>
          <w:iCs/>
          <w:spacing w:val="-3"/>
          <w:sz w:val="22"/>
          <w:szCs w:val="22"/>
          <w:lang w:val="uk-UA"/>
        </w:rPr>
        <w:t xml:space="preserve"> 36</w:t>
      </w:r>
      <w:r>
        <w:rPr>
          <w:rFonts w:hint="default" w:ascii="Times New Roman" w:hAnsi="Times New Roman" w:cs="Times New Roman"/>
          <w:b/>
          <w:bCs w:val="0"/>
          <w:i/>
          <w:iCs/>
          <w:spacing w:val="-3"/>
          <w:sz w:val="22"/>
          <w:szCs w:val="22"/>
        </w:rPr>
        <w:t xml:space="preserve"> "Гараж" 2 Спеціального центру швидкого реагування Державної служби України з надзвичайних ситуацій за</w:t>
      </w:r>
      <w:r>
        <w:rPr>
          <w:rFonts w:hint="default" w:ascii="Times New Roman" w:hAnsi="Times New Roman" w:cs="Times New Roman"/>
          <w:b/>
          <w:bCs w:val="0"/>
          <w:i/>
          <w:iCs/>
          <w:spacing w:val="-3"/>
          <w:sz w:val="22"/>
          <w:szCs w:val="22"/>
          <w:lang w:val="en-US"/>
        </w:rPr>
        <w:t xml:space="preserve"> </w:t>
      </w:r>
      <w:r>
        <w:rPr>
          <w:rFonts w:hint="default" w:ascii="Times New Roman" w:hAnsi="Times New Roman" w:cs="Times New Roman"/>
          <w:b/>
          <w:bCs w:val="0"/>
          <w:i/>
          <w:iCs/>
          <w:spacing w:val="-3"/>
          <w:sz w:val="22"/>
          <w:szCs w:val="22"/>
        </w:rPr>
        <w:t>адресою: вул. Спортивна,44, м.Дрогобич, Львівської області</w:t>
      </w:r>
      <w:r>
        <w:rPr>
          <w:rFonts w:hint="default" w:ascii="Times New Roman" w:hAnsi="Times New Roman" w:cs="Times New Roman"/>
          <w:b w:val="0"/>
          <w:bCs/>
          <w:i w:val="0"/>
          <w:iCs w:val="0"/>
          <w:spacing w:val="-3"/>
          <w:sz w:val="22"/>
          <w:szCs w:val="22"/>
          <w:lang w:val="uk-UA"/>
        </w:rPr>
        <w:t>,</w:t>
      </w:r>
      <w:r>
        <w:rPr>
          <w:rFonts w:ascii="Times New Roman" w:hAnsi="Times New Roman" w:cs="Times New Roman"/>
          <w:color w:val="000000"/>
          <w:spacing w:val="-2"/>
          <w:sz w:val="22"/>
          <w:szCs w:val="22"/>
        </w:rPr>
        <w:t xml:space="preserve"> а Замовник зобов’язується прийняти ці роботи та оплатити їх.</w:t>
      </w:r>
    </w:p>
    <w:p>
      <w:pPr>
        <w:shd w:val="clear" w:color="auto" w:fill="FFFFFF"/>
        <w:spacing w:after="0" w:line="240" w:lineRule="auto"/>
        <w:ind w:right="-40" w:rightChars="-18"/>
        <w:jc w:val="both"/>
        <w:rPr>
          <w:rFonts w:ascii="Times New Roman" w:hAnsi="Times New Roman" w:eastAsia="Times New Roman" w:cs="Times New Roman"/>
          <w:b/>
          <w:bCs w:val="0"/>
          <w:i/>
          <w:iCs/>
          <w:color w:val="000000"/>
          <w:sz w:val="22"/>
          <w:szCs w:val="22"/>
          <w:highlight w:val="none"/>
        </w:rPr>
      </w:pPr>
      <w:r>
        <w:rPr>
          <w:rFonts w:ascii="Times New Roman" w:hAnsi="Times New Roman" w:cs="Times New Roman"/>
          <w:sz w:val="22"/>
          <w:szCs w:val="22"/>
        </w:rPr>
        <w:t xml:space="preserve">1.1.1. Закупівля здійснюється </w:t>
      </w:r>
      <w:r>
        <w:rPr>
          <w:rFonts w:ascii="Times New Roman" w:hAnsi="Times New Roman" w:eastAsia="Times New Roman" w:cs="Times New Roman"/>
          <w:color w:val="000000"/>
          <w:sz w:val="22"/>
          <w:szCs w:val="22"/>
        </w:rPr>
        <w:t xml:space="preserve">за кодом </w:t>
      </w:r>
      <w:r>
        <w:rPr>
          <w:rFonts w:ascii="Times New Roman" w:hAnsi="Times New Roman" w:eastAsia="Times New Roman" w:cs="Times New Roman"/>
          <w:color w:val="000000"/>
          <w:sz w:val="22"/>
          <w:szCs w:val="22"/>
          <w:lang w:val="uk-UA"/>
        </w:rPr>
        <w:t>за</w:t>
      </w:r>
      <w:r>
        <w:rPr>
          <w:rFonts w:hint="default" w:ascii="Times New Roman" w:hAnsi="Times New Roman" w:eastAsia="Times New Roman" w:cs="Times New Roman"/>
          <w:color w:val="000000"/>
          <w:sz w:val="22"/>
          <w:szCs w:val="22"/>
          <w:highlight w:val="none"/>
          <w:lang w:val="uk-UA"/>
        </w:rPr>
        <w:t xml:space="preserve"> </w:t>
      </w:r>
      <w:r>
        <w:rPr>
          <w:rFonts w:ascii="Times New Roman" w:hAnsi="Times New Roman" w:eastAsia="Times New Roman" w:cs="Times New Roman"/>
          <w:b/>
          <w:bCs/>
          <w:i/>
          <w:iCs/>
          <w:color w:val="000000"/>
          <w:sz w:val="22"/>
          <w:szCs w:val="22"/>
          <w:highlight w:val="none"/>
        </w:rPr>
        <w:t>ДК 021:2015 Єдиного закупівельного словника</w:t>
      </w:r>
      <w:r>
        <w:rPr>
          <w:rFonts w:hint="default" w:ascii="Times New Roman" w:hAnsi="Times New Roman" w:eastAsia="Times New Roman" w:cs="Times New Roman"/>
          <w:b/>
          <w:bCs/>
          <w:i/>
          <w:iCs/>
          <w:color w:val="000000"/>
          <w:sz w:val="22"/>
          <w:szCs w:val="22"/>
          <w:highlight w:val="none"/>
          <w:lang w:val="uk-UA"/>
        </w:rPr>
        <w:t xml:space="preserve"> </w:t>
      </w:r>
      <w:r>
        <w:rPr>
          <w:rFonts w:ascii="Times New Roman" w:hAnsi="Times New Roman" w:eastAsia="Times New Roman" w:cs="Times New Roman"/>
          <w:b/>
          <w:bCs w:val="0"/>
          <w:i/>
          <w:iCs/>
          <w:color w:val="000000"/>
          <w:sz w:val="22"/>
          <w:szCs w:val="22"/>
          <w:highlight w:val="none"/>
        </w:rPr>
        <w:t>4</w:t>
      </w:r>
      <w:r>
        <w:rPr>
          <w:rFonts w:hint="default" w:ascii="Times New Roman" w:hAnsi="Times New Roman" w:eastAsia="Times New Roman" w:cs="Times New Roman"/>
          <w:b/>
          <w:bCs w:val="0"/>
          <w:i/>
          <w:iCs/>
          <w:color w:val="000000"/>
          <w:sz w:val="22"/>
          <w:szCs w:val="22"/>
          <w:highlight w:val="none"/>
          <w:lang w:val="uk-UA"/>
        </w:rPr>
        <w:t>545</w:t>
      </w:r>
      <w:r>
        <w:rPr>
          <w:rFonts w:ascii="Times New Roman" w:hAnsi="Times New Roman" w:eastAsia="Times New Roman" w:cs="Times New Roman"/>
          <w:b/>
          <w:bCs w:val="0"/>
          <w:i/>
          <w:iCs/>
          <w:color w:val="000000"/>
          <w:sz w:val="22"/>
          <w:szCs w:val="22"/>
          <w:highlight w:val="none"/>
        </w:rPr>
        <w:t>0000-</w:t>
      </w:r>
      <w:r>
        <w:rPr>
          <w:rFonts w:hint="default" w:ascii="Times New Roman" w:hAnsi="Times New Roman" w:eastAsia="Times New Roman" w:cs="Times New Roman"/>
          <w:b/>
          <w:bCs w:val="0"/>
          <w:i/>
          <w:iCs/>
          <w:color w:val="000000"/>
          <w:sz w:val="22"/>
          <w:szCs w:val="22"/>
          <w:highlight w:val="none"/>
          <w:lang w:val="uk-UA"/>
        </w:rPr>
        <w:t>6</w:t>
      </w:r>
      <w:r>
        <w:rPr>
          <w:rFonts w:ascii="Times New Roman" w:hAnsi="Times New Roman" w:eastAsia="Times New Roman" w:cs="Times New Roman"/>
          <w:b/>
          <w:bCs w:val="0"/>
          <w:i/>
          <w:iCs/>
          <w:color w:val="000000"/>
          <w:sz w:val="22"/>
          <w:szCs w:val="22"/>
          <w:highlight w:val="none"/>
        </w:rPr>
        <w:t xml:space="preserve"> - </w:t>
      </w:r>
      <w:r>
        <w:rPr>
          <w:rFonts w:hint="default" w:ascii="Times New Roman" w:hAnsi="Times New Roman" w:cs="Times New Roman"/>
          <w:b/>
          <w:bCs w:val="0"/>
          <w:i/>
          <w:iCs/>
          <w:sz w:val="22"/>
          <w:szCs w:val="22"/>
          <w:highlight w:val="none"/>
          <w:lang w:val="uk-UA"/>
        </w:rPr>
        <w:t>І</w:t>
      </w:r>
      <w:r>
        <w:rPr>
          <w:rFonts w:hint="default" w:ascii="Times New Roman" w:hAnsi="Times New Roman" w:cs="Times New Roman"/>
          <w:b/>
          <w:bCs w:val="0"/>
          <w:i/>
          <w:iCs/>
          <w:sz w:val="22"/>
          <w:szCs w:val="22"/>
          <w:highlight w:val="none"/>
        </w:rPr>
        <w:t xml:space="preserve">нші </w:t>
      </w:r>
      <w:r>
        <w:rPr>
          <w:rFonts w:hint="default" w:ascii="Times New Roman" w:hAnsi="Times New Roman" w:cs="Times New Roman"/>
          <w:b/>
          <w:bCs w:val="0"/>
          <w:i/>
          <w:iCs/>
          <w:sz w:val="22"/>
          <w:szCs w:val="22"/>
          <w:highlight w:val="none"/>
          <w:lang w:val="uk-UA"/>
        </w:rPr>
        <w:t>завершальні</w:t>
      </w:r>
      <w:bookmarkStart w:id="1" w:name="_GoBack"/>
      <w:bookmarkEnd w:id="1"/>
      <w:r>
        <w:rPr>
          <w:rFonts w:hint="default" w:ascii="Times New Roman" w:hAnsi="Times New Roman" w:cs="Times New Roman"/>
          <w:b/>
          <w:bCs w:val="0"/>
          <w:i/>
          <w:iCs/>
          <w:sz w:val="22"/>
          <w:szCs w:val="22"/>
          <w:highlight w:val="none"/>
        </w:rPr>
        <w:t xml:space="preserve"> будівельні роботи</w:t>
      </w:r>
      <w:r>
        <w:rPr>
          <w:rFonts w:ascii="Times New Roman" w:hAnsi="Times New Roman" w:eastAsia="Times New Roman" w:cs="Times New Roman"/>
          <w:b/>
          <w:bCs w:val="0"/>
          <w:i/>
          <w:iCs/>
          <w:color w:val="000000"/>
          <w:sz w:val="22"/>
          <w:szCs w:val="22"/>
          <w:highlight w:val="none"/>
        </w:rPr>
        <w:t xml:space="preserve">. </w:t>
      </w:r>
    </w:p>
    <w:p>
      <w:pPr>
        <w:shd w:val="clear" w:color="auto" w:fill="FFFFFF"/>
        <w:tabs>
          <w:tab w:val="left" w:pos="389"/>
        </w:tabs>
        <w:spacing w:after="0" w:line="240" w:lineRule="auto"/>
        <w:ind w:left="5" w:right="-40" w:rightChars="-18"/>
        <w:jc w:val="both"/>
        <w:rPr>
          <w:rFonts w:ascii="Times New Roman" w:hAnsi="Times New Roman" w:cs="Times New Roman"/>
          <w:color w:val="000000"/>
          <w:spacing w:val="-2"/>
          <w:sz w:val="22"/>
          <w:szCs w:val="22"/>
        </w:rPr>
      </w:pPr>
      <w:r>
        <w:rPr>
          <w:rFonts w:ascii="Times New Roman" w:hAnsi="Times New Roman" w:cs="Times New Roman"/>
          <w:color w:val="000000"/>
          <w:spacing w:val="-2"/>
          <w:sz w:val="22"/>
          <w:szCs w:val="22"/>
          <w:highlight w:val="none"/>
        </w:rPr>
        <w:t>1.2. Підрядник повинен виконати передбачені Договором роботи, якіст</w:t>
      </w:r>
      <w:r>
        <w:rPr>
          <w:rFonts w:ascii="Times New Roman" w:hAnsi="Times New Roman" w:cs="Times New Roman"/>
          <w:color w:val="000000"/>
          <w:spacing w:val="-2"/>
          <w:sz w:val="22"/>
          <w:szCs w:val="22"/>
        </w:rPr>
        <w:t>ь яких відповідає умовам КНУ «Настанови з визначення вартості будівництва»</w:t>
      </w:r>
      <w:r>
        <w:rPr>
          <w:rFonts w:hint="default" w:ascii="Times New Roman" w:hAnsi="Times New Roman" w:cs="Times New Roman"/>
          <w:color w:val="000000"/>
          <w:spacing w:val="-2"/>
          <w:sz w:val="22"/>
          <w:szCs w:val="22"/>
          <w:lang w:val="uk-UA"/>
        </w:rPr>
        <w:t>,</w:t>
      </w:r>
      <w:r>
        <w:rPr>
          <w:rFonts w:ascii="Times New Roman" w:hAnsi="Times New Roman" w:cs="Times New Roman"/>
          <w:color w:val="000000"/>
          <w:spacing w:val="-2"/>
          <w:sz w:val="22"/>
          <w:szCs w:val="22"/>
        </w:rPr>
        <w:t xml:space="preserve"> затвердженої наказом Мінрегіону  від 01.11.2021 № 281, а також державних стандартів, будівельних норм і правил, інших нормативних документів, проектно-кошторисної документації і Договору.  </w:t>
      </w:r>
    </w:p>
    <w:p>
      <w:pPr>
        <w:shd w:val="clear" w:color="auto" w:fill="FFFFFF"/>
        <w:tabs>
          <w:tab w:val="left" w:pos="389"/>
        </w:tabs>
        <w:spacing w:after="0" w:line="240" w:lineRule="auto"/>
        <w:ind w:left="5" w:right="-40" w:rightChars="-18"/>
        <w:jc w:val="both"/>
        <w:rPr>
          <w:rFonts w:ascii="Times New Roman" w:hAnsi="Times New Roman" w:cs="Times New Roman"/>
          <w:color w:val="000000"/>
          <w:spacing w:val="-2"/>
          <w:sz w:val="22"/>
          <w:szCs w:val="22"/>
        </w:rPr>
      </w:pPr>
      <w:r>
        <w:rPr>
          <w:rFonts w:ascii="Times New Roman" w:hAnsi="Times New Roman" w:cs="Times New Roman"/>
          <w:color w:val="000000"/>
          <w:spacing w:val="-2"/>
          <w:sz w:val="22"/>
          <w:szCs w:val="22"/>
        </w:rPr>
        <w:t>1.3. Кількість та обсяги робіт повинні відповідати проектно-кошторисній документації.</w:t>
      </w:r>
    </w:p>
    <w:p>
      <w:pPr>
        <w:shd w:val="clear" w:color="auto" w:fill="FFFFFF"/>
        <w:tabs>
          <w:tab w:val="left" w:pos="389"/>
        </w:tabs>
        <w:spacing w:after="0" w:line="240" w:lineRule="auto"/>
        <w:ind w:left="5" w:right="-40" w:rightChars="-18"/>
        <w:jc w:val="both"/>
        <w:rPr>
          <w:rFonts w:ascii="Times New Roman" w:hAnsi="Times New Roman" w:cs="Times New Roman"/>
          <w:color w:val="000000"/>
          <w:spacing w:val="-2"/>
          <w:sz w:val="24"/>
          <w:szCs w:val="24"/>
        </w:rPr>
      </w:pPr>
      <w:r>
        <w:rPr>
          <w:rFonts w:ascii="Times New Roman" w:hAnsi="Times New Roman" w:cs="Times New Roman"/>
          <w:color w:val="000000"/>
          <w:spacing w:val="-2"/>
          <w:sz w:val="22"/>
          <w:szCs w:val="22"/>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pPr>
        <w:tabs>
          <w:tab w:val="left" w:pos="720"/>
        </w:tabs>
        <w:suppressAutoHyphens/>
        <w:spacing w:after="0" w:line="240" w:lineRule="auto"/>
        <w:ind w:left="720"/>
        <w:jc w:val="center"/>
        <w:rPr>
          <w:rFonts w:ascii="Times New Roman" w:hAnsi="Times New Roman" w:cs="Times New Roman"/>
          <w:b/>
          <w:sz w:val="22"/>
          <w:szCs w:val="22"/>
        </w:rPr>
      </w:pPr>
      <w:r>
        <w:rPr>
          <w:rFonts w:ascii="Times New Roman" w:hAnsi="Times New Roman" w:cs="Times New Roman"/>
          <w:b/>
          <w:sz w:val="22"/>
          <w:szCs w:val="22"/>
        </w:rPr>
        <w:t>2.ПОРЯДОК ВИКОНАННЯ ТА ПРИЙМАННЯ-ПЕРЕДАЧІ ВИКОНАНИХ РОБІТ</w:t>
      </w:r>
    </w:p>
    <w:p>
      <w:pPr>
        <w:widowControl w:val="0"/>
        <w:numPr>
          <w:ilvl w:val="1"/>
          <w:numId w:val="1"/>
        </w:numPr>
        <w:tabs>
          <w:tab w:val="left" w:pos="360"/>
        </w:tabs>
        <w:suppressAutoHyphens/>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2.1. При виконанні </w:t>
      </w:r>
      <w:r>
        <w:rPr>
          <w:rFonts w:ascii="Times New Roman" w:hAnsi="Times New Roman" w:cs="Times New Roman"/>
          <w:color w:val="000000"/>
          <w:spacing w:val="-2"/>
          <w:sz w:val="22"/>
          <w:szCs w:val="22"/>
        </w:rPr>
        <w:t>робіт</w:t>
      </w:r>
      <w:r>
        <w:rPr>
          <w:rFonts w:ascii="Times New Roman" w:hAnsi="Times New Roman" w:cs="Times New Roman"/>
          <w:sz w:val="22"/>
          <w:szCs w:val="22"/>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w:t>
      </w:r>
      <w:r>
        <w:rPr>
          <w:rFonts w:hint="default" w:ascii="Times New Roman" w:hAnsi="Times New Roman" w:cs="Times New Roman"/>
          <w:sz w:val="22"/>
          <w:szCs w:val="22"/>
          <w:lang w:val="uk-UA"/>
        </w:rPr>
        <w:t>,</w:t>
      </w:r>
      <w:r>
        <w:rPr>
          <w:rFonts w:ascii="Times New Roman" w:hAnsi="Times New Roman" w:cs="Times New Roman"/>
          <w:sz w:val="22"/>
          <w:szCs w:val="22"/>
        </w:rPr>
        <w:t xml:space="preserve"> підтверджені належними документами.</w:t>
      </w:r>
    </w:p>
    <w:p>
      <w:pPr>
        <w:widowControl w:val="0"/>
        <w:numPr>
          <w:ilvl w:val="1"/>
          <w:numId w:val="2"/>
        </w:numPr>
        <w:tabs>
          <w:tab w:val="left" w:pos="0"/>
          <w:tab w:val="left" w:pos="426"/>
        </w:tabs>
        <w:suppressAutoHyphens/>
        <w:spacing w:after="0" w:line="240" w:lineRule="auto"/>
        <w:ind w:left="0" w:firstLine="0"/>
        <w:jc w:val="both"/>
        <w:rPr>
          <w:rFonts w:ascii="Times New Roman" w:hAnsi="Times New Roman" w:cs="Times New Roman"/>
          <w:sz w:val="22"/>
          <w:szCs w:val="22"/>
        </w:rPr>
      </w:pPr>
      <w:r>
        <w:rPr>
          <w:rFonts w:ascii="Times New Roman" w:hAnsi="Times New Roman" w:cs="Times New Roman"/>
          <w:sz w:val="22"/>
          <w:szCs w:val="22"/>
        </w:rPr>
        <w:t xml:space="preserve"> Підрядник виконує </w:t>
      </w:r>
      <w:r>
        <w:rPr>
          <w:rFonts w:ascii="Times New Roman" w:hAnsi="Times New Roman" w:cs="Times New Roman"/>
          <w:color w:val="000000"/>
          <w:spacing w:val="-2"/>
          <w:sz w:val="22"/>
          <w:szCs w:val="22"/>
        </w:rPr>
        <w:t xml:space="preserve">роботи </w:t>
      </w:r>
      <w:r>
        <w:rPr>
          <w:rFonts w:ascii="Times New Roman" w:hAnsi="Times New Roman" w:cs="Times New Roman"/>
          <w:sz w:val="22"/>
          <w:szCs w:val="22"/>
        </w:rPr>
        <w:t xml:space="preserve">власними силами та засобами. Залучення субпідрядників для виконання окремих видів </w:t>
      </w:r>
      <w:r>
        <w:rPr>
          <w:rFonts w:ascii="Times New Roman" w:hAnsi="Times New Roman" w:cs="Times New Roman"/>
          <w:color w:val="000000"/>
          <w:spacing w:val="-2"/>
          <w:sz w:val="22"/>
          <w:szCs w:val="22"/>
        </w:rPr>
        <w:t>робіт</w:t>
      </w:r>
      <w:r>
        <w:rPr>
          <w:rFonts w:ascii="Times New Roman" w:hAnsi="Times New Roman" w:cs="Times New Roman"/>
          <w:sz w:val="22"/>
          <w:szCs w:val="22"/>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pPr>
        <w:tabs>
          <w:tab w:val="left" w:pos="0"/>
          <w:tab w:val="left" w:pos="426"/>
        </w:tabs>
        <w:suppressAutoHyphens/>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2.3. Підписанням даного договору сторони підтверджують, що Замовник належним чином передав Підряднику майданчик для виконання </w:t>
      </w:r>
      <w:r>
        <w:rPr>
          <w:rFonts w:ascii="Times New Roman" w:hAnsi="Times New Roman" w:cs="Times New Roman"/>
          <w:color w:val="000000"/>
          <w:spacing w:val="-2"/>
          <w:sz w:val="22"/>
          <w:szCs w:val="22"/>
        </w:rPr>
        <w:t>робіт</w:t>
      </w:r>
      <w:r>
        <w:rPr>
          <w:rFonts w:ascii="Times New Roman" w:hAnsi="Times New Roman" w:cs="Times New Roman"/>
          <w:sz w:val="22"/>
          <w:szCs w:val="22"/>
        </w:rPr>
        <w:t xml:space="preserve"> та всю документацію, необхідну для виконання послуг за цим Договором.</w:t>
      </w:r>
    </w:p>
    <w:p>
      <w:pPr>
        <w:widowControl w:val="0"/>
        <w:numPr>
          <w:ilvl w:val="1"/>
          <w:numId w:val="3"/>
        </w:numPr>
        <w:tabs>
          <w:tab w:val="left" w:pos="0"/>
        </w:tabs>
        <w:suppressAutoHyphens/>
        <w:spacing w:after="0" w:line="240" w:lineRule="auto"/>
        <w:ind w:left="0" w:firstLine="0"/>
        <w:jc w:val="both"/>
        <w:rPr>
          <w:rFonts w:ascii="Times New Roman" w:hAnsi="Times New Roman" w:cs="Times New Roman"/>
          <w:sz w:val="22"/>
          <w:szCs w:val="22"/>
        </w:rPr>
      </w:pPr>
      <w:r>
        <w:rPr>
          <w:rFonts w:ascii="Times New Roman" w:hAnsi="Times New Roman" w:cs="Times New Roman"/>
          <w:sz w:val="22"/>
          <w:szCs w:val="22"/>
        </w:rPr>
        <w:t xml:space="preserve">Приймання – передача </w:t>
      </w:r>
      <w:r>
        <w:rPr>
          <w:rFonts w:ascii="Times New Roman" w:hAnsi="Times New Roman" w:cs="Times New Roman"/>
          <w:color w:val="000000"/>
          <w:spacing w:val="-2"/>
          <w:sz w:val="22"/>
          <w:szCs w:val="22"/>
        </w:rPr>
        <w:t>робіт</w:t>
      </w:r>
      <w:r>
        <w:rPr>
          <w:rFonts w:ascii="Times New Roman" w:hAnsi="Times New Roman" w:cs="Times New Roman"/>
          <w:sz w:val="22"/>
          <w:szCs w:val="22"/>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Pr>
          <w:rFonts w:ascii="Times New Roman" w:hAnsi="Times New Roman" w:cs="Times New Roman"/>
          <w:color w:val="000000"/>
          <w:spacing w:val="-2"/>
          <w:sz w:val="22"/>
          <w:szCs w:val="22"/>
        </w:rPr>
        <w:t>робіт</w:t>
      </w:r>
      <w:r>
        <w:rPr>
          <w:rFonts w:ascii="Times New Roman" w:hAnsi="Times New Roman" w:cs="Times New Roman"/>
          <w:sz w:val="22"/>
          <w:szCs w:val="22"/>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Pr>
          <w:rFonts w:ascii="Times New Roman" w:hAnsi="Times New Roman" w:cs="Times New Roman"/>
          <w:color w:val="000000"/>
          <w:spacing w:val="-2"/>
          <w:sz w:val="22"/>
          <w:szCs w:val="22"/>
        </w:rPr>
        <w:t>роботах</w:t>
      </w:r>
      <w:r>
        <w:rPr>
          <w:rFonts w:ascii="Times New Roman" w:hAnsi="Times New Roman" w:cs="Times New Roman"/>
          <w:sz w:val="22"/>
          <w:szCs w:val="22"/>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pPr>
        <w:widowControl w:val="0"/>
        <w:numPr>
          <w:ilvl w:val="1"/>
          <w:numId w:val="3"/>
        </w:numPr>
        <w:tabs>
          <w:tab w:val="left" w:pos="0"/>
        </w:tab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2"/>
          <w:szCs w:val="22"/>
        </w:rPr>
        <w:t>У разі не підписання Замовником акту приймання – передачі виконаних робіт</w:t>
      </w:r>
      <w:r>
        <w:rPr>
          <w:rFonts w:ascii="Times New Roman" w:hAnsi="Times New Roman" w:cs="Times New Roman"/>
          <w:color w:val="000000"/>
          <w:spacing w:val="-2"/>
          <w:sz w:val="22"/>
          <w:szCs w:val="22"/>
        </w:rPr>
        <w:t xml:space="preserve"> </w:t>
      </w:r>
      <w:r>
        <w:rPr>
          <w:rFonts w:ascii="Times New Roman" w:hAnsi="Times New Roman" w:cs="Times New Roman"/>
          <w:sz w:val="22"/>
          <w:szCs w:val="22"/>
        </w:rPr>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pPr>
        <w:widowControl w:val="0"/>
        <w:numPr>
          <w:ilvl w:val="0"/>
          <w:numId w:val="0"/>
        </w:numPr>
        <w:tabs>
          <w:tab w:val="left" w:pos="0"/>
        </w:tabs>
        <w:suppressAutoHyphens/>
        <w:spacing w:after="0" w:line="240" w:lineRule="auto"/>
        <w:jc w:val="both"/>
        <w:rPr>
          <w:rFonts w:ascii="Times New Roman" w:hAnsi="Times New Roman" w:cs="Times New Roman"/>
          <w:sz w:val="22"/>
          <w:szCs w:val="22"/>
        </w:rPr>
      </w:pPr>
    </w:p>
    <w:p>
      <w:pPr>
        <w:widowControl w:val="0"/>
        <w:numPr>
          <w:ilvl w:val="0"/>
          <w:numId w:val="0"/>
        </w:numPr>
        <w:tabs>
          <w:tab w:val="left" w:pos="0"/>
        </w:tabs>
        <w:suppressAutoHyphens/>
        <w:spacing w:after="0" w:line="240" w:lineRule="auto"/>
        <w:jc w:val="both"/>
        <w:rPr>
          <w:rFonts w:ascii="Times New Roman" w:hAnsi="Times New Roman" w:cs="Times New Roman"/>
          <w:sz w:val="22"/>
          <w:szCs w:val="22"/>
        </w:rPr>
      </w:pPr>
    </w:p>
    <w:p>
      <w:pPr>
        <w:widowControl w:val="0"/>
        <w:numPr>
          <w:ilvl w:val="0"/>
          <w:numId w:val="4"/>
        </w:numPr>
        <w:tabs>
          <w:tab w:val="left" w:pos="3600"/>
          <w:tab w:val="left" w:pos="3780"/>
        </w:tabs>
        <w:suppressAutoHyphen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СТРОК ВИКОНАННЯ РОБІТ</w:t>
      </w:r>
    </w:p>
    <w:p>
      <w:pPr>
        <w:numPr>
          <w:ilvl w:val="1"/>
          <w:numId w:val="4"/>
        </w:numPr>
        <w:tabs>
          <w:tab w:val="left" w:pos="0"/>
          <w:tab w:val="left" w:pos="142"/>
          <w:tab w:val="clear" w:pos="720"/>
        </w:tabs>
        <w:spacing w:after="0" w:line="240" w:lineRule="auto"/>
        <w:ind w:left="0" w:firstLine="0"/>
        <w:jc w:val="both"/>
        <w:rPr>
          <w:rFonts w:ascii="Times New Roman" w:hAnsi="Times New Roman" w:cs="Times New Roman"/>
          <w:sz w:val="22"/>
          <w:szCs w:val="22"/>
        </w:rPr>
      </w:pPr>
      <w:r>
        <w:rPr>
          <w:rFonts w:ascii="Times New Roman" w:hAnsi="Times New Roman" w:cs="Times New Roman"/>
          <w:sz w:val="22"/>
          <w:szCs w:val="22"/>
        </w:rPr>
        <w:t xml:space="preserve">Підрядник зобов’язаний виконати роботи, визначені цим Договором та додатками до нього </w:t>
      </w:r>
      <w:r>
        <w:rPr>
          <w:rFonts w:ascii="Times New Roman" w:hAnsi="Times New Roman" w:cs="Times New Roman"/>
          <w:b w:val="0"/>
          <w:bCs/>
          <w:sz w:val="22"/>
          <w:szCs w:val="22"/>
        </w:rPr>
        <w:t xml:space="preserve">відповідно до календарного графіка </w:t>
      </w:r>
      <w:r>
        <w:rPr>
          <w:rFonts w:ascii="Times New Roman" w:hAnsi="Times New Roman" w:cs="Times New Roman"/>
          <w:b w:val="0"/>
          <w:bCs/>
          <w:sz w:val="22"/>
          <w:szCs w:val="22"/>
          <w:lang w:eastAsia="ar-SA"/>
        </w:rPr>
        <w:t xml:space="preserve">виконання робіт (Додаток 2 до Договору) </w:t>
      </w:r>
      <w:r>
        <w:rPr>
          <w:rFonts w:ascii="Times New Roman" w:hAnsi="Times New Roman" w:cs="Times New Roman"/>
          <w:sz w:val="22"/>
          <w:szCs w:val="22"/>
          <w:lang w:eastAsia="ar-SA"/>
        </w:rPr>
        <w:t xml:space="preserve">не </w:t>
      </w:r>
      <w:r>
        <w:rPr>
          <w:rFonts w:ascii="Times New Roman" w:hAnsi="Times New Roman" w:cs="Times New Roman"/>
          <w:i/>
          <w:sz w:val="22"/>
          <w:szCs w:val="22"/>
          <w:lang w:eastAsia="ar-SA"/>
        </w:rPr>
        <w:t xml:space="preserve">пізніше  </w:t>
      </w:r>
      <w:r>
        <w:rPr>
          <w:rFonts w:hint="default" w:ascii="Times New Roman" w:hAnsi="Times New Roman" w:cs="Times New Roman"/>
          <w:i/>
          <w:sz w:val="22"/>
          <w:szCs w:val="22"/>
          <w:lang w:val="uk-UA" w:eastAsia="ar-SA"/>
        </w:rPr>
        <w:t>20</w:t>
      </w:r>
      <w:r>
        <w:rPr>
          <w:rFonts w:ascii="Times New Roman" w:hAnsi="Times New Roman" w:cs="Times New Roman"/>
          <w:i/>
          <w:sz w:val="22"/>
          <w:szCs w:val="22"/>
          <w:lang w:eastAsia="ar-SA"/>
        </w:rPr>
        <w:t>.12.202</w:t>
      </w:r>
      <w:r>
        <w:rPr>
          <w:rFonts w:hint="default" w:ascii="Times New Roman" w:hAnsi="Times New Roman" w:cs="Times New Roman"/>
          <w:i/>
          <w:sz w:val="22"/>
          <w:szCs w:val="22"/>
          <w:lang w:val="uk-UA" w:eastAsia="ar-SA"/>
        </w:rPr>
        <w:t>4</w:t>
      </w:r>
      <w:r>
        <w:rPr>
          <w:rFonts w:ascii="Times New Roman" w:hAnsi="Times New Roman" w:cs="Times New Roman"/>
          <w:i/>
          <w:sz w:val="22"/>
          <w:szCs w:val="22"/>
          <w:lang w:eastAsia="ar-SA"/>
        </w:rPr>
        <w:t xml:space="preserve"> р.</w:t>
      </w:r>
      <w:r>
        <w:rPr>
          <w:rFonts w:ascii="Times New Roman" w:hAnsi="Times New Roman" w:cs="Times New Roman"/>
          <w:sz w:val="22"/>
          <w:szCs w:val="22"/>
          <w:lang w:eastAsia="ar-SA"/>
        </w:rPr>
        <w:t xml:space="preserve">  </w:t>
      </w:r>
    </w:p>
    <w:p>
      <w:pPr>
        <w:pStyle w:val="7"/>
        <w:jc w:val="both"/>
        <w:rPr>
          <w:rFonts w:ascii="Times New Roman" w:hAnsi="Times New Roman"/>
          <w:sz w:val="22"/>
          <w:szCs w:val="22"/>
          <w:lang w:val="uk-UA"/>
        </w:rPr>
      </w:pPr>
      <w:r>
        <w:rPr>
          <w:rFonts w:ascii="Times New Roman" w:hAnsi="Times New Roman"/>
          <w:sz w:val="22"/>
          <w:szCs w:val="22"/>
          <w:lang w:val="uk-UA"/>
        </w:rPr>
        <w:t>3.2. Строки виконання робіт можуть змінюватися із внесенням відповідних змін у Договір у разі:</w:t>
      </w:r>
    </w:p>
    <w:p>
      <w:pPr>
        <w:pStyle w:val="7"/>
        <w:jc w:val="both"/>
        <w:rPr>
          <w:rFonts w:ascii="Times New Roman" w:hAnsi="Times New Roman"/>
          <w:sz w:val="22"/>
          <w:szCs w:val="22"/>
          <w:lang w:val="uk-UA"/>
        </w:rPr>
      </w:pPr>
      <w:r>
        <w:rPr>
          <w:rFonts w:ascii="Times New Roman" w:hAnsi="Times New Roman"/>
          <w:sz w:val="22"/>
          <w:szCs w:val="22"/>
          <w:lang w:val="uk-UA"/>
        </w:rPr>
        <w:t>- виникнення обставин непереборної сили;</w:t>
      </w:r>
    </w:p>
    <w:p>
      <w:pPr>
        <w:shd w:val="clear" w:color="auto" w:fill="FFFFFF"/>
        <w:spacing w:after="0" w:line="240" w:lineRule="auto"/>
        <w:jc w:val="both"/>
        <w:rPr>
          <w:rFonts w:ascii="Times New Roman" w:hAnsi="Times New Roman" w:cs="Times New Roman"/>
          <w:sz w:val="22"/>
          <w:szCs w:val="22"/>
        </w:rPr>
      </w:pPr>
      <w:r>
        <w:rPr>
          <w:rFonts w:ascii="Times New Roman" w:hAnsi="Times New Roman" w:cs="Times New Roman"/>
          <w:sz w:val="22"/>
          <w:szCs w:val="22"/>
        </w:rPr>
        <w:t>- появи додаткових робіт;</w:t>
      </w:r>
    </w:p>
    <w:p>
      <w:pPr>
        <w:pStyle w:val="7"/>
        <w:jc w:val="both"/>
        <w:rPr>
          <w:rFonts w:ascii="Times New Roman" w:hAnsi="Times New Roman"/>
          <w:sz w:val="22"/>
          <w:szCs w:val="22"/>
          <w:lang w:val="uk-UA"/>
        </w:rPr>
      </w:pPr>
      <w:r>
        <w:rPr>
          <w:rFonts w:ascii="Times New Roman" w:hAnsi="Times New Roman"/>
          <w:sz w:val="22"/>
          <w:szCs w:val="22"/>
          <w:lang w:val="uk-UA"/>
        </w:rPr>
        <w:t>- порушення умов фінансування;</w:t>
      </w:r>
    </w:p>
    <w:p>
      <w:pPr>
        <w:pStyle w:val="7"/>
        <w:jc w:val="both"/>
        <w:rPr>
          <w:rFonts w:ascii="Times New Roman" w:hAnsi="Times New Roman"/>
          <w:sz w:val="22"/>
          <w:szCs w:val="22"/>
          <w:lang w:val="uk-UA"/>
        </w:rPr>
      </w:pPr>
      <w:r>
        <w:rPr>
          <w:rFonts w:ascii="Times New Roman" w:hAnsi="Times New Roman"/>
          <w:sz w:val="22"/>
          <w:szCs w:val="22"/>
          <w:lang w:val="uk-UA"/>
        </w:rPr>
        <w:t xml:space="preserve">- інших обставин за взаємною згодою сторін.  </w:t>
      </w:r>
    </w:p>
    <w:p>
      <w:pPr>
        <w:tabs>
          <w:tab w:val="left" w:pos="0"/>
        </w:tabs>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3.3. Місце виконання робіт: </w:t>
      </w:r>
      <w:r>
        <w:rPr>
          <w:rFonts w:ascii="Times New Roman" w:hAnsi="Times New Roman" w:cs="Times New Roman"/>
          <w:bCs/>
          <w:spacing w:val="-3"/>
          <w:sz w:val="22"/>
          <w:szCs w:val="22"/>
        </w:rPr>
        <w:t xml:space="preserve">вул. </w:t>
      </w:r>
      <w:r>
        <w:rPr>
          <w:rFonts w:ascii="Times New Roman" w:hAnsi="Times New Roman" w:cs="Times New Roman"/>
          <w:bCs/>
          <w:spacing w:val="-3"/>
          <w:sz w:val="22"/>
          <w:szCs w:val="22"/>
          <w:lang w:val="uk-UA"/>
        </w:rPr>
        <w:t>Спортивна</w:t>
      </w:r>
      <w:r>
        <w:rPr>
          <w:rFonts w:ascii="Times New Roman" w:hAnsi="Times New Roman" w:cs="Times New Roman"/>
          <w:bCs/>
          <w:spacing w:val="-3"/>
          <w:sz w:val="22"/>
          <w:szCs w:val="22"/>
        </w:rPr>
        <w:t xml:space="preserve">, </w:t>
      </w:r>
      <w:r>
        <w:rPr>
          <w:rFonts w:hint="default" w:ascii="Times New Roman" w:hAnsi="Times New Roman" w:cs="Times New Roman"/>
          <w:bCs/>
          <w:spacing w:val="-3"/>
          <w:sz w:val="22"/>
          <w:szCs w:val="22"/>
          <w:lang w:val="uk-UA"/>
        </w:rPr>
        <w:t>44</w:t>
      </w:r>
      <w:r>
        <w:rPr>
          <w:rFonts w:ascii="Times New Roman" w:hAnsi="Times New Roman" w:cs="Times New Roman"/>
          <w:bCs/>
          <w:spacing w:val="-3"/>
          <w:sz w:val="22"/>
          <w:szCs w:val="22"/>
        </w:rPr>
        <w:t xml:space="preserve">, м. Дрогобич, </w:t>
      </w:r>
      <w:r>
        <w:rPr>
          <w:rFonts w:ascii="Times New Roman" w:hAnsi="Times New Roman" w:cs="Times New Roman"/>
          <w:sz w:val="22"/>
          <w:szCs w:val="22"/>
        </w:rPr>
        <w:t xml:space="preserve">Львівська область. </w:t>
      </w:r>
    </w:p>
    <w:p>
      <w:pPr>
        <w:tabs>
          <w:tab w:val="left" w:pos="0"/>
        </w:tabs>
        <w:spacing w:after="0" w:line="240" w:lineRule="auto"/>
        <w:jc w:val="both"/>
        <w:rPr>
          <w:rFonts w:ascii="Times New Roman" w:hAnsi="Times New Roman" w:cs="Times New Roman"/>
          <w:sz w:val="22"/>
          <w:szCs w:val="22"/>
        </w:rPr>
      </w:pPr>
      <w:r>
        <w:rPr>
          <w:rFonts w:ascii="Times New Roman" w:hAnsi="Times New Roman" w:cs="Times New Roman"/>
          <w:sz w:val="22"/>
          <w:szCs w:val="22"/>
        </w:rPr>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pPr>
        <w:shd w:val="clear" w:color="auto" w:fill="FFFFFF"/>
        <w:spacing w:after="0" w:line="240" w:lineRule="auto"/>
        <w:ind w:left="450" w:right="5"/>
        <w:jc w:val="center"/>
        <w:rPr>
          <w:rFonts w:ascii="Times New Roman" w:hAnsi="Times New Roman" w:cs="Times New Roman"/>
          <w:sz w:val="22"/>
          <w:szCs w:val="22"/>
        </w:rPr>
      </w:pPr>
      <w:r>
        <w:rPr>
          <w:rFonts w:ascii="Times New Roman" w:hAnsi="Times New Roman" w:cs="Times New Roman"/>
          <w:b/>
          <w:bCs/>
          <w:color w:val="000000"/>
          <w:sz w:val="22"/>
          <w:szCs w:val="22"/>
        </w:rPr>
        <w:t xml:space="preserve">4.ВАРТІСТЬ </w:t>
      </w:r>
      <w:r>
        <w:rPr>
          <w:rFonts w:ascii="Times New Roman" w:hAnsi="Times New Roman" w:cs="Times New Roman"/>
          <w:b/>
          <w:sz w:val="22"/>
          <w:szCs w:val="22"/>
        </w:rPr>
        <w:t>РОБІТ</w:t>
      </w:r>
      <w:r>
        <w:rPr>
          <w:rFonts w:ascii="Times New Roman" w:hAnsi="Times New Roman" w:cs="Times New Roman"/>
          <w:b/>
          <w:bCs/>
          <w:color w:val="000000"/>
          <w:sz w:val="22"/>
          <w:szCs w:val="22"/>
        </w:rPr>
        <w:t xml:space="preserve"> ТА ПОРЯДОК РОЗРАХУНКІВ</w:t>
      </w:r>
    </w:p>
    <w:p>
      <w:pPr>
        <w:shd w:val="clear" w:color="auto" w:fill="FFFFFF"/>
        <w:tabs>
          <w:tab w:val="left" w:pos="355"/>
        </w:tabs>
        <w:spacing w:after="0" w:line="240" w:lineRule="auto"/>
        <w:ind w:left="11"/>
        <w:jc w:val="both"/>
        <w:rPr>
          <w:rFonts w:ascii="Times New Roman" w:hAnsi="Times New Roman" w:cs="Times New Roman"/>
          <w:b/>
          <w:bCs/>
          <w:color w:val="000000"/>
          <w:sz w:val="22"/>
          <w:szCs w:val="22"/>
        </w:rPr>
      </w:pPr>
      <w:r>
        <w:rPr>
          <w:rFonts w:ascii="Times New Roman" w:hAnsi="Times New Roman" w:cs="Times New Roman"/>
          <w:color w:val="000000"/>
          <w:sz w:val="22"/>
          <w:szCs w:val="22"/>
        </w:rPr>
        <w:t>4.1.</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Ціна цього Договору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 </w:t>
      </w:r>
      <w:r>
        <w:rPr>
          <w:rFonts w:ascii="Times New Roman" w:hAnsi="Times New Roman" w:cs="Times New Roman"/>
          <w:b/>
          <w:bCs/>
          <w:sz w:val="22"/>
          <w:szCs w:val="22"/>
        </w:rPr>
        <w:t>___________________________________________________________ (сума прописом) для платників ПДВ – «з ПДВ», а для не платників ПДВ – «без ПДВ»</w:t>
      </w:r>
      <w:r>
        <w:rPr>
          <w:rFonts w:ascii="Times New Roman" w:hAnsi="Times New Roman" w:cs="Times New Roman"/>
          <w:b/>
          <w:bCs/>
          <w:color w:val="000000"/>
          <w:sz w:val="22"/>
          <w:szCs w:val="22"/>
        </w:rPr>
        <w:t xml:space="preserve">. </w:t>
      </w:r>
    </w:p>
    <w:p>
      <w:pPr>
        <w:spacing w:after="0" w:line="240" w:lineRule="auto"/>
        <w:ind w:left="11"/>
        <w:jc w:val="both"/>
        <w:rPr>
          <w:rFonts w:ascii="Times New Roman" w:hAnsi="Times New Roman" w:cs="Times New Roman"/>
          <w:sz w:val="22"/>
          <w:szCs w:val="22"/>
          <w:lang w:eastAsia="ar-SA"/>
        </w:rPr>
      </w:pPr>
      <w:r>
        <w:rPr>
          <w:rFonts w:ascii="Times New Roman" w:hAnsi="Times New Roman" w:cs="Times New Roman"/>
          <w:sz w:val="22"/>
          <w:szCs w:val="22"/>
          <w:lang w:eastAsia="ar-SA"/>
        </w:rPr>
        <w:t xml:space="preserve">Вид договірної ціни – </w:t>
      </w:r>
      <w:r>
        <w:rPr>
          <w:rFonts w:ascii="Times New Roman" w:hAnsi="Times New Roman" w:cs="Times New Roman"/>
          <w:sz w:val="22"/>
          <w:szCs w:val="22"/>
          <w:lang w:val="uk-UA" w:eastAsia="ar-SA"/>
        </w:rPr>
        <w:t>тверда</w:t>
      </w:r>
      <w:r>
        <w:rPr>
          <w:rFonts w:ascii="Times New Roman" w:hAnsi="Times New Roman" w:cs="Times New Roman"/>
          <w:sz w:val="22"/>
          <w:szCs w:val="22"/>
          <w:lang w:eastAsia="ar-SA"/>
        </w:rPr>
        <w:t>. Розрахунок договірної ціни, складений відповідно до пропозиції Виконавця  є невід’ємною частиною цього договору.</w:t>
      </w:r>
    </w:p>
    <w:p>
      <w:pPr>
        <w:spacing w:after="0" w:line="240" w:lineRule="auto"/>
        <w:ind w:left="11"/>
        <w:jc w:val="both"/>
        <w:rPr>
          <w:rFonts w:ascii="Times New Roman" w:hAnsi="Times New Roman" w:cs="Times New Roman"/>
          <w:sz w:val="22"/>
          <w:szCs w:val="22"/>
          <w:lang w:eastAsia="ar-SA"/>
        </w:rPr>
      </w:pPr>
      <w:r>
        <w:rPr>
          <w:rFonts w:ascii="Times New Roman" w:hAnsi="Times New Roman" w:cs="Times New Roman"/>
          <w:sz w:val="22"/>
          <w:szCs w:val="22"/>
          <w:lang w:eastAsia="ar-SA"/>
        </w:rPr>
        <w:t>4.2. Коригування договірної ціни здійснюється у відповідності до КНУ «Настанова з визначення вартості будівництва»</w:t>
      </w:r>
      <w:r>
        <w:rPr>
          <w:rFonts w:hint="default" w:ascii="Times New Roman" w:hAnsi="Times New Roman" w:cs="Times New Roman"/>
          <w:sz w:val="22"/>
          <w:szCs w:val="22"/>
          <w:lang w:val="uk-UA" w:eastAsia="ar-SA"/>
        </w:rPr>
        <w:t>,</w:t>
      </w:r>
      <w:r>
        <w:rPr>
          <w:rFonts w:ascii="Times New Roman" w:hAnsi="Times New Roman" w:cs="Times New Roman"/>
          <w:sz w:val="22"/>
          <w:szCs w:val="22"/>
          <w:lang w:eastAsia="ar-SA"/>
        </w:rPr>
        <w:t xml:space="preserve"> затвердженої наказом Мінрегіону від 01.11.2021 № 281 та випадків, визначених чинним законодавством.</w:t>
      </w:r>
    </w:p>
    <w:p>
      <w:pPr>
        <w:shd w:val="clear" w:color="auto" w:fill="FFFFFF"/>
        <w:spacing w:after="0" w:line="240" w:lineRule="auto"/>
        <w:jc w:val="both"/>
        <w:rPr>
          <w:rFonts w:ascii="Times New Roman" w:hAnsi="Times New Roman" w:eastAsia="Times New Roman" w:cs="Times New Roman"/>
          <w:color w:val="000000"/>
          <w:sz w:val="22"/>
          <w:szCs w:val="22"/>
          <w:lang w:eastAsia="ru-RU"/>
        </w:rPr>
      </w:pPr>
      <w:r>
        <w:rPr>
          <w:rFonts w:ascii="Times New Roman" w:hAnsi="Times New Roman" w:cs="Times New Roman"/>
          <w:sz w:val="22"/>
          <w:szCs w:val="22"/>
          <w:lang w:eastAsia="ar-SA"/>
        </w:rPr>
        <w:t>4.3.</w:t>
      </w:r>
      <w:r>
        <w:rPr>
          <w:rFonts w:ascii="Times New Roman" w:hAnsi="Times New Roman" w:eastAsia="Times New Roman" w:cs="Times New Roman"/>
          <w:color w:val="000000"/>
          <w:sz w:val="22"/>
          <w:szCs w:val="22"/>
          <w:lang w:eastAsia="ru-RU"/>
        </w:rPr>
        <w:t xml:space="preserve"> Розрахунки за виконані роботи здійснюються на підставі п. 1 ст. 49</w:t>
      </w:r>
      <w:r>
        <w:rPr>
          <w:rFonts w:hint="default" w:ascii="Times New Roman" w:hAnsi="Times New Roman" w:eastAsia="Times New Roman" w:cs="Times New Roman"/>
          <w:color w:val="000000"/>
          <w:sz w:val="22"/>
          <w:szCs w:val="22"/>
          <w:lang w:val="uk-UA" w:eastAsia="ru-RU"/>
        </w:rPr>
        <w:t xml:space="preserve">, </w:t>
      </w:r>
      <w:r>
        <w:rPr>
          <w:rFonts w:ascii="Times New Roman" w:hAnsi="Times New Roman" w:eastAsia="Times New Roman" w:cs="Times New Roman"/>
          <w:color w:val="000000"/>
          <w:sz w:val="22"/>
          <w:szCs w:val="22"/>
          <w:lang w:eastAsia="ru-RU"/>
        </w:rPr>
        <w:t>п.1 та п.4 ст. 23 Бюджетного кодексу України</w:t>
      </w:r>
      <w:r>
        <w:rPr>
          <w:rFonts w:hint="default" w:ascii="Times New Roman" w:hAnsi="Times New Roman" w:eastAsia="Times New Roman" w:cs="Times New Roman"/>
          <w:color w:val="000000"/>
          <w:sz w:val="22"/>
          <w:szCs w:val="22"/>
          <w:lang w:val="uk-UA" w:eastAsia="ru-RU"/>
        </w:rPr>
        <w:t xml:space="preserve"> -</w:t>
      </w:r>
      <w:r>
        <w:rPr>
          <w:rFonts w:ascii="Times New Roman" w:hAnsi="Times New Roman" w:eastAsia="Times New Roman" w:cs="Times New Roman"/>
          <w:color w:val="000000"/>
          <w:sz w:val="22"/>
          <w:szCs w:val="22"/>
          <w:lang w:eastAsia="ru-RU"/>
        </w:rPr>
        <w:t xml:space="preserve"> будь які бюджетні зобов’язання та платежі з бюджету здійснюються лише за наявності відповідного бюджетного призначення.</w:t>
      </w:r>
    </w:p>
    <w:p>
      <w:pPr>
        <w:shd w:val="clear" w:color="auto" w:fill="FFFFFF"/>
        <w:spacing w:after="0" w:line="240" w:lineRule="auto"/>
        <w:jc w:val="both"/>
        <w:rPr>
          <w:rFonts w:ascii="Arial" w:hAnsi="Arial" w:eastAsia="Times New Roman" w:cs="Arial"/>
          <w:color w:val="000000"/>
          <w:sz w:val="22"/>
          <w:szCs w:val="22"/>
          <w:lang w:eastAsia="ru-RU"/>
        </w:rPr>
      </w:pPr>
      <w:r>
        <w:rPr>
          <w:rFonts w:ascii="Times New Roman" w:hAnsi="Times New Roman" w:cs="Times New Roman"/>
          <w:sz w:val="22"/>
          <w:szCs w:val="22"/>
        </w:rPr>
        <w:t xml:space="preserve">4.4. </w:t>
      </w:r>
      <w:r>
        <w:rPr>
          <w:rFonts w:ascii="Times New Roman" w:hAnsi="Times New Roman" w:eastAsia="Times New Roman" w:cs="Times New Roman"/>
          <w:color w:val="000000"/>
          <w:sz w:val="22"/>
          <w:szCs w:val="22"/>
          <w:lang w:eastAsia="ru-RU"/>
        </w:rPr>
        <w:t xml:space="preserve">У разі затримки бюджетного фінансування розрахунки за </w:t>
      </w:r>
      <w:r>
        <w:rPr>
          <w:rFonts w:ascii="Times New Roman" w:hAnsi="Times New Roman" w:eastAsia="Times New Roman" w:cs="Times New Roman"/>
          <w:color w:val="000000"/>
          <w:sz w:val="22"/>
          <w:szCs w:val="22"/>
          <w:lang w:val="uk-UA" w:eastAsia="ru-RU"/>
        </w:rPr>
        <w:t>виконані</w:t>
      </w:r>
      <w:r>
        <w:rPr>
          <w:rFonts w:ascii="Times New Roman" w:hAnsi="Times New Roman" w:eastAsia="Times New Roman" w:cs="Times New Roman"/>
          <w:color w:val="000000"/>
          <w:sz w:val="22"/>
          <w:szCs w:val="22"/>
          <w:lang w:eastAsia="ru-RU"/>
        </w:rPr>
        <w:t xml:space="preserve"> роботи здійснюються при отриманні Замовником бюджетного призначення на фінансування цих робіт.</w:t>
      </w:r>
    </w:p>
    <w:p>
      <w:pPr>
        <w:spacing w:after="0" w:line="240" w:lineRule="auto"/>
        <w:jc w:val="both"/>
        <w:rPr>
          <w:rFonts w:ascii="Times New Roman" w:hAnsi="Times New Roman" w:cs="Times New Roman"/>
          <w:sz w:val="22"/>
          <w:szCs w:val="22"/>
        </w:rPr>
      </w:pPr>
      <w:r>
        <w:rPr>
          <w:rFonts w:ascii="Times New Roman" w:hAnsi="Times New Roman" w:eastAsia="Times New Roman" w:cs="Times New Roman"/>
          <w:color w:val="000000"/>
          <w:sz w:val="22"/>
          <w:szCs w:val="22"/>
          <w:lang w:eastAsia="ru-RU"/>
        </w:rPr>
        <w:t>При виникненні бюджетних зобов'язань оплата за виконані роботи проводиться при наявності та в межах відповідних бюджетних асигнувань</w:t>
      </w:r>
      <w:r>
        <w:rPr>
          <w:rFonts w:ascii="Times New Roman" w:hAnsi="Times New Roman" w:cs="Times New Roman"/>
          <w:color w:val="000000"/>
          <w:sz w:val="22"/>
          <w:szCs w:val="22"/>
        </w:rPr>
        <w:t xml:space="preserve">.  </w:t>
      </w:r>
    </w:p>
    <w:p>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4.5. 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(Ф. КБ-2в) та довідок (Ф. КБ-3) з відстрочкою платежу до </w:t>
      </w:r>
      <w:r>
        <w:rPr>
          <w:rFonts w:hint="default" w:ascii="Times New Roman" w:hAnsi="Times New Roman" w:cs="Times New Roman"/>
          <w:sz w:val="22"/>
          <w:szCs w:val="22"/>
          <w:lang w:val="uk-UA"/>
        </w:rPr>
        <w:t>5</w:t>
      </w:r>
      <w:r>
        <w:rPr>
          <w:rFonts w:ascii="Times New Roman" w:hAnsi="Times New Roman" w:cs="Times New Roman"/>
          <w:sz w:val="22"/>
          <w:szCs w:val="22"/>
        </w:rPr>
        <w:t xml:space="preserve"> </w:t>
      </w:r>
      <w:r>
        <w:rPr>
          <w:rFonts w:ascii="Times New Roman" w:hAnsi="Times New Roman" w:cs="Times New Roman"/>
          <w:sz w:val="22"/>
          <w:szCs w:val="22"/>
          <w:lang w:val="uk-UA"/>
        </w:rPr>
        <w:t>робочих</w:t>
      </w:r>
      <w:r>
        <w:rPr>
          <w:rFonts w:ascii="Times New Roman" w:hAnsi="Times New Roman" w:cs="Times New Roman"/>
          <w:sz w:val="22"/>
          <w:szCs w:val="22"/>
        </w:rPr>
        <w:t xml:space="preserve"> днів з дня підписання акту приймання- передачі виконаних робіт. </w:t>
      </w:r>
    </w:p>
    <w:p>
      <w:pPr>
        <w:spacing w:after="0" w:line="240" w:lineRule="auto"/>
        <w:jc w:val="both"/>
        <w:rPr>
          <w:rFonts w:ascii="Times New Roman" w:hAnsi="Times New Roman" w:cs="Times New Roman"/>
          <w:sz w:val="22"/>
          <w:szCs w:val="22"/>
        </w:rPr>
      </w:pPr>
      <w:r>
        <w:rPr>
          <w:rFonts w:ascii="Times New Roman" w:hAnsi="Times New Roman" w:cs="Times New Roman"/>
          <w:sz w:val="22"/>
          <w:szCs w:val="22"/>
        </w:rPr>
        <w:t>4.6. Платіжні (фінансові) зобов’язання Замовника за договором щодо оплати вартості виконаних робіт виникають лише при наявності та в межах відповідного фінансування  та за умови надходження коштів для оплати цих робіт на рахунок Замовника.</w:t>
      </w:r>
    </w:p>
    <w:p>
      <w:pPr>
        <w:shd w:val="clear" w:color="auto" w:fill="FFFFFF"/>
        <w:tabs>
          <w:tab w:val="left" w:pos="1234"/>
        </w:tabs>
        <w:spacing w:after="0" w:line="240" w:lineRule="auto"/>
        <w:jc w:val="both"/>
        <w:rPr>
          <w:rFonts w:ascii="Times New Roman" w:hAnsi="Times New Roman" w:cs="Times New Roman"/>
          <w:sz w:val="22"/>
          <w:szCs w:val="22"/>
        </w:rPr>
      </w:pPr>
      <w:r>
        <w:rPr>
          <w:rFonts w:ascii="Times New Roman" w:hAnsi="Times New Roman" w:cs="Times New Roman"/>
          <w:sz w:val="22"/>
          <w:szCs w:val="22"/>
        </w:rPr>
        <w:t>4.7. Додаткові роботи, що виконані Підрядником без попереднього узгодження з Замовником і непередбачені цим Договором, не оплачуються.</w:t>
      </w:r>
    </w:p>
    <w:p>
      <w:pPr>
        <w:shd w:val="clear" w:color="auto" w:fill="FFFFFF"/>
        <w:tabs>
          <w:tab w:val="left" w:pos="1234"/>
        </w:tabs>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4.8.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 </w:t>
      </w:r>
    </w:p>
    <w:p>
      <w:pPr>
        <w:shd w:val="clear" w:color="auto" w:fill="FFFFFF"/>
        <w:tabs>
          <w:tab w:val="left" w:pos="1234"/>
        </w:tabs>
        <w:spacing w:after="0" w:line="240" w:lineRule="auto"/>
        <w:jc w:val="both"/>
        <w:rPr>
          <w:rFonts w:hint="default" w:ascii="Times New Roman" w:hAnsi="Times New Roman" w:cs="Times New Roman"/>
          <w:sz w:val="22"/>
          <w:szCs w:val="22"/>
          <w:lang w:val="uk-UA"/>
        </w:rPr>
      </w:pPr>
      <w:r>
        <w:rPr>
          <w:rFonts w:ascii="Times New Roman" w:hAnsi="Times New Roman" w:cs="Times New Roman"/>
          <w:sz w:val="22"/>
          <w:szCs w:val="22"/>
        </w:rPr>
        <w:t xml:space="preserve">4.9. Про тимчасове припинення </w:t>
      </w:r>
      <w:r>
        <w:rPr>
          <w:rFonts w:ascii="Times New Roman" w:hAnsi="Times New Roman" w:cs="Times New Roman"/>
          <w:sz w:val="22"/>
          <w:szCs w:val="22"/>
          <w:lang w:val="uk-UA"/>
        </w:rPr>
        <w:t>виконання</w:t>
      </w:r>
      <w:r>
        <w:rPr>
          <w:rFonts w:hint="default" w:ascii="Times New Roman" w:hAnsi="Times New Roman" w:cs="Times New Roman"/>
          <w:sz w:val="22"/>
          <w:szCs w:val="22"/>
          <w:lang w:val="uk-UA"/>
        </w:rPr>
        <w:t xml:space="preserve"> робіт</w:t>
      </w:r>
      <w:r>
        <w:rPr>
          <w:rFonts w:ascii="Times New Roman" w:hAnsi="Times New Roman" w:cs="Times New Roman"/>
          <w:sz w:val="22"/>
          <w:szCs w:val="22"/>
        </w:rPr>
        <w:t xml:space="preserve"> з причин відсутності фінансування 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w:t>
      </w:r>
      <w:r>
        <w:rPr>
          <w:rFonts w:hint="default" w:ascii="Times New Roman" w:hAnsi="Times New Roman" w:cs="Times New Roman"/>
          <w:sz w:val="22"/>
          <w:szCs w:val="22"/>
          <w:lang w:val="uk-UA"/>
        </w:rPr>
        <w:t>.</w:t>
      </w:r>
    </w:p>
    <w:p>
      <w:pPr>
        <w:shd w:val="clear" w:color="auto" w:fill="FFFFFF"/>
        <w:spacing w:after="0" w:line="240" w:lineRule="auto"/>
        <w:jc w:val="both"/>
        <w:rPr>
          <w:rFonts w:ascii="Times New Roman" w:hAnsi="Times New Roman" w:cs="Times New Roman"/>
          <w:sz w:val="22"/>
          <w:szCs w:val="22"/>
        </w:rPr>
      </w:pPr>
      <w:r>
        <w:rPr>
          <w:rFonts w:ascii="Times New Roman" w:hAnsi="Times New Roman" w:cs="Times New Roman"/>
          <w:sz w:val="22"/>
          <w:szCs w:val="22"/>
        </w:rPr>
        <w:t>4.10.  Вартість виконаних робіт, що підлягають оплаті визначаються зі всіх складових вартості робіт, розрахованих у договірній ціні.</w:t>
      </w:r>
    </w:p>
    <w:p>
      <w:pPr>
        <w:shd w:val="clear" w:color="auto" w:fill="FFFFFF"/>
        <w:tabs>
          <w:tab w:val="left" w:pos="1248"/>
        </w:tabs>
        <w:spacing w:after="0" w:line="240" w:lineRule="auto"/>
        <w:ind w:firstLine="709"/>
        <w:rPr>
          <w:rFonts w:ascii="Times New Roman" w:hAnsi="Times New Roman" w:cs="Times New Roman"/>
          <w:sz w:val="22"/>
          <w:szCs w:val="22"/>
        </w:rPr>
      </w:pPr>
      <w:r>
        <w:rPr>
          <w:rFonts w:ascii="Times New Roman" w:hAnsi="Times New Roman" w:cs="Times New Roman"/>
          <w:sz w:val="22"/>
          <w:szCs w:val="22"/>
        </w:rPr>
        <w:t>Валютою платежу є гривня.</w:t>
      </w:r>
    </w:p>
    <w:p>
      <w:pPr>
        <w:shd w:val="clear" w:color="auto" w:fill="FFFFFF"/>
        <w:tabs>
          <w:tab w:val="left" w:pos="1134"/>
        </w:tabs>
        <w:spacing w:after="0" w:line="240" w:lineRule="auto"/>
        <w:rPr>
          <w:rFonts w:ascii="Times New Roman" w:hAnsi="Times New Roman" w:cs="Times New Roman"/>
          <w:sz w:val="22"/>
          <w:szCs w:val="22"/>
        </w:rPr>
      </w:pPr>
      <w:r>
        <w:rPr>
          <w:rFonts w:ascii="Times New Roman" w:hAnsi="Times New Roman" w:cs="Times New Roman"/>
          <w:sz w:val="22"/>
          <w:szCs w:val="22"/>
        </w:rPr>
        <w:t>4.11. Підрядник не вправі вимагати оплати за:</w:t>
      </w:r>
    </w:p>
    <w:p>
      <w:pPr>
        <w:widowControl w:val="0"/>
        <w:numPr>
          <w:ilvl w:val="0"/>
          <w:numId w:val="5"/>
        </w:numPr>
        <w:shd w:val="clear" w:color="auto" w:fill="FFFFFF"/>
        <w:tabs>
          <w:tab w:val="left" w:pos="826"/>
        </w:tabs>
        <w:autoSpaceDE w:val="0"/>
        <w:autoSpaceDN w:val="0"/>
        <w:adjustRightInd w:val="0"/>
        <w:spacing w:after="0" w:line="240" w:lineRule="auto"/>
        <w:ind w:firstLine="709"/>
        <w:rPr>
          <w:rFonts w:ascii="Times New Roman" w:hAnsi="Times New Roman" w:cs="Times New Roman"/>
          <w:sz w:val="22"/>
          <w:szCs w:val="22"/>
        </w:rPr>
      </w:pPr>
      <w:r>
        <w:rPr>
          <w:rFonts w:ascii="Times New Roman" w:hAnsi="Times New Roman" w:cs="Times New Roman"/>
          <w:sz w:val="22"/>
          <w:szCs w:val="22"/>
        </w:rPr>
        <w:t>невиконані роботи;</w:t>
      </w:r>
    </w:p>
    <w:p>
      <w:pPr>
        <w:widowControl w:val="0"/>
        <w:numPr>
          <w:ilvl w:val="0"/>
          <w:numId w:val="5"/>
        </w:numPr>
        <w:shd w:val="clear" w:color="auto" w:fill="FFFFFF"/>
        <w:tabs>
          <w:tab w:val="left" w:pos="826"/>
        </w:tabs>
        <w:autoSpaceDE w:val="0"/>
        <w:autoSpaceDN w:val="0"/>
        <w:adjustRightInd w:val="0"/>
        <w:spacing w:after="0" w:line="240" w:lineRule="auto"/>
        <w:ind w:firstLine="709"/>
        <w:rPr>
          <w:rFonts w:ascii="Times New Roman" w:hAnsi="Times New Roman" w:cs="Times New Roman"/>
          <w:sz w:val="22"/>
          <w:szCs w:val="22"/>
        </w:rPr>
      </w:pPr>
      <w:r>
        <w:rPr>
          <w:rFonts w:ascii="Times New Roman" w:hAnsi="Times New Roman" w:cs="Times New Roman"/>
          <w:sz w:val="22"/>
          <w:szCs w:val="22"/>
        </w:rPr>
        <w:t>виконані роботи, які не визначені в Договорі;</w:t>
      </w:r>
    </w:p>
    <w:p>
      <w:pPr>
        <w:widowControl w:val="0"/>
        <w:numPr>
          <w:ilvl w:val="0"/>
          <w:numId w:val="5"/>
        </w:numPr>
        <w:shd w:val="clear" w:color="auto" w:fill="FFFFFF"/>
        <w:tabs>
          <w:tab w:val="left" w:pos="826"/>
        </w:tabs>
        <w:autoSpaceDE w:val="0"/>
        <w:autoSpaceDN w:val="0"/>
        <w:adjustRightInd w:val="0"/>
        <w:spacing w:after="0" w:line="240" w:lineRule="auto"/>
        <w:ind w:firstLine="709"/>
        <w:rPr>
          <w:rFonts w:ascii="Times New Roman" w:hAnsi="Times New Roman" w:cs="Times New Roman"/>
          <w:sz w:val="22"/>
          <w:szCs w:val="22"/>
        </w:rPr>
      </w:pPr>
      <w:r>
        <w:rPr>
          <w:rFonts w:ascii="Times New Roman" w:hAnsi="Times New Roman" w:cs="Times New Roman"/>
          <w:sz w:val="22"/>
          <w:szCs w:val="22"/>
        </w:rPr>
        <w:t>роботи виконані іншими підрядними організаціями без погодження з Замовником;</w:t>
      </w:r>
    </w:p>
    <w:p>
      <w:pPr>
        <w:widowControl w:val="0"/>
        <w:numPr>
          <w:ilvl w:val="0"/>
          <w:numId w:val="5"/>
        </w:numPr>
        <w:shd w:val="clear" w:color="auto" w:fill="FFFFFF"/>
        <w:tabs>
          <w:tab w:val="left" w:pos="826"/>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2"/>
          <w:szCs w:val="22"/>
        </w:rPr>
        <w:t>неякісно виконані роботи.</w:t>
      </w:r>
    </w:p>
    <w:p>
      <w:pPr>
        <w:widowControl w:val="0"/>
        <w:tabs>
          <w:tab w:val="left" w:pos="768"/>
          <w:tab w:val="left" w:pos="851"/>
        </w:tabs>
        <w:spacing w:after="0" w:line="240" w:lineRule="auto"/>
        <w:ind w:right="-2"/>
        <w:jc w:val="center"/>
        <w:rPr>
          <w:rFonts w:hint="default" w:ascii="Times New Roman" w:hAnsi="Times New Roman" w:eastAsia="Times New Roman" w:cs="Times New Roman"/>
          <w:b/>
          <w:sz w:val="22"/>
          <w:szCs w:val="22"/>
          <w:lang w:val="uk-UA"/>
        </w:rPr>
      </w:pPr>
      <w:r>
        <w:rPr>
          <w:rFonts w:hint="default" w:ascii="Times New Roman" w:hAnsi="Times New Roman" w:eastAsia="Times New Roman" w:cs="Times New Roman"/>
          <w:b/>
          <w:sz w:val="22"/>
          <w:szCs w:val="22"/>
          <w:rtl w:val="0"/>
          <w:lang w:val="uk-UA"/>
        </w:rPr>
        <w:t>5</w:t>
      </w:r>
      <w:r>
        <w:rPr>
          <w:rFonts w:ascii="Times New Roman" w:hAnsi="Times New Roman" w:eastAsia="Times New Roman" w:cs="Times New Roman"/>
          <w:b/>
          <w:sz w:val="22"/>
          <w:szCs w:val="22"/>
          <w:rtl w:val="0"/>
        </w:rPr>
        <w:t>. З</w:t>
      </w:r>
      <w:r>
        <w:rPr>
          <w:rFonts w:ascii="Times New Roman" w:hAnsi="Times New Roman" w:eastAsia="Times New Roman" w:cs="Times New Roman"/>
          <w:b/>
          <w:sz w:val="22"/>
          <w:szCs w:val="22"/>
          <w:rtl w:val="0"/>
          <w:lang w:val="uk-UA"/>
        </w:rPr>
        <w:t>АБЕЗПЕЧЕННЯ</w:t>
      </w:r>
      <w:r>
        <w:rPr>
          <w:rFonts w:hint="default" w:ascii="Times New Roman" w:hAnsi="Times New Roman" w:eastAsia="Times New Roman" w:cs="Times New Roman"/>
          <w:b/>
          <w:sz w:val="22"/>
          <w:szCs w:val="22"/>
          <w:rtl w:val="0"/>
          <w:lang w:val="uk-UA"/>
        </w:rPr>
        <w:t xml:space="preserve"> ВИКОНАННЯ ДОГОВОРУ</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2"/>
          <w:szCs w:val="22"/>
        </w:rPr>
      </w:pPr>
      <w:r>
        <w:rPr>
          <w:rFonts w:hint="default" w:ascii="Times New Roman" w:hAnsi="Times New Roman" w:eastAsia="Times New Roman" w:cs="Times New Roman"/>
          <w:b w:val="0"/>
          <w:bCs/>
          <w:sz w:val="22"/>
          <w:szCs w:val="22"/>
          <w:rtl w:val="0"/>
          <w:lang w:val="uk-UA"/>
        </w:rPr>
        <w:t>5</w:t>
      </w:r>
      <w:r>
        <w:rPr>
          <w:rFonts w:ascii="Times New Roman" w:hAnsi="Times New Roman" w:eastAsia="Times New Roman" w:cs="Times New Roman"/>
          <w:b w:val="0"/>
          <w:bCs/>
          <w:sz w:val="22"/>
          <w:szCs w:val="22"/>
          <w:rtl w:val="0"/>
        </w:rPr>
        <w:t>.1. На дату укладення цього Договору П</w:t>
      </w:r>
      <w:r>
        <w:rPr>
          <w:rFonts w:ascii="Times New Roman" w:hAnsi="Times New Roman" w:eastAsia="Times New Roman" w:cs="Times New Roman"/>
          <w:b w:val="0"/>
          <w:bCs/>
          <w:sz w:val="22"/>
          <w:szCs w:val="22"/>
          <w:rtl w:val="0"/>
          <w:lang w:val="uk-UA"/>
        </w:rPr>
        <w:t>ідрядником</w:t>
      </w:r>
      <w:r>
        <w:rPr>
          <w:rFonts w:ascii="Times New Roman" w:hAnsi="Times New Roman" w:eastAsia="Times New Roman" w:cs="Times New Roman"/>
          <w:b w:val="0"/>
          <w:bCs/>
          <w:sz w:val="22"/>
          <w:szCs w:val="22"/>
          <w:rtl w:val="0"/>
        </w:rPr>
        <w:t xml:space="preserve"> надається Замовнику оригінал </w:t>
      </w:r>
      <w:r>
        <w:rPr>
          <w:rFonts w:ascii="Times New Roman" w:hAnsi="Times New Roman" w:eastAsia="Times New Roman" w:cs="Times New Roman"/>
          <w:sz w:val="22"/>
          <w:szCs w:val="22"/>
          <w:rtl w:val="0"/>
        </w:rPr>
        <w:t>банківської гарантії як забезпечення виконання цього Договору (далі — Банківська гарантія) в розмі</w:t>
      </w:r>
      <w:r>
        <w:rPr>
          <w:rFonts w:ascii="Times New Roman" w:hAnsi="Times New Roman" w:eastAsia="Times New Roman" w:cs="Times New Roman"/>
          <w:color w:val="auto"/>
          <w:sz w:val="22"/>
          <w:szCs w:val="22"/>
          <w:highlight w:val="none"/>
          <w:rtl w:val="0"/>
        </w:rPr>
        <w:t xml:space="preserve">рі 5 відсотків </w:t>
      </w:r>
      <w:r>
        <w:rPr>
          <w:rFonts w:ascii="Times New Roman" w:hAnsi="Times New Roman" w:eastAsia="Times New Roman" w:cs="Times New Roman"/>
          <w:sz w:val="22"/>
          <w:szCs w:val="22"/>
          <w:rtl w:val="0"/>
        </w:rPr>
        <w:t>від вартості цього Договору в національній валюті України — гривні, що становить _______________________ грн (</w:t>
      </w:r>
      <w:r>
        <w:rPr>
          <w:rFonts w:ascii="Times New Roman" w:hAnsi="Times New Roman" w:eastAsia="Times New Roman" w:cs="Times New Roman"/>
          <w:i/>
          <w:sz w:val="22"/>
          <w:szCs w:val="22"/>
          <w:rtl w:val="0"/>
        </w:rPr>
        <w:t>зазначається на етапі укладення договору</w:t>
      </w:r>
      <w:r>
        <w:rPr>
          <w:rFonts w:ascii="Times New Roman" w:hAnsi="Times New Roman" w:eastAsia="Times New Roman" w:cs="Times New Roman"/>
          <w:sz w:val="22"/>
          <w:szCs w:val="22"/>
          <w:rtl w:val="0"/>
        </w:rPr>
        <w:t xml:space="preserve">). </w:t>
      </w:r>
    </w:p>
    <w:p>
      <w:pPr>
        <w:widowControl w:val="0"/>
        <w:spacing w:after="0"/>
        <w:jc w:val="both"/>
        <w:rPr>
          <w:rFonts w:ascii="Times New Roman" w:hAnsi="Times New Roman" w:eastAsia="Times New Roman" w:cs="Times New Roman"/>
          <w:b w:val="0"/>
          <w:bCs/>
          <w:color w:val="000000"/>
          <w:sz w:val="22"/>
          <w:szCs w:val="22"/>
        </w:rPr>
      </w:pPr>
      <w:bookmarkStart w:id="0" w:name="_heading=h.gjdgxs" w:colFirst="0" w:colLast="0"/>
      <w:bookmarkEnd w:id="0"/>
      <w:r>
        <w:rPr>
          <w:rFonts w:hint="default" w:ascii="Times New Roman" w:hAnsi="Times New Roman" w:eastAsia="Times New Roman" w:cs="Times New Roman"/>
          <w:b w:val="0"/>
          <w:bCs/>
          <w:color w:val="000000"/>
          <w:sz w:val="22"/>
          <w:szCs w:val="22"/>
          <w:rtl w:val="0"/>
          <w:lang w:val="uk-UA"/>
        </w:rPr>
        <w:t>5</w:t>
      </w:r>
      <w:r>
        <w:rPr>
          <w:rFonts w:ascii="Times New Roman" w:hAnsi="Times New Roman" w:eastAsia="Times New Roman" w:cs="Times New Roman"/>
          <w:b w:val="0"/>
          <w:bCs/>
          <w:color w:val="000000"/>
          <w:sz w:val="22"/>
          <w:szCs w:val="22"/>
          <w:rtl w:val="0"/>
        </w:rPr>
        <w:t xml:space="preserve">.2. Банківська гарантія має відповідати нормам статті 200 Господарського кодексу України, статей </w:t>
      </w:r>
      <w:r>
        <w:rPr>
          <w:rFonts w:ascii="Times New Roman" w:hAnsi="Times New Roman" w:eastAsia="Times New Roman" w:cs="Times New Roman"/>
          <w:b w:val="0"/>
          <w:bCs/>
          <w:sz w:val="22"/>
          <w:szCs w:val="22"/>
          <w:rtl w:val="0"/>
        </w:rPr>
        <w:t>560–569</w:t>
      </w:r>
      <w:r>
        <w:rPr>
          <w:rFonts w:ascii="Times New Roman" w:hAnsi="Times New Roman" w:eastAsia="Times New Roman" w:cs="Times New Roman"/>
          <w:b w:val="0"/>
          <w:bCs/>
          <w:color w:val="000000"/>
          <w:sz w:val="22"/>
          <w:szCs w:val="22"/>
          <w:rtl w:val="0"/>
        </w:rPr>
        <w:t xml:space="preserve">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pPr>
        <w:tabs>
          <w:tab w:val="left" w:pos="1276"/>
        </w:tabs>
        <w:spacing w:after="0" w:line="276" w:lineRule="auto"/>
        <w:jc w:val="both"/>
        <w:rPr>
          <w:rFonts w:ascii="Times New Roman" w:hAnsi="Times New Roman" w:eastAsia="Times New Roman" w:cs="Times New Roman"/>
          <w:b w:val="0"/>
          <w:bCs/>
          <w:color w:val="000000"/>
          <w:sz w:val="22"/>
          <w:szCs w:val="22"/>
        </w:rPr>
      </w:pPr>
      <w:r>
        <w:rPr>
          <w:rFonts w:hint="default" w:ascii="Times New Roman" w:hAnsi="Times New Roman" w:eastAsia="Times New Roman" w:cs="Times New Roman"/>
          <w:b w:val="0"/>
          <w:bCs/>
          <w:color w:val="000000"/>
          <w:sz w:val="22"/>
          <w:szCs w:val="22"/>
          <w:rtl w:val="0"/>
          <w:lang w:val="uk-UA"/>
        </w:rPr>
        <w:t>5</w:t>
      </w:r>
      <w:r>
        <w:rPr>
          <w:rFonts w:ascii="Times New Roman" w:hAnsi="Times New Roman" w:eastAsia="Times New Roman" w:cs="Times New Roman"/>
          <w:b w:val="0"/>
          <w:bCs/>
          <w:color w:val="000000"/>
          <w:sz w:val="22"/>
          <w:szCs w:val="22"/>
          <w:rtl w:val="0"/>
        </w:rPr>
        <w:t xml:space="preserve">.3. Банківська гарантія повинна відповідати </w:t>
      </w:r>
      <w:r>
        <w:rPr>
          <w:rFonts w:ascii="Times New Roman" w:hAnsi="Times New Roman" w:eastAsia="Times New Roman" w:cs="Times New Roman"/>
          <w:b w:val="0"/>
          <w:bCs/>
          <w:sz w:val="22"/>
          <w:szCs w:val="22"/>
          <w:rtl w:val="0"/>
        </w:rPr>
        <w:t>таким</w:t>
      </w:r>
      <w:r>
        <w:rPr>
          <w:rFonts w:ascii="Times New Roman" w:hAnsi="Times New Roman" w:eastAsia="Times New Roman" w:cs="Times New Roman"/>
          <w:b w:val="0"/>
          <w:bCs/>
          <w:color w:val="000000"/>
          <w:sz w:val="22"/>
          <w:szCs w:val="22"/>
          <w:rtl w:val="0"/>
        </w:rPr>
        <w:t xml:space="preserve"> вимогам: </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 w:val="0"/>
          <w:bCs/>
          <w:sz w:val="22"/>
          <w:szCs w:val="22"/>
        </w:rPr>
      </w:pPr>
      <w:r>
        <w:rPr>
          <w:rFonts w:hint="default" w:ascii="Times New Roman" w:hAnsi="Times New Roman" w:eastAsia="Times New Roman" w:cs="Times New Roman"/>
          <w:b w:val="0"/>
          <w:bCs/>
          <w:sz w:val="22"/>
          <w:szCs w:val="22"/>
          <w:rtl w:val="0"/>
          <w:lang w:val="uk-UA"/>
        </w:rPr>
        <w:t>5</w:t>
      </w:r>
      <w:r>
        <w:rPr>
          <w:rFonts w:ascii="Times New Roman" w:hAnsi="Times New Roman" w:eastAsia="Times New Roman" w:cs="Times New Roman"/>
          <w:b w:val="0"/>
          <w:bCs/>
          <w:sz w:val="22"/>
          <w:szCs w:val="22"/>
          <w:rtl w:val="0"/>
        </w:rPr>
        <w:t xml:space="preserve">.3.1. Банківська гарантія повинна діяти з дати її видачі, але не пізніше дати укладення Договору та протягом всього строку дії цього Договору; </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 w:val="0"/>
          <w:bCs/>
          <w:color w:val="FF0000"/>
          <w:sz w:val="22"/>
          <w:szCs w:val="22"/>
        </w:rPr>
      </w:pPr>
      <w:r>
        <w:rPr>
          <w:rFonts w:hint="default" w:ascii="Times New Roman" w:hAnsi="Times New Roman" w:eastAsia="Times New Roman" w:cs="Times New Roman"/>
          <w:b w:val="0"/>
          <w:bCs/>
          <w:sz w:val="22"/>
          <w:szCs w:val="22"/>
          <w:rtl w:val="0"/>
          <w:lang w:val="uk-UA"/>
        </w:rPr>
        <w:t>5</w:t>
      </w:r>
      <w:r>
        <w:rPr>
          <w:rFonts w:ascii="Times New Roman" w:hAnsi="Times New Roman" w:eastAsia="Times New Roman" w:cs="Times New Roman"/>
          <w:b w:val="0"/>
          <w:bCs/>
          <w:sz w:val="22"/>
          <w:szCs w:val="22"/>
          <w:rtl w:val="0"/>
        </w:rPr>
        <w:t>.3.2. Дата закінчення дії Банківської гарантії: має дорівнювати або перевищувати строк дії Договору;</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000000"/>
          <w:sz w:val="22"/>
          <w:szCs w:val="22"/>
        </w:rPr>
      </w:pPr>
      <w:r>
        <w:rPr>
          <w:rFonts w:hint="default" w:ascii="Times New Roman" w:hAnsi="Times New Roman" w:eastAsia="Times New Roman" w:cs="Times New Roman"/>
          <w:b w:val="0"/>
          <w:bCs/>
          <w:color w:val="000000"/>
          <w:sz w:val="22"/>
          <w:szCs w:val="22"/>
          <w:rtl w:val="0"/>
          <w:lang w:val="uk-UA"/>
        </w:rPr>
        <w:t>5</w:t>
      </w:r>
      <w:r>
        <w:rPr>
          <w:rFonts w:ascii="Times New Roman" w:hAnsi="Times New Roman" w:eastAsia="Times New Roman" w:cs="Times New Roman"/>
          <w:b w:val="0"/>
          <w:bCs/>
          <w:color w:val="000000"/>
          <w:sz w:val="22"/>
          <w:szCs w:val="22"/>
          <w:rtl w:val="0"/>
        </w:rPr>
        <w:t>.3.</w:t>
      </w:r>
      <w:r>
        <w:rPr>
          <w:rFonts w:ascii="Times New Roman" w:hAnsi="Times New Roman" w:eastAsia="Times New Roman" w:cs="Times New Roman"/>
          <w:b w:val="0"/>
          <w:bCs/>
          <w:sz w:val="22"/>
          <w:szCs w:val="22"/>
          <w:rtl w:val="0"/>
        </w:rPr>
        <w:t>3</w:t>
      </w:r>
      <w:r>
        <w:rPr>
          <w:rFonts w:ascii="Times New Roman" w:hAnsi="Times New Roman" w:eastAsia="Times New Roman" w:cs="Times New Roman"/>
          <w:b w:val="0"/>
          <w:bCs/>
          <w:color w:val="000000"/>
          <w:sz w:val="22"/>
          <w:szCs w:val="22"/>
          <w:rtl w:val="0"/>
        </w:rPr>
        <w:t>. Банківська гарантія повинна свідчити про безумовний та безвідкличний обов</w:t>
      </w:r>
      <w:r>
        <w:rPr>
          <w:rFonts w:ascii="Times New Roman" w:hAnsi="Times New Roman" w:eastAsia="Times New Roman" w:cs="Times New Roman"/>
          <w:b w:val="0"/>
          <w:bCs/>
          <w:sz w:val="22"/>
          <w:szCs w:val="22"/>
          <w:rtl w:val="0"/>
        </w:rPr>
        <w:t>'</w:t>
      </w:r>
      <w:r>
        <w:rPr>
          <w:rFonts w:ascii="Times New Roman" w:hAnsi="Times New Roman" w:eastAsia="Times New Roman" w:cs="Times New Roman"/>
          <w:b w:val="0"/>
          <w:bCs/>
          <w:color w:val="000000"/>
          <w:sz w:val="22"/>
          <w:szCs w:val="22"/>
          <w:rtl w:val="0"/>
        </w:rPr>
        <w:t xml:space="preserve">язок </w:t>
      </w:r>
      <w:r>
        <w:rPr>
          <w:rFonts w:ascii="Times New Roman" w:hAnsi="Times New Roman" w:eastAsia="Times New Roman" w:cs="Times New Roman"/>
          <w:color w:val="000000"/>
          <w:sz w:val="22"/>
          <w:szCs w:val="22"/>
          <w:rtl w:val="0"/>
        </w:rPr>
        <w:t>банк</w:t>
      </w:r>
      <w:r>
        <w:rPr>
          <w:rFonts w:ascii="Times New Roman" w:hAnsi="Times New Roman" w:eastAsia="Times New Roman" w:cs="Times New Roman"/>
          <w:sz w:val="22"/>
          <w:szCs w:val="22"/>
          <w:rtl w:val="0"/>
        </w:rPr>
        <w:t>у</w:t>
      </w:r>
      <w:r>
        <w:rPr>
          <w:rFonts w:ascii="Times New Roman" w:hAnsi="Times New Roman" w:eastAsia="Times New Roman" w:cs="Times New Roman"/>
          <w:color w:val="000000"/>
          <w:sz w:val="22"/>
          <w:szCs w:val="22"/>
          <w:rtl w:val="0"/>
        </w:rPr>
        <w:t>-гаранта сплатити на користь Замовника повну суму банківської гарантії, яка визначена Договором, за вимогою Замовника, у разі порушення П</w:t>
      </w:r>
      <w:r>
        <w:rPr>
          <w:rFonts w:ascii="Times New Roman" w:hAnsi="Times New Roman" w:eastAsia="Times New Roman" w:cs="Times New Roman"/>
          <w:color w:val="000000"/>
          <w:sz w:val="22"/>
          <w:szCs w:val="22"/>
          <w:rtl w:val="0"/>
          <w:lang w:val="uk-UA"/>
        </w:rPr>
        <w:t>ідрядником</w:t>
      </w:r>
      <w:r>
        <w:rPr>
          <w:rFonts w:ascii="Times New Roman" w:hAnsi="Times New Roman" w:eastAsia="Times New Roman" w:cs="Times New Roman"/>
          <w:color w:val="000000"/>
          <w:sz w:val="22"/>
          <w:szCs w:val="22"/>
          <w:rtl w:val="0"/>
        </w:rPr>
        <w:t xml:space="preserve"> умов договору щодо строків </w:t>
      </w:r>
      <w:r>
        <w:rPr>
          <w:rFonts w:ascii="Times New Roman" w:hAnsi="Times New Roman" w:eastAsia="Times New Roman" w:cs="Times New Roman"/>
          <w:sz w:val="22"/>
          <w:szCs w:val="22"/>
          <w:highlight w:val="none"/>
          <w:rtl w:val="0"/>
        </w:rPr>
        <w:t>виконання робіт</w:t>
      </w:r>
      <w:r>
        <w:rPr>
          <w:rFonts w:ascii="Times New Roman" w:hAnsi="Times New Roman" w:eastAsia="Times New Roman" w:cs="Times New Roman"/>
          <w:color w:val="000000"/>
          <w:sz w:val="22"/>
          <w:szCs w:val="22"/>
          <w:highlight w:val="none"/>
          <w:rtl w:val="0"/>
        </w:rPr>
        <w:t>,</w:t>
      </w:r>
      <w:r>
        <w:rPr>
          <w:rFonts w:ascii="Times New Roman" w:hAnsi="Times New Roman" w:eastAsia="Times New Roman" w:cs="Times New Roman"/>
          <w:color w:val="000000"/>
          <w:sz w:val="22"/>
          <w:szCs w:val="22"/>
          <w:rtl w:val="0"/>
        </w:rPr>
        <w:t xml:space="preserve"> порушення П</w:t>
      </w:r>
      <w:r>
        <w:rPr>
          <w:rFonts w:ascii="Times New Roman" w:hAnsi="Times New Roman" w:eastAsia="Times New Roman" w:cs="Times New Roman"/>
          <w:color w:val="000000"/>
          <w:sz w:val="22"/>
          <w:szCs w:val="22"/>
          <w:rtl w:val="0"/>
          <w:lang w:val="uk-UA"/>
        </w:rPr>
        <w:t>ідрядником</w:t>
      </w:r>
      <w:r>
        <w:rPr>
          <w:rFonts w:ascii="Times New Roman" w:hAnsi="Times New Roman" w:eastAsia="Times New Roman" w:cs="Times New Roman"/>
          <w:color w:val="000000"/>
          <w:sz w:val="22"/>
          <w:szCs w:val="22"/>
          <w:rtl w:val="0"/>
        </w:rPr>
        <w:t xml:space="preserve"> умов договору щодо якості </w:t>
      </w:r>
      <w:r>
        <w:rPr>
          <w:rFonts w:ascii="Times New Roman" w:hAnsi="Times New Roman" w:eastAsia="Times New Roman" w:cs="Times New Roman"/>
          <w:sz w:val="22"/>
          <w:szCs w:val="22"/>
          <w:highlight w:val="none"/>
          <w:rtl w:val="0"/>
        </w:rPr>
        <w:t>виконання робіт</w:t>
      </w:r>
      <w:r>
        <w:rPr>
          <w:rFonts w:ascii="Times New Roman" w:hAnsi="Times New Roman" w:eastAsia="Times New Roman" w:cs="Times New Roman"/>
          <w:color w:val="000000"/>
          <w:sz w:val="22"/>
          <w:szCs w:val="22"/>
          <w:highlight w:val="none"/>
          <w:rtl w:val="0"/>
        </w:rPr>
        <w:t>,</w:t>
      </w:r>
      <w:r>
        <w:rPr>
          <w:rFonts w:ascii="Times New Roman" w:hAnsi="Times New Roman" w:eastAsia="Times New Roman" w:cs="Times New Roman"/>
          <w:color w:val="000000"/>
          <w:sz w:val="22"/>
          <w:szCs w:val="22"/>
          <w:rtl w:val="0"/>
        </w:rPr>
        <w:t xml:space="preserve"> невиконання (часткового виконання) умов договору П</w:t>
      </w:r>
      <w:r>
        <w:rPr>
          <w:rFonts w:ascii="Times New Roman" w:hAnsi="Times New Roman" w:eastAsia="Times New Roman" w:cs="Times New Roman"/>
          <w:color w:val="000000"/>
          <w:sz w:val="22"/>
          <w:szCs w:val="22"/>
          <w:rtl w:val="0"/>
          <w:lang w:val="uk-UA"/>
        </w:rPr>
        <w:t>ідрядником</w:t>
      </w:r>
      <w:r>
        <w:rPr>
          <w:rFonts w:ascii="Times New Roman" w:hAnsi="Times New Roman" w:eastAsia="Times New Roman" w:cs="Times New Roman"/>
          <w:color w:val="000000"/>
          <w:sz w:val="22"/>
          <w:szCs w:val="22"/>
          <w:rtl w:val="0"/>
        </w:rPr>
        <w: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ascii="Times New Roman" w:hAnsi="Times New Roman" w:eastAsia="Times New Roman" w:cs="Times New Roman"/>
          <w:b w:val="0"/>
          <w:bCs/>
          <w:i w:val="0"/>
          <w:smallCaps w:val="0"/>
          <w:strike w:val="0"/>
          <w:color w:val="000000"/>
          <w:sz w:val="22"/>
          <w:szCs w:val="22"/>
          <w:u w:val="none"/>
          <w:shd w:val="clear" w:fill="auto"/>
          <w:vertAlign w:val="baseline"/>
        </w:rPr>
      </w:pPr>
      <w:r>
        <w:rPr>
          <w:rFonts w:hint="default" w:ascii="Times New Roman" w:hAnsi="Times New Roman" w:eastAsia="Times New Roman" w:cs="Times New Roman"/>
          <w:b w:val="0"/>
          <w:bCs/>
          <w:i w:val="0"/>
          <w:smallCaps w:val="0"/>
          <w:strike w:val="0"/>
          <w:color w:val="000000"/>
          <w:sz w:val="22"/>
          <w:szCs w:val="22"/>
          <w:u w:val="none"/>
          <w:shd w:val="clear" w:fill="auto"/>
          <w:vertAlign w:val="baseline"/>
          <w:rtl w:val="0"/>
          <w:lang w:val="uk-UA"/>
        </w:rPr>
        <w:t>5</w:t>
      </w:r>
      <w:r>
        <w:rPr>
          <w:rFonts w:ascii="Times New Roman" w:hAnsi="Times New Roman" w:eastAsia="Times New Roman" w:cs="Times New Roman"/>
          <w:b w:val="0"/>
          <w:bCs/>
          <w:i w:val="0"/>
          <w:smallCaps w:val="0"/>
          <w:strike w:val="0"/>
          <w:color w:val="000000"/>
          <w:sz w:val="22"/>
          <w:szCs w:val="22"/>
          <w:u w:val="none"/>
          <w:shd w:val="clear" w:fill="auto"/>
          <w:vertAlign w:val="baseline"/>
          <w:rtl w:val="0"/>
        </w:rPr>
        <w:t>.3.</w:t>
      </w:r>
      <w:r>
        <w:rPr>
          <w:rFonts w:ascii="Times New Roman" w:hAnsi="Times New Roman" w:eastAsia="Times New Roman" w:cs="Times New Roman"/>
          <w:b w:val="0"/>
          <w:bCs/>
          <w:sz w:val="22"/>
          <w:szCs w:val="22"/>
          <w:rtl w:val="0"/>
        </w:rPr>
        <w:t>4</w:t>
      </w:r>
      <w:r>
        <w:rPr>
          <w:rFonts w:ascii="Times New Roman" w:hAnsi="Times New Roman" w:eastAsia="Times New Roman" w:cs="Times New Roman"/>
          <w:b w:val="0"/>
          <w:bCs/>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b w:val="0"/>
          <w:bCs/>
          <w:sz w:val="22"/>
          <w:szCs w:val="22"/>
          <w:rtl w:val="0"/>
        </w:rPr>
        <w:t>С</w:t>
      </w:r>
      <w:r>
        <w:rPr>
          <w:rFonts w:ascii="Times New Roman" w:hAnsi="Times New Roman" w:eastAsia="Times New Roman" w:cs="Times New Roman"/>
          <w:b w:val="0"/>
          <w:bCs/>
          <w:i w:val="0"/>
          <w:smallCaps w:val="0"/>
          <w:strike w:val="0"/>
          <w:color w:val="000000"/>
          <w:sz w:val="22"/>
          <w:szCs w:val="22"/>
          <w:u w:val="none"/>
          <w:shd w:val="clear" w:fill="auto"/>
          <w:vertAlign w:val="baseline"/>
          <w:rtl w:val="0"/>
        </w:rPr>
        <w:t xml:space="preserve">трок сплати коштів за банківською гарантією: за цією гарантією банк-гарант безвідклично зобов’язаний сплатити </w:t>
      </w:r>
      <w:r>
        <w:rPr>
          <w:rFonts w:ascii="Times New Roman" w:hAnsi="Times New Roman" w:eastAsia="Times New Roman" w:cs="Times New Roman"/>
          <w:b w:val="0"/>
          <w:bCs/>
          <w:sz w:val="22"/>
          <w:szCs w:val="22"/>
          <w:rtl w:val="0"/>
        </w:rPr>
        <w:t>Замовнику</w:t>
      </w:r>
      <w:r>
        <w:rPr>
          <w:rFonts w:ascii="Times New Roman" w:hAnsi="Times New Roman" w:eastAsia="Times New Roman" w:cs="Times New Roman"/>
          <w:b w:val="0"/>
          <w:bCs/>
          <w:i w:val="0"/>
          <w:smallCaps w:val="0"/>
          <w:strike w:val="0"/>
          <w:color w:val="000000"/>
          <w:sz w:val="22"/>
          <w:szCs w:val="22"/>
          <w:u w:val="none"/>
          <w:shd w:val="clear" w:fill="auto"/>
          <w:vertAlign w:val="baseline"/>
          <w:rtl w:val="0"/>
        </w:rPr>
        <w:t xml:space="preserve"> (бенефіціару) суму гарантії протягом 5 робочих днів після дня отримання гарантом письмової вимоги бенефіціара про сплату суми гарантії (далі </w:t>
      </w:r>
      <w:r>
        <w:rPr>
          <w:rFonts w:ascii="Times New Roman" w:hAnsi="Times New Roman" w:eastAsia="Times New Roman" w:cs="Times New Roman"/>
          <w:b w:val="0"/>
          <w:bCs/>
          <w:sz w:val="22"/>
          <w:szCs w:val="22"/>
          <w:rtl w:val="0"/>
        </w:rPr>
        <w:t>—</w:t>
      </w:r>
      <w:r>
        <w:rPr>
          <w:rFonts w:ascii="Times New Roman" w:hAnsi="Times New Roman" w:eastAsia="Times New Roman" w:cs="Times New Roman"/>
          <w:b w:val="0"/>
          <w:bCs/>
          <w:i w:val="0"/>
          <w:smallCaps w:val="0"/>
          <w:strike w:val="0"/>
          <w:color w:val="000000"/>
          <w:sz w:val="22"/>
          <w:szCs w:val="22"/>
          <w:u w:val="none"/>
          <w:shd w:val="clear" w:fill="auto"/>
          <w:vertAlign w:val="baseline"/>
          <w:rtl w:val="0"/>
        </w:rPr>
        <w:t xml:space="preserve"> вимога).</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 w:val="0"/>
          <w:bCs/>
          <w:sz w:val="22"/>
          <w:szCs w:val="22"/>
        </w:rPr>
      </w:pPr>
      <w:r>
        <w:rPr>
          <w:rFonts w:hint="default" w:ascii="Times New Roman" w:hAnsi="Times New Roman" w:eastAsia="Times New Roman" w:cs="Times New Roman"/>
          <w:b w:val="0"/>
          <w:bCs/>
          <w:sz w:val="22"/>
          <w:szCs w:val="22"/>
          <w:rtl w:val="0"/>
          <w:lang w:val="uk-UA"/>
        </w:rPr>
        <w:t>5</w:t>
      </w:r>
      <w:r>
        <w:rPr>
          <w:rFonts w:ascii="Times New Roman" w:hAnsi="Times New Roman" w:eastAsia="Times New Roman" w:cs="Times New Roman"/>
          <w:b w:val="0"/>
          <w:bCs/>
          <w:sz w:val="22"/>
          <w:szCs w:val="22"/>
          <w:rtl w:val="0"/>
        </w:rPr>
        <w:t>.3.5. Банківська гарантія підписується уповноваженою(ими) особою(ами) банку-гаранта та скріплюється печатками (у разі наявності). До банківської гарантії надаються документи, що підтверджують повноваження особи, яка підписала банківську гарантію;</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 w:val="0"/>
          <w:bCs/>
          <w:sz w:val="22"/>
          <w:szCs w:val="22"/>
        </w:rPr>
      </w:pPr>
      <w:r>
        <w:rPr>
          <w:rFonts w:hint="default" w:ascii="Times New Roman" w:hAnsi="Times New Roman" w:eastAsia="Times New Roman" w:cs="Times New Roman"/>
          <w:b w:val="0"/>
          <w:bCs/>
          <w:sz w:val="22"/>
          <w:szCs w:val="22"/>
          <w:rtl w:val="0"/>
          <w:lang w:val="uk-UA"/>
        </w:rPr>
        <w:t>5</w:t>
      </w:r>
      <w:r>
        <w:rPr>
          <w:rFonts w:ascii="Times New Roman" w:hAnsi="Times New Roman" w:eastAsia="Times New Roman" w:cs="Times New Roman"/>
          <w:b w:val="0"/>
          <w:bCs/>
          <w:sz w:val="22"/>
          <w:szCs w:val="22"/>
          <w:rtl w:val="0"/>
        </w:rPr>
        <w:t>.4. У разі продовження строку дії Договору дія банківської гарантії повинна продовжуватись на відповідний строк.</w:t>
      </w:r>
    </w:p>
    <w:p>
      <w:pPr>
        <w:widowControl w:val="0"/>
        <w:spacing w:after="0"/>
        <w:jc w:val="both"/>
        <w:rPr>
          <w:rFonts w:ascii="Times New Roman" w:hAnsi="Times New Roman" w:eastAsia="Times New Roman" w:cs="Times New Roman"/>
          <w:b w:val="0"/>
          <w:bCs/>
          <w:color w:val="000000"/>
          <w:sz w:val="22"/>
          <w:szCs w:val="22"/>
        </w:rPr>
      </w:pPr>
      <w:r>
        <w:rPr>
          <w:rFonts w:hint="default" w:ascii="Times New Roman" w:hAnsi="Times New Roman" w:eastAsia="Times New Roman" w:cs="Times New Roman"/>
          <w:b w:val="0"/>
          <w:bCs/>
          <w:sz w:val="22"/>
          <w:szCs w:val="22"/>
          <w:rtl w:val="0"/>
          <w:lang w:val="uk-UA"/>
        </w:rPr>
        <w:t>5</w:t>
      </w:r>
      <w:r>
        <w:rPr>
          <w:rFonts w:ascii="Times New Roman" w:hAnsi="Times New Roman" w:eastAsia="Times New Roman" w:cs="Times New Roman"/>
          <w:b w:val="0"/>
          <w:bCs/>
          <w:sz w:val="22"/>
          <w:szCs w:val="22"/>
          <w:rtl w:val="0"/>
        </w:rPr>
        <w:t xml:space="preserve">.5. </w:t>
      </w:r>
      <w:r>
        <w:rPr>
          <w:rFonts w:ascii="Times New Roman" w:hAnsi="Times New Roman" w:eastAsia="Times New Roman" w:cs="Times New Roman"/>
          <w:b w:val="0"/>
          <w:bCs/>
          <w:color w:val="000000"/>
          <w:sz w:val="22"/>
          <w:szCs w:val="22"/>
          <w:rtl w:val="0"/>
        </w:rPr>
        <w:t>Банк</w:t>
      </w:r>
      <w:r>
        <w:rPr>
          <w:rFonts w:ascii="Times New Roman" w:hAnsi="Times New Roman" w:eastAsia="Times New Roman" w:cs="Times New Roman"/>
          <w:b w:val="0"/>
          <w:bCs/>
          <w:sz w:val="22"/>
          <w:szCs w:val="22"/>
          <w:rtl w:val="0"/>
        </w:rPr>
        <w:t>-</w:t>
      </w:r>
      <w:r>
        <w:rPr>
          <w:rFonts w:ascii="Times New Roman" w:hAnsi="Times New Roman" w:eastAsia="Times New Roman" w:cs="Times New Roman"/>
          <w:b w:val="0"/>
          <w:bCs/>
          <w:color w:val="000000"/>
          <w:sz w:val="22"/>
          <w:szCs w:val="22"/>
          <w:rtl w:val="0"/>
        </w:rPr>
        <w:t xml:space="preserve">гарант, яким видана гарантія, за офіційними даними НБУ повинен бути платоспроможним та не </w:t>
      </w:r>
      <w:r>
        <w:rPr>
          <w:rFonts w:ascii="Times New Roman" w:hAnsi="Times New Roman" w:eastAsia="Times New Roman" w:cs="Times New Roman"/>
          <w:b w:val="0"/>
          <w:bCs/>
          <w:sz w:val="22"/>
          <w:szCs w:val="22"/>
          <w:rtl w:val="0"/>
        </w:rPr>
        <w:t>перебувати</w:t>
      </w:r>
      <w:r>
        <w:rPr>
          <w:rFonts w:ascii="Times New Roman" w:hAnsi="Times New Roman" w:eastAsia="Times New Roman" w:cs="Times New Roman"/>
          <w:b w:val="0"/>
          <w:bCs/>
          <w:color w:val="000000"/>
          <w:sz w:val="22"/>
          <w:szCs w:val="22"/>
          <w:rtl w:val="0"/>
        </w:rPr>
        <w:t xml:space="preserve"> в стадії ліквідації. </w:t>
      </w:r>
    </w:p>
    <w:p>
      <w:pPr>
        <w:widowControl w:val="0"/>
        <w:spacing w:after="0"/>
        <w:jc w:val="both"/>
        <w:rPr>
          <w:rFonts w:ascii="Times New Roman" w:hAnsi="Times New Roman" w:eastAsia="Times New Roman" w:cs="Times New Roman"/>
          <w:sz w:val="22"/>
          <w:szCs w:val="22"/>
        </w:rPr>
      </w:pPr>
      <w:r>
        <w:rPr>
          <w:rFonts w:hint="default" w:ascii="Times New Roman" w:hAnsi="Times New Roman" w:eastAsia="Times New Roman" w:cs="Times New Roman"/>
          <w:b w:val="0"/>
          <w:bCs/>
          <w:sz w:val="22"/>
          <w:szCs w:val="22"/>
          <w:rtl w:val="0"/>
          <w:lang w:val="uk-UA"/>
        </w:rPr>
        <w:t>5</w:t>
      </w:r>
      <w:r>
        <w:rPr>
          <w:rFonts w:ascii="Times New Roman" w:hAnsi="Times New Roman" w:eastAsia="Times New Roman" w:cs="Times New Roman"/>
          <w:b w:val="0"/>
          <w:bCs/>
          <w:sz w:val="22"/>
          <w:szCs w:val="22"/>
          <w:rtl w:val="0"/>
        </w:rPr>
        <w:t>.5.1. Якщо банк-гарант П</w:t>
      </w:r>
      <w:r>
        <w:rPr>
          <w:rFonts w:ascii="Times New Roman" w:hAnsi="Times New Roman" w:eastAsia="Times New Roman" w:cs="Times New Roman"/>
          <w:b w:val="0"/>
          <w:bCs/>
          <w:sz w:val="22"/>
          <w:szCs w:val="22"/>
          <w:rtl w:val="0"/>
          <w:lang w:val="uk-UA"/>
        </w:rPr>
        <w:t>ідрядника</w:t>
      </w:r>
      <w:r>
        <w:rPr>
          <w:rFonts w:ascii="Times New Roman" w:hAnsi="Times New Roman" w:eastAsia="Times New Roman" w:cs="Times New Roman"/>
          <w:b w:val="0"/>
          <w:bCs/>
          <w:sz w:val="22"/>
          <w:szCs w:val="22"/>
          <w:rtl w:val="0"/>
        </w:rPr>
        <w:t xml:space="preserve"> буде віднесено до категорії неплатоспроможних </w:t>
      </w:r>
      <w:r>
        <w:rPr>
          <w:rFonts w:ascii="Times New Roman" w:hAnsi="Times New Roman" w:eastAsia="Times New Roman" w:cs="Times New Roman"/>
          <w:sz w:val="22"/>
          <w:szCs w:val="22"/>
          <w:rtl w:val="0"/>
        </w:rPr>
        <w:t>банків або виникнуть інші обставини, які негативно впливають на можливість виконання банком-гарантом зобов’язань по наданій банківській гарантії, П</w:t>
      </w:r>
      <w:r>
        <w:rPr>
          <w:rFonts w:ascii="Times New Roman" w:hAnsi="Times New Roman" w:eastAsia="Times New Roman" w:cs="Times New Roman"/>
          <w:sz w:val="22"/>
          <w:szCs w:val="22"/>
          <w:rtl w:val="0"/>
          <w:lang w:val="uk-UA"/>
        </w:rPr>
        <w:t>ідрядник</w:t>
      </w:r>
      <w:r>
        <w:rPr>
          <w:rFonts w:ascii="Times New Roman" w:hAnsi="Times New Roman" w:eastAsia="Times New Roman" w:cs="Times New Roman"/>
          <w:sz w:val="22"/>
          <w:szCs w:val="22"/>
          <w:rtl w:val="0"/>
        </w:rPr>
        <w:t xml:space="preserve"> зобов’язаний надати Замовнику банківську гарантію іншого банку на умовах, визначених цим Договором, у строк, що не перевищує 5 (п’яти) робочих днів з дня прийняття рішення Національним банком України щодо віднесення банку-гаранта до категорії неплатоспроможних або виникнення інших обставин, які негативно впливають на можливість виконання банком-гарантом зобов’язань по наданій банківській гарантії.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highlight w:val="none"/>
          <w:u w:val="none"/>
          <w:shd w:val="clear" w:fill="auto"/>
          <w:vertAlign w:val="baseline"/>
        </w:rPr>
      </w:pPr>
      <w:r>
        <w:rPr>
          <w:rFonts w:hint="default" w:ascii="Times New Roman" w:hAnsi="Times New Roman" w:eastAsia="Times New Roman" w:cs="Times New Roman"/>
          <w:b w:val="0"/>
          <w:bCs/>
          <w:i w:val="0"/>
          <w:smallCaps w:val="0"/>
          <w:strike w:val="0"/>
          <w:color w:val="000000"/>
          <w:sz w:val="22"/>
          <w:szCs w:val="22"/>
          <w:u w:val="none"/>
          <w:shd w:val="clear" w:fill="auto"/>
          <w:vertAlign w:val="baseline"/>
          <w:rtl w:val="0"/>
          <w:lang w:val="uk-UA"/>
        </w:rPr>
        <w:t>5</w:t>
      </w:r>
      <w:r>
        <w:rPr>
          <w:rFonts w:ascii="Times New Roman" w:hAnsi="Times New Roman" w:eastAsia="Times New Roman" w:cs="Times New Roman"/>
          <w:b w:val="0"/>
          <w:bCs/>
          <w:i w:val="0"/>
          <w:smallCaps w:val="0"/>
          <w:strike w:val="0"/>
          <w:color w:val="000000"/>
          <w:sz w:val="22"/>
          <w:szCs w:val="22"/>
          <w:u w:val="none"/>
          <w:shd w:val="clear" w:fill="auto"/>
          <w:vertAlign w:val="baseline"/>
          <w:rtl w:val="0"/>
        </w:rPr>
        <w:t xml:space="preserve">.6. Замовник повертає Банківську гарантію як забезпечення виконання договору про </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закупівлю у </w:t>
      </w:r>
      <w:r>
        <w:rPr>
          <w:rFonts w:ascii="Times New Roman" w:hAnsi="Times New Roman" w:eastAsia="Times New Roman" w:cs="Times New Roman"/>
          <w:b w:val="0"/>
          <w:i w:val="0"/>
          <w:smallCaps w:val="0"/>
          <w:strike w:val="0"/>
          <w:color w:val="000000"/>
          <w:sz w:val="22"/>
          <w:szCs w:val="22"/>
          <w:highlight w:val="none"/>
          <w:u w:val="none"/>
          <w:shd w:val="clear" w:fill="auto"/>
          <w:vertAlign w:val="baseline"/>
          <w:rtl w:val="0"/>
        </w:rPr>
        <w:t xml:space="preserve">строк </w:t>
      </w:r>
      <w:r>
        <w:rPr>
          <w:rFonts w:ascii="Times New Roman" w:hAnsi="Times New Roman" w:eastAsia="Times New Roman" w:cs="Times New Roman"/>
          <w:b w:val="0"/>
          <w:i w:val="0"/>
          <w:smallCaps w:val="0"/>
          <w:strike w:val="0"/>
          <w:color w:val="000000"/>
          <w:sz w:val="22"/>
          <w:szCs w:val="22"/>
          <w:highlight w:val="none"/>
          <w:u w:val="none"/>
          <w:vertAlign w:val="baseline"/>
          <w:rtl w:val="0"/>
        </w:rPr>
        <w:t>5 робочих</w:t>
      </w:r>
      <w:r>
        <w:rPr>
          <w:rFonts w:ascii="Times New Roman" w:hAnsi="Times New Roman" w:eastAsia="Times New Roman" w:cs="Times New Roman"/>
          <w:b w:val="0"/>
          <w:i w:val="0"/>
          <w:smallCaps w:val="0"/>
          <w:strike w:val="0"/>
          <w:color w:val="000000"/>
          <w:sz w:val="22"/>
          <w:szCs w:val="22"/>
          <w:highlight w:val="none"/>
          <w:u w:val="none"/>
          <w:shd w:val="clear" w:fill="auto"/>
          <w:vertAlign w:val="baseline"/>
          <w:rtl w:val="0"/>
        </w:rPr>
        <w:t xml:space="preserve"> днів у разі настання однієї або декількох обставин, а саме: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highlight w:val="white"/>
          <w:u w:val="none"/>
          <w:vertAlign w:val="baseline"/>
        </w:rPr>
      </w:pPr>
      <w:r>
        <w:rPr>
          <w:rFonts w:ascii="Times New Roman" w:hAnsi="Times New Roman" w:eastAsia="Times New Roman" w:cs="Times New Roman"/>
          <w:sz w:val="22"/>
          <w:szCs w:val="22"/>
          <w:rtl w:val="0"/>
        </w:rPr>
        <w: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після повного виконання П</w:t>
      </w:r>
      <w:r>
        <w:rPr>
          <w:rFonts w:ascii="Times New Roman" w:hAnsi="Times New Roman" w:eastAsia="Times New Roman" w:cs="Times New Roman"/>
          <w:b w:val="0"/>
          <w:i w:val="0"/>
          <w:smallCaps w:val="0"/>
          <w:strike w:val="0"/>
          <w:color w:val="000000"/>
          <w:sz w:val="22"/>
          <w:szCs w:val="22"/>
          <w:u w:val="none"/>
          <w:shd w:val="clear" w:fill="auto"/>
          <w:vertAlign w:val="baseline"/>
          <w:rtl w:val="0"/>
          <w:lang w:val="uk-UA"/>
        </w:rPr>
        <w:t>ідрядником</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своїх зобов’язань по договору про закупівлю </w:t>
      </w:r>
      <w:r>
        <w:rPr>
          <w:rFonts w:ascii="Times New Roman" w:hAnsi="Times New Roman" w:eastAsia="Times New Roman" w:cs="Times New Roman"/>
          <w:sz w:val="22"/>
          <w:szCs w:val="22"/>
          <w:highlight w:val="white"/>
          <w:rtl w:val="0"/>
        </w:rPr>
        <w:t>без порушень</w:t>
      </w:r>
      <w:r>
        <w:rPr>
          <w:rFonts w:ascii="Times New Roman" w:hAnsi="Times New Roman" w:eastAsia="Times New Roman" w:cs="Times New Roman"/>
          <w:b w:val="0"/>
          <w:i w:val="0"/>
          <w:smallCaps w:val="0"/>
          <w:strike w:val="0"/>
          <w:color w:val="000000"/>
          <w:sz w:val="22"/>
          <w:szCs w:val="22"/>
          <w:highlight w:val="white"/>
          <w:u w:val="none"/>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sz w:val="22"/>
          <w:szCs w:val="22"/>
          <w:rtl w:val="0"/>
        </w:rPr>
        <w: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після розірвання договору про закупівлю, за умови відсутності претензій у Сторін;</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sz w:val="22"/>
          <w:szCs w:val="22"/>
          <w:rtl w:val="0"/>
        </w:rPr>
        <w:t>—</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sz w:val="22"/>
          <w:szCs w:val="22"/>
          <w:highlight w:val="white"/>
          <w:rtl w:val="0"/>
        </w:rPr>
        <w:t>за рішенням суду щодо повернення забезпечення Договору у випадку визнання результатів закупівлі недійсними або цього Договору про закупівлю нікчемним;</w:t>
      </w:r>
    </w:p>
    <w:p>
      <w:pPr>
        <w:widowControl w:val="0"/>
        <w:spacing w:after="0"/>
        <w:jc w:val="both"/>
        <w:rPr>
          <w:rFonts w:ascii="Times New Roman" w:hAnsi="Times New Roman" w:eastAsia="Times New Roman" w:cs="Times New Roman"/>
          <w:color w:val="000000"/>
          <w:sz w:val="22"/>
          <w:szCs w:val="22"/>
        </w:rPr>
      </w:pPr>
      <w:r>
        <w:rPr>
          <w:rFonts w:hint="default" w:ascii="Times New Roman" w:hAnsi="Times New Roman" w:eastAsia="Times New Roman" w:cs="Times New Roman"/>
          <w:b w:val="0"/>
          <w:bCs/>
          <w:sz w:val="22"/>
          <w:szCs w:val="22"/>
          <w:rtl w:val="0"/>
          <w:lang w:val="uk-UA"/>
        </w:rPr>
        <w:t>5</w:t>
      </w:r>
      <w:r>
        <w:rPr>
          <w:rFonts w:ascii="Times New Roman" w:hAnsi="Times New Roman" w:eastAsia="Times New Roman" w:cs="Times New Roman"/>
          <w:b w:val="0"/>
          <w:bCs/>
          <w:sz w:val="22"/>
          <w:szCs w:val="22"/>
          <w:rtl w:val="0"/>
        </w:rPr>
        <w:t>.</w:t>
      </w:r>
      <w:r>
        <w:rPr>
          <w:rFonts w:hint="default" w:ascii="Times New Roman" w:hAnsi="Times New Roman" w:eastAsia="Times New Roman" w:cs="Times New Roman"/>
          <w:b w:val="0"/>
          <w:bCs/>
          <w:sz w:val="22"/>
          <w:szCs w:val="22"/>
          <w:rtl w:val="0"/>
          <w:lang w:val="uk-UA"/>
        </w:rPr>
        <w:t>7</w:t>
      </w:r>
      <w:r>
        <w:rPr>
          <w:rFonts w:ascii="Times New Roman" w:hAnsi="Times New Roman" w:eastAsia="Times New Roman" w:cs="Times New Roman"/>
          <w:b w:val="0"/>
          <w:bCs/>
          <w:sz w:val="22"/>
          <w:szCs w:val="22"/>
          <w:rtl w:val="0"/>
        </w:rPr>
        <w:t xml:space="preserve">. Банківська гарантія як забезпечення виконання цього Договору не повертається </w:t>
      </w:r>
      <w:r>
        <w:rPr>
          <w:rFonts w:ascii="Times New Roman" w:hAnsi="Times New Roman" w:eastAsia="Times New Roman" w:cs="Times New Roman"/>
          <w:sz w:val="22"/>
          <w:szCs w:val="22"/>
          <w:highlight w:val="none"/>
          <w:rtl w:val="0"/>
        </w:rPr>
        <w:t>Замовником П</w:t>
      </w:r>
      <w:r>
        <w:rPr>
          <w:rFonts w:ascii="Times New Roman" w:hAnsi="Times New Roman" w:eastAsia="Times New Roman" w:cs="Times New Roman"/>
          <w:sz w:val="22"/>
          <w:szCs w:val="22"/>
          <w:highlight w:val="none"/>
          <w:rtl w:val="0"/>
          <w:lang w:val="uk-UA"/>
        </w:rPr>
        <w:t>ідряднику</w:t>
      </w:r>
      <w:r>
        <w:rPr>
          <w:rFonts w:ascii="Times New Roman" w:hAnsi="Times New Roman" w:eastAsia="Times New Roman" w:cs="Times New Roman"/>
          <w:sz w:val="22"/>
          <w:szCs w:val="22"/>
          <w:highlight w:val="none"/>
          <w:rtl w:val="0"/>
        </w:rPr>
        <w:t xml:space="preserve"> у разі </w:t>
      </w:r>
      <w:r>
        <w:rPr>
          <w:rFonts w:ascii="Times New Roman" w:hAnsi="Times New Roman" w:eastAsia="Times New Roman" w:cs="Times New Roman"/>
          <w:color w:val="000000"/>
          <w:sz w:val="22"/>
          <w:szCs w:val="22"/>
          <w:highlight w:val="none"/>
          <w:rtl w:val="0"/>
        </w:rPr>
        <w:t>порушення П</w:t>
      </w:r>
      <w:r>
        <w:rPr>
          <w:rFonts w:ascii="Times New Roman" w:hAnsi="Times New Roman" w:eastAsia="Times New Roman" w:cs="Times New Roman"/>
          <w:color w:val="000000"/>
          <w:sz w:val="22"/>
          <w:szCs w:val="22"/>
          <w:highlight w:val="none"/>
          <w:rtl w:val="0"/>
          <w:lang w:val="uk-UA"/>
        </w:rPr>
        <w:t>ідряд</w:t>
      </w:r>
      <w:r>
        <w:rPr>
          <w:rFonts w:ascii="Times New Roman" w:hAnsi="Times New Roman" w:eastAsia="Times New Roman" w:cs="Times New Roman"/>
          <w:color w:val="000000"/>
          <w:sz w:val="22"/>
          <w:szCs w:val="22"/>
          <w:highlight w:val="none"/>
          <w:rtl w:val="0"/>
        </w:rPr>
        <w:t xml:space="preserve">ником умов договору щодо строків </w:t>
      </w:r>
      <w:r>
        <w:rPr>
          <w:rFonts w:ascii="Times New Roman" w:hAnsi="Times New Roman" w:eastAsia="Times New Roman" w:cs="Times New Roman"/>
          <w:sz w:val="22"/>
          <w:szCs w:val="22"/>
          <w:highlight w:val="none"/>
          <w:rtl w:val="0"/>
        </w:rPr>
        <w:t>виконання робіт,</w:t>
      </w:r>
      <w:r>
        <w:rPr>
          <w:rFonts w:ascii="Times New Roman" w:hAnsi="Times New Roman" w:eastAsia="Times New Roman" w:cs="Times New Roman"/>
          <w:color w:val="000000"/>
          <w:sz w:val="22"/>
          <w:szCs w:val="22"/>
          <w:highlight w:val="none"/>
          <w:rtl w:val="0"/>
        </w:rPr>
        <w:t xml:space="preserve"> порушення П</w:t>
      </w:r>
      <w:r>
        <w:rPr>
          <w:rFonts w:ascii="Times New Roman" w:hAnsi="Times New Roman" w:eastAsia="Times New Roman" w:cs="Times New Roman"/>
          <w:color w:val="000000"/>
          <w:sz w:val="22"/>
          <w:szCs w:val="22"/>
          <w:highlight w:val="none"/>
          <w:rtl w:val="0"/>
          <w:lang w:val="uk-UA"/>
        </w:rPr>
        <w:t>ідрядником</w:t>
      </w:r>
      <w:r>
        <w:rPr>
          <w:rFonts w:ascii="Times New Roman" w:hAnsi="Times New Roman" w:eastAsia="Times New Roman" w:cs="Times New Roman"/>
          <w:color w:val="000000"/>
          <w:sz w:val="22"/>
          <w:szCs w:val="22"/>
          <w:highlight w:val="none"/>
          <w:rtl w:val="0"/>
        </w:rPr>
        <w:t xml:space="preserve"> умов договору щодо якості </w:t>
      </w:r>
      <w:r>
        <w:rPr>
          <w:rFonts w:ascii="Times New Roman" w:hAnsi="Times New Roman" w:eastAsia="Times New Roman" w:cs="Times New Roman"/>
          <w:sz w:val="22"/>
          <w:szCs w:val="22"/>
          <w:highlight w:val="none"/>
          <w:rtl w:val="0"/>
        </w:rPr>
        <w:t>виконання робіт</w:t>
      </w:r>
      <w:r>
        <w:rPr>
          <w:rFonts w:ascii="Times New Roman" w:hAnsi="Times New Roman" w:eastAsia="Times New Roman" w:cs="Times New Roman"/>
          <w:color w:val="000000"/>
          <w:sz w:val="22"/>
          <w:szCs w:val="22"/>
          <w:highlight w:val="none"/>
          <w:rtl w:val="0"/>
        </w:rPr>
        <w:t xml:space="preserve">, </w:t>
      </w:r>
      <w:r>
        <w:rPr>
          <w:rFonts w:ascii="Times New Roman" w:hAnsi="Times New Roman" w:eastAsia="Times New Roman" w:cs="Times New Roman"/>
          <w:color w:val="000000"/>
          <w:sz w:val="22"/>
          <w:szCs w:val="22"/>
          <w:rtl w:val="0"/>
        </w:rPr>
        <w:t>невиконання (часткового виконання) умов договору П</w:t>
      </w:r>
      <w:r>
        <w:rPr>
          <w:rFonts w:ascii="Times New Roman" w:hAnsi="Times New Roman" w:eastAsia="Times New Roman" w:cs="Times New Roman"/>
          <w:color w:val="000000"/>
          <w:sz w:val="22"/>
          <w:szCs w:val="22"/>
          <w:rtl w:val="0"/>
          <w:lang w:val="uk-UA"/>
        </w:rPr>
        <w:t>ідрядником</w:t>
      </w:r>
      <w:r>
        <w:rPr>
          <w:rFonts w:ascii="Times New Roman" w:hAnsi="Times New Roman" w:eastAsia="Times New Roman" w:cs="Times New Roman"/>
          <w:color w:val="000000"/>
          <w:sz w:val="22"/>
          <w:szCs w:val="22"/>
          <w:rtl w:val="0"/>
        </w:rPr>
        <w:t xml:space="preserve">. </w:t>
      </w:r>
    </w:p>
    <w:p>
      <w:pPr>
        <w:widowControl w:val="0"/>
        <w:spacing w:after="0"/>
        <w:ind w:firstLine="708"/>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tl w:val="0"/>
        </w:rPr>
        <w:t>У разі настання зазначених  обставин Замовник набуває права на безумовне звернення до банк</w:t>
      </w:r>
      <w:r>
        <w:rPr>
          <w:rFonts w:ascii="Times New Roman" w:hAnsi="Times New Roman" w:eastAsia="Times New Roman" w:cs="Times New Roman"/>
          <w:sz w:val="22"/>
          <w:szCs w:val="22"/>
          <w:rtl w:val="0"/>
        </w:rPr>
        <w:t>у-</w:t>
      </w:r>
      <w:r>
        <w:rPr>
          <w:rFonts w:ascii="Times New Roman" w:hAnsi="Times New Roman" w:eastAsia="Times New Roman" w:cs="Times New Roman"/>
          <w:color w:val="000000"/>
          <w:sz w:val="22"/>
          <w:szCs w:val="22"/>
          <w:rtl w:val="0"/>
        </w:rPr>
        <w:t xml:space="preserve">гаранта щодо стягнення за рахунок коштів забезпечення виконання договору про закупівлю, сума яких визначена банківською гарантією, </w:t>
      </w:r>
      <w:r>
        <w:rPr>
          <w:rFonts w:ascii="Times New Roman" w:hAnsi="Times New Roman" w:eastAsia="Times New Roman" w:cs="Times New Roman"/>
          <w:sz w:val="22"/>
          <w:szCs w:val="22"/>
          <w:rtl w:val="0"/>
        </w:rPr>
        <w:t>у</w:t>
      </w:r>
      <w:r>
        <w:rPr>
          <w:rFonts w:ascii="Times New Roman" w:hAnsi="Times New Roman" w:eastAsia="Times New Roman" w:cs="Times New Roman"/>
          <w:color w:val="000000"/>
          <w:sz w:val="22"/>
          <w:szCs w:val="22"/>
          <w:rtl w:val="0"/>
        </w:rPr>
        <w:t xml:space="preserve"> повному розмірі. </w:t>
      </w:r>
    </w:p>
    <w:p>
      <w:pPr>
        <w:widowControl w:val="0"/>
        <w:spacing w:after="0"/>
        <w:ind w:firstLine="708"/>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tl w:val="0"/>
        </w:rPr>
        <w:t xml:space="preserve">Вимога надсилається шляхом письмового звернення Замовника до банку-гаранта з вимогою сплати суми банківської гарантії </w:t>
      </w:r>
      <w:r>
        <w:rPr>
          <w:rFonts w:ascii="Times New Roman" w:hAnsi="Times New Roman" w:eastAsia="Times New Roman" w:cs="Times New Roman"/>
          <w:b w:val="0"/>
          <w:bCs/>
          <w:color w:val="auto"/>
          <w:sz w:val="22"/>
          <w:szCs w:val="22"/>
          <w:u w:val="none"/>
          <w:rtl w:val="0"/>
        </w:rPr>
        <w:t xml:space="preserve">до </w:t>
      </w:r>
      <w:r>
        <w:rPr>
          <w:rFonts w:ascii="Times New Roman" w:hAnsi="Times New Roman" w:eastAsia="Times New Roman" w:cs="Times New Roman"/>
          <w:b w:val="0"/>
          <w:bCs/>
          <w:color w:val="auto"/>
          <w:sz w:val="22"/>
          <w:szCs w:val="22"/>
          <w:u w:val="none"/>
          <w:rtl w:val="0"/>
          <w:lang w:val="uk-UA"/>
        </w:rPr>
        <w:t>державного</w:t>
      </w:r>
      <w:r>
        <w:rPr>
          <w:rFonts w:ascii="Times New Roman" w:hAnsi="Times New Roman" w:eastAsia="Times New Roman" w:cs="Times New Roman"/>
          <w:b w:val="0"/>
          <w:bCs/>
          <w:color w:val="auto"/>
          <w:sz w:val="22"/>
          <w:szCs w:val="22"/>
          <w:u w:val="none"/>
          <w:rtl w:val="0"/>
        </w:rPr>
        <w:t xml:space="preserve"> бюджету</w:t>
      </w:r>
      <w:r>
        <w:rPr>
          <w:rFonts w:ascii="Times New Roman" w:hAnsi="Times New Roman" w:eastAsia="Times New Roman" w:cs="Times New Roman"/>
          <w:color w:val="000000"/>
          <w:sz w:val="22"/>
          <w:szCs w:val="22"/>
          <w:rtl w:val="0"/>
        </w:rPr>
        <w:t xml:space="preserve"> згідно з визначени</w:t>
      </w:r>
      <w:r>
        <w:rPr>
          <w:rFonts w:ascii="Times New Roman" w:hAnsi="Times New Roman" w:eastAsia="Times New Roman" w:cs="Times New Roman"/>
          <w:sz w:val="22"/>
          <w:szCs w:val="22"/>
          <w:rtl w:val="0"/>
        </w:rPr>
        <w:t>ми</w:t>
      </w:r>
      <w:r>
        <w:rPr>
          <w:rFonts w:ascii="Times New Roman" w:hAnsi="Times New Roman" w:eastAsia="Times New Roman" w:cs="Times New Roman"/>
          <w:color w:val="000000"/>
          <w:sz w:val="22"/>
          <w:szCs w:val="22"/>
          <w:rtl w:val="0"/>
        </w:rPr>
        <w:t xml:space="preserve"> замовником реквізит</w:t>
      </w:r>
      <w:r>
        <w:rPr>
          <w:rFonts w:ascii="Times New Roman" w:hAnsi="Times New Roman" w:eastAsia="Times New Roman" w:cs="Times New Roman"/>
          <w:sz w:val="22"/>
          <w:szCs w:val="22"/>
          <w:rtl w:val="0"/>
        </w:rPr>
        <w:t>ами</w:t>
      </w:r>
      <w:r>
        <w:rPr>
          <w:rFonts w:ascii="Times New Roman" w:hAnsi="Times New Roman" w:eastAsia="Times New Roman" w:cs="Times New Roman"/>
          <w:color w:val="000000"/>
          <w:sz w:val="22"/>
          <w:szCs w:val="22"/>
          <w:rtl w:val="0"/>
        </w:rPr>
        <w:t xml:space="preserve"> рахунку не пізніше</w:t>
      </w:r>
      <w:r>
        <w:rPr>
          <w:rFonts w:ascii="Times New Roman" w:hAnsi="Times New Roman" w:eastAsia="Times New Roman" w:cs="Times New Roman"/>
          <w:color w:val="000000"/>
          <w:sz w:val="22"/>
          <w:szCs w:val="22"/>
          <w:highlight w:val="none"/>
          <w:rtl w:val="0"/>
        </w:rPr>
        <w:t xml:space="preserve"> 5 робочих</w:t>
      </w:r>
      <w:r>
        <w:rPr>
          <w:rFonts w:ascii="Times New Roman" w:hAnsi="Times New Roman" w:eastAsia="Times New Roman" w:cs="Times New Roman"/>
          <w:color w:val="FF0000"/>
          <w:sz w:val="22"/>
          <w:szCs w:val="22"/>
          <w:highlight w:val="none"/>
          <w:rtl w:val="0"/>
        </w:rPr>
        <w:t xml:space="preserve"> </w:t>
      </w:r>
      <w:r>
        <w:rPr>
          <w:rFonts w:ascii="Times New Roman" w:hAnsi="Times New Roman" w:eastAsia="Times New Roman" w:cs="Times New Roman"/>
          <w:color w:val="000000"/>
          <w:sz w:val="22"/>
          <w:szCs w:val="22"/>
          <w:highlight w:val="none"/>
          <w:rtl w:val="0"/>
        </w:rPr>
        <w:t>дн</w:t>
      </w:r>
      <w:r>
        <w:rPr>
          <w:rFonts w:ascii="Times New Roman" w:hAnsi="Times New Roman" w:eastAsia="Times New Roman" w:cs="Times New Roman"/>
          <w:color w:val="000000"/>
          <w:sz w:val="22"/>
          <w:szCs w:val="22"/>
          <w:rtl w:val="0"/>
        </w:rPr>
        <w:t>ів з дня отримання банком-гарантом письмової вимоги замовника, у випадку одноразового порушення П</w:t>
      </w:r>
      <w:r>
        <w:rPr>
          <w:rFonts w:ascii="Times New Roman" w:hAnsi="Times New Roman" w:eastAsia="Times New Roman" w:cs="Times New Roman"/>
          <w:color w:val="000000"/>
          <w:sz w:val="22"/>
          <w:szCs w:val="22"/>
          <w:rtl w:val="0"/>
          <w:lang w:val="uk-UA"/>
        </w:rPr>
        <w:t>ідрядником</w:t>
      </w:r>
      <w:r>
        <w:rPr>
          <w:rFonts w:ascii="Times New Roman" w:hAnsi="Times New Roman" w:eastAsia="Times New Roman" w:cs="Times New Roman"/>
          <w:color w:val="000000"/>
          <w:sz w:val="22"/>
          <w:szCs w:val="22"/>
          <w:rtl w:val="0"/>
        </w:rPr>
        <w:t>.</w:t>
      </w:r>
    </w:p>
    <w:p>
      <w:pPr>
        <w:widowControl w:val="0"/>
        <w:spacing w:after="0"/>
        <w:jc w:val="both"/>
        <w:rPr>
          <w:rFonts w:ascii="Times New Roman" w:hAnsi="Times New Roman" w:eastAsia="Times New Roman" w:cs="Times New Roman"/>
          <w:b w:val="0"/>
          <w:bCs/>
          <w:color w:val="auto"/>
          <w:sz w:val="22"/>
          <w:szCs w:val="22"/>
          <w:u w:val="none"/>
        </w:rPr>
      </w:pPr>
      <w:r>
        <w:rPr>
          <w:rFonts w:hint="default" w:ascii="Times New Roman" w:hAnsi="Times New Roman" w:eastAsia="Times New Roman" w:cs="Times New Roman"/>
          <w:b w:val="0"/>
          <w:bCs/>
          <w:sz w:val="22"/>
          <w:szCs w:val="22"/>
          <w:rtl w:val="0"/>
          <w:lang w:val="uk-UA"/>
        </w:rPr>
        <w:t>5</w:t>
      </w:r>
      <w:r>
        <w:rPr>
          <w:rFonts w:ascii="Times New Roman" w:hAnsi="Times New Roman" w:eastAsia="Times New Roman" w:cs="Times New Roman"/>
          <w:b w:val="0"/>
          <w:bCs/>
          <w:sz w:val="22"/>
          <w:szCs w:val="22"/>
          <w:rtl w:val="0"/>
        </w:rPr>
        <w:t>.</w:t>
      </w:r>
      <w:r>
        <w:rPr>
          <w:rFonts w:hint="default" w:ascii="Times New Roman" w:hAnsi="Times New Roman" w:eastAsia="Times New Roman" w:cs="Times New Roman"/>
          <w:b w:val="0"/>
          <w:bCs/>
          <w:sz w:val="22"/>
          <w:szCs w:val="22"/>
          <w:rtl w:val="0"/>
          <w:lang w:val="uk-UA"/>
        </w:rPr>
        <w:t>8</w:t>
      </w:r>
      <w:r>
        <w:rPr>
          <w:rFonts w:ascii="Times New Roman" w:hAnsi="Times New Roman" w:eastAsia="Times New Roman" w:cs="Times New Roman"/>
          <w:b w:val="0"/>
          <w:bCs/>
          <w:sz w:val="22"/>
          <w:szCs w:val="22"/>
          <w:rtl w:val="0"/>
        </w:rPr>
        <w:t xml:space="preserve">. Кошти, що надійшли як забезпечення виконання договору (у разі, якщо вони не повертаються), підлягають перерахуванню </w:t>
      </w:r>
      <w:r>
        <w:rPr>
          <w:rFonts w:ascii="Times New Roman" w:hAnsi="Times New Roman" w:eastAsia="Times New Roman" w:cs="Times New Roman"/>
          <w:b w:val="0"/>
          <w:bCs/>
          <w:color w:val="auto"/>
          <w:sz w:val="22"/>
          <w:szCs w:val="22"/>
          <w:u w:val="none"/>
          <w:rtl w:val="0"/>
        </w:rPr>
        <w:t xml:space="preserve">до </w:t>
      </w:r>
      <w:r>
        <w:rPr>
          <w:rFonts w:ascii="Times New Roman" w:hAnsi="Times New Roman" w:eastAsia="Times New Roman" w:cs="Times New Roman"/>
          <w:b w:val="0"/>
          <w:bCs/>
          <w:color w:val="auto"/>
          <w:sz w:val="22"/>
          <w:szCs w:val="22"/>
          <w:u w:val="none"/>
          <w:rtl w:val="0"/>
          <w:lang w:val="uk-UA"/>
        </w:rPr>
        <w:t>державного</w:t>
      </w:r>
      <w:r>
        <w:rPr>
          <w:rFonts w:ascii="Times New Roman" w:hAnsi="Times New Roman" w:eastAsia="Times New Roman" w:cs="Times New Roman"/>
          <w:b w:val="0"/>
          <w:bCs/>
          <w:color w:val="auto"/>
          <w:sz w:val="22"/>
          <w:szCs w:val="22"/>
          <w:u w:val="none"/>
          <w:rtl w:val="0"/>
        </w:rPr>
        <w:t xml:space="preserve"> бюджету.</w:t>
      </w:r>
    </w:p>
    <w:p>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b w:val="0"/>
          <w:bCs/>
          <w:color w:val="000000"/>
          <w:sz w:val="22"/>
          <w:szCs w:val="22"/>
        </w:rPr>
      </w:pPr>
      <w:r>
        <w:rPr>
          <w:rFonts w:hint="default" w:ascii="Times New Roman" w:hAnsi="Times New Roman" w:eastAsia="Times New Roman" w:cs="Times New Roman"/>
          <w:b w:val="0"/>
          <w:bCs/>
          <w:sz w:val="22"/>
          <w:szCs w:val="22"/>
          <w:rtl w:val="0"/>
          <w:lang w:val="uk-UA"/>
        </w:rPr>
        <w:t>5</w:t>
      </w:r>
      <w:r>
        <w:rPr>
          <w:rFonts w:ascii="Times New Roman" w:hAnsi="Times New Roman" w:eastAsia="Times New Roman" w:cs="Times New Roman"/>
          <w:b w:val="0"/>
          <w:bCs/>
          <w:sz w:val="22"/>
          <w:szCs w:val="22"/>
          <w:rtl w:val="0"/>
        </w:rPr>
        <w:t>.</w:t>
      </w:r>
      <w:r>
        <w:rPr>
          <w:rFonts w:hint="default" w:ascii="Times New Roman" w:hAnsi="Times New Roman" w:eastAsia="Times New Roman" w:cs="Times New Roman"/>
          <w:b w:val="0"/>
          <w:bCs/>
          <w:sz w:val="22"/>
          <w:szCs w:val="22"/>
          <w:rtl w:val="0"/>
          <w:lang w:val="uk-UA"/>
        </w:rPr>
        <w:t>9</w:t>
      </w:r>
      <w:r>
        <w:rPr>
          <w:rFonts w:ascii="Times New Roman" w:hAnsi="Times New Roman" w:eastAsia="Times New Roman" w:cs="Times New Roman"/>
          <w:b w:val="0"/>
          <w:bCs/>
          <w:sz w:val="22"/>
          <w:szCs w:val="22"/>
          <w:rtl w:val="0"/>
        </w:rPr>
        <w:t xml:space="preserve">. Усі витрати, пов’язані з наданням забезпечення виконання зобов’язань за договором, </w:t>
      </w:r>
    </w:p>
    <w:p>
      <w:pPr>
        <w:widowControl w:val="0"/>
        <w:spacing w:after="0"/>
        <w:jc w:val="both"/>
        <w:rPr>
          <w:rFonts w:ascii="Times New Roman" w:hAnsi="Times New Roman" w:cs="Times New Roman"/>
          <w:b/>
          <w:bCs/>
          <w:caps/>
          <w:color w:val="000000"/>
          <w:spacing w:val="-2"/>
          <w:sz w:val="24"/>
          <w:szCs w:val="24"/>
        </w:rPr>
      </w:pPr>
      <w:r>
        <w:rPr>
          <w:rFonts w:ascii="Times New Roman" w:hAnsi="Times New Roman" w:eastAsia="Times New Roman" w:cs="Times New Roman"/>
          <w:color w:val="000000"/>
          <w:sz w:val="22"/>
          <w:szCs w:val="22"/>
          <w:rtl w:val="0"/>
        </w:rPr>
        <w:t>здійснюються за рахунок коштів П</w:t>
      </w:r>
      <w:r>
        <w:rPr>
          <w:rFonts w:ascii="Times New Roman" w:hAnsi="Times New Roman" w:eastAsia="Times New Roman" w:cs="Times New Roman"/>
          <w:color w:val="000000"/>
          <w:sz w:val="22"/>
          <w:szCs w:val="22"/>
          <w:rtl w:val="0"/>
          <w:lang w:val="uk-UA"/>
        </w:rPr>
        <w:t>ідрядника</w:t>
      </w:r>
      <w:r>
        <w:rPr>
          <w:rFonts w:ascii="Times New Roman" w:hAnsi="Times New Roman" w:eastAsia="Times New Roman" w:cs="Times New Roman"/>
          <w:color w:val="000000"/>
          <w:sz w:val="22"/>
          <w:szCs w:val="22"/>
          <w:rtl w:val="0"/>
        </w:rPr>
        <w:t>.</w:t>
      </w:r>
    </w:p>
    <w:p>
      <w:pPr>
        <w:shd w:val="clear" w:color="auto" w:fill="FFFFFF"/>
        <w:spacing w:after="0" w:line="240" w:lineRule="auto"/>
        <w:ind w:left="45"/>
        <w:jc w:val="center"/>
        <w:rPr>
          <w:rFonts w:hint="default" w:ascii="Times New Roman" w:hAnsi="Times New Roman" w:cs="Times New Roman"/>
          <w:b/>
          <w:caps/>
          <w:color w:val="000000"/>
          <w:spacing w:val="-2"/>
          <w:sz w:val="22"/>
          <w:szCs w:val="22"/>
        </w:rPr>
      </w:pPr>
      <w:r>
        <w:rPr>
          <w:rFonts w:hint="default" w:ascii="Times New Roman" w:hAnsi="Times New Roman" w:cs="Times New Roman"/>
          <w:b/>
          <w:bCs/>
          <w:caps/>
          <w:color w:val="000000"/>
          <w:spacing w:val="-2"/>
          <w:sz w:val="22"/>
          <w:szCs w:val="22"/>
          <w:lang w:val="uk-UA"/>
        </w:rPr>
        <w:t>6</w:t>
      </w:r>
      <w:r>
        <w:rPr>
          <w:rFonts w:hint="default" w:ascii="Times New Roman" w:hAnsi="Times New Roman" w:cs="Times New Roman"/>
          <w:b/>
          <w:bCs/>
          <w:caps/>
          <w:color w:val="000000"/>
          <w:spacing w:val="-2"/>
          <w:sz w:val="22"/>
          <w:szCs w:val="22"/>
        </w:rPr>
        <w:t>.права та обов’язки сторін</w:t>
      </w:r>
    </w:p>
    <w:p>
      <w:pPr>
        <w:numPr>
          <w:ilvl w:val="0"/>
          <w:numId w:val="0"/>
        </w:numPr>
        <w:tabs>
          <w:tab w:val="left" w:pos="540"/>
        </w:tabs>
        <w:spacing w:after="0" w:line="240" w:lineRule="auto"/>
        <w:ind w:leftChars="0"/>
        <w:jc w:val="both"/>
        <w:rPr>
          <w:rFonts w:hint="default" w:ascii="Times New Roman" w:hAnsi="Times New Roman" w:cs="Times New Roman"/>
          <w:b/>
          <w:sz w:val="22"/>
          <w:szCs w:val="22"/>
        </w:rPr>
      </w:pPr>
      <w:r>
        <w:rPr>
          <w:rFonts w:hint="default" w:ascii="Times New Roman" w:hAnsi="Times New Roman" w:cs="Times New Roman"/>
          <w:b/>
          <w:sz w:val="22"/>
          <w:szCs w:val="22"/>
          <w:lang w:val="uk-UA"/>
        </w:rPr>
        <w:t xml:space="preserve">6.1. </w:t>
      </w:r>
      <w:r>
        <w:rPr>
          <w:rFonts w:hint="default" w:ascii="Times New Roman" w:hAnsi="Times New Roman" w:cs="Times New Roman"/>
          <w:b/>
          <w:sz w:val="22"/>
          <w:szCs w:val="22"/>
        </w:rPr>
        <w:t>Підрядник зобов’язаний:</w:t>
      </w:r>
    </w:p>
    <w:p>
      <w:pPr>
        <w:numPr>
          <w:ilvl w:val="2"/>
          <w:numId w:val="6"/>
        </w:numPr>
        <w:tabs>
          <w:tab w:val="left" w:pos="0"/>
          <w:tab w:val="clear" w:pos="720"/>
        </w:tab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pPr>
        <w:widowControl w:val="0"/>
        <w:numPr>
          <w:ilvl w:val="2"/>
          <w:numId w:val="6"/>
        </w:numPr>
        <w:suppressAutoHyphens/>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Передати  Замовнику належно виконані роботи;</w:t>
      </w:r>
    </w:p>
    <w:p>
      <w:pPr>
        <w:widowControl w:val="0"/>
        <w:numPr>
          <w:ilvl w:val="2"/>
          <w:numId w:val="6"/>
        </w:numPr>
        <w:suppressAutoHyphen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pPr>
        <w:widowControl w:val="0"/>
        <w:numPr>
          <w:ilvl w:val="2"/>
          <w:numId w:val="6"/>
        </w:numPr>
        <w:suppressAutoHyphen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pPr>
        <w:widowControl w:val="0"/>
        <w:numPr>
          <w:ilvl w:val="2"/>
          <w:numId w:val="6"/>
        </w:numPr>
        <w:suppressAutoHyphen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Забезпечити представнику Замовника усі належні умови для здійснення  контролю (технічного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pPr>
        <w:widowControl w:val="0"/>
        <w:numPr>
          <w:ilvl w:val="2"/>
          <w:numId w:val="6"/>
        </w:numPr>
        <w:suppressAutoHyphen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Ліквідувати недоробки і недоліки, що виникли з його вини і виявлені в ході приймання виконаних робіт;</w:t>
      </w:r>
    </w:p>
    <w:p>
      <w:pPr>
        <w:widowControl w:val="0"/>
        <w:numPr>
          <w:ilvl w:val="2"/>
          <w:numId w:val="7"/>
        </w:numPr>
        <w:suppressAutoHyphen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pPr>
        <w:widowControl w:val="0"/>
        <w:numPr>
          <w:ilvl w:val="2"/>
          <w:numId w:val="7"/>
        </w:numPr>
        <w:suppressAutoHyphen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Не допускати до роботи працівників, у тому числі посадових ос</w:t>
      </w:r>
      <w:r>
        <w:rPr>
          <w:rFonts w:hint="default" w:ascii="Times New Roman" w:hAnsi="Times New Roman" w:cs="Times New Roman"/>
          <w:sz w:val="22"/>
          <w:szCs w:val="22"/>
          <w:lang w:val="uk-UA"/>
        </w:rPr>
        <w:t>іб</w:t>
      </w:r>
      <w:r>
        <w:rPr>
          <w:rFonts w:hint="default" w:ascii="Times New Roman" w:hAnsi="Times New Roman" w:cs="Times New Roman"/>
          <w:sz w:val="22"/>
          <w:szCs w:val="22"/>
        </w:rPr>
        <w:t>, які не пройшли навчання, інструктаж і перевірку знань з питань охорони праці.</w:t>
      </w:r>
    </w:p>
    <w:p>
      <w:pPr>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5.2. Замовник зобов’язаний:</w:t>
      </w:r>
    </w:p>
    <w:p>
      <w:pPr>
        <w:numPr>
          <w:ilvl w:val="2"/>
          <w:numId w:val="8"/>
        </w:numPr>
        <w:tabs>
          <w:tab w:val="left" w:pos="0"/>
          <w:tab w:val="clear" w:pos="720"/>
        </w:tab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pPr>
        <w:numPr>
          <w:ilvl w:val="2"/>
          <w:numId w:val="8"/>
        </w:numPr>
        <w:tabs>
          <w:tab w:val="left" w:pos="0"/>
          <w:tab w:val="clear" w:pos="720"/>
        </w:tab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Проводити розрахунки за виконані роботи  в порядку та на умовах, визначених цим Договором;</w:t>
      </w:r>
    </w:p>
    <w:p>
      <w:pPr>
        <w:numPr>
          <w:ilvl w:val="2"/>
          <w:numId w:val="8"/>
        </w:numPr>
        <w:tabs>
          <w:tab w:val="left" w:pos="0"/>
          <w:tab w:val="clear" w:pos="720"/>
        </w:tab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 xml:space="preserve">Забезпечити працівникам  Підрядника безперешкодний доступ на Об’єкт. </w:t>
      </w:r>
    </w:p>
    <w:p>
      <w:pPr>
        <w:numPr>
          <w:ilvl w:val="1"/>
          <w:numId w:val="8"/>
        </w:numPr>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Права Підрядника:</w:t>
      </w:r>
    </w:p>
    <w:p>
      <w:pPr>
        <w:numPr>
          <w:ilvl w:val="2"/>
          <w:numId w:val="8"/>
        </w:num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Отримати оплату за виконані роботи;</w:t>
      </w:r>
    </w:p>
    <w:p>
      <w:pPr>
        <w:numPr>
          <w:ilvl w:val="2"/>
          <w:numId w:val="8"/>
        </w:numPr>
        <w:tabs>
          <w:tab w:val="left" w:pos="0"/>
        </w:tab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Залучати для виконання окремих видів робіт субпідрядні організації (тільки за згодою Замовника);</w:t>
      </w:r>
    </w:p>
    <w:p>
      <w:pPr>
        <w:numPr>
          <w:ilvl w:val="2"/>
          <w:numId w:val="8"/>
        </w:numPr>
        <w:tabs>
          <w:tab w:val="left" w:pos="0"/>
        </w:tabs>
        <w:spacing w:after="0" w:line="240" w:lineRule="auto"/>
        <w:ind w:left="0" w:firstLine="0"/>
        <w:jc w:val="both"/>
        <w:rPr>
          <w:rFonts w:hint="default" w:ascii="Times New Roman" w:hAnsi="Times New Roman" w:cs="Times New Roman"/>
          <w:sz w:val="22"/>
          <w:szCs w:val="22"/>
        </w:rPr>
      </w:pPr>
      <w:r>
        <w:rPr>
          <w:rFonts w:hint="default" w:ascii="Times New Roman" w:hAnsi="Times New Roman" w:cs="Times New Roman"/>
          <w:sz w:val="22"/>
          <w:szCs w:val="22"/>
        </w:rPr>
        <w:t>Зупинити виконання робіт у випадку відсутності чи затримки фінансування.</w:t>
      </w:r>
    </w:p>
    <w:p>
      <w:pPr>
        <w:numPr>
          <w:ilvl w:val="2"/>
          <w:numId w:val="8"/>
        </w:numPr>
        <w:tabs>
          <w:tab w:val="left" w:pos="0"/>
        </w:tabs>
        <w:spacing w:after="0" w:line="240" w:lineRule="auto"/>
        <w:ind w:left="0" w:firstLine="0"/>
        <w:jc w:val="both"/>
        <w:rPr>
          <w:rFonts w:hint="default" w:ascii="Times New Roman" w:hAnsi="Times New Roman" w:cs="Times New Roman"/>
          <w:color w:val="333333"/>
          <w:sz w:val="22"/>
          <w:szCs w:val="22"/>
        </w:rPr>
      </w:pPr>
      <w:r>
        <w:rPr>
          <w:rFonts w:hint="default" w:ascii="Times New Roman" w:hAnsi="Times New Roman" w:cs="Times New Roman"/>
          <w:sz w:val="22"/>
          <w:szCs w:val="22"/>
        </w:rPr>
        <w:t>Ініціювати внесення змін у Договір або</w:t>
      </w:r>
      <w:r>
        <w:rPr>
          <w:rFonts w:hint="default" w:ascii="Times New Roman" w:hAnsi="Times New Roman" w:cs="Times New Roman"/>
          <w:color w:val="333333"/>
          <w:sz w:val="22"/>
          <w:szCs w:val="22"/>
        </w:rPr>
        <w:t xml:space="preserve"> </w:t>
      </w:r>
      <w:r>
        <w:rPr>
          <w:rFonts w:hint="default" w:ascii="Times New Roman" w:hAnsi="Times New Roman" w:cs="Times New Roman"/>
          <w:sz w:val="22"/>
          <w:szCs w:val="22"/>
        </w:rPr>
        <w:t>достроково розірвати цей Договір  у  разі  невиконання зобов'язань Замовником, повідомивши про це його у строк за 15 календарних днів.</w:t>
      </w:r>
    </w:p>
    <w:p>
      <w:pPr>
        <w:numPr>
          <w:ilvl w:val="1"/>
          <w:numId w:val="8"/>
        </w:numPr>
        <w:tabs>
          <w:tab w:val="left" w:pos="720"/>
        </w:tabs>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Права Замовника:</w:t>
      </w:r>
    </w:p>
    <w:p>
      <w:pPr>
        <w:numPr>
          <w:ilvl w:val="2"/>
          <w:numId w:val="8"/>
        </w:num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Отримати від Підрядника належно виконані роботи згідно цього Договору;</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5.4.3.</w:t>
      </w:r>
      <w:r>
        <w:rPr>
          <w:rFonts w:hint="default" w:ascii="Times New Roman" w:hAnsi="Times New Roman" w:cs="Times New Roman"/>
          <w:sz w:val="22"/>
          <w:szCs w:val="22"/>
        </w:rPr>
        <w:tab/>
      </w:r>
      <w:r>
        <w:rPr>
          <w:rFonts w:hint="default" w:ascii="Times New Roman" w:hAnsi="Times New Roman" w:cs="Times New Roman"/>
          <w:sz w:val="22"/>
          <w:szCs w:val="22"/>
        </w:rPr>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w:t>
      </w:r>
      <w:r>
        <w:rPr>
          <w:rFonts w:hint="default" w:ascii="Times New Roman" w:hAnsi="Times New Roman" w:cs="Times New Roman"/>
          <w:sz w:val="22"/>
          <w:szCs w:val="22"/>
          <w:lang w:val="uk-UA"/>
        </w:rPr>
        <w:t>5 календарних</w:t>
      </w:r>
      <w:r>
        <w:rPr>
          <w:rFonts w:hint="default" w:ascii="Times New Roman" w:hAnsi="Times New Roman" w:cs="Times New Roman"/>
          <w:sz w:val="22"/>
          <w:szCs w:val="22"/>
        </w:rPr>
        <w:t xml:space="preserve"> днів з дати прийняття рішення  про необхідність розірвання  Договору.</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5.4.7. Замовник має право у будь – який час перевірити хід і якість надання робіт, не втручаючись у діяльність Підрядника;</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5.4.9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pPr>
        <w:tabs>
          <w:tab w:val="left" w:pos="567"/>
        </w:tabs>
        <w:spacing w:after="0" w:line="240" w:lineRule="auto"/>
        <w:jc w:val="both"/>
        <w:rPr>
          <w:rFonts w:hint="default" w:ascii="Times New Roman" w:hAnsi="Times New Roman" w:cs="Times New Roman"/>
          <w:sz w:val="22"/>
          <w:szCs w:val="22"/>
        </w:rPr>
      </w:pPr>
    </w:p>
    <w:p>
      <w:pPr>
        <w:tabs>
          <w:tab w:val="left" w:pos="567"/>
        </w:tabs>
        <w:spacing w:after="0" w:line="240" w:lineRule="auto"/>
        <w:jc w:val="both"/>
        <w:rPr>
          <w:rFonts w:hint="default" w:ascii="Times New Roman" w:hAnsi="Times New Roman" w:cs="Times New Roman"/>
          <w:sz w:val="22"/>
          <w:szCs w:val="22"/>
        </w:rPr>
      </w:pPr>
    </w:p>
    <w:p>
      <w:pPr>
        <w:spacing w:after="0" w:line="240" w:lineRule="auto"/>
        <w:jc w:val="center"/>
        <w:rPr>
          <w:rFonts w:hint="default" w:ascii="Times New Roman" w:hAnsi="Times New Roman" w:cs="Times New Roman"/>
          <w:sz w:val="22"/>
          <w:szCs w:val="22"/>
        </w:rPr>
      </w:pPr>
      <w:r>
        <w:rPr>
          <w:rFonts w:hint="default" w:ascii="Times New Roman" w:hAnsi="Times New Roman" w:cs="Times New Roman"/>
          <w:b/>
          <w:sz w:val="22"/>
          <w:szCs w:val="22"/>
        </w:rPr>
        <w:t>6. ГАРАНТІЙНИЙ СТРОК</w:t>
      </w:r>
    </w:p>
    <w:p>
      <w:pPr>
        <w:pStyle w:val="4"/>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6.1. Підрядник гарантує, що виконані ним </w:t>
      </w:r>
      <w:r>
        <w:rPr>
          <w:rFonts w:hint="default" w:ascii="Times New Roman" w:hAnsi="Times New Roman" w:cs="Times New Roman"/>
          <w:sz w:val="22"/>
          <w:szCs w:val="22"/>
        </w:rPr>
        <w:t xml:space="preserve">роботи  </w:t>
      </w:r>
      <w:r>
        <w:rPr>
          <w:rFonts w:hint="default" w:ascii="Times New Roman" w:hAnsi="Times New Roman" w:cs="Times New Roman"/>
          <w:color w:val="auto"/>
          <w:sz w:val="22"/>
          <w:szCs w:val="22"/>
        </w:rPr>
        <w:t>за цим Договором відповідають діючим будівельним нормам,  правилам з охорони праці.</w:t>
      </w:r>
      <w:r>
        <w:rPr>
          <w:rFonts w:hint="default" w:ascii="Times New Roman" w:hAnsi="Times New Roman" w:cs="Times New Roman"/>
          <w:sz w:val="22"/>
          <w:szCs w:val="22"/>
        </w:rPr>
        <w:t xml:space="preserve"> </w:t>
      </w:r>
      <w:r>
        <w:rPr>
          <w:rFonts w:hint="default" w:ascii="Times New Roman" w:hAnsi="Times New Roman" w:cs="Times New Roman"/>
          <w:color w:val="auto"/>
          <w:sz w:val="22"/>
          <w:szCs w:val="22"/>
        </w:rPr>
        <w:t xml:space="preserve">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pPr>
        <w:pStyle w:val="5"/>
        <w:tabs>
          <w:tab w:val="left" w:pos="426"/>
        </w:tabs>
        <w:ind w:left="0" w:firstLine="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6.2. Гарантійний строк на </w:t>
      </w:r>
      <w:r>
        <w:rPr>
          <w:rFonts w:hint="default" w:ascii="Times New Roman" w:hAnsi="Times New Roman" w:cs="Times New Roman"/>
          <w:sz w:val="22"/>
          <w:szCs w:val="22"/>
        </w:rPr>
        <w:t xml:space="preserve">дані роботи </w:t>
      </w:r>
      <w:r>
        <w:rPr>
          <w:rFonts w:hint="default" w:ascii="Times New Roman" w:hAnsi="Times New Roman" w:cs="Times New Roman"/>
          <w:color w:val="auto"/>
          <w:sz w:val="22"/>
          <w:szCs w:val="22"/>
        </w:rPr>
        <w:t xml:space="preserve">становить </w:t>
      </w:r>
      <w:r>
        <w:rPr>
          <w:rFonts w:hint="default" w:ascii="Times New Roman" w:hAnsi="Times New Roman" w:cs="Times New Roman"/>
          <w:b/>
          <w:bCs/>
          <w:color w:val="auto"/>
          <w:sz w:val="22"/>
          <w:szCs w:val="22"/>
          <w:lang w:val="uk-UA"/>
        </w:rPr>
        <w:t>10 (десять)</w:t>
      </w:r>
      <w:r>
        <w:rPr>
          <w:rFonts w:hint="default" w:ascii="Times New Roman" w:hAnsi="Times New Roman" w:cs="Times New Roman"/>
          <w:b/>
          <w:color w:val="auto"/>
          <w:sz w:val="22"/>
          <w:szCs w:val="22"/>
        </w:rPr>
        <w:t xml:space="preserve"> років. </w:t>
      </w:r>
      <w:r>
        <w:rPr>
          <w:rFonts w:hint="default" w:ascii="Times New Roman" w:hAnsi="Times New Roman" w:cs="Times New Roman"/>
          <w:color w:val="auto"/>
          <w:sz w:val="22"/>
          <w:szCs w:val="22"/>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Pr>
          <w:rFonts w:hint="default" w:ascii="Times New Roman" w:hAnsi="Times New Roman" w:cs="Times New Roman"/>
          <w:sz w:val="22"/>
          <w:szCs w:val="22"/>
        </w:rPr>
        <w:t>сторонами кінцевого Акту приймання-передачі виконаних робіт.</w:t>
      </w:r>
    </w:p>
    <w:p>
      <w:pPr>
        <w:tabs>
          <w:tab w:val="left" w:pos="0"/>
        </w:tabs>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pPr>
        <w:spacing w:after="0" w:line="240" w:lineRule="auto"/>
        <w:ind w:firstLine="708"/>
        <w:jc w:val="center"/>
        <w:rPr>
          <w:rFonts w:hint="default" w:ascii="Times New Roman" w:hAnsi="Times New Roman" w:cs="Times New Roman"/>
          <w:b/>
          <w:sz w:val="22"/>
          <w:szCs w:val="22"/>
        </w:rPr>
      </w:pPr>
      <w:r>
        <w:rPr>
          <w:rFonts w:hint="default" w:ascii="Times New Roman" w:hAnsi="Times New Roman" w:cs="Times New Roman"/>
          <w:b/>
          <w:sz w:val="22"/>
          <w:szCs w:val="22"/>
        </w:rPr>
        <w:t>7.</w:t>
      </w:r>
      <w:r>
        <w:rPr>
          <w:rFonts w:hint="default" w:ascii="Times New Roman" w:hAnsi="Times New Roman" w:cs="Times New Roman"/>
          <w:b/>
          <w:bCs/>
          <w:color w:val="000000"/>
          <w:sz w:val="22"/>
          <w:szCs w:val="22"/>
        </w:rPr>
        <w:t xml:space="preserve">  ЗАБЕЗПЕЧЕННЯ РОБІТ МАТЕРІАЛЬНИМИ РЕСУРСАМИ ТА ВАРТІСТЬ МАТЕРІАЛЬНИХ РЕСУРСІВ</w:t>
      </w:r>
    </w:p>
    <w:p>
      <w:pPr>
        <w:pStyle w:val="7"/>
        <w:shd w:val="clear" w:color="auto" w:fill="FFFFFF"/>
        <w:jc w:val="both"/>
        <w:textAlignment w:val="baseline"/>
        <w:rPr>
          <w:rFonts w:hint="default" w:ascii="Times New Roman" w:hAnsi="Times New Roman" w:eastAsia="Calibri" w:cs="Times New Roman"/>
          <w:sz w:val="22"/>
          <w:szCs w:val="22"/>
          <w:lang w:val="uk-UA" w:eastAsia="uk-UA"/>
        </w:rPr>
      </w:pPr>
      <w:r>
        <w:rPr>
          <w:rFonts w:hint="default" w:ascii="Times New Roman" w:hAnsi="Times New Roman" w:cs="Times New Roman"/>
          <w:sz w:val="22"/>
          <w:szCs w:val="22"/>
          <w:lang w:val="uk-UA"/>
        </w:rPr>
        <w:t>7.1.</w:t>
      </w:r>
      <w:r>
        <w:rPr>
          <w:rFonts w:hint="default" w:ascii="Times New Roman" w:hAnsi="Times New Roman" w:cs="Times New Roman"/>
          <w:b/>
          <w:sz w:val="22"/>
          <w:szCs w:val="22"/>
          <w:lang w:val="uk-UA"/>
        </w:rPr>
        <w:t xml:space="preserve"> </w:t>
      </w:r>
      <w:r>
        <w:rPr>
          <w:rFonts w:hint="default" w:ascii="Times New Roman" w:hAnsi="Times New Roman" w:eastAsia="Calibri" w:cs="Times New Roman"/>
          <w:sz w:val="22"/>
          <w:szCs w:val="22"/>
          <w:lang w:val="uk-UA" w:eastAsia="uk-UA"/>
        </w:rPr>
        <w:t>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Підрядник відповідає за їх якість і відповідність матеріальних ресурсів вимогам, установленим нормативними документами і кошторисною документацією до Договору.</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7.2. Підрядник забезпечує роботи матеріальними ресурсами, необхідними для виконання робіт.</w:t>
      </w:r>
    </w:p>
    <w:p>
      <w:pPr>
        <w:pStyle w:val="6"/>
        <w:keepNext w:val="0"/>
        <w:keepLines w:val="0"/>
        <w:widowControl/>
        <w:suppressLineNumbers w:val="0"/>
        <w:ind w:left="0" w:firstLine="0"/>
        <w:jc w:val="both"/>
        <w:rPr>
          <w:rFonts w:hint="default" w:ascii="Times New Roman" w:hAnsi="Times New Roman" w:cs="Times New Roman"/>
          <w:color w:val="000000"/>
          <w:sz w:val="22"/>
          <w:szCs w:val="22"/>
        </w:rPr>
      </w:pPr>
      <w:r>
        <w:rPr>
          <w:rFonts w:hint="default" w:ascii="Times New Roman" w:hAnsi="Times New Roman" w:cs="Times New Roman"/>
          <w:sz w:val="22"/>
          <w:szCs w:val="22"/>
          <w:lang w:val="uk-UA"/>
        </w:rPr>
        <w:t xml:space="preserve">7.3. Підрядник не може здійснювати закупівлю матеріальних ресурсів </w:t>
      </w:r>
      <w:r>
        <w:rPr>
          <w:rFonts w:hint="default" w:ascii="Times New Roman" w:hAnsi="Times New Roman" w:eastAsia="SimSun" w:cs="Times New Roman"/>
          <w:i w:val="0"/>
          <w:iCs w:val="0"/>
          <w:caps w:val="0"/>
          <w:color w:val="auto"/>
          <w:spacing w:val="0"/>
          <w:sz w:val="22"/>
          <w:szCs w:val="22"/>
          <w:shd w:val="clear" w:fill="FFFFFF"/>
        </w:rPr>
        <w:t>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hint="default" w:ascii="Times New Roman" w:hAnsi="Times New Roman" w:cs="Times New Roman"/>
          <w:i w:val="0"/>
          <w:iCs w:val="0"/>
          <w:caps w:val="0"/>
          <w:color w:val="auto"/>
          <w:spacing w:val="0"/>
          <w:sz w:val="22"/>
          <w:szCs w:val="22"/>
          <w:shd w:val="clear" w:fill="FFFFFF"/>
          <w:lang w:val="uk-UA"/>
        </w:rPr>
        <w:t>.</w:t>
      </w:r>
    </w:p>
    <w:p>
      <w:pPr>
        <w:spacing w:after="0" w:line="240" w:lineRule="auto"/>
        <w:jc w:val="center"/>
        <w:rPr>
          <w:rFonts w:hint="default" w:ascii="Times New Roman" w:hAnsi="Times New Roman" w:cs="Times New Roman"/>
          <w:b/>
          <w:sz w:val="22"/>
          <w:szCs w:val="22"/>
        </w:rPr>
      </w:pPr>
      <w:r>
        <w:rPr>
          <w:rFonts w:hint="default" w:ascii="Times New Roman" w:hAnsi="Times New Roman" w:cs="Times New Roman"/>
          <w:b/>
          <w:sz w:val="22"/>
          <w:szCs w:val="22"/>
        </w:rPr>
        <w:t>8. ВІДПОВІДАЛЬНІСТЬ СТОРІН</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8.3. 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коштів.</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8.4. При не надходженні або невчасному надходженні коштів на рахунок Замовника для сплати за виконані роботи, штрафні санкції до Замовника не застосовуються.</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8.5. Сплата санкцій і відшкодування збитку не звільняє Сторони від виконання своїх зобов'язань за цим Договором.     </w:t>
      </w:r>
    </w:p>
    <w:p>
      <w:pPr>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pPr>
        <w:spacing w:after="0" w:line="240" w:lineRule="auto"/>
        <w:jc w:val="both"/>
        <w:rPr>
          <w:rFonts w:hint="default" w:ascii="Times New Roman" w:hAnsi="Times New Roman" w:cs="Times New Roman"/>
          <w:sz w:val="22"/>
          <w:szCs w:val="22"/>
        </w:rPr>
      </w:pPr>
    </w:p>
    <w:p>
      <w:pPr>
        <w:keepNext w:val="0"/>
        <w:keepLines w:val="0"/>
        <w:spacing w:before="0" w:after="0" w:line="240" w:lineRule="auto"/>
        <w:ind w:firstLine="700"/>
        <w:jc w:val="center"/>
        <w:rPr>
          <w:rFonts w:hint="default" w:ascii="Times New Roman" w:hAnsi="Times New Roman" w:eastAsia="Times New Roman" w:cs="Times New Roman"/>
          <w:b/>
          <w:sz w:val="22"/>
          <w:szCs w:val="22"/>
          <w:lang w:val="uk-UA"/>
        </w:rPr>
      </w:pPr>
      <w:r>
        <w:rPr>
          <w:rFonts w:hint="default" w:ascii="Times New Roman" w:hAnsi="Times New Roman" w:eastAsia="Times New Roman" w:cs="Times New Roman"/>
          <w:b/>
          <w:sz w:val="22"/>
          <w:szCs w:val="22"/>
          <w:rtl w:val="0"/>
          <w:lang w:val="uk-UA"/>
        </w:rPr>
        <w:t>9</w:t>
      </w:r>
      <w:r>
        <w:rPr>
          <w:rFonts w:hint="default" w:ascii="Times New Roman" w:hAnsi="Times New Roman" w:eastAsia="Times New Roman" w:cs="Times New Roman"/>
          <w:b/>
          <w:sz w:val="22"/>
          <w:szCs w:val="22"/>
          <w:rtl w:val="0"/>
        </w:rPr>
        <w:t>. О</w:t>
      </w:r>
      <w:r>
        <w:rPr>
          <w:rFonts w:hint="default" w:ascii="Times New Roman" w:hAnsi="Times New Roman" w:eastAsia="Times New Roman" w:cs="Times New Roman"/>
          <w:b/>
          <w:sz w:val="22"/>
          <w:szCs w:val="22"/>
          <w:rtl w:val="0"/>
          <w:lang w:val="uk-UA"/>
        </w:rPr>
        <w:t>ПЕРАТИВНО-ГОСПОДАРСЬКІ САНКЦІЇ</w:t>
      </w:r>
    </w:p>
    <w:p>
      <w:pPr>
        <w:keepNext w:val="0"/>
        <w:keepLines w:val="0"/>
        <w:spacing w:before="0" w:after="0" w:line="240" w:lineRule="auto"/>
        <w:ind w:left="0" w:leftChars="0" w:firstLine="0" w:firstLineChars="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lang w:val="uk-UA"/>
        </w:rPr>
        <w:t>9</w:t>
      </w:r>
      <w:r>
        <w:rPr>
          <w:rFonts w:hint="default" w:ascii="Times New Roman" w:hAnsi="Times New Roman" w:eastAsia="Times New Roman" w:cs="Times New Roman"/>
          <w:sz w:val="22"/>
          <w:szCs w:val="22"/>
          <w:rtl w:val="0"/>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keepNext w:val="0"/>
        <w:keepLines w:val="0"/>
        <w:spacing w:before="0" w:after="0" w:line="240" w:lineRule="auto"/>
        <w:ind w:left="0" w:leftChars="0" w:firstLine="0" w:firstLineChars="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lang w:val="uk-UA"/>
        </w:rPr>
        <w:t>9</w:t>
      </w:r>
      <w:r>
        <w:rPr>
          <w:rFonts w:hint="default" w:ascii="Times New Roman" w:hAnsi="Times New Roman" w:eastAsia="Times New Roman" w:cs="Times New Roman"/>
          <w:sz w:val="22"/>
          <w:szCs w:val="22"/>
          <w:rtl w:val="0"/>
        </w:rPr>
        <w:t>.2. Відмова від встановлення на майбутнє господарських відносин із</w:t>
      </w:r>
      <w:r>
        <w:rPr>
          <w:rFonts w:hint="default" w:ascii="Times New Roman" w:hAnsi="Times New Roman" w:eastAsia="Times New Roman" w:cs="Times New Roman"/>
          <w:sz w:val="22"/>
          <w:szCs w:val="22"/>
          <w:rtl w:val="0"/>
          <w:lang w:val="uk-UA"/>
        </w:rPr>
        <w:t xml:space="preserve"> С</w:t>
      </w:r>
      <w:r>
        <w:rPr>
          <w:rFonts w:hint="default" w:ascii="Times New Roman" w:hAnsi="Times New Roman" w:eastAsia="Times New Roman" w:cs="Times New Roman"/>
          <w:sz w:val="22"/>
          <w:szCs w:val="22"/>
          <w:rtl w:val="0"/>
        </w:rPr>
        <w:t>тороною, яка порушує зобов’язання, може застосовуватися Замовником до П</w:t>
      </w:r>
      <w:r>
        <w:rPr>
          <w:rFonts w:hint="default" w:ascii="Times New Roman" w:hAnsi="Times New Roman" w:eastAsia="Times New Roman" w:cs="Times New Roman"/>
          <w:sz w:val="22"/>
          <w:szCs w:val="22"/>
          <w:rtl w:val="0"/>
          <w:lang w:val="uk-UA"/>
        </w:rPr>
        <w:t>ідрядника</w:t>
      </w:r>
      <w:r>
        <w:rPr>
          <w:rFonts w:hint="default" w:ascii="Times New Roman" w:hAnsi="Times New Roman" w:eastAsia="Times New Roman" w:cs="Times New Roman"/>
          <w:sz w:val="22"/>
          <w:szCs w:val="22"/>
          <w:rtl w:val="0"/>
        </w:rPr>
        <w:t xml:space="preserve"> за невиконання П</w:t>
      </w:r>
      <w:r>
        <w:rPr>
          <w:rFonts w:hint="default" w:ascii="Times New Roman" w:hAnsi="Times New Roman" w:eastAsia="Times New Roman" w:cs="Times New Roman"/>
          <w:sz w:val="22"/>
          <w:szCs w:val="22"/>
          <w:rtl w:val="0"/>
          <w:lang w:val="uk-UA"/>
        </w:rPr>
        <w:t>ідрядником</w:t>
      </w:r>
      <w:r>
        <w:rPr>
          <w:rFonts w:hint="default" w:ascii="Times New Roman" w:hAnsi="Times New Roman" w:eastAsia="Times New Roman" w:cs="Times New Roman"/>
          <w:sz w:val="22"/>
          <w:szCs w:val="22"/>
          <w:rtl w:val="0"/>
        </w:rPr>
        <w:t xml:space="preserve"> своїх зобов’язань перед Замовником в частині, що стосується:</w:t>
      </w:r>
    </w:p>
    <w:p>
      <w:pPr>
        <w:keepNext w:val="0"/>
        <w:keepLines w:val="0"/>
        <w:spacing w:before="0" w:after="0" w:line="240" w:lineRule="auto"/>
        <w:ind w:left="0" w:leftChars="0" w:firstLine="0" w:firstLineChars="0"/>
        <w:jc w:val="both"/>
        <w:rPr>
          <w:rFonts w:hint="default" w:ascii="Times New Roman" w:hAnsi="Times New Roman" w:eastAsia="Times New Roman" w:cs="Times New Roman"/>
          <w:sz w:val="22"/>
          <w:szCs w:val="22"/>
          <w:highlight w:val="none"/>
        </w:rPr>
      </w:pPr>
      <w:r>
        <w:rPr>
          <w:rFonts w:hint="default" w:ascii="Times New Roman" w:hAnsi="Times New Roman" w:eastAsia="Noto Sans" w:cs="Times New Roman"/>
          <w:sz w:val="22"/>
          <w:szCs w:val="22"/>
          <w:highlight w:val="none"/>
          <w:rtl w:val="0"/>
        </w:rPr>
        <w:t>●</w:t>
      </w:r>
      <w:r>
        <w:rPr>
          <w:rFonts w:hint="default" w:ascii="Times New Roman" w:hAnsi="Times New Roman" w:eastAsia="Times New Roman" w:cs="Times New Roman"/>
          <w:sz w:val="22"/>
          <w:szCs w:val="22"/>
          <w:highlight w:val="none"/>
          <w:rtl w:val="0"/>
        </w:rPr>
        <w:t xml:space="preserve"> </w:t>
      </w:r>
      <w:r>
        <w:rPr>
          <w:rFonts w:hint="default" w:ascii="Times New Roman" w:hAnsi="Times New Roman" w:eastAsia="Times New Roman" w:cs="Times New Roman"/>
          <w:sz w:val="22"/>
          <w:szCs w:val="22"/>
          <w:highlight w:val="none"/>
          <w:rtl w:val="0"/>
        </w:rPr>
        <w:tab/>
      </w:r>
      <w:r>
        <w:rPr>
          <w:rFonts w:hint="default" w:ascii="Times New Roman" w:hAnsi="Times New Roman" w:eastAsia="Times New Roman" w:cs="Times New Roman"/>
          <w:sz w:val="22"/>
          <w:szCs w:val="22"/>
          <w:highlight w:val="none"/>
          <w:rtl w:val="0"/>
        </w:rPr>
        <w:t>якості виконаних робіт;</w:t>
      </w:r>
    </w:p>
    <w:p>
      <w:pPr>
        <w:keepNext w:val="0"/>
        <w:keepLines w:val="0"/>
        <w:spacing w:before="0" w:after="0" w:line="240" w:lineRule="auto"/>
        <w:ind w:left="0" w:leftChars="0" w:firstLine="0" w:firstLineChars="0"/>
        <w:jc w:val="both"/>
        <w:rPr>
          <w:rFonts w:hint="default" w:ascii="Times New Roman" w:hAnsi="Times New Roman" w:eastAsia="Times New Roman" w:cs="Times New Roman"/>
          <w:sz w:val="22"/>
          <w:szCs w:val="22"/>
          <w:highlight w:val="none"/>
        </w:rPr>
      </w:pPr>
      <w:r>
        <w:rPr>
          <w:rFonts w:hint="default" w:ascii="Times New Roman" w:hAnsi="Times New Roman" w:eastAsia="Noto Sans" w:cs="Times New Roman"/>
          <w:sz w:val="22"/>
          <w:szCs w:val="22"/>
          <w:highlight w:val="none"/>
          <w:rtl w:val="0"/>
        </w:rPr>
        <w:t>●</w:t>
      </w:r>
      <w:r>
        <w:rPr>
          <w:rFonts w:hint="default" w:ascii="Times New Roman" w:hAnsi="Times New Roman" w:eastAsia="Times New Roman" w:cs="Times New Roman"/>
          <w:sz w:val="22"/>
          <w:szCs w:val="22"/>
          <w:highlight w:val="none"/>
          <w:rtl w:val="0"/>
        </w:rPr>
        <w:t xml:space="preserve"> </w:t>
      </w:r>
      <w:r>
        <w:rPr>
          <w:rFonts w:hint="default" w:ascii="Times New Roman" w:hAnsi="Times New Roman" w:eastAsia="Times New Roman" w:cs="Times New Roman"/>
          <w:sz w:val="22"/>
          <w:szCs w:val="22"/>
          <w:highlight w:val="none"/>
          <w:rtl w:val="0"/>
        </w:rPr>
        <w:tab/>
      </w:r>
      <w:r>
        <w:rPr>
          <w:rFonts w:hint="default" w:ascii="Times New Roman" w:hAnsi="Times New Roman" w:eastAsia="Times New Roman" w:cs="Times New Roman"/>
          <w:sz w:val="22"/>
          <w:szCs w:val="22"/>
          <w:highlight w:val="none"/>
          <w:rtl w:val="0"/>
        </w:rPr>
        <w:t>розірвання аналогічного за своєю природою договору про закупівлю із Замовником у разі прострочення строку виконання робіт;</w:t>
      </w:r>
    </w:p>
    <w:p>
      <w:pPr>
        <w:keepNext w:val="0"/>
        <w:keepLines w:val="0"/>
        <w:spacing w:before="0" w:after="0" w:line="240" w:lineRule="auto"/>
        <w:ind w:left="0" w:leftChars="0" w:firstLine="0" w:firstLineChars="0"/>
        <w:jc w:val="both"/>
        <w:rPr>
          <w:rFonts w:hint="default" w:ascii="Times New Roman" w:hAnsi="Times New Roman" w:eastAsia="Times New Roman" w:cs="Times New Roman"/>
          <w:sz w:val="22"/>
          <w:szCs w:val="22"/>
        </w:rPr>
      </w:pPr>
      <w:r>
        <w:rPr>
          <w:rFonts w:hint="default" w:ascii="Times New Roman" w:hAnsi="Times New Roman" w:eastAsia="Noto Sans" w:cs="Times New Roman"/>
          <w:sz w:val="22"/>
          <w:szCs w:val="22"/>
          <w:rtl w:val="0"/>
        </w:rPr>
        <w:t>●</w:t>
      </w:r>
      <w:r>
        <w:rPr>
          <w:rFonts w:hint="default" w:ascii="Times New Roman" w:hAnsi="Times New Roman" w:eastAsia="Times New Roman" w:cs="Times New Roman"/>
          <w:sz w:val="22"/>
          <w:szCs w:val="22"/>
          <w:rtl w:val="0"/>
        </w:rPr>
        <w:t xml:space="preserve"> </w:t>
      </w:r>
      <w:r>
        <w:rPr>
          <w:rFonts w:hint="default" w:ascii="Times New Roman" w:hAnsi="Times New Roman" w:eastAsia="Times New Roman" w:cs="Times New Roman"/>
          <w:sz w:val="22"/>
          <w:szCs w:val="22"/>
          <w:rtl w:val="0"/>
        </w:rPr>
        <w:tab/>
      </w:r>
      <w:r>
        <w:rPr>
          <w:rFonts w:hint="default" w:ascii="Times New Roman" w:hAnsi="Times New Roman" w:eastAsia="Times New Roman" w:cs="Times New Roman"/>
          <w:sz w:val="22"/>
          <w:szCs w:val="22"/>
          <w:rtl w:val="0"/>
        </w:rPr>
        <w:t>розірвання аналогічного за своєю природою договору про закупівлю із Замовником у разі прострочення строку усунення дефектів.</w:t>
      </w:r>
    </w:p>
    <w:p>
      <w:pPr>
        <w:keepNext w:val="0"/>
        <w:keepLines w:val="0"/>
        <w:spacing w:before="0" w:after="0" w:line="240" w:lineRule="auto"/>
        <w:ind w:left="0" w:leftChars="0" w:firstLine="0" w:firstLineChars="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highlight w:val="none"/>
          <w:rtl w:val="0"/>
          <w:lang w:val="uk-UA"/>
        </w:rPr>
        <w:t>9</w:t>
      </w:r>
      <w:r>
        <w:rPr>
          <w:rFonts w:hint="default" w:ascii="Times New Roman" w:hAnsi="Times New Roman" w:eastAsia="Times New Roman" w:cs="Times New Roman"/>
          <w:sz w:val="22"/>
          <w:szCs w:val="22"/>
          <w:highlight w:val="none"/>
          <w:rtl w:val="0"/>
        </w:rPr>
        <w:t>.3. У разі порушення П</w:t>
      </w:r>
      <w:r>
        <w:rPr>
          <w:rFonts w:hint="default" w:ascii="Times New Roman" w:hAnsi="Times New Roman" w:eastAsia="Times New Roman" w:cs="Times New Roman"/>
          <w:sz w:val="22"/>
          <w:szCs w:val="22"/>
          <w:highlight w:val="none"/>
          <w:rtl w:val="0"/>
          <w:lang w:val="uk-UA"/>
        </w:rPr>
        <w:t>ідрядником</w:t>
      </w:r>
      <w:r>
        <w:rPr>
          <w:rFonts w:hint="default" w:ascii="Times New Roman" w:hAnsi="Times New Roman" w:eastAsia="Times New Roman" w:cs="Times New Roman"/>
          <w:sz w:val="22"/>
          <w:szCs w:val="22"/>
          <w:highlight w:val="none"/>
          <w:rtl w:val="0"/>
        </w:rPr>
        <w:t xml:space="preserve"> умов щодо порядку та строків виконання робіт, якості виконаних робіт Замовник має право в будь-який час, як протягом строку дії цього </w:t>
      </w:r>
      <w:r>
        <w:rPr>
          <w:rFonts w:hint="default" w:ascii="Times New Roman" w:hAnsi="Times New Roman" w:eastAsia="Times New Roman" w:cs="Times New Roman"/>
          <w:sz w:val="22"/>
          <w:szCs w:val="22"/>
          <w:highlight w:val="none"/>
          <w:rtl w:val="0"/>
          <w:lang w:val="uk-UA"/>
        </w:rPr>
        <w:t>Д</w:t>
      </w:r>
      <w:r>
        <w:rPr>
          <w:rFonts w:hint="default" w:ascii="Times New Roman" w:hAnsi="Times New Roman" w:eastAsia="Times New Roman" w:cs="Times New Roman"/>
          <w:sz w:val="22"/>
          <w:szCs w:val="22"/>
          <w:highlight w:val="none"/>
          <w:rtl w:val="0"/>
        </w:rPr>
        <w:t xml:space="preserve">оговору </w:t>
      </w:r>
      <w:r>
        <w:rPr>
          <w:rFonts w:hint="default" w:ascii="Times New Roman" w:hAnsi="Times New Roman" w:eastAsia="Times New Roman" w:cs="Times New Roman"/>
          <w:sz w:val="22"/>
          <w:szCs w:val="22"/>
          <w:rtl w:val="0"/>
        </w:rPr>
        <w:t xml:space="preserve">про закупівлю, так і протягом одного року після спливу строку дії цього </w:t>
      </w:r>
      <w:r>
        <w:rPr>
          <w:rFonts w:hint="default" w:ascii="Times New Roman" w:hAnsi="Times New Roman" w:eastAsia="Times New Roman" w:cs="Times New Roman"/>
          <w:sz w:val="22"/>
          <w:szCs w:val="22"/>
          <w:rtl w:val="0"/>
          <w:lang w:val="uk-UA"/>
        </w:rPr>
        <w:t>Д</w:t>
      </w:r>
      <w:r>
        <w:rPr>
          <w:rFonts w:hint="default" w:ascii="Times New Roman" w:hAnsi="Times New Roman" w:eastAsia="Times New Roman" w:cs="Times New Roman"/>
          <w:sz w:val="22"/>
          <w:szCs w:val="22"/>
          <w:rtl w:val="0"/>
        </w:rPr>
        <w:t>оговору, застосувати до П</w:t>
      </w:r>
      <w:r>
        <w:rPr>
          <w:rFonts w:hint="default" w:ascii="Times New Roman" w:hAnsi="Times New Roman" w:eastAsia="Times New Roman" w:cs="Times New Roman"/>
          <w:sz w:val="22"/>
          <w:szCs w:val="22"/>
          <w:rtl w:val="0"/>
          <w:lang w:val="uk-UA"/>
        </w:rPr>
        <w:t>ідрядника</w:t>
      </w:r>
      <w:r>
        <w:rPr>
          <w:rFonts w:hint="default" w:ascii="Times New Roman" w:hAnsi="Times New Roman" w:eastAsia="Times New Roman" w:cs="Times New Roman"/>
          <w:sz w:val="22"/>
          <w:szCs w:val="22"/>
          <w:rtl w:val="0"/>
        </w:rPr>
        <w:t xml:space="preserve"> оперативно-господарську санкцію у формі відмови від встановлення на майбутнє господарських зв’язків (далі – Санкція).</w:t>
      </w:r>
    </w:p>
    <w:p>
      <w:pPr>
        <w:keepNext w:val="0"/>
        <w:keepLines w:val="0"/>
        <w:spacing w:before="0" w:after="0" w:line="240" w:lineRule="auto"/>
        <w:ind w:left="0" w:leftChars="0" w:firstLine="0" w:firstLineChars="0"/>
        <w:jc w:val="both"/>
        <w:rPr>
          <w:rFonts w:hint="default" w:ascii="Times New Roman" w:hAnsi="Times New Roman" w:cs="Times New Roman"/>
          <w:sz w:val="22"/>
          <w:szCs w:val="22"/>
        </w:rPr>
      </w:pPr>
      <w:r>
        <w:rPr>
          <w:rFonts w:hint="default" w:ascii="Times New Roman" w:hAnsi="Times New Roman" w:eastAsia="Times New Roman" w:cs="Times New Roman"/>
          <w:sz w:val="22"/>
          <w:szCs w:val="22"/>
          <w:rtl w:val="0"/>
          <w:lang w:val="uk-UA"/>
        </w:rPr>
        <w:t>9</w:t>
      </w:r>
      <w:r>
        <w:rPr>
          <w:rFonts w:hint="default" w:ascii="Times New Roman" w:hAnsi="Times New Roman" w:eastAsia="Times New Roman" w:cs="Times New Roman"/>
          <w:sz w:val="22"/>
          <w:szCs w:val="22"/>
          <w:rtl w:val="0"/>
        </w:rPr>
        <w:t>.4. Строк дії Санкції визначає Замовник, але він не буде перевищувати трьох років з моменту початку її застосування. Замовник повідомляє П</w:t>
      </w:r>
      <w:r>
        <w:rPr>
          <w:rFonts w:hint="default" w:ascii="Times New Roman" w:hAnsi="Times New Roman" w:eastAsia="Times New Roman" w:cs="Times New Roman"/>
          <w:sz w:val="22"/>
          <w:szCs w:val="22"/>
          <w:rtl w:val="0"/>
          <w:lang w:val="uk-UA"/>
        </w:rPr>
        <w:t>ідрядника</w:t>
      </w:r>
      <w:r>
        <w:rPr>
          <w:rFonts w:hint="default" w:ascii="Times New Roman" w:hAnsi="Times New Roman" w:eastAsia="Times New Roman" w:cs="Times New Roman"/>
          <w:sz w:val="22"/>
          <w:szCs w:val="22"/>
          <w:rtl w:val="0"/>
        </w:rPr>
        <w:t xml:space="preserve"> про застосування до нього Санкції та строк її дії шляхом направлення повідомлення у спосіб (письмова заявка </w:t>
      </w:r>
      <w:r>
        <w:rPr>
          <w:rFonts w:hint="default" w:ascii="Times New Roman" w:hAnsi="Times New Roman" w:eastAsia="Times New Roman" w:cs="Times New Roman"/>
          <w:sz w:val="22"/>
          <w:szCs w:val="22"/>
          <w:highlight w:val="none"/>
          <w:rtl w:val="0"/>
        </w:rPr>
        <w:t>направляється Замовником на електронну адресу П</w:t>
      </w:r>
      <w:r>
        <w:rPr>
          <w:rFonts w:hint="default" w:ascii="Times New Roman" w:hAnsi="Times New Roman" w:eastAsia="Times New Roman" w:cs="Times New Roman"/>
          <w:sz w:val="22"/>
          <w:szCs w:val="22"/>
          <w:highlight w:val="none"/>
          <w:rtl w:val="0"/>
          <w:lang w:val="uk-UA"/>
        </w:rPr>
        <w:t>ідрядника</w:t>
      </w:r>
      <w:r>
        <w:rPr>
          <w:rFonts w:hint="default" w:ascii="Times New Roman" w:hAnsi="Times New Roman" w:eastAsia="Times New Roman" w:cs="Times New Roman"/>
          <w:sz w:val="22"/>
          <w:szCs w:val="22"/>
          <w:highlight w:val="none"/>
          <w:rtl w:val="0"/>
        </w:rPr>
        <w:t xml:space="preserve"> _________________, з подальшим направленням цінним листом з описом вкладення та повідомленням на поштову адресу П</w:t>
      </w:r>
      <w:r>
        <w:rPr>
          <w:rFonts w:hint="default" w:ascii="Times New Roman" w:hAnsi="Times New Roman" w:eastAsia="Times New Roman" w:cs="Times New Roman"/>
          <w:sz w:val="22"/>
          <w:szCs w:val="22"/>
          <w:highlight w:val="none"/>
          <w:rtl w:val="0"/>
          <w:lang w:val="uk-UA"/>
        </w:rPr>
        <w:t>ідрядника</w:t>
      </w:r>
      <w:r>
        <w:rPr>
          <w:rFonts w:hint="default" w:ascii="Times New Roman" w:hAnsi="Times New Roman" w:eastAsia="Times New Roman" w:cs="Times New Roman"/>
          <w:sz w:val="22"/>
          <w:szCs w:val="22"/>
          <w:highlight w:val="none"/>
          <w:rtl w:val="0"/>
        </w:rPr>
        <w:t xml:space="preserve">  __________________________________), передбачений цим договором про закупівлю. Усі документи (листи, повідомлення, інша кореспонденція та ін.), </w:t>
      </w:r>
      <w:r>
        <w:rPr>
          <w:rFonts w:hint="default" w:ascii="Times New Roman" w:hAnsi="Times New Roman" w:eastAsia="Times New Roman" w:cs="Times New Roman"/>
          <w:sz w:val="22"/>
          <w:szCs w:val="22"/>
          <w:rtl w:val="0"/>
        </w:rPr>
        <w:t>що будуть відправлені Замовником на адресу П</w:t>
      </w:r>
      <w:r>
        <w:rPr>
          <w:rFonts w:hint="default" w:ascii="Times New Roman" w:hAnsi="Times New Roman" w:eastAsia="Times New Roman" w:cs="Times New Roman"/>
          <w:sz w:val="22"/>
          <w:szCs w:val="22"/>
          <w:rtl w:val="0"/>
          <w:lang w:val="uk-UA"/>
        </w:rPr>
        <w:t>ідрядника</w:t>
      </w:r>
      <w:r>
        <w:rPr>
          <w:rFonts w:hint="default" w:ascii="Times New Roman" w:hAnsi="Times New Roman" w:eastAsia="Times New Roman" w:cs="Times New Roman"/>
          <w:sz w:val="22"/>
          <w:szCs w:val="22"/>
          <w:rtl w:val="0"/>
        </w:rPr>
        <w:t>, вказану в цьому договорі про закупівлю, вважаються такими, що були відправлені належним чином належному отримувачу до тих пір, поки П</w:t>
      </w:r>
      <w:r>
        <w:rPr>
          <w:rFonts w:hint="default" w:ascii="Times New Roman" w:hAnsi="Times New Roman" w:eastAsia="Times New Roman" w:cs="Times New Roman"/>
          <w:sz w:val="22"/>
          <w:szCs w:val="22"/>
          <w:rtl w:val="0"/>
          <w:lang w:val="uk-UA"/>
        </w:rPr>
        <w:t>ідрядник</w:t>
      </w:r>
      <w:r>
        <w:rPr>
          <w:rFonts w:hint="default" w:ascii="Times New Roman" w:hAnsi="Times New Roman" w:eastAsia="Times New Roman" w:cs="Times New Roman"/>
          <w:sz w:val="22"/>
          <w:szCs w:val="22"/>
          <w:rtl w:val="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w:t>
      </w:r>
      <w:r>
        <w:rPr>
          <w:rFonts w:hint="default" w:ascii="Times New Roman" w:hAnsi="Times New Roman" w:eastAsia="Times New Roman" w:cs="Times New Roman"/>
          <w:sz w:val="22"/>
          <w:szCs w:val="22"/>
          <w:rtl w:val="0"/>
          <w:lang w:val="uk-UA"/>
        </w:rPr>
        <w:t>ідрядником</w:t>
      </w:r>
      <w:r>
        <w:rPr>
          <w:rFonts w:hint="default" w:ascii="Times New Roman" w:hAnsi="Times New Roman" w:eastAsia="Times New Roman" w:cs="Times New Roman"/>
          <w:sz w:val="22"/>
          <w:szCs w:val="22"/>
          <w:rtl w:val="0"/>
        </w:rPr>
        <w:t xml:space="preserve"> не пізніше 14-ти днів з моменту її відправки Замовником на адресу П</w:t>
      </w:r>
      <w:r>
        <w:rPr>
          <w:rFonts w:hint="default" w:ascii="Times New Roman" w:hAnsi="Times New Roman" w:eastAsia="Times New Roman" w:cs="Times New Roman"/>
          <w:sz w:val="22"/>
          <w:szCs w:val="22"/>
          <w:rtl w:val="0"/>
          <w:lang w:val="uk-UA"/>
        </w:rPr>
        <w:t>ідрядника</w:t>
      </w:r>
      <w:r>
        <w:rPr>
          <w:rFonts w:hint="default" w:ascii="Times New Roman" w:hAnsi="Times New Roman" w:eastAsia="Times New Roman" w:cs="Times New Roman"/>
          <w:sz w:val="22"/>
          <w:szCs w:val="22"/>
          <w:rtl w:val="0"/>
        </w:rPr>
        <w:t>, зазначену в цьому договорі про закупівлю.</w:t>
      </w:r>
    </w:p>
    <w:p>
      <w:pPr>
        <w:numPr>
          <w:ilvl w:val="0"/>
          <w:numId w:val="9"/>
        </w:numPr>
        <w:spacing w:after="0" w:line="240" w:lineRule="auto"/>
        <w:jc w:val="center"/>
        <w:rPr>
          <w:rFonts w:hint="default" w:ascii="Times New Roman" w:hAnsi="Times New Roman" w:cs="Times New Roman"/>
          <w:b/>
          <w:bCs/>
          <w:sz w:val="22"/>
          <w:szCs w:val="22"/>
          <w:lang w:val="uk-UA"/>
        </w:rPr>
      </w:pPr>
      <w:r>
        <w:rPr>
          <w:rFonts w:hint="default" w:ascii="Times New Roman" w:hAnsi="Times New Roman" w:cs="Times New Roman"/>
          <w:b/>
          <w:bCs/>
          <w:sz w:val="22"/>
          <w:szCs w:val="22"/>
          <w:lang w:val="uk-UA"/>
        </w:rPr>
        <w:t>АНТИКОРУПЦІЙНЕ ЗАСТЕРЕЖЕННЯ</w:t>
      </w:r>
    </w:p>
    <w:p>
      <w:pPr>
        <w:keepNext w:val="0"/>
        <w:keepLines w:val="0"/>
        <w:spacing w:before="0" w:after="0" w:line="240" w:lineRule="auto"/>
        <w:ind w:left="0" w:leftChars="0" w:firstLine="0" w:firstLineChars="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tl w:val="0"/>
          <w:lang w:val="uk-UA"/>
        </w:rPr>
        <w:t>10</w:t>
      </w:r>
      <w:r>
        <w:rPr>
          <w:rFonts w:hint="default" w:ascii="Times New Roman" w:hAnsi="Times New Roman" w:eastAsia="Times New Roman" w:cs="Times New Roman"/>
          <w:sz w:val="22"/>
          <w:szCs w:val="22"/>
          <w:rtl w:val="0"/>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keepNext w:val="0"/>
        <w:keepLines w:val="0"/>
        <w:spacing w:before="0" w:after="0" w:line="240" w:lineRule="auto"/>
        <w:ind w:left="0" w:leftChars="0" w:firstLine="0" w:firstLineChars="0"/>
        <w:jc w:val="both"/>
        <w:rPr>
          <w:rFonts w:hint="default" w:ascii="Times New Roman" w:hAnsi="Times New Roman" w:cs="Times New Roman"/>
          <w:b/>
          <w:sz w:val="22"/>
          <w:szCs w:val="22"/>
        </w:rPr>
      </w:pPr>
      <w:r>
        <w:rPr>
          <w:rFonts w:hint="default" w:ascii="Times New Roman" w:hAnsi="Times New Roman" w:eastAsia="Times New Roman" w:cs="Times New Roman"/>
          <w:sz w:val="22"/>
          <w:szCs w:val="22"/>
          <w:rtl w:val="0"/>
          <w:lang w:val="uk-UA"/>
        </w:rPr>
        <w:t>10</w:t>
      </w:r>
      <w:r>
        <w:rPr>
          <w:rFonts w:hint="default" w:ascii="Times New Roman" w:hAnsi="Times New Roman" w:eastAsia="Times New Roman" w:cs="Times New Roman"/>
          <w:sz w:val="22"/>
          <w:szCs w:val="22"/>
          <w:rtl w:val="0"/>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spacing w:after="0" w:line="240" w:lineRule="auto"/>
        <w:ind w:left="360"/>
        <w:jc w:val="center"/>
        <w:rPr>
          <w:rFonts w:hint="default" w:ascii="Times New Roman" w:hAnsi="Times New Roman" w:cs="Times New Roman"/>
          <w:b/>
          <w:sz w:val="22"/>
          <w:szCs w:val="22"/>
        </w:rPr>
      </w:pPr>
      <w:r>
        <w:rPr>
          <w:rFonts w:hint="default" w:ascii="Times New Roman" w:hAnsi="Times New Roman" w:cs="Times New Roman"/>
          <w:b/>
          <w:sz w:val="22"/>
          <w:szCs w:val="22"/>
          <w:lang w:val="uk-UA"/>
        </w:rPr>
        <w:t>11</w:t>
      </w:r>
      <w:r>
        <w:rPr>
          <w:rFonts w:hint="default" w:ascii="Times New Roman" w:hAnsi="Times New Roman" w:cs="Times New Roman"/>
          <w:b/>
          <w:sz w:val="22"/>
          <w:szCs w:val="22"/>
        </w:rPr>
        <w:t>. ФОРС-МАЖОР</w:t>
      </w:r>
    </w:p>
    <w:p>
      <w:pPr>
        <w:spacing w:after="0" w:line="240" w:lineRule="auto"/>
        <w:ind w:left="0" w:leftChars="0" w:firstLine="0" w:firstLineChars="0"/>
        <w:jc w:val="both"/>
        <w:rPr>
          <w:rFonts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lang w:val="uk-UA"/>
        </w:rPr>
        <w:t>11</w:t>
      </w:r>
      <w:r>
        <w:rPr>
          <w:rFonts w:ascii="Times New Roman" w:hAnsi="Times New Roman" w:eastAsia="Times New Roman" w:cs="Times New Roman"/>
          <w:sz w:val="22"/>
          <w:szCs w:val="22"/>
          <w:highlight w:val="white"/>
          <w:rtl w:val="0"/>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Pr>
          <w:rFonts w:ascii="Times New Roman" w:hAnsi="Times New Roman" w:eastAsia="Times New Roman" w:cs="Times New Roman"/>
          <w:color w:val="auto"/>
          <w:sz w:val="22"/>
          <w:szCs w:val="22"/>
          <w:highlight w:val="none"/>
          <w:rtl w:val="0"/>
        </w:rPr>
        <w:t xml:space="preserve">карантин, встановлений Кабінетом Міністрів України, </w:t>
      </w:r>
      <w:r>
        <w:rPr>
          <w:rFonts w:ascii="Times New Roman" w:hAnsi="Times New Roman" w:eastAsia="Times New Roman" w:cs="Times New Roman"/>
          <w:sz w:val="22"/>
          <w:szCs w:val="22"/>
          <w:highlight w:val="white"/>
          <w:rtl w:val="0"/>
        </w:rPr>
        <w:t>обставини суспільного життя (війна, воєнні дії, блокади, громадські заворушення, прояви тероризму, масові страйки й локаути, бойкоти та ін.).</w:t>
      </w:r>
    </w:p>
    <w:p>
      <w:pPr>
        <w:spacing w:after="0" w:line="240" w:lineRule="auto"/>
        <w:ind w:left="0" w:leftChars="0" w:firstLine="0" w:firstLineChars="0"/>
        <w:jc w:val="both"/>
        <w:rPr>
          <w:rFonts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lang w:val="uk-UA"/>
        </w:rPr>
        <w:t>11</w:t>
      </w:r>
      <w:r>
        <w:rPr>
          <w:rFonts w:ascii="Times New Roman" w:hAnsi="Times New Roman" w:eastAsia="Times New Roman" w:cs="Times New Roman"/>
          <w:sz w:val="22"/>
          <w:szCs w:val="22"/>
          <w:highlight w:val="white"/>
          <w:rtl w:val="0"/>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spacing w:after="0" w:line="240" w:lineRule="auto"/>
        <w:ind w:left="0" w:leftChars="0" w:firstLine="0" w:firstLineChars="0"/>
        <w:jc w:val="both"/>
        <w:rPr>
          <w:rFonts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lang w:val="uk-UA"/>
        </w:rPr>
        <w:t>11</w:t>
      </w:r>
      <w:r>
        <w:rPr>
          <w:rFonts w:ascii="Times New Roman" w:hAnsi="Times New Roman" w:eastAsia="Times New Roman" w:cs="Times New Roman"/>
          <w:sz w:val="22"/>
          <w:szCs w:val="22"/>
          <w:highlight w:val="white"/>
          <w:rtl w:val="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spacing w:after="0" w:line="240" w:lineRule="auto"/>
        <w:ind w:left="0" w:leftChars="0" w:firstLine="0" w:firstLineChars="0"/>
        <w:jc w:val="both"/>
        <w:rPr>
          <w:rFonts w:ascii="Times New Roman" w:hAnsi="Times New Roman" w:eastAsia="Times New Roman" w:cs="Times New Roman"/>
          <w:sz w:val="22"/>
          <w:szCs w:val="22"/>
          <w:highlight w:val="white"/>
        </w:rPr>
      </w:pPr>
      <w:r>
        <w:rPr>
          <w:rFonts w:ascii="Times New Roman" w:hAnsi="Times New Roman" w:eastAsia="Times New Roman" w:cs="Times New Roman"/>
          <w:sz w:val="22"/>
          <w:szCs w:val="22"/>
          <w:highlight w:val="white"/>
          <w:rtl w:val="0"/>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spacing w:after="0" w:line="240" w:lineRule="auto"/>
        <w:ind w:left="0" w:leftChars="0" w:firstLine="0" w:firstLineChars="0"/>
        <w:jc w:val="both"/>
        <w:rPr>
          <w:rFonts w:ascii="Times New Roman" w:hAnsi="Times New Roman" w:eastAsia="Times New Roman" w:cs="Times New Roman"/>
          <w:sz w:val="22"/>
          <w:szCs w:val="22"/>
          <w:highlight w:val="white"/>
        </w:rPr>
      </w:pPr>
      <w:r>
        <w:rPr>
          <w:rFonts w:ascii="Times New Roman" w:hAnsi="Times New Roman" w:eastAsia="Times New Roman" w:cs="Times New Roman"/>
          <w:sz w:val="22"/>
          <w:szCs w:val="22"/>
          <w:highlight w:val="white"/>
          <w:rtl w:val="0"/>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spacing w:after="0" w:line="240" w:lineRule="auto"/>
        <w:ind w:left="0" w:leftChars="0" w:firstLine="0" w:firstLineChars="0"/>
        <w:jc w:val="both"/>
        <w:rPr>
          <w:rFonts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lang w:val="uk-UA"/>
        </w:rPr>
        <w:t>11</w:t>
      </w:r>
      <w:r>
        <w:rPr>
          <w:rFonts w:ascii="Times New Roman" w:hAnsi="Times New Roman" w:eastAsia="Times New Roman" w:cs="Times New Roman"/>
          <w:sz w:val="22"/>
          <w:szCs w:val="22"/>
          <w:highlight w:val="white"/>
          <w:rtl w:val="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spacing w:after="0" w:line="240" w:lineRule="auto"/>
        <w:ind w:left="0" w:leftChars="0" w:firstLine="0" w:firstLineChars="0"/>
        <w:jc w:val="both"/>
        <w:rPr>
          <w:rFonts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lang w:val="uk-UA"/>
        </w:rPr>
        <w:t>11</w:t>
      </w:r>
      <w:r>
        <w:rPr>
          <w:rFonts w:ascii="Times New Roman" w:hAnsi="Times New Roman" w:eastAsia="Times New Roman" w:cs="Times New Roman"/>
          <w:sz w:val="22"/>
          <w:szCs w:val="22"/>
          <w:highlight w:val="white"/>
          <w:rtl w:val="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spacing w:after="0" w:line="240" w:lineRule="auto"/>
        <w:ind w:left="0" w:leftChars="0" w:firstLine="0" w:firstLineChars="0"/>
        <w:jc w:val="both"/>
        <w:rPr>
          <w:rFonts w:ascii="Times New Roman" w:hAnsi="Times New Roman" w:eastAsia="Times New Roman" w:cs="Times New Roman"/>
          <w:sz w:val="22"/>
          <w:szCs w:val="22"/>
          <w:highlight w:val="white"/>
        </w:rPr>
      </w:pPr>
      <w:r>
        <w:rPr>
          <w:rFonts w:hint="default" w:ascii="Times New Roman" w:hAnsi="Times New Roman" w:eastAsia="Times New Roman" w:cs="Times New Roman"/>
          <w:sz w:val="22"/>
          <w:szCs w:val="22"/>
          <w:highlight w:val="white"/>
          <w:rtl w:val="0"/>
          <w:lang w:val="uk-UA"/>
        </w:rPr>
        <w:t>11</w:t>
      </w:r>
      <w:r>
        <w:rPr>
          <w:rFonts w:ascii="Times New Roman" w:hAnsi="Times New Roman" w:eastAsia="Times New Roman" w:cs="Times New Roman"/>
          <w:sz w:val="22"/>
          <w:szCs w:val="22"/>
          <w:highlight w:val="white"/>
          <w:rtl w:val="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spacing w:after="0" w:line="240" w:lineRule="auto"/>
        <w:ind w:left="0" w:leftChars="0" w:firstLine="0" w:firstLineChars="0"/>
        <w:jc w:val="both"/>
        <w:rPr>
          <w:rFonts w:hint="default" w:ascii="Times New Roman" w:hAnsi="Times New Roman" w:cs="Times New Roman"/>
          <w:b/>
          <w:sz w:val="22"/>
          <w:szCs w:val="22"/>
        </w:rPr>
      </w:pPr>
      <w:r>
        <w:rPr>
          <w:rFonts w:hint="default" w:ascii="Times New Roman" w:hAnsi="Times New Roman" w:eastAsia="Times New Roman" w:cs="Times New Roman"/>
          <w:sz w:val="22"/>
          <w:szCs w:val="22"/>
          <w:highlight w:val="white"/>
          <w:rtl w:val="0"/>
          <w:lang w:val="uk-UA"/>
        </w:rPr>
        <w:t>11</w:t>
      </w:r>
      <w:r>
        <w:rPr>
          <w:rFonts w:ascii="Times New Roman" w:hAnsi="Times New Roman" w:eastAsia="Times New Roman" w:cs="Times New Roman"/>
          <w:sz w:val="22"/>
          <w:szCs w:val="22"/>
          <w:highlight w:val="white"/>
          <w:rtl w:val="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shd w:val="clear" w:color="auto" w:fill="FFFFFF"/>
        <w:spacing w:after="0" w:line="240" w:lineRule="auto"/>
        <w:ind w:left="360"/>
        <w:jc w:val="center"/>
        <w:rPr>
          <w:rFonts w:hint="default" w:ascii="Times New Roman" w:hAnsi="Times New Roman" w:cs="Times New Roman"/>
          <w:sz w:val="22"/>
          <w:szCs w:val="22"/>
        </w:rPr>
      </w:pPr>
      <w:r>
        <w:rPr>
          <w:rFonts w:hint="default" w:ascii="Times New Roman" w:hAnsi="Times New Roman" w:cs="Times New Roman"/>
          <w:b/>
          <w:bCs/>
          <w:color w:val="000000"/>
          <w:sz w:val="22"/>
          <w:szCs w:val="22"/>
        </w:rPr>
        <w:t>1</w:t>
      </w:r>
      <w:r>
        <w:rPr>
          <w:rFonts w:hint="default" w:ascii="Times New Roman" w:hAnsi="Times New Roman" w:cs="Times New Roman"/>
          <w:b/>
          <w:bCs/>
          <w:color w:val="000000"/>
          <w:sz w:val="22"/>
          <w:szCs w:val="22"/>
          <w:lang w:val="uk-UA"/>
        </w:rPr>
        <w:t>2</w:t>
      </w:r>
      <w:r>
        <w:rPr>
          <w:rFonts w:hint="default" w:ascii="Times New Roman" w:hAnsi="Times New Roman" w:cs="Times New Roman"/>
          <w:b/>
          <w:bCs/>
          <w:color w:val="000000"/>
          <w:sz w:val="22"/>
          <w:szCs w:val="22"/>
        </w:rPr>
        <w:t>.ТЕРМІН ДІЇ ДОГОВОРУ ТА ІНШІ УМОВИ</w:t>
      </w:r>
    </w:p>
    <w:p>
      <w:pPr>
        <w:shd w:val="clear" w:color="auto" w:fill="FFFFFF"/>
        <w:tabs>
          <w:tab w:val="left" w:pos="0"/>
        </w:tabs>
        <w:spacing w:after="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w:t>
      </w:r>
      <w:r>
        <w:rPr>
          <w:rFonts w:hint="default" w:ascii="Times New Roman" w:hAnsi="Times New Roman" w:cs="Times New Roman"/>
          <w:color w:val="000000"/>
          <w:sz w:val="22"/>
          <w:szCs w:val="22"/>
          <w:lang w:val="uk-UA"/>
        </w:rPr>
        <w:t>2</w:t>
      </w:r>
      <w:r>
        <w:rPr>
          <w:rFonts w:hint="default" w:ascii="Times New Roman" w:hAnsi="Times New Roman" w:cs="Times New Roman"/>
          <w:color w:val="000000"/>
          <w:sz w:val="22"/>
          <w:szCs w:val="22"/>
        </w:rPr>
        <w:t>.1. Даний Договір укладено у двох оригінальних примірниках, по одному для кожної із сторін.</w:t>
      </w:r>
    </w:p>
    <w:p>
      <w:pPr>
        <w:pStyle w:val="7"/>
        <w:jc w:val="both"/>
        <w:rPr>
          <w:rFonts w:hint="default" w:ascii="Times New Roman" w:hAnsi="Times New Roman" w:cs="Times New Roman"/>
          <w:sz w:val="22"/>
          <w:szCs w:val="22"/>
          <w:lang w:val="uk-UA"/>
        </w:rPr>
      </w:pPr>
      <w:r>
        <w:rPr>
          <w:rFonts w:hint="default" w:ascii="Times New Roman" w:hAnsi="Times New Roman" w:cs="Times New Roman"/>
          <w:color w:val="000000"/>
          <w:sz w:val="22"/>
          <w:szCs w:val="22"/>
          <w:lang w:val="uk-UA"/>
        </w:rPr>
        <w:t>12.2. Даний Договір є укладеним з моменту підписання його повноважними представниками Сторін та діє</w:t>
      </w:r>
      <w:r>
        <w:rPr>
          <w:rFonts w:hint="default" w:ascii="Times New Roman" w:hAnsi="Times New Roman" w:cs="Times New Roman"/>
          <w:b w:val="0"/>
          <w:bCs w:val="0"/>
          <w:color w:val="000000"/>
          <w:sz w:val="22"/>
          <w:szCs w:val="22"/>
          <w:lang w:val="uk-UA"/>
        </w:rPr>
        <w:t xml:space="preserve"> </w:t>
      </w:r>
      <w:r>
        <w:rPr>
          <w:rFonts w:hint="default" w:ascii="Times New Roman" w:hAnsi="Times New Roman" w:cs="Times New Roman"/>
          <w:b w:val="0"/>
          <w:bCs w:val="0"/>
          <w:sz w:val="22"/>
          <w:szCs w:val="22"/>
          <w:lang w:val="uk-UA"/>
        </w:rPr>
        <w:t>до  31.12.2024 року або до повного виконання сторонами своїх зобов’язань.</w:t>
      </w:r>
    </w:p>
    <w:p>
      <w:pPr>
        <w:shd w:val="clear" w:color="auto" w:fill="FFFFFF"/>
        <w:tabs>
          <w:tab w:val="left" w:pos="0"/>
        </w:tabs>
        <w:spacing w:after="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w:t>
      </w:r>
      <w:r>
        <w:rPr>
          <w:rFonts w:hint="default" w:ascii="Times New Roman" w:hAnsi="Times New Roman" w:cs="Times New Roman"/>
          <w:color w:val="000000"/>
          <w:sz w:val="22"/>
          <w:szCs w:val="22"/>
          <w:lang w:val="uk-UA"/>
        </w:rPr>
        <w:t>2</w:t>
      </w:r>
      <w:r>
        <w:rPr>
          <w:rFonts w:hint="default" w:ascii="Times New Roman" w:hAnsi="Times New Roman" w:cs="Times New Roman"/>
          <w:color w:val="000000"/>
          <w:sz w:val="22"/>
          <w:szCs w:val="22"/>
        </w:rPr>
        <w:t>.3. У випадках, не передбачених даним Договором, сторони керуються чинним законодавством України.</w:t>
      </w:r>
    </w:p>
    <w:p>
      <w:pPr>
        <w:shd w:val="clear" w:color="auto" w:fill="FFFFFF"/>
        <w:tabs>
          <w:tab w:val="left" w:pos="0"/>
        </w:tabs>
        <w:spacing w:after="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w:t>
      </w:r>
      <w:r>
        <w:rPr>
          <w:rFonts w:hint="default" w:ascii="Times New Roman" w:hAnsi="Times New Roman" w:cs="Times New Roman"/>
          <w:color w:val="000000"/>
          <w:sz w:val="22"/>
          <w:szCs w:val="22"/>
          <w:lang w:val="uk-UA"/>
        </w:rPr>
        <w:t>2</w:t>
      </w:r>
      <w:r>
        <w:rPr>
          <w:rFonts w:hint="default" w:ascii="Times New Roman" w:hAnsi="Times New Roman" w:cs="Times New Roman"/>
          <w:color w:val="000000"/>
          <w:sz w:val="22"/>
          <w:szCs w:val="22"/>
        </w:rPr>
        <w:t xml:space="preserve">.4.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w:t>
      </w:r>
      <w:r>
        <w:rPr>
          <w:rFonts w:hint="default" w:ascii="Times New Roman" w:hAnsi="Times New Roman" w:cs="Times New Roman"/>
          <w:color w:val="000000"/>
          <w:sz w:val="22"/>
          <w:szCs w:val="22"/>
          <w:lang w:val="uk-UA"/>
        </w:rPr>
        <w:t>С</w:t>
      </w:r>
      <w:r>
        <w:rPr>
          <w:rFonts w:hint="default" w:ascii="Times New Roman" w:hAnsi="Times New Roman" w:cs="Times New Roman"/>
          <w:color w:val="000000"/>
          <w:sz w:val="22"/>
          <w:szCs w:val="22"/>
        </w:rPr>
        <w:t>торонами.</w:t>
      </w:r>
    </w:p>
    <w:p>
      <w:pPr>
        <w:shd w:val="clear" w:color="auto" w:fill="FFFFFF"/>
        <w:tabs>
          <w:tab w:val="left" w:pos="0"/>
        </w:tabs>
        <w:spacing w:after="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w:t>
      </w:r>
      <w:r>
        <w:rPr>
          <w:rFonts w:hint="default" w:ascii="Times New Roman" w:hAnsi="Times New Roman" w:cs="Times New Roman"/>
          <w:color w:val="000000"/>
          <w:sz w:val="22"/>
          <w:szCs w:val="22"/>
          <w:lang w:val="uk-UA"/>
        </w:rPr>
        <w:t>2</w:t>
      </w:r>
      <w:r>
        <w:rPr>
          <w:rFonts w:hint="default" w:ascii="Times New Roman" w:hAnsi="Times New Roman" w:cs="Times New Roman"/>
          <w:color w:val="000000"/>
          <w:sz w:val="22"/>
          <w:szCs w:val="22"/>
        </w:rPr>
        <w:t>.5. 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pPr>
        <w:shd w:val="clear" w:color="auto" w:fill="FFFFFF"/>
        <w:spacing w:after="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w:t>
      </w:r>
      <w:r>
        <w:rPr>
          <w:rFonts w:hint="default" w:ascii="Times New Roman" w:hAnsi="Times New Roman" w:cs="Times New Roman"/>
          <w:color w:val="000000"/>
          <w:sz w:val="22"/>
          <w:szCs w:val="22"/>
          <w:lang w:val="uk-UA"/>
        </w:rPr>
        <w:t>1</w:t>
      </w:r>
      <w:r>
        <w:rPr>
          <w:rFonts w:hint="default" w:ascii="Times New Roman" w:hAnsi="Times New Roman" w:cs="Times New Roman"/>
          <w:color w:val="000000"/>
          <w:sz w:val="22"/>
          <w:szCs w:val="22"/>
        </w:rPr>
        <w:t>.6. Жодна із сторін не має права передавати свої права за даним Договором третій стороні без письмової згоди другої сторони.</w:t>
      </w:r>
    </w:p>
    <w:p>
      <w:pPr>
        <w:shd w:val="clear" w:color="auto" w:fill="FFFFFF"/>
        <w:spacing w:after="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w:t>
      </w:r>
      <w:r>
        <w:rPr>
          <w:rFonts w:hint="default" w:ascii="Times New Roman" w:hAnsi="Times New Roman" w:cs="Times New Roman"/>
          <w:color w:val="000000"/>
          <w:sz w:val="22"/>
          <w:szCs w:val="22"/>
          <w:lang w:val="uk-UA"/>
        </w:rPr>
        <w:t>2</w:t>
      </w:r>
      <w:r>
        <w:rPr>
          <w:rFonts w:hint="default" w:ascii="Times New Roman" w:hAnsi="Times New Roman" w:cs="Times New Roman"/>
          <w:color w:val="000000"/>
          <w:sz w:val="22"/>
          <w:szCs w:val="22"/>
        </w:rPr>
        <w:t xml:space="preserve">.7. Усі виправлення за текстом даного Договору мають юридичну силу лише при взаємному їх </w:t>
      </w:r>
      <w:r>
        <w:rPr>
          <w:rFonts w:hint="default" w:ascii="Times New Roman" w:hAnsi="Times New Roman" w:cs="Times New Roman"/>
          <w:bCs/>
          <w:color w:val="000000"/>
          <w:sz w:val="22"/>
          <w:szCs w:val="22"/>
        </w:rPr>
        <w:t xml:space="preserve">посвідченні </w:t>
      </w:r>
      <w:r>
        <w:rPr>
          <w:rFonts w:hint="default" w:ascii="Times New Roman" w:hAnsi="Times New Roman" w:cs="Times New Roman"/>
          <w:color w:val="000000"/>
          <w:sz w:val="22"/>
          <w:szCs w:val="22"/>
        </w:rPr>
        <w:t xml:space="preserve">представниками </w:t>
      </w:r>
      <w:r>
        <w:rPr>
          <w:rFonts w:hint="default" w:ascii="Times New Roman" w:hAnsi="Times New Roman" w:cs="Times New Roman"/>
          <w:color w:val="000000"/>
          <w:sz w:val="22"/>
          <w:szCs w:val="22"/>
          <w:lang w:val="uk-UA"/>
        </w:rPr>
        <w:t>С</w:t>
      </w:r>
      <w:r>
        <w:rPr>
          <w:rFonts w:hint="default" w:ascii="Times New Roman" w:hAnsi="Times New Roman" w:cs="Times New Roman"/>
          <w:color w:val="000000"/>
          <w:sz w:val="22"/>
          <w:szCs w:val="22"/>
        </w:rPr>
        <w:t>торін у кожному окремому випадку.</w:t>
      </w:r>
    </w:p>
    <w:p>
      <w:pPr>
        <w:shd w:val="clear" w:color="auto" w:fill="FFFFFF"/>
        <w:tabs>
          <w:tab w:val="left" w:pos="426"/>
        </w:tabs>
        <w:spacing w:after="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w:t>
      </w:r>
      <w:r>
        <w:rPr>
          <w:rFonts w:hint="default" w:ascii="Times New Roman" w:hAnsi="Times New Roman" w:cs="Times New Roman"/>
          <w:color w:val="000000"/>
          <w:sz w:val="22"/>
          <w:szCs w:val="22"/>
          <w:lang w:val="uk-UA"/>
        </w:rPr>
        <w:t>2</w:t>
      </w:r>
      <w:r>
        <w:rPr>
          <w:rFonts w:hint="default" w:ascii="Times New Roman" w:hAnsi="Times New Roman" w:cs="Times New Roman"/>
          <w:color w:val="000000"/>
          <w:sz w:val="22"/>
          <w:szCs w:val="22"/>
        </w:rPr>
        <w:t xml:space="preserve">.8.Усі суперечки між Сторонами, з яких не було досягнуто згоди, </w:t>
      </w:r>
      <w:r>
        <w:rPr>
          <w:rFonts w:hint="default" w:ascii="Times New Roman" w:hAnsi="Times New Roman" w:cs="Times New Roman"/>
          <w:color w:val="000000"/>
          <w:sz w:val="22"/>
          <w:szCs w:val="22"/>
          <w:lang w:val="uk-UA"/>
        </w:rPr>
        <w:t>вирішуються</w:t>
      </w:r>
      <w:r>
        <w:rPr>
          <w:rFonts w:hint="default" w:ascii="Times New Roman" w:hAnsi="Times New Roman" w:cs="Times New Roman"/>
          <w:color w:val="000000"/>
          <w:sz w:val="22"/>
          <w:szCs w:val="22"/>
        </w:rPr>
        <w:t xml:space="preserve"> у відповідності до законодавства України в судовому порядку.</w:t>
      </w:r>
    </w:p>
    <w:p>
      <w:pPr>
        <w:pStyle w:val="5"/>
        <w:widowControl/>
        <w:tabs>
          <w:tab w:val="left" w:pos="0"/>
          <w:tab w:val="left" w:pos="2258"/>
        </w:tabs>
        <w:suppressAutoHyphens w:val="0"/>
        <w:ind w:left="0" w:firstLine="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r>
        <w:rPr>
          <w:rFonts w:hint="default" w:ascii="Times New Roman" w:hAnsi="Times New Roman" w:cs="Times New Roman"/>
          <w:color w:val="auto"/>
          <w:sz w:val="22"/>
          <w:szCs w:val="22"/>
          <w:lang w:val="uk-UA"/>
        </w:rPr>
        <w:t>2</w:t>
      </w:r>
      <w:r>
        <w:rPr>
          <w:rFonts w:hint="default" w:ascii="Times New Roman" w:hAnsi="Times New Roman" w:cs="Times New Roman"/>
          <w:color w:val="auto"/>
          <w:sz w:val="22"/>
          <w:szCs w:val="22"/>
        </w:rPr>
        <w:t>.9.Замовник має право в односторонньому порядку розірвати Договір у випадку:</w:t>
      </w:r>
    </w:p>
    <w:p>
      <w:pPr>
        <w:pStyle w:val="5"/>
        <w:widowControl/>
        <w:tabs>
          <w:tab w:val="left" w:pos="0"/>
          <w:tab w:val="left" w:pos="2258"/>
        </w:tabs>
        <w:suppressAutoHyphens w:val="0"/>
        <w:ind w:left="0" w:firstLine="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r>
        <w:rPr>
          <w:rFonts w:hint="default" w:ascii="Times New Roman" w:hAnsi="Times New Roman" w:cs="Times New Roman"/>
          <w:color w:val="auto"/>
          <w:sz w:val="22"/>
          <w:szCs w:val="22"/>
          <w:lang w:val="uk-UA"/>
        </w:rPr>
        <w:t>2</w:t>
      </w:r>
      <w:r>
        <w:rPr>
          <w:rFonts w:hint="default" w:ascii="Times New Roman" w:hAnsi="Times New Roman" w:cs="Times New Roman"/>
          <w:color w:val="auto"/>
          <w:sz w:val="22"/>
          <w:szCs w:val="22"/>
        </w:rPr>
        <w:t xml:space="preserve">.9.1.Прострочення Підрядником виконання </w:t>
      </w:r>
      <w:r>
        <w:rPr>
          <w:rFonts w:hint="default" w:ascii="Times New Roman" w:hAnsi="Times New Roman" w:cs="Times New Roman"/>
          <w:sz w:val="22"/>
          <w:szCs w:val="22"/>
        </w:rPr>
        <w:t xml:space="preserve">робіт </w:t>
      </w:r>
      <w:r>
        <w:rPr>
          <w:rFonts w:hint="default" w:ascii="Times New Roman" w:hAnsi="Times New Roman" w:cs="Times New Roman"/>
          <w:color w:val="auto"/>
          <w:sz w:val="22"/>
          <w:szCs w:val="22"/>
        </w:rPr>
        <w:t>на строк більше ніж 30 календарних днів (крім випадків відсутності фінансування чи інших форс-мажорних обставин);</w:t>
      </w:r>
    </w:p>
    <w:p>
      <w:pPr>
        <w:pStyle w:val="5"/>
        <w:widowControl/>
        <w:tabs>
          <w:tab w:val="left" w:pos="0"/>
          <w:tab w:val="left" w:pos="2258"/>
        </w:tabs>
        <w:suppressAutoHyphens w:val="0"/>
        <w:ind w:left="0" w:firstLine="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r>
        <w:rPr>
          <w:rFonts w:hint="default" w:ascii="Times New Roman" w:hAnsi="Times New Roman" w:cs="Times New Roman"/>
          <w:color w:val="auto"/>
          <w:sz w:val="22"/>
          <w:szCs w:val="22"/>
          <w:lang w:val="uk-UA"/>
        </w:rPr>
        <w:t>2</w:t>
      </w:r>
      <w:r>
        <w:rPr>
          <w:rFonts w:hint="default" w:ascii="Times New Roman" w:hAnsi="Times New Roman" w:cs="Times New Roman"/>
          <w:color w:val="auto"/>
          <w:sz w:val="22"/>
          <w:szCs w:val="22"/>
        </w:rPr>
        <w:t>.9.2.</w:t>
      </w:r>
      <w:r>
        <w:rPr>
          <w:rFonts w:hint="default" w:ascii="Times New Roman" w:hAnsi="Times New Roman" w:cs="Times New Roman"/>
          <w:sz w:val="22"/>
          <w:szCs w:val="22"/>
        </w:rPr>
        <w:t xml:space="preserve"> З підстав, передбачених п. 5.4.4, 5.4.5. цього Договору. Істотними порушеннями для умов цього договору будуть вважатися - с</w:t>
      </w:r>
      <w:r>
        <w:rPr>
          <w:rFonts w:hint="default" w:ascii="Times New Roman" w:hAnsi="Times New Roman" w:cs="Times New Roman"/>
          <w:color w:val="auto"/>
          <w:sz w:val="22"/>
          <w:szCs w:val="22"/>
        </w:rPr>
        <w:t>истематичні (три і більше разів) порушення Підрядником умов цього Договору;</w:t>
      </w:r>
    </w:p>
    <w:p>
      <w:pPr>
        <w:pStyle w:val="5"/>
        <w:widowControl/>
        <w:tabs>
          <w:tab w:val="left" w:pos="0"/>
          <w:tab w:val="left" w:pos="2258"/>
        </w:tabs>
        <w:suppressAutoHyphens w:val="0"/>
        <w:ind w:left="0" w:firstLine="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r>
        <w:rPr>
          <w:rFonts w:hint="default" w:ascii="Times New Roman" w:hAnsi="Times New Roman" w:cs="Times New Roman"/>
          <w:color w:val="auto"/>
          <w:sz w:val="22"/>
          <w:szCs w:val="22"/>
          <w:lang w:val="uk-UA"/>
        </w:rPr>
        <w:t>2</w:t>
      </w:r>
      <w:r>
        <w:rPr>
          <w:rFonts w:hint="default" w:ascii="Times New Roman" w:hAnsi="Times New Roman" w:cs="Times New Roman"/>
          <w:color w:val="auto"/>
          <w:sz w:val="22"/>
          <w:szCs w:val="22"/>
        </w:rPr>
        <w:t>.10. Підрядник має право в односторонньому порядку розірвати Договір у випадку:</w:t>
      </w:r>
    </w:p>
    <w:p>
      <w:pPr>
        <w:pStyle w:val="5"/>
        <w:widowControl/>
        <w:tabs>
          <w:tab w:val="left" w:pos="0"/>
          <w:tab w:val="left" w:pos="2258"/>
        </w:tabs>
        <w:suppressAutoHyphens w:val="0"/>
        <w:ind w:left="0" w:firstLine="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r>
        <w:rPr>
          <w:rFonts w:hint="default" w:ascii="Times New Roman" w:hAnsi="Times New Roman" w:cs="Times New Roman"/>
          <w:color w:val="auto"/>
          <w:sz w:val="22"/>
          <w:szCs w:val="22"/>
          <w:lang w:val="uk-UA"/>
        </w:rPr>
        <w:t>2</w:t>
      </w:r>
      <w:r>
        <w:rPr>
          <w:rFonts w:hint="default" w:ascii="Times New Roman" w:hAnsi="Times New Roman" w:cs="Times New Roman"/>
          <w:color w:val="auto"/>
          <w:sz w:val="22"/>
          <w:szCs w:val="22"/>
        </w:rPr>
        <w:t>.10.1. Систематичного (три і більше разів) порушення Замовником умов цього Договору, повідомивши у строк передбачений у п. 5.3.4. цього Договору;</w:t>
      </w:r>
    </w:p>
    <w:p>
      <w:pPr>
        <w:pStyle w:val="5"/>
        <w:widowControl/>
        <w:tabs>
          <w:tab w:val="left" w:pos="0"/>
          <w:tab w:val="left" w:pos="2258"/>
        </w:tabs>
        <w:suppressAutoHyphens w:val="0"/>
        <w:ind w:left="0" w:firstLine="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r>
        <w:rPr>
          <w:rFonts w:hint="default" w:ascii="Times New Roman" w:hAnsi="Times New Roman" w:cs="Times New Roman"/>
          <w:color w:val="auto"/>
          <w:sz w:val="22"/>
          <w:szCs w:val="22"/>
          <w:lang w:val="uk-UA"/>
        </w:rPr>
        <w:t>2</w:t>
      </w:r>
      <w:r>
        <w:rPr>
          <w:rFonts w:hint="default" w:ascii="Times New Roman" w:hAnsi="Times New Roman" w:cs="Times New Roman"/>
          <w:color w:val="auto"/>
          <w:sz w:val="22"/>
          <w:szCs w:val="22"/>
        </w:rPr>
        <w:t xml:space="preserve">.10.2. Затримки здійснення Замовником розрахунків за виконані </w:t>
      </w:r>
      <w:r>
        <w:rPr>
          <w:rFonts w:hint="default" w:ascii="Times New Roman" w:hAnsi="Times New Roman" w:cs="Times New Roman"/>
          <w:sz w:val="22"/>
          <w:szCs w:val="22"/>
        </w:rPr>
        <w:t xml:space="preserve">роботи </w:t>
      </w:r>
      <w:r>
        <w:rPr>
          <w:rFonts w:hint="default" w:ascii="Times New Roman" w:hAnsi="Times New Roman" w:cs="Times New Roman"/>
          <w:color w:val="auto"/>
          <w:sz w:val="22"/>
          <w:szCs w:val="22"/>
        </w:rPr>
        <w:t>відповідно більш як на 30 календарних днів, враховуючи п. 4.4.</w:t>
      </w:r>
    </w:p>
    <w:p>
      <w:pPr>
        <w:pStyle w:val="5"/>
        <w:widowControl/>
        <w:tabs>
          <w:tab w:val="left" w:pos="0"/>
          <w:tab w:val="left" w:pos="2258"/>
        </w:tabs>
        <w:suppressAutoHyphens w:val="0"/>
        <w:ind w:left="0" w:firstLine="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r>
        <w:rPr>
          <w:rFonts w:hint="default" w:ascii="Times New Roman" w:hAnsi="Times New Roman" w:cs="Times New Roman"/>
          <w:color w:val="auto"/>
          <w:sz w:val="22"/>
          <w:szCs w:val="22"/>
          <w:lang w:val="uk-UA"/>
        </w:rPr>
        <w:t>2</w:t>
      </w:r>
      <w:r>
        <w:rPr>
          <w:rFonts w:hint="default" w:ascii="Times New Roman" w:hAnsi="Times New Roman" w:cs="Times New Roman"/>
          <w:color w:val="auto"/>
          <w:sz w:val="22"/>
          <w:szCs w:val="22"/>
        </w:rPr>
        <w:t xml:space="preserve">.11. У випадку припинення дії цього Договору розрахунки проводяться за фактично виконаний обсяг </w:t>
      </w:r>
      <w:r>
        <w:rPr>
          <w:rFonts w:hint="default" w:ascii="Times New Roman" w:hAnsi="Times New Roman" w:cs="Times New Roman"/>
          <w:sz w:val="22"/>
          <w:szCs w:val="22"/>
        </w:rPr>
        <w:t>робіт</w:t>
      </w:r>
      <w:r>
        <w:rPr>
          <w:rFonts w:hint="default" w:ascii="Times New Roman" w:hAnsi="Times New Roman" w:cs="Times New Roman"/>
          <w:color w:val="auto"/>
          <w:sz w:val="22"/>
          <w:szCs w:val="22"/>
        </w:rPr>
        <w:t xml:space="preserve">, з врахуванням заподіяних збитків та штрафних санкцій, нарахованих згідно з умовами даного Договору та чинного законодавства. </w:t>
      </w:r>
    </w:p>
    <w:p>
      <w:pPr>
        <w:pStyle w:val="5"/>
        <w:widowControl/>
        <w:tabs>
          <w:tab w:val="left" w:pos="0"/>
          <w:tab w:val="left" w:pos="720"/>
        </w:tabs>
        <w:suppressAutoHyphens w:val="0"/>
        <w:ind w:left="0" w:firstLine="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r>
        <w:rPr>
          <w:rFonts w:hint="default" w:ascii="Times New Roman" w:hAnsi="Times New Roman" w:cs="Times New Roman"/>
          <w:color w:val="auto"/>
          <w:sz w:val="22"/>
          <w:szCs w:val="22"/>
          <w:lang w:val="uk-UA"/>
        </w:rPr>
        <w:t>2</w:t>
      </w:r>
      <w:r>
        <w:rPr>
          <w:rFonts w:hint="default" w:ascii="Times New Roman" w:hAnsi="Times New Roman" w:cs="Times New Roman"/>
          <w:color w:val="auto"/>
          <w:sz w:val="22"/>
          <w:szCs w:val="22"/>
        </w:rPr>
        <w:t xml:space="preserve">.12.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pPr>
        <w:keepNext w:val="0"/>
        <w:keepLines w:val="0"/>
        <w:spacing w:before="0" w:after="0" w:line="240" w:lineRule="auto"/>
        <w:jc w:val="both"/>
        <w:rPr>
          <w:rFonts w:hint="default" w:ascii="Times New Roman" w:hAnsi="Times New Roman" w:eastAsia="Times New Roman" w:cs="Times New Roman"/>
          <w:sz w:val="22"/>
          <w:szCs w:val="22"/>
        </w:rPr>
      </w:pPr>
      <w:r>
        <w:rPr>
          <w:rFonts w:hint="default" w:ascii="Times New Roman" w:hAnsi="Times New Roman" w:cs="Times New Roman"/>
          <w:color w:val="000000"/>
          <w:sz w:val="22"/>
          <w:szCs w:val="22"/>
          <w:shd w:val="clear" w:color="auto" w:fill="FFFFFF"/>
        </w:rPr>
        <w:t>1</w:t>
      </w:r>
      <w:r>
        <w:rPr>
          <w:rFonts w:hint="default" w:ascii="Times New Roman" w:hAnsi="Times New Roman" w:cs="Times New Roman"/>
          <w:color w:val="000000"/>
          <w:sz w:val="22"/>
          <w:szCs w:val="22"/>
          <w:shd w:val="clear" w:color="auto" w:fill="FFFFFF"/>
          <w:lang w:val="uk-UA"/>
        </w:rPr>
        <w:t>2</w:t>
      </w:r>
      <w:r>
        <w:rPr>
          <w:rFonts w:hint="default" w:ascii="Times New Roman" w:hAnsi="Times New Roman" w:cs="Times New Roman"/>
          <w:color w:val="000000"/>
          <w:sz w:val="22"/>
          <w:szCs w:val="22"/>
          <w:shd w:val="clear" w:color="auto" w:fill="FFFFFF"/>
        </w:rPr>
        <w:t xml:space="preserve">.13. </w:t>
      </w:r>
      <w:r>
        <w:rPr>
          <w:rFonts w:hint="default" w:ascii="Times New Roman" w:hAnsi="Times New Roman" w:eastAsia="Times New Roman" w:cs="Times New Roman"/>
          <w:sz w:val="22"/>
          <w:szCs w:val="22"/>
          <w:rtl w:val="0"/>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spacing w:after="0" w:line="240" w:lineRule="auto"/>
        <w:jc w:val="both"/>
        <w:rPr>
          <w:rFonts w:hint="default" w:ascii="Times New Roman" w:hAnsi="Times New Roman" w:cs="Times New Roman"/>
          <w:color w:val="000000"/>
          <w:sz w:val="22"/>
          <w:szCs w:val="22"/>
          <w:shd w:val="clear" w:color="auto" w:fill="FFFFFF"/>
        </w:rPr>
      </w:pPr>
      <w:r>
        <w:rPr>
          <w:rFonts w:hint="default" w:ascii="Times New Roman" w:hAnsi="Times New Roman" w:cs="Times New Roman"/>
          <w:color w:val="000000"/>
          <w:sz w:val="22"/>
          <w:szCs w:val="22"/>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pPr>
        <w:widowControl w:val="0"/>
        <w:numPr>
          <w:ilvl w:val="0"/>
          <w:numId w:val="10"/>
        </w:numPr>
        <w:tabs>
          <w:tab w:val="left" w:pos="570"/>
        </w:tabs>
        <w:suppressAutoHyphens/>
        <w:spacing w:after="0" w:line="240" w:lineRule="auto"/>
        <w:jc w:val="both"/>
        <w:rPr>
          <w:rFonts w:hint="default" w:ascii="Times New Roman" w:hAnsi="Times New Roman" w:eastAsia="Times New Roman" w:cs="Times New Roman"/>
          <w:sz w:val="24"/>
          <w:szCs w:val="24"/>
          <w:rtl w:val="0"/>
          <w:lang w:val="uk-UA"/>
        </w:rPr>
      </w:pPr>
      <w:r>
        <w:rPr>
          <w:rFonts w:ascii="Times New Roman" w:hAnsi="Times New Roman" w:eastAsia="Times New Roman" w:cs="Times New Roman"/>
          <w:sz w:val="24"/>
          <w:szCs w:val="24"/>
          <w:rtl w:val="0"/>
        </w:rPr>
        <w:t>зменшення обсягів закупівлі, зокрема з урахуванням фактичного обсягу видатків Замовника</w:t>
      </w:r>
      <w:r>
        <w:rPr>
          <w:rFonts w:hint="default" w:ascii="Times New Roman" w:hAnsi="Times New Roman" w:eastAsia="Times New Roman" w:cs="Times New Roman"/>
          <w:sz w:val="24"/>
          <w:szCs w:val="24"/>
          <w:rtl w:val="0"/>
          <w:lang w:val="uk-UA"/>
        </w:rPr>
        <w:t>;</w:t>
      </w:r>
    </w:p>
    <w:p>
      <w:pPr>
        <w:widowControl w:val="0"/>
        <w:numPr>
          <w:ilvl w:val="0"/>
          <w:numId w:val="10"/>
        </w:numPr>
        <w:tabs>
          <w:tab w:val="left" w:pos="570"/>
        </w:tabs>
        <w:suppressAutoHyphens/>
        <w:spacing w:after="0" w:line="240" w:lineRule="auto"/>
        <w:jc w:val="both"/>
        <w:rPr>
          <w:rFonts w:hint="default" w:ascii="Times New Roman" w:hAnsi="Times New Roman" w:eastAsia="Times New Roman" w:cs="Times New Roman"/>
          <w:sz w:val="22"/>
          <w:szCs w:val="22"/>
          <w:rtl w:val="0"/>
          <w:lang w:val="uk-UA" w:eastAsia="hi-IN"/>
        </w:rPr>
      </w:pPr>
      <w:r>
        <w:rPr>
          <w:rFonts w:ascii="Times New Roman" w:hAnsi="Times New Roman" w:eastAsia="Times New Roman" w:cs="Times New Roman"/>
          <w:sz w:val="22"/>
          <w:szCs w:val="22"/>
          <w:rtl w:val="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hint="default" w:ascii="Times New Roman" w:hAnsi="Times New Roman" w:eastAsia="Times New Roman" w:cs="Times New Roman"/>
          <w:sz w:val="22"/>
          <w:szCs w:val="22"/>
          <w:rtl w:val="0"/>
          <w:lang w:val="uk-UA"/>
        </w:rPr>
        <w:t>;</w:t>
      </w:r>
    </w:p>
    <w:p>
      <w:pPr>
        <w:widowControl w:val="0"/>
        <w:numPr>
          <w:ilvl w:val="0"/>
          <w:numId w:val="10"/>
        </w:numPr>
        <w:tabs>
          <w:tab w:val="left" w:pos="570"/>
        </w:tabs>
        <w:suppressAutoHyphens/>
        <w:spacing w:after="0" w:line="240" w:lineRule="auto"/>
        <w:jc w:val="both"/>
        <w:rPr>
          <w:rFonts w:hint="default" w:ascii="Times New Roman" w:hAnsi="Times New Roman" w:eastAsia="Times New Roman" w:cs="Times New Roman"/>
          <w:sz w:val="22"/>
          <w:szCs w:val="22"/>
          <w:rtl w:val="0"/>
          <w:lang w:val="uk-UA" w:eastAsia="hi-IN"/>
        </w:rPr>
      </w:pPr>
      <w:r>
        <w:rPr>
          <w:rFonts w:ascii="Times New Roman" w:hAnsi="Times New Roman" w:eastAsia="Times New Roman" w:cs="Times New Roman"/>
          <w:sz w:val="22"/>
          <w:szCs w:val="22"/>
          <w:rtl w:val="0"/>
        </w:rPr>
        <w:t>покращення якості предмета закупівлі за умови, що таке покращення не призведе до збільшення суми, визначеної в Договорі про закупівлю</w:t>
      </w:r>
      <w:r>
        <w:rPr>
          <w:rFonts w:hint="default" w:ascii="Times New Roman" w:hAnsi="Times New Roman" w:eastAsia="Times New Roman" w:cs="Times New Roman"/>
          <w:sz w:val="22"/>
          <w:szCs w:val="22"/>
          <w:rtl w:val="0"/>
          <w:lang w:val="uk-UA"/>
        </w:rPr>
        <w:t>;</w:t>
      </w:r>
    </w:p>
    <w:p>
      <w:pPr>
        <w:widowControl w:val="0"/>
        <w:numPr>
          <w:ilvl w:val="0"/>
          <w:numId w:val="10"/>
        </w:numPr>
        <w:tabs>
          <w:tab w:val="left" w:pos="570"/>
        </w:tabs>
        <w:suppressAutoHyphens/>
        <w:spacing w:after="0" w:line="240" w:lineRule="auto"/>
        <w:jc w:val="both"/>
        <w:rPr>
          <w:rFonts w:hint="default" w:ascii="Times New Roman" w:hAnsi="Times New Roman" w:eastAsia="Times New Roman" w:cs="Times New Roman"/>
          <w:sz w:val="22"/>
          <w:szCs w:val="22"/>
          <w:rtl w:val="0"/>
          <w:lang w:val="uk-UA" w:eastAsia="hi-IN"/>
        </w:rPr>
      </w:pPr>
      <w:r>
        <w:rPr>
          <w:rFonts w:ascii="Times New Roman" w:hAnsi="Times New Roman" w:eastAsia="Times New Roman" w:cs="Times New Roman"/>
          <w:sz w:val="22"/>
          <w:szCs w:val="22"/>
          <w:rtl w:val="0"/>
        </w:rPr>
        <w:t xml:space="preserve">продовження строку дії договору про закупівлю та/або строку виконання зобов’язань щодо </w:t>
      </w:r>
      <w:r>
        <w:rPr>
          <w:rFonts w:ascii="Times New Roman" w:hAnsi="Times New Roman" w:eastAsia="Times New Roman" w:cs="Times New Roman"/>
          <w:i w:val="0"/>
          <w:iCs/>
          <w:color w:val="auto"/>
          <w:sz w:val="22"/>
          <w:szCs w:val="22"/>
          <w:highlight w:val="none"/>
          <w:rtl w:val="0"/>
        </w:rPr>
        <w:t xml:space="preserve">виконання робіт у разі виникнення документально підтверджених об’єктивних обставин, що </w:t>
      </w:r>
      <w:r>
        <w:rPr>
          <w:rFonts w:ascii="Times New Roman" w:hAnsi="Times New Roman" w:eastAsia="Times New Roman" w:cs="Times New Roman"/>
          <w:sz w:val="22"/>
          <w:szCs w:val="22"/>
          <w:rtl w:val="0"/>
        </w:rPr>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hint="default" w:ascii="Times New Roman" w:hAnsi="Times New Roman" w:eastAsia="Times New Roman" w:cs="Times New Roman"/>
          <w:sz w:val="22"/>
          <w:szCs w:val="22"/>
          <w:rtl w:val="0"/>
          <w:lang w:val="uk-UA"/>
        </w:rPr>
        <w:t>;</w:t>
      </w:r>
    </w:p>
    <w:p>
      <w:pPr>
        <w:widowControl w:val="0"/>
        <w:numPr>
          <w:ilvl w:val="0"/>
          <w:numId w:val="10"/>
        </w:numPr>
        <w:tabs>
          <w:tab w:val="left" w:pos="570"/>
        </w:tabs>
        <w:suppressAutoHyphens/>
        <w:spacing w:after="0" w:line="240" w:lineRule="auto"/>
        <w:jc w:val="both"/>
        <w:rPr>
          <w:rFonts w:hint="default" w:ascii="Times New Roman" w:hAnsi="Times New Roman" w:eastAsia="Times New Roman" w:cs="Times New Roman"/>
          <w:sz w:val="22"/>
          <w:szCs w:val="22"/>
          <w:rtl w:val="0"/>
          <w:lang w:val="uk-UA" w:eastAsia="hi-IN"/>
        </w:rPr>
      </w:pPr>
      <w:r>
        <w:rPr>
          <w:rFonts w:ascii="Times New Roman" w:hAnsi="Times New Roman" w:eastAsia="Times New Roman" w:cs="Times New Roman"/>
          <w:sz w:val="22"/>
          <w:szCs w:val="22"/>
          <w:rtl w:val="0"/>
        </w:rPr>
        <w:t xml:space="preserve">погодження зміни ціни в договорі про закупівлю в бік зменшення (без зміни обсягу та якості </w:t>
      </w:r>
      <w:r>
        <w:rPr>
          <w:rFonts w:ascii="Times New Roman" w:hAnsi="Times New Roman" w:eastAsia="Times New Roman" w:cs="Times New Roman"/>
          <w:sz w:val="22"/>
          <w:szCs w:val="22"/>
          <w:rtl w:val="0"/>
          <w:lang w:val="uk-UA"/>
        </w:rPr>
        <w:t>робіт</w:t>
      </w:r>
      <w:r>
        <w:rPr>
          <w:rFonts w:hint="default" w:ascii="Times New Roman" w:hAnsi="Times New Roman" w:eastAsia="Times New Roman" w:cs="Times New Roman"/>
          <w:sz w:val="22"/>
          <w:szCs w:val="22"/>
          <w:rtl w:val="0"/>
          <w:lang w:val="uk-UA"/>
        </w:rPr>
        <w:t>);</w:t>
      </w:r>
    </w:p>
    <w:p>
      <w:pPr>
        <w:widowControl w:val="0"/>
        <w:numPr>
          <w:ilvl w:val="0"/>
          <w:numId w:val="10"/>
        </w:numPr>
        <w:tabs>
          <w:tab w:val="left" w:pos="570"/>
        </w:tabs>
        <w:suppressAutoHyphens/>
        <w:spacing w:after="0" w:line="240" w:lineRule="auto"/>
        <w:jc w:val="both"/>
        <w:rPr>
          <w:rFonts w:hint="default" w:ascii="Times New Roman" w:hAnsi="Times New Roman" w:eastAsia="Times New Roman" w:cs="Times New Roman"/>
          <w:sz w:val="22"/>
          <w:szCs w:val="22"/>
          <w:rtl w:val="0"/>
          <w:lang w:val="uk-UA" w:eastAsia="hi-IN"/>
        </w:rPr>
      </w:pPr>
      <w:r>
        <w:rPr>
          <w:rFonts w:ascii="Times New Roman" w:hAnsi="Times New Roman" w:eastAsia="Times New Roman" w:cs="Times New Roman"/>
          <w:sz w:val="22"/>
          <w:szCs w:val="22"/>
          <w:rtl w:val="0"/>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hint="default" w:ascii="Times New Roman" w:hAnsi="Times New Roman" w:eastAsia="Times New Roman" w:cs="Times New Roman"/>
          <w:sz w:val="22"/>
          <w:szCs w:val="22"/>
          <w:rtl w:val="0"/>
          <w:lang w:val="uk-UA"/>
        </w:rPr>
        <w:t>;</w:t>
      </w:r>
    </w:p>
    <w:p>
      <w:pPr>
        <w:widowControl w:val="0"/>
        <w:numPr>
          <w:ilvl w:val="0"/>
          <w:numId w:val="10"/>
        </w:numPr>
        <w:tabs>
          <w:tab w:val="left" w:pos="570"/>
        </w:tabs>
        <w:suppressAutoHyphens/>
        <w:spacing w:after="0" w:line="240" w:lineRule="auto"/>
        <w:jc w:val="both"/>
        <w:rPr>
          <w:rFonts w:hint="default" w:ascii="Times New Roman" w:hAnsi="Times New Roman" w:eastAsia="Times New Roman" w:cs="Times New Roman"/>
          <w:sz w:val="22"/>
          <w:szCs w:val="22"/>
          <w:rtl w:val="0"/>
          <w:lang w:val="uk-UA" w:eastAsia="hi-IN"/>
        </w:rPr>
      </w:pPr>
      <w:r>
        <w:rPr>
          <w:rFonts w:ascii="Times New Roman" w:hAnsi="Times New Roman" w:eastAsia="Times New Roman" w:cs="Times New Roman"/>
          <w:sz w:val="22"/>
          <w:szCs w:val="22"/>
          <w:rtl w:val="0"/>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hint="default" w:ascii="Times New Roman" w:hAnsi="Times New Roman" w:eastAsia="Times New Roman" w:cs="Times New Roman"/>
          <w:sz w:val="22"/>
          <w:szCs w:val="22"/>
          <w:rtl w:val="0"/>
          <w:lang w:val="uk-UA"/>
        </w:rPr>
        <w:t>;</w:t>
      </w:r>
    </w:p>
    <w:p>
      <w:pPr>
        <w:widowControl w:val="0"/>
        <w:numPr>
          <w:ilvl w:val="0"/>
          <w:numId w:val="10"/>
        </w:numPr>
        <w:tabs>
          <w:tab w:val="left" w:pos="570"/>
        </w:tabs>
        <w:suppressAutoHyphens/>
        <w:spacing w:after="0" w:line="240" w:lineRule="auto"/>
        <w:jc w:val="both"/>
        <w:rPr>
          <w:rFonts w:hint="default" w:ascii="Times New Roman" w:hAnsi="Times New Roman" w:eastAsia="Times New Roman" w:cs="Times New Roman"/>
          <w:i w:val="0"/>
          <w:iCs/>
          <w:sz w:val="22"/>
          <w:szCs w:val="22"/>
          <w:highlight w:val="none"/>
          <w:rtl w:val="0"/>
          <w:lang w:val="uk-UA" w:eastAsia="hi-IN"/>
        </w:rPr>
      </w:pPr>
      <w:r>
        <w:rPr>
          <w:rFonts w:ascii="Times New Roman" w:hAnsi="Times New Roman" w:eastAsia="Times New Roman" w:cs="Times New Roman"/>
          <w:i w:val="0"/>
          <w:iCs/>
          <w:sz w:val="22"/>
          <w:szCs w:val="22"/>
          <w:highlight w:val="none"/>
          <w:rtl w:val="0"/>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hint="default" w:ascii="Times New Roman" w:hAnsi="Times New Roman" w:eastAsia="Times New Roman" w:cs="Times New Roman"/>
          <w:i w:val="0"/>
          <w:iCs/>
          <w:sz w:val="22"/>
          <w:szCs w:val="22"/>
          <w:highlight w:val="none"/>
          <w:rtl w:val="0"/>
          <w:lang w:val="uk-UA"/>
        </w:rPr>
        <w:t>.</w:t>
      </w:r>
    </w:p>
    <w:p>
      <w:pPr>
        <w:widowControl w:val="0"/>
        <w:tabs>
          <w:tab w:val="left" w:pos="570"/>
        </w:tabs>
        <w:suppressAutoHyphens/>
        <w:spacing w:after="0" w:line="240" w:lineRule="auto"/>
        <w:jc w:val="both"/>
        <w:rPr>
          <w:rFonts w:hint="default" w:ascii="Times New Roman" w:hAnsi="Times New Roman" w:eastAsia="SimSun" w:cs="Times New Roman"/>
          <w:kern w:val="2"/>
          <w:sz w:val="22"/>
          <w:szCs w:val="22"/>
          <w:lang w:eastAsia="hi-IN" w:bidi="hi-IN"/>
        </w:rPr>
      </w:pPr>
      <w:r>
        <w:rPr>
          <w:rFonts w:hint="default" w:ascii="Times New Roman" w:hAnsi="Times New Roman" w:eastAsia="SimSun" w:cs="Times New Roman"/>
          <w:kern w:val="2"/>
          <w:sz w:val="22"/>
          <w:szCs w:val="22"/>
          <w:lang w:eastAsia="hi-IN" w:bidi="hi-IN"/>
        </w:rPr>
        <w:t>1</w:t>
      </w:r>
      <w:r>
        <w:rPr>
          <w:rFonts w:hint="default" w:ascii="Times New Roman" w:hAnsi="Times New Roman" w:eastAsia="SimSun" w:cs="Times New Roman"/>
          <w:kern w:val="2"/>
          <w:sz w:val="22"/>
          <w:szCs w:val="22"/>
          <w:lang w:val="uk-UA" w:eastAsia="hi-IN" w:bidi="hi-IN"/>
        </w:rPr>
        <w:t>2</w:t>
      </w:r>
      <w:r>
        <w:rPr>
          <w:rFonts w:hint="default" w:ascii="Times New Roman" w:hAnsi="Times New Roman" w:eastAsia="SimSun" w:cs="Times New Roman"/>
          <w:kern w:val="2"/>
          <w:sz w:val="22"/>
          <w:szCs w:val="22"/>
          <w:lang w:eastAsia="hi-IN" w:bidi="hi-IN"/>
        </w:rPr>
        <w:t>.14. 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Підрядника.</w:t>
      </w:r>
    </w:p>
    <w:p>
      <w:pPr>
        <w:widowControl w:val="0"/>
        <w:tabs>
          <w:tab w:val="left" w:pos="570"/>
        </w:tabs>
        <w:suppressAutoHyphens/>
        <w:spacing w:after="0" w:line="240" w:lineRule="auto"/>
        <w:jc w:val="both"/>
        <w:rPr>
          <w:rFonts w:hint="default" w:ascii="Times New Roman" w:hAnsi="Times New Roman" w:eastAsia="SimSun" w:cs="Times New Roman"/>
          <w:kern w:val="2"/>
          <w:sz w:val="22"/>
          <w:szCs w:val="22"/>
          <w:lang w:eastAsia="hi-IN" w:bidi="hi-IN"/>
        </w:rPr>
      </w:pPr>
      <w:r>
        <w:rPr>
          <w:rFonts w:hint="default" w:ascii="Times New Roman" w:hAnsi="Times New Roman" w:eastAsia="SimSun" w:cs="Times New Roman"/>
          <w:kern w:val="2"/>
          <w:sz w:val="22"/>
          <w:szCs w:val="22"/>
          <w:lang w:eastAsia="hi-IN" w:bidi="hi-IN"/>
        </w:rPr>
        <w:t>1</w:t>
      </w:r>
      <w:r>
        <w:rPr>
          <w:rFonts w:hint="default" w:ascii="Times New Roman" w:hAnsi="Times New Roman" w:eastAsia="SimSun" w:cs="Times New Roman"/>
          <w:kern w:val="2"/>
          <w:sz w:val="22"/>
          <w:szCs w:val="22"/>
          <w:lang w:val="uk-UA" w:eastAsia="hi-IN" w:bidi="hi-IN"/>
        </w:rPr>
        <w:t>2</w:t>
      </w:r>
      <w:r>
        <w:rPr>
          <w:rFonts w:hint="default" w:ascii="Times New Roman" w:hAnsi="Times New Roman" w:eastAsia="SimSun" w:cs="Times New Roman"/>
          <w:kern w:val="2"/>
          <w:sz w:val="22"/>
          <w:szCs w:val="22"/>
          <w:lang w:eastAsia="hi-IN" w:bidi="hi-IN"/>
        </w:rPr>
        <w:t>.15.</w:t>
      </w:r>
      <w:r>
        <w:rPr>
          <w:rFonts w:hint="default" w:ascii="Times New Roman" w:hAnsi="Times New Roman" w:eastAsia="SimSun" w:cs="Times New Roman"/>
          <w:kern w:val="2"/>
          <w:sz w:val="22"/>
          <w:szCs w:val="22"/>
          <w:lang w:eastAsia="hi-IN" w:bidi="hi-IN"/>
        </w:rPr>
        <w:tab/>
      </w:r>
      <w:r>
        <w:rPr>
          <w:rFonts w:hint="default" w:ascii="Times New Roman" w:hAnsi="Times New Roman" w:eastAsia="SimSun" w:cs="Times New Roman"/>
          <w:kern w:val="2"/>
          <w:sz w:val="22"/>
          <w:szCs w:val="22"/>
          <w:lang w:eastAsia="hi-IN" w:bidi="hi-IN"/>
        </w:rPr>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pPr>
        <w:shd w:val="clear" w:color="auto" w:fill="FFFFFF"/>
        <w:spacing w:after="0" w:line="240" w:lineRule="auto"/>
        <w:jc w:val="both"/>
        <w:rPr>
          <w:rFonts w:hint="default" w:ascii="Times New Roman" w:hAnsi="Times New Roman" w:eastAsia="SimSun" w:cs="Times New Roman"/>
          <w:kern w:val="2"/>
          <w:sz w:val="22"/>
          <w:szCs w:val="22"/>
          <w:lang w:eastAsia="hi-IN" w:bidi="hi-IN"/>
        </w:rPr>
      </w:pPr>
      <w:r>
        <w:rPr>
          <w:rFonts w:hint="default" w:ascii="Times New Roman" w:hAnsi="Times New Roman" w:cs="Times New Roman"/>
          <w:sz w:val="22"/>
          <w:szCs w:val="22"/>
        </w:rPr>
        <w:t>1</w:t>
      </w:r>
      <w:r>
        <w:rPr>
          <w:rFonts w:hint="default" w:ascii="Times New Roman" w:hAnsi="Times New Roman" w:cs="Times New Roman"/>
          <w:sz w:val="22"/>
          <w:szCs w:val="22"/>
          <w:lang w:val="uk-UA"/>
        </w:rPr>
        <w:t>2</w:t>
      </w:r>
      <w:r>
        <w:rPr>
          <w:rFonts w:hint="default" w:ascii="Times New Roman" w:hAnsi="Times New Roman" w:cs="Times New Roman"/>
          <w:sz w:val="22"/>
          <w:szCs w:val="22"/>
        </w:rPr>
        <w:t>.16. Жодна із Сторін не вправі передавати свої права і обов'язки, а також інформацію за Договором третім особам без письмової згоди другої Сторони.</w:t>
      </w:r>
    </w:p>
    <w:p>
      <w:pPr>
        <w:numPr>
          <w:ilvl w:val="0"/>
          <w:numId w:val="11"/>
        </w:numPr>
        <w:spacing w:after="0" w:line="240" w:lineRule="auto"/>
        <w:jc w:val="center"/>
        <w:rPr>
          <w:rFonts w:hint="default" w:ascii="Times New Roman" w:hAnsi="Times New Roman" w:cs="Times New Roman"/>
          <w:b/>
          <w:bCs/>
          <w:sz w:val="22"/>
          <w:szCs w:val="22"/>
          <w:lang w:val="uk-UA"/>
        </w:rPr>
      </w:pPr>
      <w:r>
        <w:rPr>
          <w:rFonts w:hint="default" w:ascii="Times New Roman" w:hAnsi="Times New Roman" w:cs="Times New Roman"/>
          <w:b/>
          <w:bCs/>
          <w:sz w:val="22"/>
          <w:szCs w:val="22"/>
          <w:lang w:val="uk-UA"/>
        </w:rPr>
        <w:t>ДОДАТКИ ДО ДОГОВОРУ*</w:t>
      </w:r>
    </w:p>
    <w:p>
      <w:pPr>
        <w:numPr>
          <w:ilvl w:val="1"/>
          <w:numId w:val="11"/>
        </w:numPr>
        <w:shd w:val="clear" w:color="auto" w:fill="FFFFFF"/>
        <w:spacing w:after="0" w:line="240" w:lineRule="auto"/>
        <w:ind w:left="11"/>
        <w:jc w:val="both"/>
        <w:rPr>
          <w:rFonts w:hint="default" w:ascii="Times New Roman" w:hAnsi="Times New Roman" w:cs="Times New Roman"/>
          <w:bCs/>
          <w:sz w:val="22"/>
          <w:szCs w:val="22"/>
        </w:rPr>
      </w:pPr>
      <w:r>
        <w:rPr>
          <w:rFonts w:hint="default" w:ascii="Times New Roman" w:hAnsi="Times New Roman" w:cs="Times New Roman"/>
          <w:sz w:val="22"/>
          <w:szCs w:val="22"/>
        </w:rPr>
        <w:t xml:space="preserve">Додаток №1 – </w:t>
      </w:r>
      <w:r>
        <w:rPr>
          <w:rFonts w:hint="default" w:ascii="Times New Roman" w:hAnsi="Times New Roman" w:cs="Times New Roman"/>
          <w:bCs/>
          <w:sz w:val="22"/>
          <w:szCs w:val="22"/>
        </w:rPr>
        <w:t>«Договірна ціна»</w:t>
      </w:r>
    </w:p>
    <w:p>
      <w:pPr>
        <w:numPr>
          <w:ilvl w:val="1"/>
          <w:numId w:val="11"/>
        </w:numPr>
        <w:shd w:val="clear" w:color="auto" w:fill="FFFFFF"/>
        <w:spacing w:after="0" w:line="240" w:lineRule="auto"/>
        <w:ind w:left="11" w:leftChars="0" w:firstLine="0" w:firstLineChars="0"/>
        <w:jc w:val="both"/>
        <w:rPr>
          <w:rFonts w:hint="default" w:ascii="Times New Roman" w:hAnsi="Times New Roman" w:cs="Times New Roman"/>
          <w:bCs/>
          <w:sz w:val="22"/>
          <w:szCs w:val="22"/>
        </w:rPr>
      </w:pPr>
      <w:r>
        <w:rPr>
          <w:rFonts w:hint="default" w:ascii="Times New Roman" w:hAnsi="Times New Roman" w:cs="Times New Roman"/>
          <w:bCs/>
          <w:sz w:val="22"/>
          <w:szCs w:val="22"/>
        </w:rPr>
        <w:t>Додаток № 2 – «</w:t>
      </w:r>
      <w:r>
        <w:rPr>
          <w:rFonts w:hint="default" w:ascii="Times New Roman" w:hAnsi="Times New Roman" w:cs="Times New Roman"/>
          <w:sz w:val="22"/>
          <w:szCs w:val="22"/>
        </w:rPr>
        <w:t>Календарний графік виконання робіт</w:t>
      </w:r>
      <w:r>
        <w:rPr>
          <w:rFonts w:hint="default" w:ascii="Times New Roman" w:hAnsi="Times New Roman" w:cs="Times New Roman"/>
          <w:bCs/>
          <w:sz w:val="22"/>
          <w:szCs w:val="22"/>
        </w:rPr>
        <w:t>»</w:t>
      </w:r>
    </w:p>
    <w:p>
      <w:pPr>
        <w:numPr>
          <w:ilvl w:val="1"/>
          <w:numId w:val="11"/>
        </w:numPr>
        <w:shd w:val="clear" w:color="auto" w:fill="FFFFFF"/>
        <w:spacing w:after="0" w:line="240" w:lineRule="auto"/>
        <w:ind w:left="11" w:leftChars="0" w:firstLine="0" w:firstLineChars="0"/>
        <w:jc w:val="both"/>
        <w:rPr>
          <w:rFonts w:hint="default" w:ascii="Times New Roman" w:hAnsi="Times New Roman" w:cs="Times New Roman"/>
          <w:bCs/>
          <w:sz w:val="22"/>
          <w:szCs w:val="22"/>
        </w:rPr>
      </w:pPr>
      <w:r>
        <w:rPr>
          <w:rFonts w:hint="default" w:ascii="Times New Roman" w:hAnsi="Times New Roman" w:cs="Times New Roman"/>
          <w:bCs/>
          <w:sz w:val="22"/>
          <w:szCs w:val="22"/>
        </w:rPr>
        <w:t>Додаток№ 3 – «План фінансування робіт»</w:t>
      </w:r>
    </w:p>
    <w:p>
      <w:pPr>
        <w:shd w:val="clear" w:color="auto" w:fill="FFFFFF"/>
        <w:spacing w:after="0" w:line="240" w:lineRule="auto"/>
        <w:ind w:left="11"/>
        <w:jc w:val="both"/>
        <w:rPr>
          <w:rFonts w:ascii="Times New Roman" w:hAnsi="Times New Roman" w:cs="Times New Roman"/>
          <w:bCs/>
          <w:sz w:val="24"/>
          <w:szCs w:val="24"/>
        </w:rPr>
      </w:pPr>
    </w:p>
    <w:p>
      <w:pPr>
        <w:widowControl w:val="0"/>
        <w:shd w:val="clear" w:color="auto" w:fill="FFFFFF"/>
        <w:autoSpaceDE w:val="0"/>
        <w:autoSpaceDN w:val="0"/>
        <w:adjustRightInd w:val="0"/>
        <w:spacing w:after="0" w:line="240" w:lineRule="auto"/>
        <w:ind w:left="360"/>
        <w:jc w:val="center"/>
        <w:rPr>
          <w:rFonts w:ascii="Times New Roman" w:hAnsi="Times New Roman" w:cs="Times New Roman"/>
          <w:b/>
          <w:bCs/>
          <w:color w:val="000000"/>
          <w:sz w:val="24"/>
          <w:szCs w:val="24"/>
        </w:rPr>
      </w:pPr>
      <w:r>
        <w:rPr>
          <w:rFonts w:ascii="Times New Roman" w:hAnsi="Times New Roman" w:cs="Times New Roman"/>
          <w:b/>
          <w:bCs/>
          <w:sz w:val="24"/>
          <w:szCs w:val="24"/>
        </w:rPr>
        <w:t>1</w:t>
      </w:r>
      <w:r>
        <w:rPr>
          <w:rFonts w:hint="default" w:ascii="Times New Roman" w:hAnsi="Times New Roman" w:cs="Times New Roman"/>
          <w:b/>
          <w:bCs/>
          <w:sz w:val="24"/>
          <w:szCs w:val="24"/>
          <w:lang w:val="uk-UA"/>
        </w:rPr>
        <w:t>4</w:t>
      </w:r>
      <w:r>
        <w:rPr>
          <w:rFonts w:ascii="Times New Roman" w:hAnsi="Times New Roman" w:cs="Times New Roman"/>
          <w:b/>
          <w:bCs/>
          <w:sz w:val="24"/>
          <w:szCs w:val="24"/>
        </w:rPr>
        <w:t>. ЮРИДИЧНІ АДРЕСИ, БАНКІВСЬКІ РЕКВІЗИТИ І ПІДПИСИ</w:t>
      </w:r>
      <w:r>
        <w:rPr>
          <w:rFonts w:ascii="Times New Roman" w:hAnsi="Times New Roman" w:cs="Times New Roman"/>
          <w:b/>
          <w:bCs/>
          <w:color w:val="000000"/>
          <w:sz w:val="24"/>
          <w:szCs w:val="24"/>
        </w:rPr>
        <w:t xml:space="preserve"> СТОРІН</w:t>
      </w:r>
    </w:p>
    <w:p>
      <w:pPr>
        <w:shd w:val="clear" w:color="auto" w:fill="FFFFFF"/>
        <w:spacing w:after="0" w:line="240" w:lineRule="auto"/>
        <w:rPr>
          <w:rFonts w:ascii="Times New Roman" w:hAnsi="Times New Roman" w:cs="Times New Roman"/>
          <w:b/>
          <w:bCs/>
          <w:color w:val="000000"/>
          <w:sz w:val="24"/>
          <w:szCs w:val="24"/>
        </w:rPr>
      </w:pPr>
    </w:p>
    <w:tbl>
      <w:tblPr>
        <w:tblStyle w:val="3"/>
        <w:tblW w:w="960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4755"/>
        <w:gridCol w:w="484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4755"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pPr>
              <w:widowControl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ЗАМОВНИК</w:t>
            </w:r>
          </w:p>
          <w:p>
            <w:pPr>
              <w:widowControl w:val="0"/>
              <w:spacing w:after="0" w:line="240" w:lineRule="auto"/>
              <w:jc w:val="center"/>
              <w:rPr>
                <w:rFonts w:hint="default" w:ascii="Times New Roman" w:hAnsi="Times New Roman" w:eastAsia="Times New Roman" w:cs="Times New Roman"/>
                <w:b/>
                <w:sz w:val="24"/>
                <w:szCs w:val="24"/>
                <w:lang w:val="uk-UA"/>
              </w:rPr>
            </w:pPr>
            <w:r>
              <w:rPr>
                <w:rFonts w:hint="default" w:ascii="Times New Roman" w:hAnsi="Times New Roman" w:eastAsia="Times New Roman" w:cs="Times New Roman"/>
                <w:b/>
                <w:sz w:val="24"/>
                <w:szCs w:val="24"/>
                <w:lang w:val="uk-UA"/>
              </w:rPr>
              <w:t xml:space="preserve">2 Спеціальний центр </w:t>
            </w:r>
          </w:p>
          <w:p>
            <w:pPr>
              <w:widowControl w:val="0"/>
              <w:spacing w:after="0" w:line="240" w:lineRule="auto"/>
              <w:jc w:val="center"/>
              <w:rPr>
                <w:rFonts w:hint="default" w:ascii="Times New Roman" w:hAnsi="Times New Roman" w:eastAsia="Times New Roman" w:cs="Times New Roman"/>
                <w:b/>
                <w:sz w:val="24"/>
                <w:szCs w:val="24"/>
                <w:lang w:val="uk-UA"/>
              </w:rPr>
            </w:pPr>
            <w:r>
              <w:rPr>
                <w:rFonts w:hint="default" w:ascii="Times New Roman" w:hAnsi="Times New Roman" w:eastAsia="Times New Roman" w:cs="Times New Roman"/>
                <w:b/>
                <w:sz w:val="24"/>
                <w:szCs w:val="24"/>
                <w:lang w:val="uk-UA"/>
              </w:rPr>
              <w:t>швидкого реагування ДСНС України</w:t>
            </w:r>
          </w:p>
        </w:tc>
        <w:tc>
          <w:tcPr>
            <w:tcW w:w="4845"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pPr>
              <w:widowControl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ПІДРЯДНИК</w:t>
            </w:r>
          </w:p>
          <w:p>
            <w:pPr>
              <w:widowControl w:val="0"/>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____________________________</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4755"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Місцезнаходження:</w:t>
            </w:r>
          </w:p>
        </w:tc>
        <w:tc>
          <w:tcPr>
            <w:tcW w:w="4845"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Місцезнаходження: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4755"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Банківські реквізити:</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IBAN:UA_________________ </w:t>
            </w:r>
          </w:p>
        </w:tc>
        <w:tc>
          <w:tcPr>
            <w:tcW w:w="4845"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Банківські реквізити: </w:t>
            </w:r>
          </w:p>
          <w:p>
            <w:pPr>
              <w:spacing w:after="0" w:line="276"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IBAN:UA_________________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4755"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в_________________</w:t>
            </w:r>
          </w:p>
        </w:tc>
        <w:tc>
          <w:tcPr>
            <w:tcW w:w="4845"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в_________________</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4755"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Код ЄДРПОУ_______________</w:t>
            </w:r>
          </w:p>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ІПН_________________________________</w:t>
            </w:r>
          </w:p>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свідоцтво платника ПДВ________________</w:t>
            </w:r>
          </w:p>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e-mail:_______________________________</w:t>
            </w:r>
          </w:p>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Тел._________________________________</w:t>
            </w:r>
          </w:p>
          <w:p>
            <w:pPr>
              <w:widowControl w:val="0"/>
              <w:spacing w:after="0" w:line="240" w:lineRule="auto"/>
              <w:rPr>
                <w:rFonts w:ascii="Times New Roman" w:hAnsi="Times New Roman" w:eastAsia="Times New Roman" w:cs="Times New Roman"/>
                <w:sz w:val="24"/>
                <w:szCs w:val="24"/>
              </w:rPr>
            </w:pPr>
          </w:p>
          <w:p>
            <w:pPr>
              <w:widowControl w:val="0"/>
              <w:spacing w:after="0" w:line="240" w:lineRule="auto"/>
              <w:rPr>
                <w:rFonts w:ascii="Times New Roman" w:hAnsi="Times New Roman" w:eastAsia="Times New Roman" w:cs="Times New Roman"/>
                <w:sz w:val="24"/>
                <w:szCs w:val="24"/>
              </w:rPr>
            </w:pPr>
          </w:p>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w:t>
            </w:r>
          </w:p>
        </w:tc>
        <w:tc>
          <w:tcPr>
            <w:tcW w:w="4845"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Код ЄДРПОУ_______________</w:t>
            </w:r>
          </w:p>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ІПН________________________</w:t>
            </w:r>
          </w:p>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свідоцтво платника ПДВ________________</w:t>
            </w:r>
          </w:p>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e-mail:_______________________________</w:t>
            </w:r>
          </w:p>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Тел._________________________________</w:t>
            </w:r>
          </w:p>
          <w:p>
            <w:pPr>
              <w:widowControl w:val="0"/>
              <w:spacing w:after="0" w:line="240" w:lineRule="auto"/>
              <w:rPr>
                <w:rFonts w:ascii="Times New Roman" w:hAnsi="Times New Roman" w:eastAsia="Times New Roman" w:cs="Times New Roman"/>
                <w:sz w:val="24"/>
                <w:szCs w:val="24"/>
              </w:rPr>
            </w:pPr>
          </w:p>
          <w:p>
            <w:pPr>
              <w:widowControl w:val="0"/>
              <w:spacing w:after="0" w:line="240" w:lineRule="auto"/>
              <w:rPr>
                <w:rFonts w:ascii="Times New Roman" w:hAnsi="Times New Roman" w:eastAsia="Times New Roman" w:cs="Times New Roman"/>
                <w:sz w:val="24"/>
                <w:szCs w:val="24"/>
              </w:rPr>
            </w:pPr>
          </w:p>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______________/____________________/</w:t>
            </w:r>
          </w:p>
        </w:tc>
      </w:tr>
    </w:tbl>
    <w:p>
      <w:pPr>
        <w:shd w:val="clear" w:color="auto" w:fill="FFFFFF"/>
        <w:spacing w:after="0" w:line="240" w:lineRule="auto"/>
        <w:ind w:left="720"/>
        <w:rPr>
          <w:rFonts w:ascii="Times New Roman" w:hAnsi="Times New Roman" w:cs="Times New Roman"/>
          <w:b/>
          <w:bCs/>
          <w:color w:val="000000"/>
          <w:sz w:val="24"/>
          <w:szCs w:val="24"/>
        </w:rPr>
      </w:pPr>
    </w:p>
    <w:p>
      <w:pPr>
        <w:spacing w:after="0"/>
        <w:rPr>
          <w:rFonts w:ascii="Times New Roman" w:hAnsi="Times New Roman" w:cs="Times New Roman"/>
          <w:i/>
          <w:iCs/>
          <w:sz w:val="24"/>
          <w:szCs w:val="24"/>
        </w:rPr>
      </w:pPr>
    </w:p>
    <w:p>
      <w:pPr>
        <w:spacing w:after="0"/>
        <w:rPr>
          <w:rFonts w:ascii="Times New Roman" w:hAnsi="Times New Roman" w:cs="Times New Roman"/>
          <w:b/>
          <w:i/>
          <w:iCs/>
          <w:sz w:val="24"/>
          <w:szCs w:val="24"/>
        </w:rPr>
      </w:pPr>
      <w:r>
        <w:rPr>
          <w:rFonts w:hint="default" w:ascii="Times New Roman" w:hAnsi="Times New Roman" w:cs="Times New Roman"/>
          <w:b/>
          <w:i/>
          <w:iCs/>
          <w:sz w:val="24"/>
          <w:szCs w:val="24"/>
          <w:lang w:val="uk-UA"/>
        </w:rPr>
        <w:t>*</w:t>
      </w:r>
      <w:r>
        <w:rPr>
          <w:rFonts w:ascii="Times New Roman" w:hAnsi="Times New Roman" w:cs="Times New Roman"/>
          <w:i/>
          <w:iCs/>
          <w:sz w:val="24"/>
          <w:szCs w:val="24"/>
        </w:rPr>
        <w:t>додатки до договору складаються під час підписання договору</w:t>
      </w:r>
    </w:p>
    <w:p>
      <w:pPr>
        <w:shd w:val="clear" w:color="auto" w:fill="FFFFFF"/>
        <w:spacing w:after="0" w:line="240" w:lineRule="auto"/>
        <w:ind w:left="720"/>
        <w:rPr>
          <w:rFonts w:ascii="Times New Roman" w:hAnsi="Times New Roman" w:cs="Times New Roman"/>
          <w:b/>
          <w:bCs/>
          <w:color w:val="000000"/>
          <w:sz w:val="24"/>
          <w:szCs w:val="24"/>
        </w:rPr>
      </w:pPr>
    </w:p>
    <w:p>
      <w:pPr>
        <w:spacing w:after="0" w:line="240" w:lineRule="auto"/>
        <w:rPr>
          <w:rFonts w:ascii="Times New Roman" w:hAnsi="Times New Roman" w:cs="Times New Roman"/>
          <w:sz w:val="24"/>
          <w:szCs w:val="24"/>
        </w:rPr>
      </w:pPr>
    </w:p>
    <w:p>
      <w:pPr>
        <w:rPr>
          <w:rFonts w:ascii="Times New Roman" w:hAnsi="Times New Roman" w:cs="Times New Roman"/>
          <w:sz w:val="24"/>
          <w:szCs w:val="24"/>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horndale">
    <w:altName w:val="Times New Roman"/>
    <w:panose1 w:val="00000000000000000000"/>
    <w:charset w:val="00"/>
    <w:family w:val="roman"/>
    <w:pitch w:val="default"/>
    <w:sig w:usb0="00000000" w:usb1="00000000" w:usb2="00000000" w:usb3="00000000" w:csb0="00000001" w:csb1="00000000"/>
  </w:font>
  <w:font w:name="HG Mincho Light J">
    <w:altName w:val="Times New Roman"/>
    <w:panose1 w:val="00000000000000000000"/>
    <w:charset w:val="00"/>
    <w:family w:val="auto"/>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Noto Sans">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63C65B"/>
    <w:multiLevelType w:val="singleLevel"/>
    <w:tmpl w:val="8063C65B"/>
    <w:lvl w:ilvl="0" w:tentative="0">
      <w:start w:val="1"/>
      <w:numFmt w:val="decimal"/>
      <w:suff w:val="space"/>
      <w:lvlText w:val="%1)"/>
      <w:lvlJc w:val="left"/>
    </w:lvl>
  </w:abstractNum>
  <w:abstractNum w:abstractNumId="1">
    <w:nsid w:val="A2B981F7"/>
    <w:multiLevelType w:val="multilevel"/>
    <w:tmpl w:val="A2B981F7"/>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
    <w:nsid w:val="C4E64573"/>
    <w:multiLevelType w:val="singleLevel"/>
    <w:tmpl w:val="C4E64573"/>
    <w:lvl w:ilvl="0" w:tentative="0">
      <w:start w:val="10"/>
      <w:numFmt w:val="decimal"/>
      <w:suff w:val="space"/>
      <w:lvlText w:val="%1."/>
      <w:lvlJc w:val="left"/>
    </w:lvl>
  </w:abstractNum>
  <w:abstractNum w:abstractNumId="3">
    <w:nsid w:val="FFFFFFFE"/>
    <w:multiLevelType w:val="singleLevel"/>
    <w:tmpl w:val="FFFFFFFE"/>
    <w:lvl w:ilvl="0" w:tentative="0">
      <w:start w:val="0"/>
      <w:numFmt w:val="bullet"/>
      <w:lvlText w:val="*"/>
      <w:lvlJc w:val="left"/>
      <w:pPr>
        <w:ind w:left="-76" w:firstLine="0"/>
      </w:pPr>
    </w:lvl>
  </w:abstractNum>
  <w:abstractNum w:abstractNumId="4">
    <w:nsid w:val="00000002"/>
    <w:multiLevelType w:val="multilevel"/>
    <w:tmpl w:val="00000002"/>
    <w:lvl w:ilvl="0" w:tentative="0">
      <w:start w:val="3"/>
      <w:numFmt w:val="decimal"/>
      <w:lvlText w:val="%1."/>
      <w:lvlJc w:val="left"/>
      <w:pPr>
        <w:tabs>
          <w:tab w:val="left" w:pos="360"/>
        </w:tabs>
        <w:ind w:left="360" w:hanging="360"/>
      </w:pPr>
      <w:rPr>
        <w:rFonts w:hint="default" w:ascii="Times New Roman" w:hAnsi="Times New Roman" w:cs="Times New Roman"/>
      </w:rPr>
    </w:lvl>
    <w:lvl w:ilvl="1" w:tentative="0">
      <w:start w:val="1"/>
      <w:numFmt w:val="decimal"/>
      <w:lvlText w:val="%1.%2."/>
      <w:lvlJc w:val="left"/>
      <w:pPr>
        <w:tabs>
          <w:tab w:val="left" w:pos="720"/>
        </w:tabs>
        <w:ind w:left="720" w:hanging="720"/>
      </w:pPr>
      <w:rPr>
        <w:rFonts w:ascii="Symbol" w:hAnsi="Symbol"/>
        <w:b w:val="0"/>
      </w:rPr>
    </w:lvl>
    <w:lvl w:ilvl="2" w:tentative="0">
      <w:start w:val="1"/>
      <w:numFmt w:val="decimal"/>
      <w:lvlText w:val="%1.%2.%3."/>
      <w:lvlJc w:val="left"/>
      <w:pPr>
        <w:tabs>
          <w:tab w:val="left" w:pos="720"/>
        </w:tabs>
        <w:ind w:left="720" w:hanging="720"/>
      </w:pPr>
      <w:rPr>
        <w:rFonts w:ascii="Symbol" w:hAnsi="Symbol"/>
      </w:rPr>
    </w:lvl>
    <w:lvl w:ilvl="3" w:tentative="0">
      <w:start w:val="1"/>
      <w:numFmt w:val="decimal"/>
      <w:lvlText w:val="%1.%2.%3.%4."/>
      <w:lvlJc w:val="left"/>
      <w:pPr>
        <w:tabs>
          <w:tab w:val="left" w:pos="1080"/>
        </w:tabs>
        <w:ind w:left="1080" w:hanging="1080"/>
      </w:pPr>
      <w:rPr>
        <w:rFonts w:ascii="Symbol" w:hAnsi="Symbol"/>
      </w:rPr>
    </w:lvl>
    <w:lvl w:ilvl="4" w:tentative="0">
      <w:start w:val="1"/>
      <w:numFmt w:val="decimal"/>
      <w:lvlText w:val="%1.%2.%3.%4.%5."/>
      <w:lvlJc w:val="left"/>
      <w:pPr>
        <w:tabs>
          <w:tab w:val="left" w:pos="1080"/>
        </w:tabs>
        <w:ind w:left="1080" w:hanging="1080"/>
      </w:pPr>
      <w:rPr>
        <w:rFonts w:ascii="Symbol" w:hAnsi="Symbol"/>
      </w:rPr>
    </w:lvl>
    <w:lvl w:ilvl="5" w:tentative="0">
      <w:start w:val="1"/>
      <w:numFmt w:val="decimal"/>
      <w:lvlText w:val="%1.%2.%3.%4.%5.%6."/>
      <w:lvlJc w:val="left"/>
      <w:pPr>
        <w:tabs>
          <w:tab w:val="left" w:pos="1440"/>
        </w:tabs>
        <w:ind w:left="1440" w:hanging="1440"/>
      </w:pPr>
      <w:rPr>
        <w:rFonts w:ascii="Symbol" w:hAnsi="Symbol"/>
      </w:rPr>
    </w:lvl>
    <w:lvl w:ilvl="6" w:tentative="0">
      <w:start w:val="1"/>
      <w:numFmt w:val="decimal"/>
      <w:lvlText w:val="%1.%2.%3.%4.%5.%6.%7."/>
      <w:lvlJc w:val="left"/>
      <w:pPr>
        <w:tabs>
          <w:tab w:val="left" w:pos="1440"/>
        </w:tabs>
        <w:ind w:left="1440" w:hanging="1440"/>
      </w:pPr>
      <w:rPr>
        <w:rFonts w:ascii="Symbol" w:hAnsi="Symbol"/>
      </w:rPr>
    </w:lvl>
    <w:lvl w:ilvl="7" w:tentative="0">
      <w:start w:val="1"/>
      <w:numFmt w:val="decimal"/>
      <w:lvlText w:val="%1.%2.%3.%4.%5.%6.%7.%8."/>
      <w:lvlJc w:val="left"/>
      <w:pPr>
        <w:tabs>
          <w:tab w:val="left" w:pos="1800"/>
        </w:tabs>
        <w:ind w:left="1800" w:hanging="1800"/>
      </w:pPr>
      <w:rPr>
        <w:rFonts w:ascii="Symbol" w:hAnsi="Symbol"/>
      </w:rPr>
    </w:lvl>
    <w:lvl w:ilvl="8" w:tentative="0">
      <w:start w:val="1"/>
      <w:numFmt w:val="decimal"/>
      <w:lvlText w:val="%1.%2.%3.%4.%5.%6.%7.%8.%9."/>
      <w:lvlJc w:val="left"/>
      <w:pPr>
        <w:tabs>
          <w:tab w:val="left" w:pos="1800"/>
        </w:tabs>
        <w:ind w:left="1800" w:hanging="1800"/>
      </w:pPr>
      <w:rPr>
        <w:rFonts w:ascii="Symbol" w:hAnsi="Symbol"/>
      </w:rPr>
    </w:lvl>
  </w:abstractNum>
  <w:abstractNum w:abstractNumId="5">
    <w:nsid w:val="00000005"/>
    <w:multiLevelType w:val="multilevel"/>
    <w:tmpl w:val="00000005"/>
    <w:lvl w:ilvl="0" w:tentative="0">
      <w:start w:val="2"/>
      <w:numFmt w:val="decimal"/>
      <w:lvlText w:val="%1."/>
      <w:lvlJc w:val="left"/>
      <w:pPr>
        <w:tabs>
          <w:tab w:val="left" w:pos="720"/>
        </w:tabs>
        <w:ind w:left="720" w:hanging="360"/>
      </w:pPr>
    </w:lvl>
    <w:lvl w:ilvl="1" w:tentative="0">
      <w:start w:val="0"/>
      <w:numFmt w:val="none"/>
      <w:suff w:val="nothing"/>
      <w:lvlText w:val=""/>
      <w:lvlJc w:val="left"/>
      <w:pPr>
        <w:tabs>
          <w:tab w:val="left" w:pos="0"/>
        </w:tabs>
        <w:ind w:left="0" w:firstLine="0"/>
      </w:pPr>
    </w:lvl>
    <w:lvl w:ilvl="2" w:tentative="0">
      <w:start w:val="0"/>
      <w:numFmt w:val="none"/>
      <w:suff w:val="nothing"/>
      <w:lvlText w:val=""/>
      <w:lvlJc w:val="left"/>
      <w:pPr>
        <w:tabs>
          <w:tab w:val="left" w:pos="0"/>
        </w:tabs>
        <w:ind w:left="0" w:firstLine="0"/>
      </w:pPr>
    </w:lvl>
    <w:lvl w:ilvl="3" w:tentative="0">
      <w:start w:val="0"/>
      <w:numFmt w:val="none"/>
      <w:suff w:val="nothing"/>
      <w:lvlText w:val=""/>
      <w:lvlJc w:val="left"/>
      <w:pPr>
        <w:tabs>
          <w:tab w:val="left" w:pos="0"/>
        </w:tabs>
        <w:ind w:left="0" w:firstLine="0"/>
      </w:pPr>
    </w:lvl>
    <w:lvl w:ilvl="4" w:tentative="0">
      <w:start w:val="0"/>
      <w:numFmt w:val="none"/>
      <w:suff w:val="nothing"/>
      <w:lvlText w:val=""/>
      <w:lvlJc w:val="left"/>
      <w:pPr>
        <w:tabs>
          <w:tab w:val="left" w:pos="0"/>
        </w:tabs>
        <w:ind w:left="0" w:firstLine="0"/>
      </w:pPr>
    </w:lvl>
    <w:lvl w:ilvl="5" w:tentative="0">
      <w:start w:val="0"/>
      <w:numFmt w:val="none"/>
      <w:suff w:val="nothing"/>
      <w:lvlText w:val=""/>
      <w:lvlJc w:val="left"/>
      <w:pPr>
        <w:tabs>
          <w:tab w:val="left" w:pos="0"/>
        </w:tabs>
        <w:ind w:left="0" w:firstLine="0"/>
      </w:pPr>
    </w:lvl>
    <w:lvl w:ilvl="6" w:tentative="0">
      <w:start w:val="0"/>
      <w:numFmt w:val="none"/>
      <w:suff w:val="nothing"/>
      <w:lvlText w:val=""/>
      <w:lvlJc w:val="left"/>
      <w:pPr>
        <w:tabs>
          <w:tab w:val="left" w:pos="0"/>
        </w:tabs>
        <w:ind w:left="0" w:firstLine="0"/>
      </w:pPr>
    </w:lvl>
    <w:lvl w:ilvl="7" w:tentative="0">
      <w:start w:val="0"/>
      <w:numFmt w:val="none"/>
      <w:suff w:val="nothing"/>
      <w:lvlText w:val=""/>
      <w:lvlJc w:val="left"/>
      <w:pPr>
        <w:tabs>
          <w:tab w:val="left" w:pos="0"/>
        </w:tabs>
        <w:ind w:left="0" w:firstLine="0"/>
      </w:pPr>
    </w:lvl>
    <w:lvl w:ilvl="8" w:tentative="0">
      <w:start w:val="0"/>
      <w:numFmt w:val="none"/>
      <w:suff w:val="nothing"/>
      <w:lvlText w:val=""/>
      <w:lvlJc w:val="left"/>
      <w:pPr>
        <w:tabs>
          <w:tab w:val="left" w:pos="0"/>
        </w:tabs>
        <w:ind w:left="0" w:firstLine="0"/>
      </w:pPr>
    </w:lvl>
  </w:abstractNum>
  <w:abstractNum w:abstractNumId="6">
    <w:nsid w:val="00000007"/>
    <w:multiLevelType w:val="multilevel"/>
    <w:tmpl w:val="00000007"/>
    <w:lvl w:ilvl="0" w:tentative="0">
      <w:start w:val="2"/>
      <w:numFmt w:val="decimal"/>
      <w:lvlText w:val="%1."/>
      <w:lvlJc w:val="left"/>
      <w:pPr>
        <w:tabs>
          <w:tab w:val="left" w:pos="360"/>
        </w:tabs>
        <w:ind w:left="360" w:hanging="360"/>
      </w:pPr>
    </w:lvl>
    <w:lvl w:ilvl="1" w:tentative="0">
      <w:start w:val="2"/>
      <w:numFmt w:val="decimal"/>
      <w:lvlText w:val="%1.%2."/>
      <w:lvlJc w:val="left"/>
      <w:pPr>
        <w:tabs>
          <w:tab w:val="left" w:pos="360"/>
        </w:tabs>
        <w:ind w:left="360" w:hanging="360"/>
      </w:pPr>
      <w:rPr>
        <w:b w:val="0"/>
      </w:r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080"/>
        </w:tabs>
        <w:ind w:left="1080" w:hanging="108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800"/>
        </w:tabs>
        <w:ind w:left="1800" w:hanging="1800"/>
      </w:pPr>
    </w:lvl>
  </w:abstractNum>
  <w:abstractNum w:abstractNumId="7">
    <w:nsid w:val="071CB82E"/>
    <w:multiLevelType w:val="multilevel"/>
    <w:tmpl w:val="071CB82E"/>
    <w:lvl w:ilvl="0" w:tentative="0">
      <w:start w:val="13"/>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8">
    <w:nsid w:val="12B270B2"/>
    <w:multiLevelType w:val="multilevel"/>
    <w:tmpl w:val="12B270B2"/>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2DD15994"/>
    <w:multiLevelType w:val="multilevel"/>
    <w:tmpl w:val="2DD15994"/>
    <w:lvl w:ilvl="0" w:tentative="0">
      <w:start w:val="5"/>
      <w:numFmt w:val="decimal"/>
      <w:lvlText w:val="%1."/>
      <w:lvlJc w:val="left"/>
      <w:pPr>
        <w:tabs>
          <w:tab w:val="left" w:pos="495"/>
        </w:tabs>
        <w:ind w:left="495" w:hanging="495"/>
      </w:pPr>
      <w:rPr>
        <w:rFonts w:hint="default"/>
      </w:rPr>
    </w:lvl>
    <w:lvl w:ilvl="1" w:tentative="0">
      <w:start w:val="2"/>
      <w:numFmt w:val="decimal"/>
      <w:lvlText w:val="%1.%2."/>
      <w:lvlJc w:val="left"/>
      <w:pPr>
        <w:tabs>
          <w:tab w:val="left" w:pos="495"/>
        </w:tabs>
        <w:ind w:left="495" w:hanging="495"/>
      </w:pPr>
      <w:rPr>
        <w:rFonts w:hint="default"/>
      </w:rPr>
    </w:lvl>
    <w:lvl w:ilvl="2" w:tentative="0">
      <w:start w:val="1"/>
      <w:numFmt w:val="decimal"/>
      <w:lvlText w:val="%1.%2.%3."/>
      <w:lvlJc w:val="left"/>
      <w:pPr>
        <w:tabs>
          <w:tab w:val="left" w:pos="720"/>
        </w:tabs>
        <w:ind w:left="720" w:hanging="720"/>
      </w:pPr>
      <w:rPr>
        <w:rFonts w:hint="default"/>
        <w:b w:val="0"/>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30E87118"/>
    <w:multiLevelType w:val="multilevel"/>
    <w:tmpl w:val="30E87118"/>
    <w:lvl w:ilvl="0" w:tentative="0">
      <w:start w:val="2"/>
      <w:numFmt w:val="decimal"/>
      <w:lvlText w:val="%1."/>
      <w:lvlJc w:val="left"/>
      <w:pPr>
        <w:ind w:left="450" w:hanging="450"/>
      </w:pPr>
      <w:rPr>
        <w:rFonts w:hint="default"/>
      </w:rPr>
    </w:lvl>
    <w:lvl w:ilvl="1" w:tentative="0">
      <w:start w:val="4"/>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num w:numId="1">
    <w:abstractNumId w:val="5"/>
  </w:num>
  <w:num w:numId="2">
    <w:abstractNumId w:val="6"/>
  </w:num>
  <w:num w:numId="3">
    <w:abstractNumId w:val="10"/>
  </w:num>
  <w:num w:numId="4">
    <w:abstractNumId w:val="4"/>
  </w:num>
  <w:num w:numId="5">
    <w:abstractNumId w:val="3"/>
    <w:lvlOverride w:ilvl="0">
      <w:lvl w:ilvl="0" w:tentative="1">
        <w:start w:val="0"/>
        <w:numFmt w:val="bullet"/>
        <w:lvlText w:val="-"/>
        <w:legacy w:legacy="1" w:legacySpace="0" w:legacyIndent="130"/>
        <w:lvlJc w:val="left"/>
        <w:pPr>
          <w:ind w:left="0" w:firstLine="0"/>
        </w:pPr>
        <w:rPr>
          <w:rFonts w:hint="default" w:ascii="Times New Roman" w:hAnsi="Times New Roman" w:cs="Times New Roman"/>
        </w:rPr>
      </w:lvl>
    </w:lvlOverride>
  </w:num>
  <w:num w:numId="6">
    <w:abstractNumId w:val="8"/>
  </w:num>
  <w:num w:numId="7">
    <w:abstractNumId w:val="1"/>
  </w:num>
  <w:num w:numId="8">
    <w:abstractNumId w:val="9"/>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7141BC"/>
    <w:rsid w:val="00027B0D"/>
    <w:rsid w:val="00085740"/>
    <w:rsid w:val="0009585F"/>
    <w:rsid w:val="00155895"/>
    <w:rsid w:val="001F11B5"/>
    <w:rsid w:val="00236872"/>
    <w:rsid w:val="002E2F7F"/>
    <w:rsid w:val="003A6C1F"/>
    <w:rsid w:val="003C54ED"/>
    <w:rsid w:val="003E5088"/>
    <w:rsid w:val="004A42E8"/>
    <w:rsid w:val="004A5E34"/>
    <w:rsid w:val="005447ED"/>
    <w:rsid w:val="00547A94"/>
    <w:rsid w:val="005A1D71"/>
    <w:rsid w:val="005E1455"/>
    <w:rsid w:val="00627377"/>
    <w:rsid w:val="00654D0D"/>
    <w:rsid w:val="00670628"/>
    <w:rsid w:val="007014A1"/>
    <w:rsid w:val="007141BC"/>
    <w:rsid w:val="00733155"/>
    <w:rsid w:val="007976D2"/>
    <w:rsid w:val="008A77B9"/>
    <w:rsid w:val="008E74D7"/>
    <w:rsid w:val="00906BCB"/>
    <w:rsid w:val="009A2E98"/>
    <w:rsid w:val="009C57C4"/>
    <w:rsid w:val="00A53AC4"/>
    <w:rsid w:val="00A7024A"/>
    <w:rsid w:val="00AA490A"/>
    <w:rsid w:val="00AB0416"/>
    <w:rsid w:val="00AE0347"/>
    <w:rsid w:val="00AE5CF3"/>
    <w:rsid w:val="00B334BD"/>
    <w:rsid w:val="00B73039"/>
    <w:rsid w:val="00C03CEB"/>
    <w:rsid w:val="00C402EE"/>
    <w:rsid w:val="00C51BC3"/>
    <w:rsid w:val="00C532A6"/>
    <w:rsid w:val="00CE3911"/>
    <w:rsid w:val="00CF10D2"/>
    <w:rsid w:val="00D05230"/>
    <w:rsid w:val="00D13768"/>
    <w:rsid w:val="00D5687C"/>
    <w:rsid w:val="00D67746"/>
    <w:rsid w:val="00EC1616"/>
    <w:rsid w:val="00ED62CE"/>
    <w:rsid w:val="00EE0C65"/>
    <w:rsid w:val="00F5617F"/>
    <w:rsid w:val="00F70EB9"/>
    <w:rsid w:val="00F86DCC"/>
    <w:rsid w:val="03FA087C"/>
    <w:rsid w:val="219040E3"/>
    <w:rsid w:val="21C02B60"/>
    <w:rsid w:val="21FB6194"/>
    <w:rsid w:val="3A9B0883"/>
    <w:rsid w:val="585D5C24"/>
    <w:rsid w:val="7BA37C7A"/>
    <w:rsid w:val="7BCB555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160" w:line="259" w:lineRule="auto"/>
    </w:pPr>
    <w:rPr>
      <w:rFonts w:ascii="Calibri" w:hAnsi="Calibri" w:eastAsia="Calibri" w:cs="Calibri"/>
      <w:sz w:val="22"/>
      <w:szCs w:val="22"/>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8"/>
    <w:qFormat/>
    <w:uiPriority w:val="0"/>
    <w:pPr>
      <w:widowControl w:val="0"/>
      <w:suppressAutoHyphens/>
      <w:spacing w:after="0" w:line="240" w:lineRule="auto"/>
      <w:jc w:val="both"/>
    </w:pPr>
    <w:rPr>
      <w:rFonts w:ascii="Thorndale" w:hAnsi="Thorndale" w:eastAsia="HG Mincho Light J" w:cs="Times New Roman"/>
      <w:color w:val="000000"/>
      <w:sz w:val="24"/>
      <w:szCs w:val="24"/>
    </w:rPr>
  </w:style>
  <w:style w:type="paragraph" w:styleId="5">
    <w:name w:val="Body Text Indent"/>
    <w:basedOn w:val="1"/>
    <w:link w:val="9"/>
    <w:qFormat/>
    <w:uiPriority w:val="0"/>
    <w:pPr>
      <w:widowControl w:val="0"/>
      <w:suppressAutoHyphens/>
      <w:spacing w:after="0" w:line="240" w:lineRule="auto"/>
      <w:ind w:left="426" w:hanging="426"/>
      <w:jc w:val="both"/>
    </w:pPr>
    <w:rPr>
      <w:rFonts w:ascii="Thorndale" w:hAnsi="Thorndale" w:eastAsia="HG Mincho Light J" w:cs="Times New Roman"/>
      <w:color w:val="000000"/>
      <w:sz w:val="20"/>
      <w:szCs w:val="24"/>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7">
    <w:name w:val="HTML Preformatted"/>
    <w:basedOn w:val="1"/>
    <w:link w:val="1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ru-RU" w:eastAsia="ru-RU"/>
    </w:rPr>
  </w:style>
  <w:style w:type="character" w:customStyle="1" w:styleId="8">
    <w:name w:val="Основний текст Знак"/>
    <w:basedOn w:val="2"/>
    <w:link w:val="4"/>
    <w:qFormat/>
    <w:uiPriority w:val="0"/>
    <w:rPr>
      <w:rFonts w:ascii="Thorndale" w:hAnsi="Thorndale" w:eastAsia="HG Mincho Light J" w:cs="Times New Roman"/>
      <w:color w:val="000000"/>
      <w:sz w:val="24"/>
      <w:szCs w:val="24"/>
    </w:rPr>
  </w:style>
  <w:style w:type="character" w:customStyle="1" w:styleId="9">
    <w:name w:val="Основний текст з відступом Знак"/>
    <w:basedOn w:val="2"/>
    <w:link w:val="5"/>
    <w:qFormat/>
    <w:uiPriority w:val="0"/>
    <w:rPr>
      <w:rFonts w:ascii="Thorndale" w:hAnsi="Thorndale" w:eastAsia="HG Mincho Light J" w:cs="Times New Roman"/>
      <w:color w:val="000000"/>
      <w:sz w:val="20"/>
      <w:szCs w:val="24"/>
    </w:rPr>
  </w:style>
  <w:style w:type="character" w:customStyle="1" w:styleId="10">
    <w:name w:val="Стандартний HTML Знак"/>
    <w:basedOn w:val="2"/>
    <w:link w:val="7"/>
    <w:qFormat/>
    <w:uiPriority w:val="0"/>
    <w:rPr>
      <w:rFonts w:ascii="Courier New" w:hAnsi="Courier New" w:eastAsia="Times New Roman" w:cs="Times New Roman"/>
      <w:sz w:val="20"/>
      <w:szCs w:val="20"/>
      <w:lang w:val="ru-RU" w:eastAsia="ru-RU"/>
    </w:rPr>
  </w:style>
  <w:style w:type="paragraph" w:customStyle="1" w:styleId="11">
    <w:name w:val="Обычный1"/>
    <w:qFormat/>
    <w:uiPriority w:val="0"/>
    <w:pPr>
      <w:spacing w:after="0" w:line="276" w:lineRule="auto"/>
    </w:pPr>
    <w:rPr>
      <w:rFonts w:ascii="Arial" w:hAnsi="Arial" w:eastAsia="Times New Roman" w:cs="Arial"/>
      <w:color w:val="000000"/>
      <w:sz w:val="22"/>
      <w:szCs w:val="22"/>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diakov.net</Company>
  <Pages>7</Pages>
  <Words>14892</Words>
  <Characters>8489</Characters>
  <Lines>70</Lines>
  <Paragraphs>46</Paragraphs>
  <TotalTime>7</TotalTime>
  <ScaleCrop>false</ScaleCrop>
  <LinksUpToDate>false</LinksUpToDate>
  <CharactersWithSpaces>23335</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2023-09-07T12:10:00Z</dcterms:created>
  <dc:creator>Admin</dc:creator>
  <cp:lastModifiedBy>Оксана Павлюк</cp:lastModifiedBy>
  <dcterms:modified xsi:type="dcterms:W3CDTF">2024-04-18T06:39:05Z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1894BBBE81094606B4668C221FC61B7F_12</vt:lpwstr>
  </property>
</Properties>
</file>