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ED" w:rsidRPr="003248F6" w:rsidRDefault="003248F6">
      <w:pPr>
        <w:rPr>
          <w:sz w:val="28"/>
          <w:szCs w:val="28"/>
        </w:rPr>
      </w:pPr>
      <w:r w:rsidRPr="003248F6">
        <w:rPr>
          <w:sz w:val="28"/>
          <w:szCs w:val="28"/>
        </w:rPr>
        <w:t>Після запитання учасника виявлено технічну помилку.</w:t>
      </w:r>
    </w:p>
    <w:p w:rsidR="003248F6" w:rsidRDefault="003248F6">
      <w:pPr>
        <w:rPr>
          <w:sz w:val="28"/>
          <w:szCs w:val="28"/>
        </w:rPr>
      </w:pPr>
      <w:r w:rsidRPr="003248F6">
        <w:rPr>
          <w:sz w:val="28"/>
          <w:szCs w:val="28"/>
        </w:rPr>
        <w:t>В додатку 3 до тендерної документації в таблиці «Інформація про кількісні характеристики предмета закупівлі» пункт 4 викладено в новій редакції: «Камера 9.00-16V3.02.8»</w:t>
      </w:r>
      <w:r w:rsidR="005B2C6E">
        <w:rPr>
          <w:sz w:val="28"/>
          <w:szCs w:val="28"/>
        </w:rPr>
        <w:t>.</w:t>
      </w:r>
    </w:p>
    <w:p w:rsidR="005B2C6E" w:rsidRPr="003248F6" w:rsidRDefault="005B2C6E">
      <w:pPr>
        <w:rPr>
          <w:sz w:val="28"/>
          <w:szCs w:val="28"/>
        </w:rPr>
      </w:pPr>
      <w:r>
        <w:rPr>
          <w:sz w:val="28"/>
          <w:szCs w:val="28"/>
        </w:rPr>
        <w:t>Всі інші умови залишилися без змін.</w:t>
      </w:r>
    </w:p>
    <w:sectPr w:rsidR="005B2C6E" w:rsidRPr="003248F6" w:rsidSect="00C449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32D"/>
    <w:rsid w:val="003248F6"/>
    <w:rsid w:val="0041571E"/>
    <w:rsid w:val="005B2C6E"/>
    <w:rsid w:val="006C0DE7"/>
    <w:rsid w:val="0079232D"/>
    <w:rsid w:val="00A63068"/>
    <w:rsid w:val="00A85EED"/>
    <w:rsid w:val="00B462A3"/>
    <w:rsid w:val="00C4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2024-03-18T11:18:00Z</dcterms:created>
  <dcterms:modified xsi:type="dcterms:W3CDTF">2024-03-28T13:02:00Z</dcterms:modified>
</cp:coreProperties>
</file>