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FD955" w14:textId="77777777" w:rsidR="007A7EF6" w:rsidRPr="009F601B" w:rsidRDefault="007A7EF6">
      <w:pPr>
        <w:pBdr>
          <w:top w:val="nil"/>
          <w:left w:val="nil"/>
          <w:bottom w:val="nil"/>
          <w:right w:val="nil"/>
          <w:between w:val="nil"/>
        </w:pBdr>
        <w:spacing w:after="0" w:line="240" w:lineRule="auto"/>
        <w:ind w:left="0" w:hanging="2"/>
        <w:jc w:val="right"/>
        <w:rPr>
          <w:rFonts w:ascii="Times New Roman" w:eastAsia="Times New Roman" w:hAnsi="Times New Roman" w:cs="Times New Roman"/>
          <w:b/>
          <w:sz w:val="24"/>
          <w:szCs w:val="24"/>
          <w:lang w:val="uk-UA"/>
        </w:rPr>
      </w:pPr>
    </w:p>
    <w:p w14:paraId="28113A7E" w14:textId="77777777" w:rsidR="007A7EF6" w:rsidRPr="009F601B" w:rsidRDefault="009F601B">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lang w:val="uk-UA"/>
        </w:rPr>
      </w:pPr>
      <w:r w:rsidRPr="009F601B">
        <w:rPr>
          <w:rFonts w:ascii="Times New Roman" w:eastAsia="Times New Roman" w:hAnsi="Times New Roman" w:cs="Times New Roman"/>
          <w:b/>
          <w:color w:val="000000"/>
          <w:sz w:val="24"/>
          <w:szCs w:val="24"/>
          <w:lang w:val="uk-UA"/>
        </w:rPr>
        <w:t>ДОДАТОК  2</w:t>
      </w:r>
    </w:p>
    <w:p w14:paraId="37FDB87C" w14:textId="77777777" w:rsidR="007A7EF6" w:rsidRPr="009F601B" w:rsidRDefault="009F601B">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lang w:val="uk-UA"/>
        </w:rPr>
      </w:pPr>
      <w:r w:rsidRPr="009F601B">
        <w:rPr>
          <w:rFonts w:ascii="Times New Roman" w:eastAsia="Times New Roman" w:hAnsi="Times New Roman" w:cs="Times New Roman"/>
          <w:i/>
          <w:color w:val="000000"/>
          <w:sz w:val="24"/>
          <w:szCs w:val="24"/>
          <w:lang w:val="uk-UA"/>
        </w:rPr>
        <w:t>до тендерної документації</w:t>
      </w:r>
      <w:r w:rsidRPr="009F601B">
        <w:rPr>
          <w:rFonts w:ascii="Times New Roman" w:eastAsia="Times New Roman" w:hAnsi="Times New Roman" w:cs="Times New Roman"/>
          <w:color w:val="000000"/>
          <w:sz w:val="24"/>
          <w:szCs w:val="24"/>
          <w:lang w:val="uk-UA"/>
        </w:rPr>
        <w:t> </w:t>
      </w:r>
    </w:p>
    <w:p w14:paraId="1B9B362E" w14:textId="77777777" w:rsidR="007A7EF6" w:rsidRPr="009F601B" w:rsidRDefault="009F601B">
      <w:p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color w:val="000000"/>
          <w:sz w:val="24"/>
          <w:szCs w:val="24"/>
          <w:lang w:val="uk-UA"/>
        </w:rPr>
      </w:pPr>
      <w:r w:rsidRPr="009F601B">
        <w:rPr>
          <w:rFonts w:ascii="Times New Roman" w:eastAsia="Times New Roman" w:hAnsi="Times New Roman" w:cs="Times New Roman"/>
          <w:b/>
          <w:i/>
          <w:color w:val="000000"/>
          <w:sz w:val="24"/>
          <w:szCs w:val="24"/>
          <w:highlight w:val="white"/>
          <w:lang w:val="uk-UA"/>
        </w:rPr>
        <w:t xml:space="preserve">Інформація про необхідні технічні, якісні та кількісні характеристики предмета закупівлі </w:t>
      </w:r>
      <w:r w:rsidRPr="009F601B">
        <w:rPr>
          <w:rFonts w:ascii="Times New Roman" w:eastAsia="Times New Roman" w:hAnsi="Times New Roman" w:cs="Times New Roman"/>
          <w:b/>
          <w:i/>
          <w:sz w:val="24"/>
          <w:szCs w:val="24"/>
          <w:highlight w:val="white"/>
          <w:lang w:val="uk-UA"/>
        </w:rPr>
        <w:t>–</w:t>
      </w:r>
      <w:r w:rsidRPr="009F601B">
        <w:rPr>
          <w:rFonts w:ascii="Times New Roman" w:eastAsia="Times New Roman" w:hAnsi="Times New Roman" w:cs="Times New Roman"/>
          <w:b/>
          <w:i/>
          <w:color w:val="000000"/>
          <w:sz w:val="24"/>
          <w:szCs w:val="24"/>
          <w:highlight w:val="white"/>
          <w:lang w:val="uk-UA"/>
        </w:rPr>
        <w:t xml:space="preserve"> технічні вимоги до предмета закупівлі</w:t>
      </w:r>
    </w:p>
    <w:p w14:paraId="2C7A40FA" w14:textId="77777777" w:rsidR="007A7EF6" w:rsidRPr="009F601B" w:rsidRDefault="009F601B">
      <w:p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color w:val="000000"/>
          <w:sz w:val="24"/>
          <w:szCs w:val="24"/>
          <w:highlight w:val="white"/>
          <w:lang w:val="uk-UA"/>
        </w:rPr>
      </w:pPr>
      <w:r w:rsidRPr="009F601B">
        <w:rPr>
          <w:rFonts w:ascii="Times New Roman" w:eastAsia="Times New Roman" w:hAnsi="Times New Roman" w:cs="Times New Roman"/>
          <w:b/>
          <w:i/>
          <w:color w:val="000000"/>
          <w:sz w:val="24"/>
          <w:szCs w:val="24"/>
          <w:highlight w:val="white"/>
          <w:lang w:val="uk-UA"/>
        </w:rPr>
        <w:t>ТЕХНІЧНА СПЕЦИФІКАЦІЯ</w:t>
      </w:r>
    </w:p>
    <w:p w14:paraId="691B8E7C" w14:textId="77777777" w:rsidR="007A7EF6" w:rsidRPr="009F601B" w:rsidRDefault="009F601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9F601B">
        <w:rPr>
          <w:rFonts w:ascii="Times New Roman" w:eastAsia="Times New Roman" w:hAnsi="Times New Roman" w:cs="Times New Roman"/>
          <w:color w:val="000000"/>
          <w:sz w:val="24"/>
          <w:szCs w:val="24"/>
          <w:lang w:val="uk-UA"/>
        </w:rPr>
        <w:t xml:space="preserve">Замовник самостійно визначає необхідні технічні характеристики предмета закупівлі </w:t>
      </w:r>
      <w:r w:rsidRPr="009F601B">
        <w:rPr>
          <w:rFonts w:ascii="Times New Roman" w:eastAsia="Times New Roman" w:hAnsi="Times New Roman" w:cs="Times New Roman"/>
          <w:sz w:val="24"/>
          <w:szCs w:val="24"/>
          <w:lang w:val="uk-UA"/>
        </w:rPr>
        <w:t>з огляду на</w:t>
      </w:r>
      <w:r w:rsidRPr="009F601B">
        <w:rPr>
          <w:rFonts w:ascii="Times New Roman" w:eastAsia="Times New Roman" w:hAnsi="Times New Roman" w:cs="Times New Roman"/>
          <w:color w:val="000000"/>
          <w:sz w:val="24"/>
          <w:szCs w:val="24"/>
          <w:lang w:val="uk-UA"/>
        </w:rPr>
        <w:t xml:space="preserve"> специфік</w:t>
      </w:r>
      <w:r w:rsidRPr="009F601B">
        <w:rPr>
          <w:rFonts w:ascii="Times New Roman" w:eastAsia="Times New Roman" w:hAnsi="Times New Roman" w:cs="Times New Roman"/>
          <w:sz w:val="24"/>
          <w:szCs w:val="24"/>
          <w:lang w:val="uk-UA"/>
        </w:rPr>
        <w:t>у</w:t>
      </w:r>
      <w:r w:rsidRPr="009F601B">
        <w:rPr>
          <w:rFonts w:ascii="Times New Roman" w:eastAsia="Times New Roman" w:hAnsi="Times New Roman" w:cs="Times New Roman"/>
          <w:color w:val="000000"/>
          <w:sz w:val="24"/>
          <w:szCs w:val="24"/>
          <w:lang w:val="uk-UA"/>
        </w:rPr>
        <w:t xml:space="preserve"> предмета закупівлі, керуючись принципами здійснення закупівель та з дотриманням законодавства.</w:t>
      </w:r>
    </w:p>
    <w:p w14:paraId="613618D1" w14:textId="77777777" w:rsidR="007A7EF6" w:rsidRPr="009F601B" w:rsidRDefault="009F601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9F601B">
        <w:rPr>
          <w:rFonts w:ascii="Times New Roman" w:eastAsia="Times New Roman" w:hAnsi="Times New Roman" w:cs="Times New Roman"/>
          <w:b/>
          <w:color w:val="000000"/>
          <w:sz w:val="24"/>
          <w:szCs w:val="24"/>
          <w:lang w:val="uk-UA"/>
        </w:rPr>
        <w:t>Фактом подання тендерної пропозиції учасник підтверджує відповідність своєї пропозиції</w:t>
      </w:r>
      <w:r w:rsidRPr="009F601B">
        <w:rPr>
          <w:rFonts w:ascii="Times New Roman" w:eastAsia="Times New Roman" w:hAnsi="Times New Roman" w:cs="Times New Roman"/>
          <w:color w:val="000000"/>
          <w:sz w:val="24"/>
          <w:szCs w:val="24"/>
          <w:lang w:val="uk-UA"/>
        </w:rPr>
        <w:t xml:space="preserve"> </w:t>
      </w:r>
      <w:r w:rsidRPr="009F601B">
        <w:rPr>
          <w:rFonts w:ascii="Times New Roman" w:eastAsia="Times New Roman" w:hAnsi="Times New Roman" w:cs="Times New Roman"/>
          <w:b/>
          <w:color w:val="000000"/>
          <w:sz w:val="24"/>
          <w:szCs w:val="24"/>
          <w:lang w:val="uk-UA"/>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Pr="009F601B">
        <w:rPr>
          <w:rFonts w:ascii="Times New Roman" w:eastAsia="Times New Roman" w:hAnsi="Times New Roman" w:cs="Times New Roman"/>
          <w:b/>
          <w:sz w:val="24"/>
          <w:szCs w:val="24"/>
          <w:lang w:val="uk-UA"/>
        </w:rPr>
        <w:t>а</w:t>
      </w:r>
      <w:r w:rsidRPr="009F601B">
        <w:rPr>
          <w:rFonts w:ascii="Times New Roman" w:eastAsia="Times New Roman" w:hAnsi="Times New Roman" w:cs="Times New Roman"/>
          <w:b/>
          <w:color w:val="000000"/>
          <w:sz w:val="24"/>
          <w:szCs w:val="24"/>
          <w:lang w:val="uk-UA"/>
        </w:rPr>
        <w:t xml:space="preserve"> закупівлі, що містяться в тендерній документації та цьому додатку, а також підтверджує можливість поставки товару</w:t>
      </w:r>
      <w:r w:rsidRPr="009F601B">
        <w:rPr>
          <w:rFonts w:ascii="Times New Roman" w:eastAsia="Times New Roman" w:hAnsi="Times New Roman" w:cs="Times New Roman"/>
          <w:b/>
          <w:sz w:val="24"/>
          <w:szCs w:val="24"/>
          <w:lang w:val="uk-UA"/>
        </w:rPr>
        <w:t xml:space="preserve"> в</w:t>
      </w:r>
      <w:r w:rsidRPr="009F601B">
        <w:rPr>
          <w:rFonts w:ascii="Times New Roman" w:eastAsia="Times New Roman" w:hAnsi="Times New Roman" w:cs="Times New Roman"/>
          <w:b/>
          <w:color w:val="000000"/>
          <w:sz w:val="24"/>
          <w:szCs w:val="24"/>
          <w:lang w:val="uk-UA"/>
        </w:rPr>
        <w:t>ідповідно до вимог, визначених згідно з умовами тендерної документації.</w:t>
      </w:r>
    </w:p>
    <w:p w14:paraId="7362E7BC" w14:textId="77777777" w:rsidR="007A7EF6" w:rsidRPr="009F601B" w:rsidRDefault="009F601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9F601B">
        <w:rPr>
          <w:rFonts w:ascii="Times New Roman" w:eastAsia="Times New Roman" w:hAnsi="Times New Roman" w:cs="Times New Roman"/>
          <w:sz w:val="24"/>
          <w:szCs w:val="24"/>
          <w:highlight w:val="white"/>
          <w:lang w:val="uk-UA"/>
        </w:rPr>
        <w:t>У</w:t>
      </w:r>
      <w:r w:rsidRPr="009F601B">
        <w:rPr>
          <w:rFonts w:ascii="Times New Roman" w:eastAsia="Times New Roman" w:hAnsi="Times New Roman" w:cs="Times New Roman"/>
          <w:color w:val="000000"/>
          <w:sz w:val="24"/>
          <w:szCs w:val="24"/>
          <w:highlight w:val="white"/>
          <w:lang w:val="uk-UA"/>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9F601B">
        <w:rPr>
          <w:rFonts w:ascii="Times New Roman" w:eastAsia="Times New Roman" w:hAnsi="Times New Roman" w:cs="Times New Roman"/>
          <w:b/>
          <w:sz w:val="24"/>
          <w:szCs w:val="24"/>
          <w:highlight w:val="white"/>
          <w:lang w:val="uk-UA"/>
        </w:rPr>
        <w:t>«</w:t>
      </w:r>
      <w:r w:rsidRPr="009F601B">
        <w:rPr>
          <w:rFonts w:ascii="Times New Roman" w:eastAsia="Times New Roman" w:hAnsi="Times New Roman" w:cs="Times New Roman"/>
          <w:b/>
          <w:color w:val="000000"/>
          <w:sz w:val="24"/>
          <w:szCs w:val="24"/>
          <w:highlight w:val="white"/>
          <w:lang w:val="uk-UA"/>
        </w:rPr>
        <w:t>або еквівалент</w:t>
      </w:r>
      <w:r w:rsidRPr="009F601B">
        <w:rPr>
          <w:rFonts w:ascii="Times New Roman" w:eastAsia="Times New Roman" w:hAnsi="Times New Roman" w:cs="Times New Roman"/>
          <w:b/>
          <w:sz w:val="24"/>
          <w:szCs w:val="24"/>
          <w:highlight w:val="white"/>
          <w:lang w:val="uk-UA"/>
        </w:rPr>
        <w:t>»</w:t>
      </w:r>
      <w:r w:rsidRPr="009F601B">
        <w:rPr>
          <w:rFonts w:ascii="Times New Roman" w:eastAsia="Times New Roman" w:hAnsi="Times New Roman" w:cs="Times New Roman"/>
          <w:color w:val="000000"/>
          <w:sz w:val="24"/>
          <w:szCs w:val="24"/>
          <w:highlight w:val="white"/>
          <w:lang w:val="uk-UA"/>
        </w:rPr>
        <w:t>.</w:t>
      </w:r>
    </w:p>
    <w:p w14:paraId="34610106" w14:textId="77777777" w:rsidR="007A7EF6" w:rsidRPr="009F601B" w:rsidRDefault="009F601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lang w:val="uk-UA"/>
        </w:rPr>
      </w:pPr>
      <w:r w:rsidRPr="009F601B">
        <w:rPr>
          <w:rFonts w:ascii="Times New Roman" w:eastAsia="Times New Roman" w:hAnsi="Times New Roman" w:cs="Times New Roman"/>
          <w:sz w:val="24"/>
          <w:szCs w:val="24"/>
          <w:highlight w:val="white"/>
          <w:lang w:val="uk-UA"/>
        </w:rPr>
        <w:t>У</w:t>
      </w:r>
      <w:r w:rsidRPr="009F601B">
        <w:rPr>
          <w:rFonts w:ascii="Times New Roman" w:eastAsia="Times New Roman" w:hAnsi="Times New Roman" w:cs="Times New Roman"/>
          <w:color w:val="000000"/>
          <w:sz w:val="24"/>
          <w:szCs w:val="24"/>
          <w:highlight w:val="white"/>
          <w:lang w:val="uk-UA"/>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9F601B">
        <w:rPr>
          <w:rFonts w:ascii="Times New Roman" w:eastAsia="Times New Roman" w:hAnsi="Times New Roman" w:cs="Times New Roman"/>
          <w:b/>
          <w:color w:val="000000"/>
          <w:sz w:val="24"/>
          <w:szCs w:val="24"/>
          <w:highlight w:val="white"/>
          <w:lang w:val="uk-UA"/>
        </w:rPr>
        <w:t>Таким чином, вважається, що до кожного посилання додається вираз «або еквівалент».</w:t>
      </w:r>
    </w:p>
    <w:p w14:paraId="0871020C" w14:textId="77777777" w:rsidR="007A7EF6" w:rsidRPr="009F601B" w:rsidRDefault="009F601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lang w:val="uk-UA"/>
        </w:rPr>
      </w:pPr>
      <w:r w:rsidRPr="009F601B">
        <w:rPr>
          <w:rFonts w:ascii="Times New Roman" w:eastAsia="Times New Roman" w:hAnsi="Times New Roman" w:cs="Times New Roman"/>
          <w:color w:val="000000"/>
          <w:sz w:val="24"/>
          <w:szCs w:val="24"/>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7268490B" w14:textId="77777777" w:rsidR="007A7EF6" w:rsidRPr="009F601B" w:rsidRDefault="007A7EF6">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p>
    <w:p w14:paraId="25C71E2A" w14:textId="77777777" w:rsidR="007A7EF6" w:rsidRPr="009F601B" w:rsidRDefault="009F601B">
      <w:pPr>
        <w:numPr>
          <w:ilvl w:val="0"/>
          <w:numId w:val="1"/>
        </w:numPr>
        <w:pBdr>
          <w:top w:val="nil"/>
          <w:left w:val="nil"/>
          <w:bottom w:val="nil"/>
          <w:right w:val="nil"/>
          <w:between w:val="nil"/>
        </w:pBdr>
        <w:tabs>
          <w:tab w:val="left" w:pos="851"/>
        </w:tabs>
        <w:ind w:left="0" w:hanging="2"/>
        <w:rPr>
          <w:rFonts w:ascii="Times New Roman" w:eastAsia="Times New Roman" w:hAnsi="Times New Roman" w:cs="Times New Roman"/>
          <w:color w:val="000000"/>
          <w:sz w:val="24"/>
          <w:szCs w:val="24"/>
          <w:lang w:val="uk-UA"/>
        </w:rPr>
      </w:pPr>
      <w:r w:rsidRPr="009F601B">
        <w:rPr>
          <w:rFonts w:ascii="Times New Roman" w:eastAsia="Times New Roman" w:hAnsi="Times New Roman" w:cs="Times New Roman"/>
          <w:b/>
          <w:color w:val="000000"/>
          <w:sz w:val="24"/>
          <w:szCs w:val="24"/>
          <w:lang w:val="uk-UA"/>
        </w:rPr>
        <w:t>Детальний опис предмета закупівлі:</w:t>
      </w:r>
    </w:p>
    <w:tbl>
      <w:tblPr>
        <w:tblStyle w:val="af0"/>
        <w:tblW w:w="9675"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0"/>
        <w:gridCol w:w="5265"/>
      </w:tblGrid>
      <w:tr w:rsidR="007A7EF6" w:rsidRPr="009F601B" w14:paraId="5C41D234" w14:textId="77777777">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14:paraId="62DCEBC6" w14:textId="77777777" w:rsidR="007A7EF6" w:rsidRPr="009F601B" w:rsidRDefault="009F601B">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9F601B">
              <w:rPr>
                <w:rFonts w:ascii="Times New Roman" w:eastAsia="Times New Roman" w:hAnsi="Times New Roman" w:cs="Times New Roman"/>
                <w:sz w:val="24"/>
                <w:szCs w:val="24"/>
                <w:lang w:val="uk-UA"/>
              </w:rPr>
              <w:t xml:space="preserve">Назва предмета закупівлі </w:t>
            </w:r>
          </w:p>
        </w:tc>
        <w:tc>
          <w:tcPr>
            <w:tcW w:w="5265" w:type="dxa"/>
            <w:tcBorders>
              <w:top w:val="single" w:sz="6" w:space="0" w:color="000000"/>
              <w:left w:val="single" w:sz="6" w:space="0" w:color="000000"/>
              <w:bottom w:val="single" w:sz="6" w:space="0" w:color="000000"/>
              <w:right w:val="single" w:sz="6" w:space="0" w:color="000000"/>
            </w:tcBorders>
            <w:vAlign w:val="center"/>
          </w:tcPr>
          <w:p w14:paraId="504E05D0" w14:textId="77777777" w:rsidR="007A7EF6" w:rsidRPr="009F601B" w:rsidRDefault="009F601B">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9F601B">
              <w:rPr>
                <w:rFonts w:ascii="Times New Roman" w:eastAsia="Times New Roman" w:hAnsi="Times New Roman" w:cs="Times New Roman"/>
                <w:color w:val="000000"/>
                <w:sz w:val="24"/>
                <w:szCs w:val="24"/>
                <w:lang w:val="uk-UA"/>
              </w:rPr>
              <w:t>Природний газ</w:t>
            </w:r>
          </w:p>
        </w:tc>
      </w:tr>
      <w:tr w:rsidR="007A7EF6" w:rsidRPr="009F601B" w14:paraId="652A5841" w14:textId="77777777">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14:paraId="642A0655" w14:textId="77777777" w:rsidR="007A7EF6" w:rsidRPr="009F601B" w:rsidRDefault="009F601B">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9F601B">
              <w:rPr>
                <w:rFonts w:ascii="Times New Roman" w:eastAsia="Times New Roman" w:hAnsi="Times New Roman" w:cs="Times New Roman"/>
                <w:color w:val="000000"/>
                <w:sz w:val="24"/>
                <w:szCs w:val="24"/>
                <w:lang w:val="uk-UA"/>
              </w:rPr>
              <w:t xml:space="preserve">Код ДК 021:2015 за Єдиним закупівельним словником </w:t>
            </w:r>
          </w:p>
        </w:tc>
        <w:tc>
          <w:tcPr>
            <w:tcW w:w="5265" w:type="dxa"/>
            <w:tcBorders>
              <w:top w:val="single" w:sz="6" w:space="0" w:color="000000"/>
              <w:left w:val="single" w:sz="6" w:space="0" w:color="000000"/>
              <w:bottom w:val="single" w:sz="6" w:space="0" w:color="000000"/>
              <w:right w:val="single" w:sz="6" w:space="0" w:color="000000"/>
            </w:tcBorders>
            <w:vAlign w:val="center"/>
          </w:tcPr>
          <w:p w14:paraId="3B41C4DE" w14:textId="77777777" w:rsidR="007A7EF6" w:rsidRPr="009F601B" w:rsidRDefault="009F601B">
            <w:pPr>
              <w:pBdr>
                <w:top w:val="nil"/>
                <w:left w:val="nil"/>
                <w:bottom w:val="nil"/>
                <w:right w:val="nil"/>
                <w:between w:val="nil"/>
              </w:pBdr>
              <w:ind w:left="0" w:hanging="2"/>
              <w:rPr>
                <w:rFonts w:ascii="Times New Roman" w:eastAsia="Times New Roman" w:hAnsi="Times New Roman" w:cs="Times New Roman"/>
                <w:sz w:val="24"/>
                <w:szCs w:val="24"/>
                <w:lang w:val="uk-UA"/>
              </w:rPr>
            </w:pPr>
            <w:r w:rsidRPr="009F601B">
              <w:rPr>
                <w:rFonts w:ascii="Times New Roman" w:eastAsia="Times New Roman" w:hAnsi="Times New Roman" w:cs="Times New Roman"/>
                <w:color w:val="000000"/>
                <w:sz w:val="24"/>
                <w:szCs w:val="24"/>
                <w:lang w:val="uk-UA"/>
              </w:rPr>
              <w:t>09120000-6 – газове паливо</w:t>
            </w:r>
          </w:p>
        </w:tc>
      </w:tr>
      <w:tr w:rsidR="007A7EF6" w:rsidRPr="009F601B" w14:paraId="376D9FA8" w14:textId="77777777">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14:paraId="2488AD20" w14:textId="77777777" w:rsidR="007A7EF6" w:rsidRPr="009F601B" w:rsidRDefault="009F601B">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bookmarkStart w:id="0" w:name="_heading=h.6nupd4wi4rmk" w:colFirst="0" w:colLast="0"/>
            <w:bookmarkEnd w:id="0"/>
            <w:r w:rsidRPr="009F601B">
              <w:rPr>
                <w:rFonts w:ascii="Times New Roman" w:eastAsia="Times New Roman" w:hAnsi="Times New Roman" w:cs="Times New Roman"/>
                <w:sz w:val="24"/>
                <w:szCs w:val="24"/>
                <w:lang w:val="uk-UA"/>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65" w:type="dxa"/>
            <w:tcBorders>
              <w:top w:val="single" w:sz="6" w:space="0" w:color="000000"/>
              <w:left w:val="single" w:sz="6" w:space="0" w:color="000000"/>
              <w:bottom w:val="single" w:sz="6" w:space="0" w:color="000000"/>
              <w:right w:val="single" w:sz="6" w:space="0" w:color="000000"/>
            </w:tcBorders>
            <w:vAlign w:val="center"/>
          </w:tcPr>
          <w:p w14:paraId="2A66739A" w14:textId="01380DE3" w:rsidR="007A7EF6" w:rsidRPr="009F601B" w:rsidRDefault="009F601B" w:rsidP="00CE00AA">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9F601B">
              <w:rPr>
                <w:rFonts w:ascii="Times New Roman" w:eastAsia="Times New Roman" w:hAnsi="Times New Roman" w:cs="Times New Roman"/>
                <w:sz w:val="24"/>
                <w:szCs w:val="24"/>
                <w:lang w:val="uk-UA"/>
              </w:rPr>
              <w:t xml:space="preserve">природний газ: </w:t>
            </w:r>
            <w:r w:rsidR="00CE00AA" w:rsidRPr="009F601B">
              <w:rPr>
                <w:rFonts w:ascii="Times New Roman" w:eastAsia="Times New Roman" w:hAnsi="Times New Roman" w:cs="Times New Roman"/>
                <w:color w:val="000000"/>
                <w:sz w:val="24"/>
                <w:szCs w:val="24"/>
                <w:lang w:val="uk-UA"/>
              </w:rPr>
              <w:t>09120000-6 – газове паливо</w:t>
            </w:r>
            <w:bookmarkStart w:id="1" w:name="_GoBack"/>
            <w:bookmarkEnd w:id="1"/>
          </w:p>
        </w:tc>
      </w:tr>
      <w:tr w:rsidR="007A7EF6" w:rsidRPr="009F601B" w14:paraId="0D1487BE" w14:textId="77777777">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14:paraId="0392B92A" w14:textId="77777777" w:rsidR="007A7EF6" w:rsidRPr="009F601B" w:rsidRDefault="009F601B">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9F601B">
              <w:rPr>
                <w:rFonts w:ascii="Times New Roman" w:eastAsia="Times New Roman" w:hAnsi="Times New Roman" w:cs="Times New Roman"/>
                <w:color w:val="000000"/>
                <w:sz w:val="24"/>
                <w:szCs w:val="24"/>
                <w:lang w:val="uk-UA"/>
              </w:rPr>
              <w:t>Одиниці виміру</w:t>
            </w:r>
          </w:p>
        </w:tc>
        <w:tc>
          <w:tcPr>
            <w:tcW w:w="5265" w:type="dxa"/>
            <w:tcBorders>
              <w:top w:val="single" w:sz="6" w:space="0" w:color="000000"/>
              <w:left w:val="single" w:sz="6" w:space="0" w:color="000000"/>
              <w:bottom w:val="single" w:sz="6" w:space="0" w:color="000000"/>
              <w:right w:val="single" w:sz="6" w:space="0" w:color="000000"/>
            </w:tcBorders>
          </w:tcPr>
          <w:p w14:paraId="6C297258" w14:textId="324C4ECB" w:rsidR="007A7EF6" w:rsidRPr="00D20022" w:rsidRDefault="00BF7E6E">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proofErr w:type="spellStart"/>
            <w:r w:rsidRPr="00BF7E6E">
              <w:rPr>
                <w:rFonts w:ascii="Times New Roman" w:eastAsia="Times New Roman" w:hAnsi="Times New Roman" w:cs="Times New Roman"/>
                <w:sz w:val="24"/>
                <w:szCs w:val="24"/>
                <w:lang w:val="uk-UA"/>
              </w:rPr>
              <w:t>куб.м</w:t>
            </w:r>
            <w:proofErr w:type="spellEnd"/>
            <w:r w:rsidRPr="00BF7E6E">
              <w:rPr>
                <w:rFonts w:ascii="Times New Roman" w:eastAsia="Times New Roman" w:hAnsi="Times New Roman" w:cs="Times New Roman"/>
                <w:sz w:val="24"/>
                <w:szCs w:val="24"/>
                <w:lang w:val="uk-UA"/>
              </w:rPr>
              <w:t>.</w:t>
            </w:r>
          </w:p>
        </w:tc>
      </w:tr>
      <w:tr w:rsidR="007A7EF6" w:rsidRPr="009F601B" w14:paraId="153BF679" w14:textId="77777777">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14:paraId="67A83B8B" w14:textId="6B9E296C" w:rsidR="007A7EF6" w:rsidRPr="009F601B" w:rsidRDefault="009F601B">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highlight w:val="yellow"/>
                <w:lang w:val="uk-UA"/>
              </w:rPr>
            </w:pPr>
            <w:r w:rsidRPr="009F601B">
              <w:rPr>
                <w:rFonts w:ascii="Times New Roman" w:eastAsia="Times New Roman" w:hAnsi="Times New Roman" w:cs="Times New Roman"/>
                <w:color w:val="000000"/>
                <w:sz w:val="24"/>
                <w:szCs w:val="24"/>
                <w:lang w:val="uk-UA"/>
              </w:rPr>
              <w:t xml:space="preserve">Кількість (обсяг), </w:t>
            </w:r>
            <w:proofErr w:type="spellStart"/>
            <w:r w:rsidRPr="009F601B">
              <w:rPr>
                <w:rFonts w:ascii="Times New Roman" w:eastAsia="Times New Roman" w:hAnsi="Times New Roman" w:cs="Times New Roman"/>
                <w:sz w:val="24"/>
                <w:szCs w:val="24"/>
                <w:lang w:val="uk-UA"/>
              </w:rPr>
              <w:t>куб.м</w:t>
            </w:r>
            <w:proofErr w:type="spellEnd"/>
            <w:r w:rsidRPr="009F601B">
              <w:rPr>
                <w:rFonts w:ascii="Times New Roman" w:eastAsia="Times New Roman" w:hAnsi="Times New Roman" w:cs="Times New Roman"/>
                <w:sz w:val="24"/>
                <w:szCs w:val="24"/>
                <w:lang w:val="uk-UA"/>
              </w:rPr>
              <w:t>.</w:t>
            </w:r>
          </w:p>
        </w:tc>
        <w:tc>
          <w:tcPr>
            <w:tcW w:w="5265" w:type="dxa"/>
            <w:tcBorders>
              <w:top w:val="single" w:sz="6" w:space="0" w:color="000000"/>
              <w:left w:val="single" w:sz="6" w:space="0" w:color="000000"/>
              <w:bottom w:val="single" w:sz="6" w:space="0" w:color="000000"/>
              <w:right w:val="single" w:sz="6" w:space="0" w:color="000000"/>
            </w:tcBorders>
            <w:vAlign w:val="center"/>
          </w:tcPr>
          <w:p w14:paraId="3C013430" w14:textId="435B6CBB" w:rsidR="007A7EF6" w:rsidRPr="00285E91" w:rsidRDefault="00F818FE" w:rsidP="00F818FE">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vertAlign w:val="superscript"/>
                <w:lang w:val="uk-UA"/>
              </w:rPr>
            </w:pPr>
            <w:r>
              <w:rPr>
                <w:rFonts w:ascii="Times New Roman" w:eastAsia="Times New Roman" w:hAnsi="Times New Roman" w:cs="Times New Roman"/>
                <w:sz w:val="24"/>
                <w:szCs w:val="24"/>
                <w:lang w:val="uk-UA"/>
              </w:rPr>
              <w:t>7</w:t>
            </w:r>
            <w:r w:rsidR="00285E91">
              <w:rPr>
                <w:rFonts w:ascii="Times New Roman" w:eastAsia="Times New Roman" w:hAnsi="Times New Roman" w:cs="Times New Roman"/>
                <w:sz w:val="24"/>
                <w:szCs w:val="24"/>
                <w:lang w:val="uk-UA"/>
              </w:rPr>
              <w:t>000 м</w:t>
            </w:r>
            <w:r w:rsidR="00285E91">
              <w:rPr>
                <w:rFonts w:ascii="Times New Roman" w:eastAsia="Times New Roman" w:hAnsi="Times New Roman" w:cs="Times New Roman"/>
                <w:sz w:val="24"/>
                <w:szCs w:val="24"/>
                <w:vertAlign w:val="superscript"/>
                <w:lang w:val="uk-UA"/>
              </w:rPr>
              <w:t>3</w:t>
            </w:r>
          </w:p>
        </w:tc>
      </w:tr>
      <w:tr w:rsidR="007A7EF6" w:rsidRPr="009F601B" w14:paraId="7CC22501" w14:textId="77777777">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14:paraId="4438FC16" w14:textId="77777777" w:rsidR="007A7EF6" w:rsidRPr="009F601B" w:rsidRDefault="009F601B">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9F601B">
              <w:rPr>
                <w:rFonts w:ascii="Times New Roman" w:eastAsia="Times New Roman" w:hAnsi="Times New Roman" w:cs="Times New Roman"/>
                <w:color w:val="000000"/>
                <w:sz w:val="24"/>
                <w:szCs w:val="24"/>
                <w:lang w:val="uk-UA"/>
              </w:rPr>
              <w:t>Строк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14:paraId="592BB4C1" w14:textId="26EB4647" w:rsidR="007A7EF6" w:rsidRPr="009F601B" w:rsidRDefault="009F601B" w:rsidP="00F818FE">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uk-UA"/>
              </w:rPr>
            </w:pPr>
            <w:r w:rsidRPr="009F601B">
              <w:rPr>
                <w:rFonts w:ascii="Times New Roman" w:eastAsia="Times New Roman" w:hAnsi="Times New Roman" w:cs="Times New Roman"/>
                <w:sz w:val="24"/>
                <w:szCs w:val="24"/>
                <w:lang w:val="uk-UA"/>
              </w:rPr>
              <w:t xml:space="preserve">Цілодобово </w:t>
            </w:r>
            <w:r w:rsidR="00285E91">
              <w:rPr>
                <w:rFonts w:ascii="Times New Roman" w:eastAsia="Times New Roman" w:hAnsi="Times New Roman" w:cs="Times New Roman"/>
                <w:sz w:val="24"/>
                <w:szCs w:val="24"/>
                <w:lang w:val="uk-UA"/>
              </w:rPr>
              <w:t>з 01.</w:t>
            </w:r>
            <w:r w:rsidR="00F818FE">
              <w:rPr>
                <w:rFonts w:ascii="Times New Roman" w:eastAsia="Times New Roman" w:hAnsi="Times New Roman" w:cs="Times New Roman"/>
                <w:sz w:val="24"/>
                <w:szCs w:val="24"/>
                <w:lang w:val="uk-UA"/>
              </w:rPr>
              <w:t>01</w:t>
            </w:r>
            <w:r w:rsidR="00285E91">
              <w:rPr>
                <w:rFonts w:ascii="Times New Roman" w:eastAsia="Times New Roman" w:hAnsi="Times New Roman" w:cs="Times New Roman"/>
                <w:sz w:val="24"/>
                <w:szCs w:val="24"/>
                <w:lang w:val="uk-UA"/>
              </w:rPr>
              <w:t>.202</w:t>
            </w:r>
            <w:r w:rsidR="00F818FE">
              <w:rPr>
                <w:rFonts w:ascii="Times New Roman" w:eastAsia="Times New Roman" w:hAnsi="Times New Roman" w:cs="Times New Roman"/>
                <w:sz w:val="24"/>
                <w:szCs w:val="24"/>
                <w:lang w:val="uk-UA"/>
              </w:rPr>
              <w:t>4 п</w:t>
            </w:r>
            <w:r w:rsidR="00285E91">
              <w:rPr>
                <w:rFonts w:ascii="Times New Roman" w:eastAsia="Times New Roman" w:hAnsi="Times New Roman" w:cs="Times New Roman"/>
                <w:sz w:val="24"/>
                <w:szCs w:val="24"/>
                <w:lang w:val="uk-UA"/>
              </w:rPr>
              <w:t>о</w:t>
            </w:r>
            <w:r w:rsidRPr="009F601B">
              <w:rPr>
                <w:rFonts w:ascii="Times New Roman" w:eastAsia="Times New Roman" w:hAnsi="Times New Roman" w:cs="Times New Roman"/>
                <w:sz w:val="24"/>
                <w:szCs w:val="24"/>
                <w:lang w:val="uk-UA"/>
              </w:rPr>
              <w:t xml:space="preserve"> </w:t>
            </w:r>
            <w:r w:rsidR="00F818FE">
              <w:rPr>
                <w:rFonts w:ascii="Times New Roman" w:eastAsia="Times New Roman" w:hAnsi="Times New Roman" w:cs="Times New Roman"/>
                <w:sz w:val="24"/>
                <w:szCs w:val="24"/>
                <w:lang w:val="uk-UA"/>
              </w:rPr>
              <w:t>15</w:t>
            </w:r>
            <w:r w:rsidRPr="009F601B">
              <w:rPr>
                <w:rFonts w:ascii="Times New Roman" w:eastAsia="Times New Roman" w:hAnsi="Times New Roman" w:cs="Times New Roman"/>
                <w:sz w:val="24"/>
                <w:szCs w:val="24"/>
                <w:lang w:val="uk-UA"/>
              </w:rPr>
              <w:t>.</w:t>
            </w:r>
            <w:r w:rsidR="00F818FE">
              <w:rPr>
                <w:rFonts w:ascii="Times New Roman" w:eastAsia="Times New Roman" w:hAnsi="Times New Roman" w:cs="Times New Roman"/>
                <w:sz w:val="24"/>
                <w:szCs w:val="24"/>
                <w:lang w:val="uk-UA"/>
              </w:rPr>
              <w:t>04</w:t>
            </w:r>
            <w:r w:rsidRPr="009F601B">
              <w:rPr>
                <w:rFonts w:ascii="Times New Roman" w:eastAsia="Times New Roman" w:hAnsi="Times New Roman" w:cs="Times New Roman"/>
                <w:sz w:val="24"/>
                <w:szCs w:val="24"/>
                <w:lang w:val="uk-UA"/>
              </w:rPr>
              <w:t>.202</w:t>
            </w:r>
            <w:r w:rsidR="00F818FE">
              <w:rPr>
                <w:rFonts w:ascii="Times New Roman" w:eastAsia="Times New Roman" w:hAnsi="Times New Roman" w:cs="Times New Roman"/>
                <w:sz w:val="24"/>
                <w:szCs w:val="24"/>
                <w:lang w:val="uk-UA"/>
              </w:rPr>
              <w:t>4</w:t>
            </w:r>
            <w:r w:rsidRPr="009F601B">
              <w:rPr>
                <w:rFonts w:ascii="Times New Roman" w:eastAsia="Times New Roman" w:hAnsi="Times New Roman" w:cs="Times New Roman"/>
                <w:sz w:val="24"/>
                <w:szCs w:val="24"/>
                <w:lang w:val="uk-UA"/>
              </w:rPr>
              <w:t xml:space="preserve"> року включно. </w:t>
            </w:r>
          </w:p>
        </w:tc>
      </w:tr>
    </w:tbl>
    <w:p w14:paraId="3F128FD9" w14:textId="77777777" w:rsidR="007A7EF6" w:rsidRPr="009F601B" w:rsidRDefault="007A7EF6">
      <w:pPr>
        <w:pBdr>
          <w:top w:val="nil"/>
          <w:left w:val="nil"/>
          <w:bottom w:val="nil"/>
          <w:right w:val="nil"/>
          <w:between w:val="nil"/>
        </w:pBdr>
        <w:tabs>
          <w:tab w:val="left" w:pos="284"/>
        </w:tabs>
        <w:spacing w:after="0" w:line="240" w:lineRule="auto"/>
        <w:ind w:left="0" w:hanging="2"/>
        <w:jc w:val="both"/>
        <w:rPr>
          <w:rFonts w:ascii="Times New Roman" w:eastAsia="Times New Roman" w:hAnsi="Times New Roman" w:cs="Times New Roman"/>
          <w:color w:val="000000"/>
          <w:sz w:val="24"/>
          <w:szCs w:val="24"/>
          <w:lang w:val="uk-UA"/>
        </w:rPr>
      </w:pPr>
    </w:p>
    <w:p w14:paraId="462554AB" w14:textId="77777777" w:rsidR="007A7EF6" w:rsidRPr="009F601B" w:rsidRDefault="009F601B">
      <w:pPr>
        <w:numPr>
          <w:ilvl w:val="0"/>
          <w:numId w:val="1"/>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9F601B">
        <w:rPr>
          <w:rFonts w:ascii="Times New Roman" w:eastAsia="Times New Roman" w:hAnsi="Times New Roman" w:cs="Times New Roman"/>
          <w:sz w:val="24"/>
          <w:szCs w:val="24"/>
          <w:lang w:val="uk-UA"/>
        </w:rPr>
        <w:t>Постачання природного газу, його технічні та якісні характеристики повинні відповідати  нормам чинного законодавства України:</w:t>
      </w:r>
    </w:p>
    <w:p w14:paraId="212DFFFC" w14:textId="77777777" w:rsidR="007A7EF6" w:rsidRPr="009F601B" w:rsidRDefault="009F601B">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9F601B">
        <w:rPr>
          <w:rFonts w:ascii="Times New Roman" w:eastAsia="Times New Roman" w:hAnsi="Times New Roman" w:cs="Times New Roman"/>
          <w:sz w:val="24"/>
          <w:szCs w:val="24"/>
          <w:lang w:val="uk-UA"/>
        </w:rPr>
        <w:t>Закону України «Про ринок природного газу» № 329-VIII від 09.04.2015;</w:t>
      </w:r>
    </w:p>
    <w:p w14:paraId="7CC2348B" w14:textId="77777777" w:rsidR="007A7EF6" w:rsidRPr="009F601B" w:rsidRDefault="009F601B">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9F601B">
        <w:rPr>
          <w:rFonts w:ascii="Times New Roman" w:eastAsia="Times New Roman" w:hAnsi="Times New Roman" w:cs="Times New Roman"/>
          <w:sz w:val="24"/>
          <w:szCs w:val="24"/>
          <w:lang w:val="uk-UA"/>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14:paraId="4166BC12" w14:textId="77777777" w:rsidR="007A7EF6" w:rsidRPr="009F601B" w:rsidRDefault="009F601B">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9F601B">
        <w:rPr>
          <w:rFonts w:ascii="Times New Roman" w:eastAsia="Times New Roman" w:hAnsi="Times New Roman" w:cs="Times New Roman"/>
          <w:sz w:val="24"/>
          <w:szCs w:val="24"/>
          <w:lang w:val="uk-UA"/>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14:paraId="1D49D6E2" w14:textId="77777777" w:rsidR="007A7EF6" w:rsidRPr="009F601B" w:rsidRDefault="009F601B">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9F601B">
        <w:rPr>
          <w:rFonts w:ascii="Times New Roman" w:eastAsia="Times New Roman" w:hAnsi="Times New Roman" w:cs="Times New Roman"/>
          <w:sz w:val="24"/>
          <w:szCs w:val="24"/>
          <w:lang w:val="uk-UA"/>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14:paraId="34C5557F" w14:textId="77777777" w:rsidR="007A7EF6" w:rsidRPr="009F601B" w:rsidRDefault="009F601B">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9F601B">
        <w:rPr>
          <w:rFonts w:ascii="Times New Roman" w:eastAsia="Times New Roman" w:hAnsi="Times New Roman" w:cs="Times New Roman"/>
          <w:sz w:val="24"/>
          <w:szCs w:val="24"/>
          <w:lang w:val="uk-UA"/>
        </w:rPr>
        <w:t>іншим нормативно-правовим актам, прийнятим на виконання Закону України «Про ринок природного газу».</w:t>
      </w:r>
    </w:p>
    <w:p w14:paraId="116DC839" w14:textId="77777777" w:rsidR="007A7EF6" w:rsidRPr="009F601B" w:rsidRDefault="007A7EF6">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p w14:paraId="3BA6F971" w14:textId="77777777" w:rsidR="007A7EF6" w:rsidRPr="009F601B" w:rsidRDefault="009F601B">
      <w:pPr>
        <w:numPr>
          <w:ilvl w:val="0"/>
          <w:numId w:val="1"/>
        </w:numPr>
        <w:pBdr>
          <w:top w:val="nil"/>
          <w:left w:val="nil"/>
          <w:bottom w:val="nil"/>
          <w:right w:val="nil"/>
          <w:between w:val="nil"/>
        </w:pBdr>
        <w:tabs>
          <w:tab w:val="left" w:pos="993"/>
        </w:tabs>
        <w:spacing w:after="0"/>
        <w:ind w:left="0" w:hanging="2"/>
        <w:rPr>
          <w:rFonts w:ascii="Times New Roman" w:eastAsia="Times New Roman" w:hAnsi="Times New Roman" w:cs="Times New Roman"/>
          <w:color w:val="000000"/>
          <w:sz w:val="24"/>
          <w:szCs w:val="24"/>
          <w:lang w:val="uk-UA"/>
        </w:rPr>
      </w:pPr>
      <w:r w:rsidRPr="009F601B">
        <w:rPr>
          <w:rFonts w:ascii="Times New Roman" w:eastAsia="Times New Roman" w:hAnsi="Times New Roman" w:cs="Times New Roman"/>
          <w:b/>
          <w:color w:val="000000"/>
          <w:sz w:val="24"/>
          <w:szCs w:val="24"/>
          <w:lang w:val="uk-UA"/>
        </w:rPr>
        <w:t xml:space="preserve">Вимоги щодо якості </w:t>
      </w:r>
      <w:r w:rsidRPr="009F601B">
        <w:rPr>
          <w:rFonts w:ascii="Times New Roman" w:eastAsia="Times New Roman" w:hAnsi="Times New Roman" w:cs="Times New Roman"/>
          <w:b/>
          <w:sz w:val="24"/>
          <w:szCs w:val="24"/>
          <w:lang w:val="uk-UA"/>
        </w:rPr>
        <w:t>предмета закупівлі</w:t>
      </w:r>
      <w:r w:rsidRPr="009F601B">
        <w:rPr>
          <w:rFonts w:ascii="Times New Roman" w:eastAsia="Times New Roman" w:hAnsi="Times New Roman" w:cs="Times New Roman"/>
          <w:b/>
          <w:color w:val="000000"/>
          <w:sz w:val="24"/>
          <w:szCs w:val="24"/>
          <w:lang w:val="uk-UA"/>
        </w:rPr>
        <w:t xml:space="preserve">. </w:t>
      </w:r>
    </w:p>
    <w:p w14:paraId="0FBC2983" w14:textId="77777777" w:rsidR="007A7EF6" w:rsidRPr="009F601B" w:rsidRDefault="009F601B">
      <w:pPr>
        <w:shd w:val="clear" w:color="auto" w:fill="FFFFFF"/>
        <w:spacing w:after="0"/>
        <w:ind w:left="0" w:hanging="2"/>
        <w:jc w:val="both"/>
        <w:rPr>
          <w:rFonts w:ascii="Times New Roman" w:eastAsia="Times New Roman" w:hAnsi="Times New Roman" w:cs="Times New Roman"/>
          <w:sz w:val="24"/>
          <w:szCs w:val="24"/>
          <w:lang w:val="uk-UA"/>
        </w:rPr>
      </w:pPr>
      <w:r w:rsidRPr="009F601B">
        <w:rPr>
          <w:rFonts w:ascii="Times New Roman" w:eastAsia="Times New Roman" w:hAnsi="Times New Roman" w:cs="Times New Roman"/>
          <w:sz w:val="24"/>
          <w:szCs w:val="24"/>
          <w:lang w:val="uk-UA"/>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14:paraId="409148AD" w14:textId="77777777" w:rsidR="007A7EF6" w:rsidRPr="009F601B" w:rsidRDefault="009F601B">
      <w:pPr>
        <w:shd w:val="clear" w:color="auto" w:fill="FFFFFF"/>
        <w:spacing w:after="0"/>
        <w:ind w:left="0" w:hanging="2"/>
        <w:jc w:val="both"/>
        <w:rPr>
          <w:rFonts w:ascii="Times New Roman" w:eastAsia="Times New Roman" w:hAnsi="Times New Roman" w:cs="Times New Roman"/>
          <w:sz w:val="24"/>
          <w:szCs w:val="24"/>
          <w:lang w:val="uk-UA"/>
        </w:rPr>
      </w:pPr>
      <w:r w:rsidRPr="009F601B">
        <w:rPr>
          <w:rFonts w:ascii="Times New Roman" w:eastAsia="Times New Roman" w:hAnsi="Times New Roman" w:cs="Times New Roman"/>
          <w:color w:val="000000"/>
          <w:sz w:val="24"/>
          <w:szCs w:val="24"/>
          <w:lang w:val="uk-UA"/>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14:paraId="209DF6A2" w14:textId="77777777" w:rsidR="007A7EF6" w:rsidRPr="009F601B" w:rsidRDefault="007A7EF6">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p>
    <w:p w14:paraId="670B59E6" w14:textId="77777777" w:rsidR="007A7EF6" w:rsidRPr="009F601B" w:rsidRDefault="009F601B">
      <w:pPr>
        <w:numPr>
          <w:ilvl w:val="0"/>
          <w:numId w:val="1"/>
        </w:numPr>
        <w:tabs>
          <w:tab w:val="left" w:pos="284"/>
          <w:tab w:val="left" w:pos="993"/>
          <w:tab w:val="left" w:pos="1560"/>
        </w:tabs>
        <w:spacing w:after="0"/>
        <w:ind w:left="0" w:hanging="2"/>
        <w:rPr>
          <w:rFonts w:ascii="Times New Roman" w:eastAsia="Times New Roman" w:hAnsi="Times New Roman" w:cs="Times New Roman"/>
          <w:b/>
          <w:sz w:val="24"/>
          <w:szCs w:val="24"/>
          <w:lang w:val="uk-UA"/>
        </w:rPr>
      </w:pPr>
      <w:r w:rsidRPr="009F601B">
        <w:rPr>
          <w:rFonts w:ascii="Times New Roman" w:eastAsia="Times New Roman" w:hAnsi="Times New Roman" w:cs="Times New Roman"/>
          <w:b/>
          <w:sz w:val="24"/>
          <w:szCs w:val="24"/>
          <w:lang w:val="uk-UA"/>
        </w:rPr>
        <w:t>Особливі вимоги до предмета закупівлі.</w:t>
      </w:r>
    </w:p>
    <w:p w14:paraId="3984BD79" w14:textId="77777777" w:rsidR="007A7EF6" w:rsidRPr="009F601B" w:rsidRDefault="009F601B">
      <w:pPr>
        <w:tabs>
          <w:tab w:val="left" w:pos="284"/>
          <w:tab w:val="left" w:pos="993"/>
          <w:tab w:val="left" w:pos="1560"/>
        </w:tabs>
        <w:spacing w:after="0"/>
        <w:ind w:left="0" w:hanging="2"/>
        <w:jc w:val="both"/>
        <w:rPr>
          <w:rFonts w:ascii="Times New Roman" w:eastAsia="Times New Roman" w:hAnsi="Times New Roman" w:cs="Times New Roman"/>
          <w:b/>
          <w:sz w:val="24"/>
          <w:szCs w:val="24"/>
          <w:lang w:val="uk-UA"/>
        </w:rPr>
      </w:pPr>
      <w:r w:rsidRPr="009F601B">
        <w:rPr>
          <w:rFonts w:ascii="Times New Roman" w:eastAsia="Times New Roman" w:hAnsi="Times New Roman" w:cs="Times New Roman"/>
          <w:sz w:val="24"/>
          <w:szCs w:val="24"/>
          <w:lang w:val="uk-UA"/>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14:paraId="34659A88" w14:textId="77777777" w:rsidR="007A7EF6" w:rsidRPr="009F601B" w:rsidRDefault="009F601B">
      <w:pPr>
        <w:tabs>
          <w:tab w:val="left" w:pos="284"/>
          <w:tab w:val="left" w:pos="993"/>
          <w:tab w:val="left" w:pos="1560"/>
        </w:tabs>
        <w:spacing w:after="0"/>
        <w:ind w:left="0" w:hanging="2"/>
        <w:jc w:val="both"/>
        <w:rPr>
          <w:rFonts w:ascii="Times New Roman" w:eastAsia="Times New Roman" w:hAnsi="Times New Roman" w:cs="Times New Roman"/>
          <w:b/>
          <w:sz w:val="24"/>
          <w:szCs w:val="24"/>
          <w:highlight w:val="white"/>
          <w:lang w:val="uk-UA"/>
        </w:rPr>
      </w:pPr>
      <w:r w:rsidRPr="009F601B">
        <w:rPr>
          <w:rFonts w:ascii="Times New Roman" w:eastAsia="Times New Roman" w:hAnsi="Times New Roman" w:cs="Times New Roman"/>
          <w:sz w:val="24"/>
          <w:szCs w:val="24"/>
          <w:highlight w:val="white"/>
          <w:lang w:val="uk-UA"/>
        </w:rPr>
        <w:t xml:space="preserve">Ціна на предмет даної закупівлі обов'язково повинна включати до вартості ціни тендерної пропозиції вартість </w:t>
      </w:r>
      <w:r w:rsidRPr="009F601B">
        <w:rPr>
          <w:rFonts w:ascii="Times New Roman" w:eastAsia="Times New Roman" w:hAnsi="Times New Roman" w:cs="Times New Roman"/>
          <w:b/>
          <w:sz w:val="24"/>
          <w:szCs w:val="24"/>
          <w:highlight w:val="white"/>
          <w:lang w:val="uk-UA"/>
        </w:rPr>
        <w:t>послуг, пов’язаних з транспортуванням газу</w:t>
      </w:r>
      <w:r w:rsidRPr="009F601B">
        <w:rPr>
          <w:rFonts w:ascii="Times New Roman" w:eastAsia="Times New Roman" w:hAnsi="Times New Roman" w:cs="Times New Roman"/>
          <w:sz w:val="24"/>
          <w:szCs w:val="24"/>
          <w:highlight w:val="white"/>
          <w:lang w:val="uk-UA"/>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14:paraId="38E62980" w14:textId="77777777" w:rsidR="007A7EF6" w:rsidRPr="009F601B" w:rsidRDefault="009F601B">
      <w:pPr>
        <w:tabs>
          <w:tab w:val="left" w:pos="284"/>
          <w:tab w:val="left" w:pos="993"/>
          <w:tab w:val="left" w:pos="1560"/>
        </w:tabs>
        <w:spacing w:after="0"/>
        <w:ind w:left="0" w:hanging="2"/>
        <w:jc w:val="both"/>
        <w:rPr>
          <w:rFonts w:ascii="Times New Roman" w:eastAsia="Times New Roman" w:hAnsi="Times New Roman" w:cs="Times New Roman"/>
          <w:b/>
          <w:sz w:val="24"/>
          <w:szCs w:val="24"/>
          <w:highlight w:val="white"/>
          <w:lang w:val="uk-UA"/>
        </w:rPr>
      </w:pPr>
      <w:r w:rsidRPr="009F601B">
        <w:rPr>
          <w:rFonts w:ascii="Times New Roman" w:eastAsia="Times New Roman" w:hAnsi="Times New Roman" w:cs="Times New Roman"/>
          <w:sz w:val="24"/>
          <w:szCs w:val="24"/>
          <w:highlight w:val="white"/>
          <w:lang w:val="uk-UA"/>
        </w:rPr>
        <w:t xml:space="preserve">При цьому до ціни газу </w:t>
      </w:r>
      <w:r w:rsidRPr="009F601B">
        <w:rPr>
          <w:rFonts w:ascii="Times New Roman" w:eastAsia="Times New Roman" w:hAnsi="Times New Roman" w:cs="Times New Roman"/>
          <w:b/>
          <w:sz w:val="24"/>
          <w:szCs w:val="24"/>
          <w:highlight w:val="white"/>
          <w:lang w:val="uk-UA"/>
        </w:rPr>
        <w:t>не включається вартість послуг з розподілу природного газу</w:t>
      </w:r>
      <w:r w:rsidRPr="009F601B">
        <w:rPr>
          <w:rFonts w:ascii="Times New Roman" w:eastAsia="Times New Roman" w:hAnsi="Times New Roman" w:cs="Times New Roman"/>
          <w:sz w:val="24"/>
          <w:szCs w:val="24"/>
          <w:highlight w:val="white"/>
          <w:lang w:val="uk-UA"/>
        </w:rPr>
        <w:t>, що є предметом регулювання окремого договору між Замовником та Оператором газорозподільної системи.</w:t>
      </w:r>
    </w:p>
    <w:p w14:paraId="70D2E206" w14:textId="77777777" w:rsidR="007A7EF6" w:rsidRPr="009F601B" w:rsidRDefault="009F601B">
      <w:pPr>
        <w:tabs>
          <w:tab w:val="left" w:pos="284"/>
          <w:tab w:val="left" w:pos="993"/>
          <w:tab w:val="left" w:pos="1560"/>
        </w:tabs>
        <w:ind w:left="0" w:hanging="2"/>
        <w:rPr>
          <w:rFonts w:ascii="Times New Roman" w:eastAsia="Times New Roman" w:hAnsi="Times New Roman" w:cs="Times New Roman"/>
          <w:sz w:val="24"/>
          <w:szCs w:val="24"/>
          <w:lang w:val="uk-UA"/>
        </w:rPr>
      </w:pPr>
      <w:r w:rsidRPr="009F601B">
        <w:rPr>
          <w:rFonts w:ascii="Times New Roman" w:eastAsia="Times New Roman" w:hAnsi="Times New Roman" w:cs="Times New Roman"/>
          <w:sz w:val="24"/>
          <w:szCs w:val="24"/>
          <w:lang w:val="uk-UA"/>
        </w:rPr>
        <w:tab/>
      </w:r>
    </w:p>
    <w:p w14:paraId="6535E7CE" w14:textId="77777777" w:rsidR="007A7EF6" w:rsidRPr="009F601B" w:rsidRDefault="009F601B">
      <w:pPr>
        <w:tabs>
          <w:tab w:val="left" w:pos="284"/>
          <w:tab w:val="left" w:pos="993"/>
          <w:tab w:val="left" w:pos="1560"/>
        </w:tabs>
        <w:spacing w:after="0" w:line="276" w:lineRule="auto"/>
        <w:ind w:left="0" w:hanging="2"/>
        <w:jc w:val="both"/>
        <w:rPr>
          <w:rFonts w:ascii="Times New Roman" w:eastAsia="Times New Roman" w:hAnsi="Times New Roman" w:cs="Times New Roman"/>
          <w:b/>
          <w:sz w:val="24"/>
          <w:szCs w:val="24"/>
          <w:highlight w:val="white"/>
          <w:lang w:val="uk-UA"/>
        </w:rPr>
      </w:pPr>
      <w:r w:rsidRPr="009F601B">
        <w:rPr>
          <w:rFonts w:ascii="Times New Roman" w:eastAsia="Times New Roman" w:hAnsi="Times New Roman" w:cs="Times New Roman"/>
          <w:b/>
          <w:sz w:val="24"/>
          <w:szCs w:val="24"/>
          <w:highlight w:val="white"/>
          <w:lang w:val="uk-UA"/>
        </w:rPr>
        <w:t>5.</w:t>
      </w:r>
      <w:r w:rsidRPr="009F601B">
        <w:rPr>
          <w:rFonts w:ascii="Times New Roman" w:eastAsia="Times New Roman" w:hAnsi="Times New Roman" w:cs="Times New Roman"/>
          <w:sz w:val="14"/>
          <w:szCs w:val="14"/>
          <w:highlight w:val="white"/>
          <w:lang w:val="uk-UA"/>
        </w:rPr>
        <w:t xml:space="preserve">   </w:t>
      </w:r>
      <w:r w:rsidRPr="009F601B">
        <w:rPr>
          <w:rFonts w:ascii="Times New Roman" w:eastAsia="Times New Roman" w:hAnsi="Times New Roman" w:cs="Times New Roman"/>
          <w:b/>
          <w:sz w:val="24"/>
          <w:szCs w:val="24"/>
          <w:highlight w:val="white"/>
          <w:lang w:val="uk-UA"/>
        </w:rPr>
        <w:t>Умови постачання.</w:t>
      </w:r>
    </w:p>
    <w:p w14:paraId="600AABC4" w14:textId="77777777" w:rsidR="007A7EF6" w:rsidRPr="009F601B" w:rsidRDefault="009F601B">
      <w:pPr>
        <w:tabs>
          <w:tab w:val="left" w:pos="284"/>
          <w:tab w:val="left" w:pos="993"/>
          <w:tab w:val="left" w:pos="1560"/>
        </w:tabs>
        <w:spacing w:after="0" w:line="276" w:lineRule="auto"/>
        <w:ind w:left="0" w:hanging="2"/>
        <w:jc w:val="both"/>
        <w:rPr>
          <w:rFonts w:ascii="Times New Roman" w:eastAsia="Times New Roman" w:hAnsi="Times New Roman" w:cs="Times New Roman"/>
          <w:sz w:val="24"/>
          <w:szCs w:val="24"/>
          <w:highlight w:val="white"/>
          <w:lang w:val="uk-UA"/>
        </w:rPr>
      </w:pPr>
      <w:r w:rsidRPr="009F601B">
        <w:rPr>
          <w:rFonts w:ascii="Times New Roman" w:eastAsia="Times New Roman" w:hAnsi="Times New Roman" w:cs="Times New Roman"/>
          <w:sz w:val="24"/>
          <w:szCs w:val="24"/>
          <w:highlight w:val="white"/>
          <w:lang w:val="uk-UA"/>
        </w:rPr>
        <w:tab/>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14:paraId="20D965CA" w14:textId="6033CF5C" w:rsidR="007A7EF6" w:rsidRPr="009F601B" w:rsidRDefault="009F601B" w:rsidP="009F601B">
      <w:pPr>
        <w:tabs>
          <w:tab w:val="left" w:pos="284"/>
          <w:tab w:val="left" w:pos="993"/>
          <w:tab w:val="left" w:pos="1560"/>
        </w:tabs>
        <w:spacing w:after="0" w:line="276" w:lineRule="auto"/>
        <w:ind w:left="0" w:hanging="2"/>
        <w:jc w:val="both"/>
        <w:rPr>
          <w:rFonts w:ascii="Times New Roman" w:eastAsia="Times New Roman" w:hAnsi="Times New Roman" w:cs="Times New Roman"/>
          <w:sz w:val="24"/>
          <w:szCs w:val="24"/>
          <w:highlight w:val="white"/>
          <w:lang w:val="uk-UA"/>
        </w:rPr>
      </w:pPr>
      <w:r w:rsidRPr="009F601B">
        <w:rPr>
          <w:rFonts w:ascii="Times New Roman" w:eastAsia="Times New Roman" w:hAnsi="Times New Roman" w:cs="Times New Roman"/>
          <w:sz w:val="24"/>
          <w:szCs w:val="24"/>
          <w:highlight w:val="white"/>
          <w:lang w:val="uk-UA"/>
        </w:rPr>
        <w:tab/>
        <w:t xml:space="preserve">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sectPr w:rsidR="007A7EF6" w:rsidRPr="009F601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C0C0F"/>
    <w:multiLevelType w:val="multilevel"/>
    <w:tmpl w:val="7BB694C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355E0F8D"/>
    <w:multiLevelType w:val="multilevel"/>
    <w:tmpl w:val="761CA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EF6"/>
    <w:rsid w:val="00285E91"/>
    <w:rsid w:val="004C49AB"/>
    <w:rsid w:val="007A7EF6"/>
    <w:rsid w:val="009F601B"/>
    <w:rsid w:val="00BF7E6E"/>
    <w:rsid w:val="00CE00AA"/>
    <w:rsid w:val="00D20022"/>
    <w:rsid w:val="00D93D2F"/>
    <w:rsid w:val="00F81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E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ind w:leftChars="-1" w:left="-1" w:hangingChars="1"/>
      <w:textDirection w:val="btLr"/>
      <w:textAlignment w:val="top"/>
      <w:outlineLvl w:val="0"/>
    </w:pPr>
    <w:rPr>
      <w:position w:val="-1"/>
      <w:lang w:eastAsia="en-US"/>
    </w:rPr>
  </w:style>
  <w:style w:type="paragraph" w:styleId="1">
    <w:name w:val="heading 1"/>
    <w:basedOn w:val="a"/>
    <w:next w:val="a"/>
    <w:uiPriority w:val="9"/>
    <w:qFormat/>
    <w:pPr>
      <w:keepNext/>
      <w:spacing w:after="0" w:line="240" w:lineRule="auto"/>
      <w:ind w:right="-567"/>
      <w:jc w:val="both"/>
    </w:pPr>
    <w:rPr>
      <w:rFonts w:ascii="Times New Roman" w:eastAsia="Times New Roman" w:hAnsi="Times New Roman"/>
      <w:b/>
      <w:i/>
      <w:sz w:val="28"/>
      <w:szCs w:val="20"/>
      <w:lang w:val="uk-UA" w:eastAsia="ru-RU"/>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after="0" w:line="240" w:lineRule="auto"/>
      <w:contextualSpacing/>
    </w:pPr>
    <w:rPr>
      <w:rFonts w:ascii="Calibri Light" w:eastAsia="Times New Roman" w:hAnsi="Calibri Light" w:cs="Times New Roman"/>
      <w:spacing w:val="-10"/>
      <w:kern w:val="28"/>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10">
    <w:name w:val="Без интервала1"/>
    <w:pPr>
      <w:suppressAutoHyphens/>
      <w:spacing w:line="1" w:lineRule="atLeast"/>
      <w:ind w:leftChars="-1" w:left="-1" w:hangingChars="1"/>
      <w:textDirection w:val="btLr"/>
      <w:textAlignment w:val="top"/>
      <w:outlineLvl w:val="0"/>
    </w:pPr>
    <w:rPr>
      <w:rFonts w:ascii="Times New Roman" w:eastAsia="Times New Roman" w:hAnsi="Times New Roman"/>
      <w:position w:val="-1"/>
      <w:sz w:val="24"/>
      <w:szCs w:val="24"/>
    </w:rPr>
  </w:style>
  <w:style w:type="paragraph" w:styleId="a4">
    <w:name w:val="Body Text"/>
    <w:basedOn w:val="a"/>
    <w:pPr>
      <w:autoSpaceDE w:val="0"/>
      <w:autoSpaceDN w:val="0"/>
      <w:spacing w:after="120" w:line="240" w:lineRule="auto"/>
      <w:jc w:val="both"/>
    </w:pPr>
    <w:rPr>
      <w:rFonts w:ascii="Times New Roman" w:eastAsia="Times New Roman" w:hAnsi="Times New Roman" w:cs="Times New Roman"/>
      <w:sz w:val="24"/>
      <w:szCs w:val="24"/>
      <w:lang w:val="uk-UA" w:eastAsia="uk-UA"/>
    </w:rPr>
  </w:style>
  <w:style w:type="character" w:customStyle="1" w:styleId="a5">
    <w:name w:val="Основной текст Знак"/>
    <w:rPr>
      <w:rFonts w:ascii="Times New Roman" w:eastAsia="Times New Roman" w:hAnsi="Times New Roman" w:cs="Times New Roman"/>
      <w:w w:val="100"/>
      <w:position w:val="-1"/>
      <w:sz w:val="24"/>
      <w:szCs w:val="24"/>
      <w:effect w:val="none"/>
      <w:vertAlign w:val="baseline"/>
      <w:cs w:val="0"/>
      <w:em w:val="none"/>
      <w:lang w:val="uk-UA" w:eastAsia="uk-UA"/>
    </w:rPr>
  </w:style>
  <w:style w:type="paragraph" w:customStyle="1" w:styleId="a6">
    <w:basedOn w:val="a"/>
    <w:next w:val="a3"/>
    <w:pPr>
      <w:spacing w:after="0" w:line="240" w:lineRule="auto"/>
      <w:jc w:val="center"/>
    </w:pPr>
    <w:rPr>
      <w:rFonts w:ascii="Cambria" w:hAnsi="Cambria" w:cs="Times New Roman"/>
      <w:b/>
      <w:bCs/>
      <w:kern w:val="28"/>
      <w:sz w:val="32"/>
      <w:szCs w:val="32"/>
    </w:rPr>
  </w:style>
  <w:style w:type="character" w:customStyle="1" w:styleId="a7">
    <w:name w:val="Название Знак"/>
    <w:rPr>
      <w:rFonts w:ascii="Cambria" w:hAnsi="Cambria" w:cs="Times New Roman"/>
      <w:b/>
      <w:bCs/>
      <w:w w:val="100"/>
      <w:kern w:val="28"/>
      <w:position w:val="-1"/>
      <w:sz w:val="32"/>
      <w:szCs w:val="32"/>
      <w:effect w:val="none"/>
      <w:vertAlign w:val="baseline"/>
      <w:cs w:val="0"/>
      <w:em w:val="none"/>
    </w:rPr>
  </w:style>
  <w:style w:type="paragraph" w:styleId="a8">
    <w:name w:val="No Spacing"/>
    <w:pPr>
      <w:suppressAutoHyphens/>
      <w:spacing w:line="1" w:lineRule="atLeast"/>
      <w:ind w:leftChars="-1" w:left="-1" w:hangingChars="1"/>
      <w:textDirection w:val="btLr"/>
      <w:textAlignment w:val="top"/>
      <w:outlineLvl w:val="0"/>
    </w:pPr>
    <w:rPr>
      <w:position w:val="-1"/>
      <w:lang w:eastAsia="uk-UA"/>
    </w:rPr>
  </w:style>
  <w:style w:type="character" w:customStyle="1" w:styleId="a9">
    <w:name w:val="Заголовок Знак"/>
    <w:rPr>
      <w:rFonts w:ascii="Calibri Light" w:eastAsia="Times New Roman" w:hAnsi="Calibri Light" w:cs="Times New Roman"/>
      <w:spacing w:val="-10"/>
      <w:w w:val="100"/>
      <w:kern w:val="28"/>
      <w:position w:val="-1"/>
      <w:sz w:val="56"/>
      <w:szCs w:val="56"/>
      <w:effect w:val="none"/>
      <w:vertAlign w:val="baseline"/>
      <w:cs w:val="0"/>
      <w:em w:val="none"/>
    </w:rPr>
  </w:style>
  <w:style w:type="table" w:styleId="aa">
    <w:name w:val="Table Grid"/>
    <w:basedOn w:val="a1"/>
    <w:pPr>
      <w:suppressAutoHyphens/>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Абзац списка;Список уровня 2"/>
    <w:basedOn w:val="a"/>
    <w:pPr>
      <w:ind w:left="720"/>
      <w:contextualSpacing/>
    </w:pPr>
  </w:style>
  <w:style w:type="character" w:customStyle="1" w:styleId="21">
    <w:name w:val="Абзац списка Знак;Список уровня 2 Знак"/>
    <w:rPr>
      <w:w w:val="100"/>
      <w:position w:val="-1"/>
      <w:sz w:val="22"/>
      <w:szCs w:val="22"/>
      <w:effect w:val="none"/>
      <w:vertAlign w:val="baseline"/>
      <w:cs w:val="0"/>
      <w:em w:val="none"/>
      <w:lang w:val="ru-RU" w:eastAsia="en-US"/>
    </w:rPr>
  </w:style>
  <w:style w:type="character" w:customStyle="1" w:styleId="rvts0">
    <w:name w:val="rvts0"/>
    <w:basedOn w:val="a0"/>
    <w:rPr>
      <w:w w:val="100"/>
      <w:position w:val="-1"/>
      <w:effect w:val="none"/>
      <w:vertAlign w:val="baseline"/>
      <w:cs w:val="0"/>
      <w:em w:val="none"/>
    </w:rPr>
  </w:style>
  <w:style w:type="paragraph" w:styleId="ab">
    <w:name w:val="Balloon Text"/>
    <w:basedOn w:val="a"/>
    <w:qFormat/>
    <w:pPr>
      <w:spacing w:after="0" w:line="240" w:lineRule="auto"/>
    </w:pPr>
    <w:rPr>
      <w:rFonts w:ascii="Segoe UI" w:hAnsi="Segoe UI" w:cs="Segoe UI"/>
      <w:sz w:val="18"/>
      <w:szCs w:val="18"/>
    </w:rPr>
  </w:style>
  <w:style w:type="character" w:customStyle="1" w:styleId="ac">
    <w:name w:val="Текст выноски Знак"/>
    <w:rPr>
      <w:rFonts w:ascii="Segoe UI" w:hAnsi="Segoe UI" w:cs="Segoe UI"/>
      <w:w w:val="100"/>
      <w:position w:val="-1"/>
      <w:sz w:val="18"/>
      <w:szCs w:val="18"/>
      <w:effect w:val="none"/>
      <w:vertAlign w:val="baseline"/>
      <w:cs w:val="0"/>
      <w:em w:val="none"/>
      <w:lang w:eastAsia="en-US"/>
    </w:rPr>
  </w:style>
  <w:style w:type="character" w:customStyle="1" w:styleId="11">
    <w:name w:val="Заголовок 1 Знак"/>
    <w:rPr>
      <w:rFonts w:ascii="Times New Roman" w:eastAsia="Times New Roman" w:hAnsi="Times New Roman"/>
      <w:b/>
      <w:i/>
      <w:w w:val="100"/>
      <w:position w:val="-1"/>
      <w:sz w:val="28"/>
      <w:effect w:val="none"/>
      <w:vertAlign w:val="baseline"/>
      <w:cs w:val="0"/>
      <w:em w:val="none"/>
      <w:lang w:val="uk-UA"/>
    </w:rPr>
  </w:style>
  <w:style w:type="paragraph" w:customStyle="1" w:styleId="12">
    <w:name w:val="Обычный1"/>
    <w:pPr>
      <w:suppressAutoHyphens/>
      <w:spacing w:line="276" w:lineRule="auto"/>
      <w:ind w:leftChars="-1" w:left="-1" w:hangingChars="1"/>
      <w:textDirection w:val="btLr"/>
      <w:textAlignment w:val="top"/>
      <w:outlineLvl w:val="0"/>
    </w:pPr>
    <w:rPr>
      <w:rFonts w:ascii="Arial" w:eastAsia="Times New Roman" w:hAnsi="Arial" w:cs="Arial"/>
      <w:color w:val="000000"/>
      <w:position w:val="-1"/>
    </w:rPr>
  </w:style>
  <w:style w:type="paragraph" w:styleId="ad">
    <w:name w:val="Subtitle"/>
    <w:basedOn w:val="a"/>
    <w:next w:val="a"/>
    <w:uiPriority w:val="11"/>
    <w:qFormat/>
    <w:pPr>
      <w:keepNext/>
      <w:keepLines/>
      <w:pBdr>
        <w:top w:val="nil"/>
        <w:left w:val="nil"/>
        <w:bottom w:val="nil"/>
        <w:right w:val="nil"/>
        <w:between w:val="nil"/>
      </w:pBdr>
      <w:spacing w:before="360" w:after="80"/>
      <w:ind w:left="0"/>
    </w:pPr>
    <w:rPr>
      <w:rFonts w:ascii="Georgia" w:eastAsia="Georgia" w:hAnsi="Georgia" w:cs="Georgia"/>
      <w:i/>
      <w:color w:val="666666"/>
      <w:sz w:val="48"/>
      <w:szCs w:val="48"/>
    </w:rPr>
  </w:style>
  <w:style w:type="table" w:customStyle="1" w:styleId="ae">
    <w:basedOn w:val="TableNormal1"/>
    <w:tblPr>
      <w:tblStyleRowBandSize w:val="1"/>
      <w:tblStyleColBandSize w:val="1"/>
      <w:tblCellMar>
        <w:top w:w="0" w:type="dxa"/>
        <w:left w:w="108" w:type="dxa"/>
        <w:bottom w:w="0" w:type="dxa"/>
        <w:right w:w="108" w:type="dxa"/>
      </w:tblCellMar>
    </w:tblPr>
  </w:style>
  <w:style w:type="table" w:customStyle="1" w:styleId="af">
    <w:basedOn w:val="TableNormal1"/>
    <w:tblPr>
      <w:tblStyleRowBandSize w:val="1"/>
      <w:tblStyleColBandSize w:val="1"/>
      <w:tblCellMar>
        <w:top w:w="0" w:type="dxa"/>
        <w:left w:w="108" w:type="dxa"/>
        <w:bottom w:w="0" w:type="dxa"/>
        <w:right w:w="108" w:type="dxa"/>
      </w:tblCellMar>
    </w:tblPr>
  </w:style>
  <w:style w:type="table" w:customStyle="1" w:styleId="af0">
    <w:basedOn w:val="TableNormal1"/>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ind w:leftChars="-1" w:left="-1" w:hangingChars="1"/>
      <w:textDirection w:val="btLr"/>
      <w:textAlignment w:val="top"/>
      <w:outlineLvl w:val="0"/>
    </w:pPr>
    <w:rPr>
      <w:position w:val="-1"/>
      <w:lang w:eastAsia="en-US"/>
    </w:rPr>
  </w:style>
  <w:style w:type="paragraph" w:styleId="1">
    <w:name w:val="heading 1"/>
    <w:basedOn w:val="a"/>
    <w:next w:val="a"/>
    <w:uiPriority w:val="9"/>
    <w:qFormat/>
    <w:pPr>
      <w:keepNext/>
      <w:spacing w:after="0" w:line="240" w:lineRule="auto"/>
      <w:ind w:right="-567"/>
      <w:jc w:val="both"/>
    </w:pPr>
    <w:rPr>
      <w:rFonts w:ascii="Times New Roman" w:eastAsia="Times New Roman" w:hAnsi="Times New Roman"/>
      <w:b/>
      <w:i/>
      <w:sz w:val="28"/>
      <w:szCs w:val="20"/>
      <w:lang w:val="uk-UA" w:eastAsia="ru-RU"/>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after="0" w:line="240" w:lineRule="auto"/>
      <w:contextualSpacing/>
    </w:pPr>
    <w:rPr>
      <w:rFonts w:ascii="Calibri Light" w:eastAsia="Times New Roman" w:hAnsi="Calibri Light" w:cs="Times New Roman"/>
      <w:spacing w:val="-10"/>
      <w:kern w:val="28"/>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10">
    <w:name w:val="Без интервала1"/>
    <w:pPr>
      <w:suppressAutoHyphens/>
      <w:spacing w:line="1" w:lineRule="atLeast"/>
      <w:ind w:leftChars="-1" w:left="-1" w:hangingChars="1"/>
      <w:textDirection w:val="btLr"/>
      <w:textAlignment w:val="top"/>
      <w:outlineLvl w:val="0"/>
    </w:pPr>
    <w:rPr>
      <w:rFonts w:ascii="Times New Roman" w:eastAsia="Times New Roman" w:hAnsi="Times New Roman"/>
      <w:position w:val="-1"/>
      <w:sz w:val="24"/>
      <w:szCs w:val="24"/>
    </w:rPr>
  </w:style>
  <w:style w:type="paragraph" w:styleId="a4">
    <w:name w:val="Body Text"/>
    <w:basedOn w:val="a"/>
    <w:pPr>
      <w:autoSpaceDE w:val="0"/>
      <w:autoSpaceDN w:val="0"/>
      <w:spacing w:after="120" w:line="240" w:lineRule="auto"/>
      <w:jc w:val="both"/>
    </w:pPr>
    <w:rPr>
      <w:rFonts w:ascii="Times New Roman" w:eastAsia="Times New Roman" w:hAnsi="Times New Roman" w:cs="Times New Roman"/>
      <w:sz w:val="24"/>
      <w:szCs w:val="24"/>
      <w:lang w:val="uk-UA" w:eastAsia="uk-UA"/>
    </w:rPr>
  </w:style>
  <w:style w:type="character" w:customStyle="1" w:styleId="a5">
    <w:name w:val="Основной текст Знак"/>
    <w:rPr>
      <w:rFonts w:ascii="Times New Roman" w:eastAsia="Times New Roman" w:hAnsi="Times New Roman" w:cs="Times New Roman"/>
      <w:w w:val="100"/>
      <w:position w:val="-1"/>
      <w:sz w:val="24"/>
      <w:szCs w:val="24"/>
      <w:effect w:val="none"/>
      <w:vertAlign w:val="baseline"/>
      <w:cs w:val="0"/>
      <w:em w:val="none"/>
      <w:lang w:val="uk-UA" w:eastAsia="uk-UA"/>
    </w:rPr>
  </w:style>
  <w:style w:type="paragraph" w:customStyle="1" w:styleId="a6">
    <w:basedOn w:val="a"/>
    <w:next w:val="a3"/>
    <w:pPr>
      <w:spacing w:after="0" w:line="240" w:lineRule="auto"/>
      <w:jc w:val="center"/>
    </w:pPr>
    <w:rPr>
      <w:rFonts w:ascii="Cambria" w:hAnsi="Cambria" w:cs="Times New Roman"/>
      <w:b/>
      <w:bCs/>
      <w:kern w:val="28"/>
      <w:sz w:val="32"/>
      <w:szCs w:val="32"/>
    </w:rPr>
  </w:style>
  <w:style w:type="character" w:customStyle="1" w:styleId="a7">
    <w:name w:val="Название Знак"/>
    <w:rPr>
      <w:rFonts w:ascii="Cambria" w:hAnsi="Cambria" w:cs="Times New Roman"/>
      <w:b/>
      <w:bCs/>
      <w:w w:val="100"/>
      <w:kern w:val="28"/>
      <w:position w:val="-1"/>
      <w:sz w:val="32"/>
      <w:szCs w:val="32"/>
      <w:effect w:val="none"/>
      <w:vertAlign w:val="baseline"/>
      <w:cs w:val="0"/>
      <w:em w:val="none"/>
    </w:rPr>
  </w:style>
  <w:style w:type="paragraph" w:styleId="a8">
    <w:name w:val="No Spacing"/>
    <w:pPr>
      <w:suppressAutoHyphens/>
      <w:spacing w:line="1" w:lineRule="atLeast"/>
      <w:ind w:leftChars="-1" w:left="-1" w:hangingChars="1"/>
      <w:textDirection w:val="btLr"/>
      <w:textAlignment w:val="top"/>
      <w:outlineLvl w:val="0"/>
    </w:pPr>
    <w:rPr>
      <w:position w:val="-1"/>
      <w:lang w:eastAsia="uk-UA"/>
    </w:rPr>
  </w:style>
  <w:style w:type="character" w:customStyle="1" w:styleId="a9">
    <w:name w:val="Заголовок Знак"/>
    <w:rPr>
      <w:rFonts w:ascii="Calibri Light" w:eastAsia="Times New Roman" w:hAnsi="Calibri Light" w:cs="Times New Roman"/>
      <w:spacing w:val="-10"/>
      <w:w w:val="100"/>
      <w:kern w:val="28"/>
      <w:position w:val="-1"/>
      <w:sz w:val="56"/>
      <w:szCs w:val="56"/>
      <w:effect w:val="none"/>
      <w:vertAlign w:val="baseline"/>
      <w:cs w:val="0"/>
      <w:em w:val="none"/>
    </w:rPr>
  </w:style>
  <w:style w:type="table" w:styleId="aa">
    <w:name w:val="Table Grid"/>
    <w:basedOn w:val="a1"/>
    <w:pPr>
      <w:suppressAutoHyphens/>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Абзац списка;Список уровня 2"/>
    <w:basedOn w:val="a"/>
    <w:pPr>
      <w:ind w:left="720"/>
      <w:contextualSpacing/>
    </w:pPr>
  </w:style>
  <w:style w:type="character" w:customStyle="1" w:styleId="21">
    <w:name w:val="Абзац списка Знак;Список уровня 2 Знак"/>
    <w:rPr>
      <w:w w:val="100"/>
      <w:position w:val="-1"/>
      <w:sz w:val="22"/>
      <w:szCs w:val="22"/>
      <w:effect w:val="none"/>
      <w:vertAlign w:val="baseline"/>
      <w:cs w:val="0"/>
      <w:em w:val="none"/>
      <w:lang w:val="ru-RU" w:eastAsia="en-US"/>
    </w:rPr>
  </w:style>
  <w:style w:type="character" w:customStyle="1" w:styleId="rvts0">
    <w:name w:val="rvts0"/>
    <w:basedOn w:val="a0"/>
    <w:rPr>
      <w:w w:val="100"/>
      <w:position w:val="-1"/>
      <w:effect w:val="none"/>
      <w:vertAlign w:val="baseline"/>
      <w:cs w:val="0"/>
      <w:em w:val="none"/>
    </w:rPr>
  </w:style>
  <w:style w:type="paragraph" w:styleId="ab">
    <w:name w:val="Balloon Text"/>
    <w:basedOn w:val="a"/>
    <w:qFormat/>
    <w:pPr>
      <w:spacing w:after="0" w:line="240" w:lineRule="auto"/>
    </w:pPr>
    <w:rPr>
      <w:rFonts w:ascii="Segoe UI" w:hAnsi="Segoe UI" w:cs="Segoe UI"/>
      <w:sz w:val="18"/>
      <w:szCs w:val="18"/>
    </w:rPr>
  </w:style>
  <w:style w:type="character" w:customStyle="1" w:styleId="ac">
    <w:name w:val="Текст выноски Знак"/>
    <w:rPr>
      <w:rFonts w:ascii="Segoe UI" w:hAnsi="Segoe UI" w:cs="Segoe UI"/>
      <w:w w:val="100"/>
      <w:position w:val="-1"/>
      <w:sz w:val="18"/>
      <w:szCs w:val="18"/>
      <w:effect w:val="none"/>
      <w:vertAlign w:val="baseline"/>
      <w:cs w:val="0"/>
      <w:em w:val="none"/>
      <w:lang w:eastAsia="en-US"/>
    </w:rPr>
  </w:style>
  <w:style w:type="character" w:customStyle="1" w:styleId="11">
    <w:name w:val="Заголовок 1 Знак"/>
    <w:rPr>
      <w:rFonts w:ascii="Times New Roman" w:eastAsia="Times New Roman" w:hAnsi="Times New Roman"/>
      <w:b/>
      <w:i/>
      <w:w w:val="100"/>
      <w:position w:val="-1"/>
      <w:sz w:val="28"/>
      <w:effect w:val="none"/>
      <w:vertAlign w:val="baseline"/>
      <w:cs w:val="0"/>
      <w:em w:val="none"/>
      <w:lang w:val="uk-UA"/>
    </w:rPr>
  </w:style>
  <w:style w:type="paragraph" w:customStyle="1" w:styleId="12">
    <w:name w:val="Обычный1"/>
    <w:pPr>
      <w:suppressAutoHyphens/>
      <w:spacing w:line="276" w:lineRule="auto"/>
      <w:ind w:leftChars="-1" w:left="-1" w:hangingChars="1"/>
      <w:textDirection w:val="btLr"/>
      <w:textAlignment w:val="top"/>
      <w:outlineLvl w:val="0"/>
    </w:pPr>
    <w:rPr>
      <w:rFonts w:ascii="Arial" w:eastAsia="Times New Roman" w:hAnsi="Arial" w:cs="Arial"/>
      <w:color w:val="000000"/>
      <w:position w:val="-1"/>
    </w:rPr>
  </w:style>
  <w:style w:type="paragraph" w:styleId="ad">
    <w:name w:val="Subtitle"/>
    <w:basedOn w:val="a"/>
    <w:next w:val="a"/>
    <w:uiPriority w:val="11"/>
    <w:qFormat/>
    <w:pPr>
      <w:keepNext/>
      <w:keepLines/>
      <w:pBdr>
        <w:top w:val="nil"/>
        <w:left w:val="nil"/>
        <w:bottom w:val="nil"/>
        <w:right w:val="nil"/>
        <w:between w:val="nil"/>
      </w:pBdr>
      <w:spacing w:before="360" w:after="80"/>
      <w:ind w:left="0"/>
    </w:pPr>
    <w:rPr>
      <w:rFonts w:ascii="Georgia" w:eastAsia="Georgia" w:hAnsi="Georgia" w:cs="Georgia"/>
      <w:i/>
      <w:color w:val="666666"/>
      <w:sz w:val="48"/>
      <w:szCs w:val="48"/>
    </w:rPr>
  </w:style>
  <w:style w:type="table" w:customStyle="1" w:styleId="ae">
    <w:basedOn w:val="TableNormal1"/>
    <w:tblPr>
      <w:tblStyleRowBandSize w:val="1"/>
      <w:tblStyleColBandSize w:val="1"/>
      <w:tblCellMar>
        <w:top w:w="0" w:type="dxa"/>
        <w:left w:w="108" w:type="dxa"/>
        <w:bottom w:w="0" w:type="dxa"/>
        <w:right w:w="108" w:type="dxa"/>
      </w:tblCellMar>
    </w:tblPr>
  </w:style>
  <w:style w:type="table" w:customStyle="1" w:styleId="af">
    <w:basedOn w:val="TableNormal1"/>
    <w:tblPr>
      <w:tblStyleRowBandSize w:val="1"/>
      <w:tblStyleColBandSize w:val="1"/>
      <w:tblCellMar>
        <w:top w:w="0" w:type="dxa"/>
        <w:left w:w="108" w:type="dxa"/>
        <w:bottom w:w="0" w:type="dxa"/>
        <w:right w:w="108" w:type="dxa"/>
      </w:tblCellMar>
    </w:tblPr>
  </w:style>
  <w:style w:type="table" w:customStyle="1" w:styleId="af0">
    <w:basedOn w:val="TableNormal1"/>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CoMlrLQ/yCEjkmBTEnH9F8jyA==">AMUW2mWOhrIJR//DgofExZIViDDLTovBtILaeYo2hzvLDUKvQltgfgDs4WXiifnTaQFSOicrmQ0MpycP++JzbaDcZ9pqAlxib3SHy5qpkHLvaByX/nqQyz+5bn1Cd5r+KCs1VIzrpret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823</Words>
  <Characters>4697</Characters>
  <Application>Microsoft Office Word</Application>
  <DocSecurity>0</DocSecurity>
  <Lines>39</Lines>
  <Paragraphs>11</Paragraphs>
  <ScaleCrop>false</ScaleCrop>
  <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11</cp:revision>
  <dcterms:created xsi:type="dcterms:W3CDTF">2020-09-30T09:32:00Z</dcterms:created>
  <dcterms:modified xsi:type="dcterms:W3CDTF">2023-11-07T08:55:00Z</dcterms:modified>
</cp:coreProperties>
</file>