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ADC3" w14:textId="77777777" w:rsidR="00A50FCC" w:rsidRPr="00607320" w:rsidRDefault="00C81582" w:rsidP="00A50FCC">
      <w:pPr>
        <w:jc w:val="center"/>
        <w:rPr>
          <w:b/>
          <w:sz w:val="28"/>
          <w:szCs w:val="28"/>
        </w:rPr>
      </w:pPr>
      <w:r w:rsidRPr="00607320">
        <w:rPr>
          <w:b/>
          <w:sz w:val="28"/>
          <w:szCs w:val="28"/>
          <w:lang w:val="uk-UA"/>
        </w:rPr>
        <w:t xml:space="preserve">ТЕРНОПІЛЬСЬКА </w:t>
      </w:r>
      <w:r w:rsidR="00A50FCC" w:rsidRPr="00607320">
        <w:rPr>
          <w:b/>
          <w:sz w:val="28"/>
          <w:szCs w:val="28"/>
        </w:rPr>
        <w:t>ОБЛАСНА ПРОКУРАТУРА</w:t>
      </w:r>
    </w:p>
    <w:p w14:paraId="11B612CB" w14:textId="77777777" w:rsidR="00A50FCC" w:rsidRPr="00607320" w:rsidRDefault="00A50FCC" w:rsidP="00A50FCC">
      <w:pPr>
        <w:rPr>
          <w:b/>
          <w:sz w:val="28"/>
          <w:szCs w:val="28"/>
        </w:rPr>
      </w:pPr>
    </w:p>
    <w:p w14:paraId="10FBC061" w14:textId="77777777" w:rsidR="00A50FCC" w:rsidRPr="00607320" w:rsidRDefault="00A50FCC" w:rsidP="00A50FCC">
      <w:pPr>
        <w:ind w:left="4248" w:firstLine="1564"/>
        <w:rPr>
          <w:b/>
          <w:sz w:val="28"/>
          <w:szCs w:val="28"/>
        </w:rPr>
      </w:pPr>
    </w:p>
    <w:p w14:paraId="250FF96B" w14:textId="7174CF16" w:rsidR="00A50FCC" w:rsidRPr="00607320" w:rsidRDefault="00C81582" w:rsidP="00C81582">
      <w:pPr>
        <w:ind w:firstLine="1564"/>
        <w:jc w:val="center"/>
        <w:rPr>
          <w:b/>
          <w:sz w:val="26"/>
          <w:szCs w:val="26"/>
        </w:rPr>
      </w:pPr>
      <w:r w:rsidRPr="00607320">
        <w:rPr>
          <w:b/>
          <w:sz w:val="26"/>
          <w:szCs w:val="26"/>
          <w:lang w:val="uk-UA"/>
        </w:rPr>
        <w:t xml:space="preserve">                             </w:t>
      </w:r>
      <w:r w:rsidR="00A50FCC" w:rsidRPr="00607320">
        <w:rPr>
          <w:b/>
          <w:sz w:val="26"/>
          <w:szCs w:val="26"/>
        </w:rPr>
        <w:t>«ЗАТВЕРДЖЕНО»</w:t>
      </w:r>
    </w:p>
    <w:p w14:paraId="70E04FD7" w14:textId="0FD6A1DF" w:rsidR="00A50FCC" w:rsidRPr="00607320" w:rsidRDefault="00C81582" w:rsidP="00C81582">
      <w:pPr>
        <w:ind w:firstLine="1564"/>
        <w:jc w:val="center"/>
        <w:rPr>
          <w:sz w:val="26"/>
          <w:szCs w:val="26"/>
        </w:rPr>
      </w:pPr>
      <w:r w:rsidRPr="00607320">
        <w:rPr>
          <w:b/>
          <w:sz w:val="26"/>
          <w:szCs w:val="26"/>
          <w:lang w:val="uk-UA"/>
        </w:rPr>
        <w:t xml:space="preserve">                        </w:t>
      </w:r>
      <w:r w:rsidR="00387FC5" w:rsidRPr="00607320">
        <w:rPr>
          <w:b/>
          <w:sz w:val="26"/>
          <w:szCs w:val="26"/>
          <w:lang w:val="uk-UA"/>
        </w:rPr>
        <w:t xml:space="preserve">                         </w:t>
      </w:r>
      <w:r w:rsidR="00387FC5" w:rsidRPr="00607320">
        <w:rPr>
          <w:sz w:val="26"/>
          <w:szCs w:val="26"/>
          <w:lang w:val="uk-UA"/>
        </w:rPr>
        <w:t>Р</w:t>
      </w:r>
      <w:r w:rsidR="00A50FCC" w:rsidRPr="00607320">
        <w:rPr>
          <w:sz w:val="26"/>
          <w:szCs w:val="26"/>
        </w:rPr>
        <w:t>ішенням Уповноваженої особи</w:t>
      </w:r>
    </w:p>
    <w:p w14:paraId="6863E05E" w14:textId="566ACD2E" w:rsidR="00A50FCC" w:rsidRPr="00607320" w:rsidRDefault="00387FC5" w:rsidP="00387FC5">
      <w:pPr>
        <w:ind w:firstLine="1564"/>
        <w:jc w:val="center"/>
        <w:rPr>
          <w:sz w:val="26"/>
          <w:szCs w:val="26"/>
        </w:rPr>
      </w:pPr>
      <w:r w:rsidRPr="00607320">
        <w:rPr>
          <w:sz w:val="26"/>
          <w:szCs w:val="26"/>
          <w:lang w:val="uk-UA"/>
        </w:rPr>
        <w:t xml:space="preserve">                                                          </w:t>
      </w:r>
      <w:r w:rsidR="00C81582" w:rsidRPr="00607320">
        <w:rPr>
          <w:sz w:val="26"/>
          <w:szCs w:val="26"/>
          <w:lang w:val="uk-UA"/>
        </w:rPr>
        <w:t>Тернопільсько</w:t>
      </w:r>
      <w:r w:rsidR="00A50FCC" w:rsidRPr="00607320">
        <w:rPr>
          <w:sz w:val="26"/>
          <w:szCs w:val="26"/>
          <w:lang w:val="uk-UA"/>
        </w:rPr>
        <w:t>ї</w:t>
      </w:r>
      <w:r w:rsidR="00A50FCC" w:rsidRPr="00607320">
        <w:rPr>
          <w:sz w:val="26"/>
          <w:szCs w:val="26"/>
        </w:rPr>
        <w:t xml:space="preserve"> обласної прокуратури</w:t>
      </w:r>
    </w:p>
    <w:p w14:paraId="5AA35A54" w14:textId="5507458E" w:rsidR="00A50FCC" w:rsidRPr="00EC452F" w:rsidRDefault="008C79CA" w:rsidP="00C81582">
      <w:pPr>
        <w:ind w:firstLine="1564"/>
        <w:jc w:val="center"/>
        <w:rPr>
          <w:sz w:val="26"/>
          <w:szCs w:val="26"/>
          <w:lang w:val="uk-UA"/>
        </w:rPr>
      </w:pPr>
      <w:r w:rsidRPr="00607320">
        <w:rPr>
          <w:sz w:val="26"/>
          <w:szCs w:val="26"/>
          <w:lang w:val="uk-UA"/>
        </w:rPr>
        <w:t xml:space="preserve">                    </w:t>
      </w:r>
      <w:r w:rsidR="00607320">
        <w:rPr>
          <w:sz w:val="26"/>
          <w:szCs w:val="26"/>
          <w:lang w:val="uk-UA"/>
        </w:rPr>
        <w:t>п</w:t>
      </w:r>
      <w:r w:rsidR="00A50FCC" w:rsidRPr="00607320">
        <w:rPr>
          <w:sz w:val="26"/>
          <w:szCs w:val="26"/>
        </w:rPr>
        <w:t>ротокол №</w:t>
      </w:r>
      <w:r w:rsidR="008816EA" w:rsidRPr="00607320">
        <w:rPr>
          <w:sz w:val="26"/>
          <w:szCs w:val="26"/>
          <w:lang w:val="uk-UA"/>
        </w:rPr>
        <w:t xml:space="preserve"> </w:t>
      </w:r>
      <w:r w:rsidR="00EC452F">
        <w:rPr>
          <w:sz w:val="26"/>
          <w:szCs w:val="26"/>
          <w:lang w:val="uk-UA"/>
        </w:rPr>
        <w:t>2</w:t>
      </w:r>
      <w:r w:rsidR="00CA1142">
        <w:rPr>
          <w:sz w:val="26"/>
          <w:szCs w:val="26"/>
          <w:lang w:val="uk-UA"/>
        </w:rPr>
        <w:t>3</w:t>
      </w:r>
    </w:p>
    <w:p w14:paraId="47CD1CBC" w14:textId="03E1F276" w:rsidR="00A50FCC" w:rsidRPr="00607320" w:rsidRDefault="00C81582" w:rsidP="00C81582">
      <w:pPr>
        <w:ind w:firstLine="1564"/>
        <w:jc w:val="center"/>
        <w:rPr>
          <w:sz w:val="26"/>
          <w:szCs w:val="26"/>
        </w:rPr>
      </w:pPr>
      <w:r w:rsidRPr="00607320">
        <w:rPr>
          <w:sz w:val="26"/>
          <w:szCs w:val="26"/>
          <w:lang w:val="uk-UA"/>
        </w:rPr>
        <w:t xml:space="preserve">               </w:t>
      </w:r>
      <w:r w:rsidR="005555E1" w:rsidRPr="00607320">
        <w:rPr>
          <w:sz w:val="26"/>
          <w:szCs w:val="26"/>
          <w:lang w:val="uk-UA"/>
        </w:rPr>
        <w:t xml:space="preserve">                   </w:t>
      </w:r>
      <w:r w:rsidR="00A50FCC" w:rsidRPr="003448AE">
        <w:rPr>
          <w:sz w:val="26"/>
          <w:szCs w:val="26"/>
        </w:rPr>
        <w:t xml:space="preserve">від </w:t>
      </w:r>
      <w:r w:rsidR="00CA1142">
        <w:rPr>
          <w:sz w:val="26"/>
          <w:szCs w:val="26"/>
          <w:lang w:val="uk-UA"/>
        </w:rPr>
        <w:t>30</w:t>
      </w:r>
      <w:r w:rsidRPr="003448AE">
        <w:rPr>
          <w:sz w:val="26"/>
          <w:szCs w:val="26"/>
        </w:rPr>
        <w:t xml:space="preserve"> </w:t>
      </w:r>
      <w:r w:rsidR="006373CB" w:rsidRPr="003448AE">
        <w:rPr>
          <w:sz w:val="26"/>
          <w:szCs w:val="26"/>
          <w:lang w:val="uk-UA"/>
        </w:rPr>
        <w:t>квітня</w:t>
      </w:r>
      <w:r w:rsidR="00A50FCC" w:rsidRPr="003448AE">
        <w:rPr>
          <w:sz w:val="26"/>
          <w:szCs w:val="26"/>
        </w:rPr>
        <w:t xml:space="preserve"> 202</w:t>
      </w:r>
      <w:r w:rsidR="003B242C" w:rsidRPr="003448AE">
        <w:rPr>
          <w:sz w:val="26"/>
          <w:szCs w:val="26"/>
          <w:lang w:val="uk-UA"/>
        </w:rPr>
        <w:t>4</w:t>
      </w:r>
      <w:r w:rsidR="00A50FCC" w:rsidRPr="003448AE">
        <w:rPr>
          <w:sz w:val="26"/>
          <w:szCs w:val="26"/>
        </w:rPr>
        <w:t xml:space="preserve"> року</w:t>
      </w:r>
    </w:p>
    <w:p w14:paraId="22D4386F" w14:textId="77777777" w:rsidR="00A50FCC" w:rsidRPr="00607320" w:rsidRDefault="00A50FCC" w:rsidP="00A50FCC">
      <w:pPr>
        <w:jc w:val="right"/>
        <w:rPr>
          <w:b/>
          <w:sz w:val="26"/>
          <w:szCs w:val="26"/>
        </w:rPr>
      </w:pPr>
    </w:p>
    <w:p w14:paraId="4285AF86" w14:textId="12385358" w:rsidR="00A50FCC" w:rsidRPr="00607320" w:rsidRDefault="00387FC5" w:rsidP="00A50FCC">
      <w:pPr>
        <w:jc w:val="right"/>
        <w:rPr>
          <w:b/>
          <w:sz w:val="26"/>
          <w:szCs w:val="26"/>
          <w:lang w:val="uk-UA"/>
        </w:rPr>
      </w:pPr>
      <w:r w:rsidRPr="00607320">
        <w:rPr>
          <w:b/>
          <w:sz w:val="26"/>
          <w:szCs w:val="26"/>
          <w:lang w:val="uk-UA"/>
        </w:rPr>
        <w:t xml:space="preserve"> __________________</w:t>
      </w:r>
      <w:r w:rsidR="00A50FCC" w:rsidRPr="00607320">
        <w:rPr>
          <w:b/>
          <w:sz w:val="26"/>
          <w:szCs w:val="26"/>
        </w:rPr>
        <w:t xml:space="preserve"> </w:t>
      </w:r>
      <w:r w:rsidR="00C81582" w:rsidRPr="00607320">
        <w:rPr>
          <w:b/>
          <w:sz w:val="26"/>
          <w:szCs w:val="26"/>
          <w:lang w:val="uk-UA"/>
        </w:rPr>
        <w:t>Майя ОЛЯНІН</w:t>
      </w:r>
    </w:p>
    <w:p w14:paraId="1DAB802C" w14:textId="77777777" w:rsidR="00387FC5" w:rsidRPr="00607320" w:rsidRDefault="00387FC5" w:rsidP="00387FC5">
      <w:pPr>
        <w:rPr>
          <w:b/>
          <w:sz w:val="28"/>
          <w:szCs w:val="28"/>
          <w:lang w:val="uk-UA"/>
        </w:rPr>
      </w:pPr>
    </w:p>
    <w:p w14:paraId="5760DF51" w14:textId="77777777" w:rsidR="00A50FCC" w:rsidRPr="00607320" w:rsidRDefault="00A50FCC" w:rsidP="00A50FCC">
      <w:pPr>
        <w:jc w:val="right"/>
        <w:rPr>
          <w:b/>
          <w:sz w:val="28"/>
          <w:szCs w:val="28"/>
        </w:rPr>
      </w:pPr>
    </w:p>
    <w:p w14:paraId="3A63FD45" w14:textId="77777777" w:rsidR="00A50FCC" w:rsidRPr="00607320" w:rsidRDefault="00A50FCC" w:rsidP="00A50FCC">
      <w:pPr>
        <w:jc w:val="center"/>
        <w:rPr>
          <w:b/>
          <w:sz w:val="28"/>
          <w:szCs w:val="28"/>
        </w:rPr>
      </w:pPr>
    </w:p>
    <w:p w14:paraId="28F8078D" w14:textId="77777777" w:rsidR="00A50FCC" w:rsidRPr="00607320" w:rsidRDefault="00A50FCC" w:rsidP="00A50FCC">
      <w:pPr>
        <w:jc w:val="center"/>
        <w:rPr>
          <w:b/>
          <w:sz w:val="28"/>
          <w:szCs w:val="28"/>
        </w:rPr>
      </w:pPr>
    </w:p>
    <w:p w14:paraId="4E466AA3" w14:textId="77777777" w:rsidR="000B6D5D" w:rsidRPr="00607320" w:rsidRDefault="000B6D5D" w:rsidP="00A50FCC">
      <w:pPr>
        <w:jc w:val="center"/>
        <w:rPr>
          <w:b/>
          <w:sz w:val="28"/>
          <w:szCs w:val="28"/>
        </w:rPr>
      </w:pPr>
    </w:p>
    <w:p w14:paraId="7E75D4D0" w14:textId="77777777" w:rsidR="00A50FCC" w:rsidRPr="00607320" w:rsidRDefault="00A50FCC" w:rsidP="00A50FCC">
      <w:pPr>
        <w:jc w:val="center"/>
        <w:rPr>
          <w:b/>
          <w:sz w:val="28"/>
          <w:szCs w:val="28"/>
        </w:rPr>
      </w:pPr>
    </w:p>
    <w:p w14:paraId="09723B75" w14:textId="77777777" w:rsidR="00A50FCC" w:rsidRPr="00607320" w:rsidRDefault="00A50FCC" w:rsidP="00A50FCC">
      <w:pPr>
        <w:jc w:val="center"/>
        <w:rPr>
          <w:b/>
          <w:sz w:val="28"/>
          <w:szCs w:val="28"/>
        </w:rPr>
      </w:pPr>
    </w:p>
    <w:p w14:paraId="7E5FAFC6" w14:textId="77777777" w:rsidR="00A50FCC" w:rsidRPr="00607320" w:rsidRDefault="00A50FCC" w:rsidP="00A50FCC">
      <w:pPr>
        <w:jc w:val="center"/>
        <w:rPr>
          <w:b/>
          <w:sz w:val="28"/>
          <w:szCs w:val="28"/>
        </w:rPr>
      </w:pPr>
    </w:p>
    <w:p w14:paraId="37E72894" w14:textId="77777777" w:rsidR="00A50FCC" w:rsidRPr="00607320" w:rsidRDefault="00A50FCC" w:rsidP="00A50FCC">
      <w:pPr>
        <w:rPr>
          <w:rFonts w:eastAsia="Times New Roman"/>
          <w:sz w:val="28"/>
          <w:szCs w:val="28"/>
          <w:lang w:val="uk-UA" w:eastAsia="uk-UA"/>
        </w:rPr>
      </w:pPr>
    </w:p>
    <w:p w14:paraId="660472FA" w14:textId="77777777" w:rsidR="003B242C" w:rsidRPr="00607320" w:rsidRDefault="003B242C" w:rsidP="003B242C">
      <w:pPr>
        <w:jc w:val="center"/>
        <w:rPr>
          <w:b/>
          <w:sz w:val="28"/>
          <w:szCs w:val="28"/>
          <w:lang w:eastAsia="uk-UA"/>
        </w:rPr>
      </w:pPr>
      <w:r w:rsidRPr="00607320">
        <w:rPr>
          <w:b/>
          <w:sz w:val="28"/>
          <w:szCs w:val="28"/>
          <w:lang w:eastAsia="uk-UA"/>
        </w:rPr>
        <w:t>ТЕНДЕРНА ДОКУМЕНТАЦІЯ</w:t>
      </w:r>
    </w:p>
    <w:p w14:paraId="668CB931" w14:textId="77777777" w:rsidR="003B242C" w:rsidRPr="00607320" w:rsidRDefault="003B242C" w:rsidP="003B242C">
      <w:pPr>
        <w:jc w:val="center"/>
        <w:rPr>
          <w:b/>
          <w:sz w:val="28"/>
          <w:szCs w:val="28"/>
          <w:lang w:eastAsia="uk-UA"/>
        </w:rPr>
      </w:pPr>
      <w:r w:rsidRPr="00607320">
        <w:rPr>
          <w:b/>
          <w:sz w:val="28"/>
          <w:szCs w:val="28"/>
          <w:lang w:eastAsia="uk-UA"/>
        </w:rPr>
        <w:t>ВІДКРИТІ ТОРГИ З ОСОБЛИВОСТЯМИ</w:t>
      </w:r>
    </w:p>
    <w:p w14:paraId="2F40EDCB" w14:textId="77777777" w:rsidR="00A50FCC" w:rsidRPr="00607320" w:rsidRDefault="00A50FCC" w:rsidP="00A50FCC">
      <w:pPr>
        <w:jc w:val="center"/>
        <w:rPr>
          <w:b/>
          <w:sz w:val="28"/>
          <w:szCs w:val="28"/>
          <w:lang w:eastAsia="uk-UA"/>
        </w:rPr>
      </w:pPr>
      <w:r w:rsidRPr="00607320">
        <w:rPr>
          <w:b/>
          <w:sz w:val="28"/>
          <w:szCs w:val="28"/>
          <w:lang w:eastAsia="uk-UA"/>
        </w:rPr>
        <w:t xml:space="preserve"> </w:t>
      </w:r>
    </w:p>
    <w:p w14:paraId="2B7EE08C" w14:textId="1A07767D" w:rsidR="001611EC" w:rsidRPr="00607320" w:rsidRDefault="00A5548F" w:rsidP="001611EC">
      <w:pPr>
        <w:jc w:val="center"/>
        <w:rPr>
          <w:b/>
          <w:i/>
          <w:sz w:val="28"/>
          <w:szCs w:val="28"/>
          <w:lang w:eastAsia="uk-UA"/>
        </w:rPr>
      </w:pPr>
      <w:r w:rsidRPr="00607320">
        <w:rPr>
          <w:b/>
          <w:bCs/>
          <w:sz w:val="28"/>
          <w:szCs w:val="28"/>
        </w:rPr>
        <w:t>«</w:t>
      </w:r>
      <w:r w:rsidR="001611EC" w:rsidRPr="00607320">
        <w:rPr>
          <w:b/>
          <w:bCs/>
          <w:sz w:val="28"/>
          <w:szCs w:val="28"/>
        </w:rPr>
        <w:t xml:space="preserve">ДК 021:2015: </w:t>
      </w:r>
      <w:r w:rsidR="001611EC" w:rsidRPr="00607320">
        <w:rPr>
          <w:b/>
          <w:sz w:val="28"/>
          <w:szCs w:val="28"/>
        </w:rPr>
        <w:t>30230000-0</w:t>
      </w:r>
      <w:r w:rsidR="001611EC" w:rsidRPr="00607320">
        <w:rPr>
          <w:sz w:val="28"/>
          <w:szCs w:val="28"/>
        </w:rPr>
        <w:t xml:space="preserve"> </w:t>
      </w:r>
      <w:r w:rsidR="001611EC" w:rsidRPr="00607320">
        <w:rPr>
          <w:b/>
          <w:sz w:val="28"/>
          <w:szCs w:val="28"/>
        </w:rPr>
        <w:t>— Комп’ютерне обладнання»</w:t>
      </w:r>
    </w:p>
    <w:p w14:paraId="68EF6361" w14:textId="497343B0" w:rsidR="00A5548F" w:rsidRPr="00607320" w:rsidRDefault="00A5548F" w:rsidP="00A5548F">
      <w:pPr>
        <w:jc w:val="center"/>
        <w:rPr>
          <w:i/>
          <w:color w:val="000000"/>
          <w:sz w:val="28"/>
          <w:szCs w:val="28"/>
          <w:lang w:val="uk-UA"/>
        </w:rPr>
      </w:pPr>
      <w:r w:rsidRPr="00607320">
        <w:rPr>
          <w:i/>
          <w:sz w:val="28"/>
          <w:szCs w:val="28"/>
        </w:rPr>
        <w:t>(</w:t>
      </w:r>
      <w:r w:rsidR="001611EC" w:rsidRPr="00607320">
        <w:rPr>
          <w:i/>
          <w:color w:val="000000"/>
          <w:sz w:val="28"/>
          <w:szCs w:val="28"/>
          <w:lang w:val="uk-UA"/>
        </w:rPr>
        <w:t>монітор, системний блок, клавіатура, оптичний маніпулятор «миша»)</w:t>
      </w:r>
    </w:p>
    <w:p w14:paraId="0E0A5A9F" w14:textId="77777777" w:rsidR="001611EC" w:rsidRPr="00607320" w:rsidRDefault="001611EC" w:rsidP="00A5548F">
      <w:pPr>
        <w:jc w:val="center"/>
        <w:rPr>
          <w:i/>
          <w:sz w:val="28"/>
          <w:szCs w:val="28"/>
          <w:lang w:val="uk-UA"/>
        </w:rPr>
      </w:pPr>
    </w:p>
    <w:p w14:paraId="42C469E3" w14:textId="77777777" w:rsidR="00A50FCC" w:rsidRPr="00607320" w:rsidRDefault="00A50FCC" w:rsidP="00A50FCC">
      <w:pPr>
        <w:jc w:val="center"/>
        <w:rPr>
          <w:b/>
          <w:i/>
          <w:sz w:val="28"/>
          <w:szCs w:val="28"/>
          <w:lang w:eastAsia="uk-UA"/>
        </w:rPr>
      </w:pPr>
    </w:p>
    <w:p w14:paraId="35755182" w14:textId="77777777" w:rsidR="00A50FCC" w:rsidRPr="00607320" w:rsidRDefault="00A50FCC" w:rsidP="00A50FCC">
      <w:pPr>
        <w:pStyle w:val="cee1fbf7edfbe9"/>
        <w:jc w:val="center"/>
        <w:rPr>
          <w:b/>
          <w:color w:val="auto"/>
          <w:sz w:val="28"/>
          <w:szCs w:val="28"/>
          <w:lang w:val="uk-UA"/>
        </w:rPr>
      </w:pPr>
    </w:p>
    <w:p w14:paraId="70C4B8C6" w14:textId="77777777" w:rsidR="00A50FCC" w:rsidRPr="00607320" w:rsidRDefault="00A50FCC" w:rsidP="00A50FCC">
      <w:pPr>
        <w:widowControl w:val="0"/>
        <w:autoSpaceDE w:val="0"/>
        <w:autoSpaceDN w:val="0"/>
        <w:adjustRightInd w:val="0"/>
        <w:ind w:right="1134"/>
        <w:rPr>
          <w:rFonts w:eastAsia="Dotum"/>
          <w:color w:val="000000"/>
          <w:sz w:val="28"/>
          <w:szCs w:val="28"/>
        </w:rPr>
      </w:pPr>
    </w:p>
    <w:p w14:paraId="45F167E2" w14:textId="77777777" w:rsidR="00A50FCC" w:rsidRPr="00607320" w:rsidRDefault="00A50FCC" w:rsidP="00A50FCC">
      <w:pPr>
        <w:jc w:val="center"/>
        <w:rPr>
          <w:b/>
          <w:sz w:val="28"/>
          <w:szCs w:val="28"/>
        </w:rPr>
      </w:pPr>
    </w:p>
    <w:p w14:paraId="592B2EEE" w14:textId="77777777" w:rsidR="00A50FCC" w:rsidRPr="00607320" w:rsidRDefault="00A50FCC" w:rsidP="00A50FCC">
      <w:pPr>
        <w:jc w:val="center"/>
        <w:rPr>
          <w:b/>
          <w:sz w:val="28"/>
          <w:szCs w:val="28"/>
        </w:rPr>
      </w:pPr>
    </w:p>
    <w:p w14:paraId="68B43487" w14:textId="77777777" w:rsidR="00A50FCC" w:rsidRPr="00607320" w:rsidRDefault="00A50FCC" w:rsidP="00A50FCC">
      <w:pPr>
        <w:jc w:val="center"/>
        <w:rPr>
          <w:b/>
          <w:sz w:val="28"/>
          <w:szCs w:val="28"/>
        </w:rPr>
      </w:pPr>
    </w:p>
    <w:p w14:paraId="6450179A" w14:textId="77777777" w:rsidR="00A50FCC" w:rsidRPr="00607320" w:rsidRDefault="00A50FCC" w:rsidP="00A50FCC">
      <w:pPr>
        <w:jc w:val="center"/>
        <w:rPr>
          <w:b/>
          <w:sz w:val="28"/>
          <w:szCs w:val="28"/>
        </w:rPr>
      </w:pPr>
    </w:p>
    <w:p w14:paraId="6FA652BF" w14:textId="77777777" w:rsidR="00A50FCC" w:rsidRPr="00607320" w:rsidRDefault="00A50FCC" w:rsidP="00A50FCC">
      <w:pPr>
        <w:jc w:val="center"/>
        <w:rPr>
          <w:b/>
          <w:sz w:val="28"/>
          <w:szCs w:val="28"/>
        </w:rPr>
      </w:pPr>
    </w:p>
    <w:p w14:paraId="48AC1B39" w14:textId="77777777" w:rsidR="00A50FCC" w:rsidRPr="00607320" w:rsidRDefault="00A50FCC" w:rsidP="00A50FCC">
      <w:pPr>
        <w:rPr>
          <w:b/>
          <w:sz w:val="28"/>
          <w:szCs w:val="28"/>
        </w:rPr>
      </w:pPr>
    </w:p>
    <w:p w14:paraId="0D9D3A5E" w14:textId="77777777" w:rsidR="000B6D5D" w:rsidRPr="00607320" w:rsidRDefault="000B6D5D" w:rsidP="00A50FCC">
      <w:pPr>
        <w:rPr>
          <w:b/>
          <w:sz w:val="28"/>
          <w:szCs w:val="28"/>
        </w:rPr>
      </w:pPr>
    </w:p>
    <w:p w14:paraId="63D4E7C3" w14:textId="77777777" w:rsidR="00A50FCC" w:rsidRPr="00607320" w:rsidRDefault="00A50FCC" w:rsidP="00A50FCC">
      <w:pPr>
        <w:jc w:val="center"/>
        <w:rPr>
          <w:b/>
          <w:sz w:val="28"/>
          <w:szCs w:val="28"/>
        </w:rPr>
      </w:pPr>
    </w:p>
    <w:p w14:paraId="24F55FF6" w14:textId="77777777" w:rsidR="003B242C" w:rsidRPr="00607320" w:rsidRDefault="003B242C" w:rsidP="00A50FCC">
      <w:pPr>
        <w:jc w:val="center"/>
        <w:rPr>
          <w:b/>
          <w:sz w:val="28"/>
          <w:szCs w:val="28"/>
        </w:rPr>
      </w:pPr>
    </w:p>
    <w:p w14:paraId="4A801B29" w14:textId="77777777" w:rsidR="00AD691C" w:rsidRPr="00607320" w:rsidRDefault="00AD691C" w:rsidP="00A50FCC">
      <w:pPr>
        <w:jc w:val="center"/>
        <w:rPr>
          <w:b/>
          <w:sz w:val="28"/>
          <w:szCs w:val="28"/>
          <w:lang w:val="uk-UA"/>
        </w:rPr>
      </w:pPr>
    </w:p>
    <w:p w14:paraId="3395EF3B" w14:textId="77777777" w:rsidR="001611EC" w:rsidRPr="00607320" w:rsidRDefault="001611EC" w:rsidP="00A50FCC">
      <w:pPr>
        <w:jc w:val="center"/>
        <w:rPr>
          <w:b/>
          <w:sz w:val="28"/>
          <w:szCs w:val="28"/>
          <w:lang w:val="uk-UA"/>
        </w:rPr>
      </w:pPr>
    </w:p>
    <w:p w14:paraId="4C505AE4" w14:textId="77777777" w:rsidR="00AD691C" w:rsidRPr="00607320" w:rsidRDefault="00AD691C" w:rsidP="00A50FCC">
      <w:pPr>
        <w:jc w:val="center"/>
        <w:rPr>
          <w:b/>
          <w:sz w:val="28"/>
          <w:szCs w:val="28"/>
        </w:rPr>
      </w:pPr>
    </w:p>
    <w:p w14:paraId="69835BA6" w14:textId="77777777" w:rsidR="003B242C" w:rsidRPr="00607320" w:rsidRDefault="003B242C" w:rsidP="00A50FCC">
      <w:pPr>
        <w:jc w:val="center"/>
        <w:rPr>
          <w:b/>
          <w:sz w:val="28"/>
          <w:szCs w:val="28"/>
        </w:rPr>
      </w:pPr>
    </w:p>
    <w:p w14:paraId="0365F7F9" w14:textId="77777777" w:rsidR="003B242C" w:rsidRPr="00607320" w:rsidRDefault="000B6D5D" w:rsidP="00A50FCC">
      <w:pPr>
        <w:spacing w:before="240"/>
        <w:jc w:val="center"/>
        <w:rPr>
          <w:rFonts w:eastAsia="Dotum"/>
          <w:b/>
          <w:bCs/>
          <w:color w:val="000000"/>
          <w:sz w:val="28"/>
          <w:szCs w:val="28"/>
          <w:lang w:val="uk-UA"/>
        </w:rPr>
      </w:pPr>
      <w:r w:rsidRPr="00607320">
        <w:rPr>
          <w:rFonts w:eastAsia="Dotum"/>
          <w:b/>
          <w:bCs/>
          <w:color w:val="000000"/>
          <w:sz w:val="28"/>
          <w:szCs w:val="28"/>
          <w:lang w:val="uk-UA"/>
        </w:rPr>
        <w:t xml:space="preserve">Тернопіль </w:t>
      </w:r>
      <w:r w:rsidR="00A50FCC" w:rsidRPr="00607320">
        <w:rPr>
          <w:rFonts w:eastAsia="Dotum"/>
          <w:b/>
          <w:bCs/>
          <w:color w:val="000000"/>
          <w:sz w:val="28"/>
          <w:szCs w:val="28"/>
        </w:rPr>
        <w:t>– 202</w:t>
      </w:r>
      <w:r w:rsidR="003B242C" w:rsidRPr="00607320">
        <w:rPr>
          <w:rFonts w:eastAsia="Dotum"/>
          <w:b/>
          <w:bCs/>
          <w:color w:val="000000"/>
          <w:sz w:val="28"/>
          <w:szCs w:val="28"/>
          <w:lang w:val="uk-UA"/>
        </w:rPr>
        <w:t>4</w:t>
      </w:r>
    </w:p>
    <w:p w14:paraId="79CC05D8" w14:textId="2A26C971" w:rsidR="00A50FCC" w:rsidRPr="00607320" w:rsidRDefault="00A50FCC" w:rsidP="00AD691C">
      <w:pPr>
        <w:spacing w:before="240"/>
        <w:rPr>
          <w:rFonts w:eastAsia="Times New Roman"/>
          <w:sz w:val="28"/>
          <w:szCs w:val="28"/>
          <w:lang w:val="uk-UA" w:eastAsia="uk-UA"/>
        </w:rPr>
      </w:pPr>
      <w:r w:rsidRPr="00607320">
        <w:rPr>
          <w:rFonts w:eastAsia="Dotum"/>
          <w:b/>
          <w:bCs/>
          <w:color w:val="000000"/>
          <w:sz w:val="28"/>
          <w:szCs w:val="28"/>
          <w:lang w:val="uk-UA"/>
        </w:rPr>
        <w:t xml:space="preserve">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607320"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607320" w:rsidRDefault="00A50FCC" w:rsidP="00A50FC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lastRenderedPageBreak/>
              <w:t>I. Загальні положення</w:t>
            </w:r>
          </w:p>
        </w:tc>
      </w:tr>
      <w:tr w:rsidR="003B242C" w:rsidRPr="00607320"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77777777" w:rsidR="003B242C" w:rsidRPr="00607320" w:rsidRDefault="003B242C" w:rsidP="00C6705D">
            <w:pPr>
              <w:pBdr>
                <w:top w:val="nil"/>
                <w:left w:val="nil"/>
                <w:bottom w:val="nil"/>
                <w:right w:val="nil"/>
                <w:between w:val="nil"/>
              </w:pBdr>
              <w:ind w:firstLine="334"/>
              <w:jc w:val="both"/>
              <w:rPr>
                <w:rFonts w:eastAsia="Times New Roman"/>
                <w:color w:val="000000"/>
              </w:rPr>
            </w:pPr>
            <w:r w:rsidRPr="00607320">
              <w:rPr>
                <w:rFonts w:eastAsia="Times New Roman"/>
                <w:color w:val="000000"/>
                <w:lang w:val="uk-UA"/>
              </w:rPr>
              <w:t xml:space="preserve">Тендерну документацію розроблено відповідно до вимог </w:t>
            </w:r>
            <w:hyperlink r:id="rId6">
              <w:r w:rsidRPr="00607320">
                <w:rPr>
                  <w:rFonts w:eastAsia="Times New Roman"/>
                  <w:color w:val="000000"/>
                  <w:lang w:val="uk-UA"/>
                </w:rPr>
                <w:t>Закону</w:t>
              </w:r>
            </w:hyperlink>
            <w:r w:rsidRPr="00607320">
              <w:rPr>
                <w:rFonts w:eastAsia="Times New Roman"/>
                <w:color w:val="000000"/>
                <w:lang w:val="uk-UA"/>
              </w:rPr>
              <w:t xml:space="preserve"> України «Про публічні закупівлі» (далі – </w:t>
            </w:r>
            <w:r w:rsidRPr="00607320">
              <w:rPr>
                <w:rFonts w:eastAsia="Times New Roman"/>
                <w:b/>
                <w:i/>
                <w:color w:val="000000"/>
                <w:lang w:val="uk-UA"/>
              </w:rPr>
              <w:t>Закон</w:t>
            </w:r>
            <w:r w:rsidRPr="00607320">
              <w:rPr>
                <w:rFonts w:eastAsia="Times New Roman"/>
                <w:color w:val="000000"/>
                <w:lang w:val="uk-UA"/>
              </w:rPr>
              <w:t xml:space="preserve">), </w:t>
            </w:r>
            <w:r w:rsidRPr="00607320">
              <w:rPr>
                <w:rFonts w:eastAsia="Times New Roman"/>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07320">
              <w:rPr>
                <w:rFonts w:eastAsia="Times New Roman"/>
              </w:rPr>
              <w:t>Кабміну від 12.10.2022 № 1178</w:t>
            </w:r>
            <w:r w:rsidRPr="00607320">
              <w:rPr>
                <w:rFonts w:eastAsia="Times New Roman"/>
                <w:color w:val="000000"/>
              </w:rPr>
              <w:t xml:space="preserve"> </w:t>
            </w:r>
            <w:r w:rsidRPr="00607320">
              <w:rPr>
                <w:rFonts w:eastAsia="Times New Roman"/>
              </w:rPr>
              <w:t>(із змінами й доповненнями)</w:t>
            </w:r>
            <w:r w:rsidRPr="00607320">
              <w:rPr>
                <w:rFonts w:eastAsia="Times New Roman"/>
                <w:lang w:val="uk-UA"/>
              </w:rPr>
              <w:t xml:space="preserve"> </w:t>
            </w:r>
            <w:r w:rsidRPr="00607320">
              <w:rPr>
                <w:rFonts w:eastAsia="Times New Roman"/>
                <w:color w:val="000000"/>
              </w:rPr>
              <w:t xml:space="preserve">(далі — </w:t>
            </w:r>
            <w:r w:rsidRPr="00607320">
              <w:rPr>
                <w:rFonts w:eastAsia="Times New Roman"/>
                <w:b/>
                <w:i/>
                <w:color w:val="000000"/>
              </w:rPr>
              <w:t>Особливості</w:t>
            </w:r>
            <w:r w:rsidRPr="00607320">
              <w:rPr>
                <w:rFonts w:eastAsia="Times New Roman"/>
                <w:color w:val="000000"/>
              </w:rPr>
              <w:t>).</w:t>
            </w:r>
          </w:p>
          <w:p w14:paraId="30B8D672" w14:textId="027553B2" w:rsidR="003B242C" w:rsidRPr="00607320" w:rsidRDefault="003B242C" w:rsidP="003B242C">
            <w:pPr>
              <w:widowControl w:val="0"/>
              <w:shd w:val="clear" w:color="auto" w:fill="FFFFFF" w:themeFill="background1"/>
              <w:ind w:firstLine="335"/>
              <w:jc w:val="both"/>
              <w:rPr>
                <w:color w:val="000000"/>
                <w:lang w:val="uk-UA"/>
              </w:rPr>
            </w:pPr>
            <w:r w:rsidRPr="00607320">
              <w:rPr>
                <w:rFonts w:eastAsia="Times New Roman"/>
                <w:color w:val="000000"/>
              </w:rPr>
              <w:t xml:space="preserve">Терміни, які використовуються в цій документації, вживаються у значенні, наведеному в </w:t>
            </w:r>
            <w:r w:rsidRPr="00607320">
              <w:rPr>
                <w:rFonts w:eastAsia="Times New Roman"/>
                <w:b/>
                <w:i/>
                <w:color w:val="000000"/>
              </w:rPr>
              <w:t>Законі</w:t>
            </w:r>
            <w:r w:rsidRPr="00607320">
              <w:rPr>
                <w:rFonts w:eastAsia="Times New Roman"/>
                <w:color w:val="000000"/>
              </w:rPr>
              <w:t>, </w:t>
            </w:r>
            <w:r w:rsidRPr="00607320">
              <w:rPr>
                <w:rFonts w:eastAsia="Times New Roman"/>
                <w:b/>
                <w:i/>
                <w:color w:val="000000"/>
              </w:rPr>
              <w:t>Особливостях</w:t>
            </w:r>
            <w:r w:rsidRPr="00607320">
              <w:rPr>
                <w:rFonts w:eastAsia="Times New Roman"/>
                <w:color w:val="000000"/>
              </w:rPr>
              <w:t xml:space="preserve"> та інших вищенаведених нормативних актах.</w:t>
            </w:r>
          </w:p>
        </w:tc>
      </w:tr>
      <w:tr w:rsidR="003B242C" w:rsidRPr="00607320"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607320" w:rsidRDefault="003B242C" w:rsidP="003B242C">
            <w:pPr>
              <w:widowControl w:val="0"/>
              <w:shd w:val="clear" w:color="auto" w:fill="FFFFFF" w:themeFill="background1"/>
              <w:rPr>
                <w:color w:val="000000"/>
                <w:lang w:val="uk-UA"/>
              </w:rPr>
            </w:pPr>
          </w:p>
        </w:tc>
      </w:tr>
      <w:tr w:rsidR="003B242C" w:rsidRPr="00607320"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607320" w:rsidRDefault="003B242C" w:rsidP="003B242C">
            <w:pPr>
              <w:shd w:val="clear" w:color="auto" w:fill="FFFFFF" w:themeFill="background1"/>
              <w:jc w:val="both"/>
              <w:rPr>
                <w:rFonts w:eastAsia="Times New Roman"/>
                <w:b/>
                <w:bdr w:val="none" w:sz="0" w:space="0" w:color="auto" w:frame="1"/>
                <w:lang w:val="uk-UA" w:eastAsia="uk-UA"/>
              </w:rPr>
            </w:pPr>
            <w:r w:rsidRPr="00607320">
              <w:rPr>
                <w:b/>
                <w:bdr w:val="none" w:sz="0" w:space="0" w:color="auto" w:frame="1"/>
                <w:lang w:eastAsia="uk-UA"/>
              </w:rPr>
              <w:t>Тернопільська обласна прокуратура</w:t>
            </w:r>
          </w:p>
        </w:tc>
      </w:tr>
      <w:tr w:rsidR="003B242C" w:rsidRPr="00607320"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607320" w:rsidRDefault="003B242C" w:rsidP="003B242C">
            <w:pPr>
              <w:pStyle w:val="12"/>
              <w:widowControl w:val="0"/>
              <w:spacing w:line="240" w:lineRule="auto"/>
              <w:jc w:val="both"/>
              <w:rPr>
                <w:rFonts w:ascii="Times New Roman" w:hAnsi="Times New Roman" w:cs="Times New Roman"/>
                <w:color w:val="auto"/>
                <w:sz w:val="24"/>
                <w:szCs w:val="24"/>
                <w:lang w:val="uk-UA"/>
              </w:rPr>
            </w:pPr>
            <w:r w:rsidRPr="00607320">
              <w:rPr>
                <w:rFonts w:ascii="Times New Roman" w:hAnsi="Times New Roman" w:cs="Times New Roman"/>
                <w:bCs/>
                <w:sz w:val="24"/>
                <w:szCs w:val="24"/>
              </w:rPr>
              <w:t>вул. Листопадова, 4, м. Тернопіль, Тернопільська область, 46001</w:t>
            </w:r>
          </w:p>
        </w:tc>
      </w:tr>
      <w:tr w:rsidR="003B242C" w:rsidRPr="00607320"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75C93C23" w:rsidR="003B242C" w:rsidRPr="00607320" w:rsidRDefault="003B242C" w:rsidP="00C87320">
            <w:pPr>
              <w:pStyle w:val="a5"/>
              <w:rPr>
                <w:b/>
              </w:rPr>
            </w:pPr>
            <w:r w:rsidRPr="00607320">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607320" w:rsidRDefault="003B242C" w:rsidP="003B242C">
            <w:pPr>
              <w:shd w:val="clear" w:color="auto" w:fill="FFFFFF"/>
              <w:jc w:val="both"/>
              <w:textAlignment w:val="baseline"/>
              <w:rPr>
                <w:color w:val="000000"/>
              </w:rPr>
            </w:pPr>
            <w:r w:rsidRPr="00607320">
              <w:t xml:space="preserve">тел. (0352) 52-35-69, </w:t>
            </w:r>
            <w:r w:rsidRPr="00607320">
              <w:rPr>
                <w:color w:val="000000"/>
                <w:lang w:eastAsia="uk-UA"/>
              </w:rPr>
              <w:t>olianin@tern.gp.gov.ua</w:t>
            </w:r>
          </w:p>
        </w:tc>
      </w:tr>
      <w:tr w:rsidR="003B242C" w:rsidRPr="00607320"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607320" w:rsidRDefault="003B242C" w:rsidP="003B242C">
            <w:pPr>
              <w:widowControl w:val="0"/>
              <w:shd w:val="clear" w:color="auto" w:fill="FFFFFF" w:themeFill="background1"/>
              <w:jc w:val="both"/>
              <w:rPr>
                <w:bCs/>
                <w:color w:val="000000"/>
                <w:lang w:val="uk-UA" w:eastAsia="uk-UA"/>
              </w:rPr>
            </w:pPr>
            <w:r w:rsidRPr="00607320">
              <w:t xml:space="preserve">  Відкриті торги (з особливостями)</w:t>
            </w:r>
          </w:p>
        </w:tc>
      </w:tr>
      <w:tr w:rsidR="000B6D5D" w:rsidRPr="00607320"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607320" w:rsidRDefault="000B6D5D" w:rsidP="000B6D5D">
            <w:pPr>
              <w:widowControl w:val="0"/>
              <w:shd w:val="clear" w:color="auto" w:fill="FFFFFF" w:themeFill="background1"/>
              <w:jc w:val="center"/>
              <w:rPr>
                <w:b/>
                <w:bCs/>
                <w:color w:val="000000"/>
                <w:lang w:val="uk-UA"/>
              </w:rPr>
            </w:pPr>
            <w:r w:rsidRPr="00607320">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607320" w:rsidRDefault="000B6D5D" w:rsidP="005C53FF">
            <w:pPr>
              <w:widowControl w:val="0"/>
              <w:shd w:val="clear" w:color="auto" w:fill="FFFFFF" w:themeFill="background1"/>
              <w:ind w:firstLine="335"/>
              <w:jc w:val="both"/>
              <w:rPr>
                <w:color w:val="000000"/>
                <w:lang w:val="uk-UA"/>
              </w:rPr>
            </w:pPr>
          </w:p>
        </w:tc>
      </w:tr>
      <w:tr w:rsidR="000B6D5D" w:rsidRPr="00607320" w14:paraId="14422A5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3409A" w14:textId="041B6861" w:rsidR="000B6D5D" w:rsidRPr="00607320" w:rsidRDefault="000B6D5D" w:rsidP="005C53FF">
            <w:pPr>
              <w:jc w:val="both"/>
              <w:rPr>
                <w:i/>
                <w:color w:val="000000"/>
                <w:lang w:val="uk-UA"/>
              </w:rPr>
            </w:pPr>
            <w:r w:rsidRPr="00607320">
              <w:rPr>
                <w:b/>
                <w:lang w:val="uk-UA"/>
              </w:rPr>
              <w:t>Код класифікатора ДК 021:2015:</w:t>
            </w:r>
            <w:r w:rsidR="00A5548F" w:rsidRPr="00607320">
              <w:rPr>
                <w:b/>
                <w:bCs/>
                <w:lang w:val="uk-UA"/>
              </w:rPr>
              <w:t xml:space="preserve"> </w:t>
            </w:r>
            <w:r w:rsidR="001611EC" w:rsidRPr="00607320">
              <w:rPr>
                <w:b/>
              </w:rPr>
              <w:t>30230000-0</w:t>
            </w:r>
            <w:r w:rsidR="001611EC" w:rsidRPr="00607320">
              <w:t xml:space="preserve"> </w:t>
            </w:r>
            <w:r w:rsidR="001611EC" w:rsidRPr="00607320">
              <w:rPr>
                <w:b/>
              </w:rPr>
              <w:t>— Комп’ютерне обладнання»</w:t>
            </w:r>
            <w:r w:rsidR="001611EC" w:rsidRPr="00607320">
              <w:rPr>
                <w:b/>
                <w:lang w:val="uk-UA"/>
              </w:rPr>
              <w:t xml:space="preserve"> </w:t>
            </w:r>
            <w:r w:rsidR="001611EC" w:rsidRPr="00607320">
              <w:rPr>
                <w:i/>
              </w:rPr>
              <w:t>(</w:t>
            </w:r>
            <w:r w:rsidR="001611EC" w:rsidRPr="00607320">
              <w:rPr>
                <w:i/>
                <w:color w:val="000000"/>
                <w:lang w:val="uk-UA"/>
              </w:rPr>
              <w:t>монітор, системний блок, клавіатура, оптичний маніпулятор «миша»)</w:t>
            </w:r>
          </w:p>
        </w:tc>
      </w:tr>
      <w:tr w:rsidR="000B6D5D" w:rsidRPr="00607320"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0A2130C4" w:rsidR="000B6D5D" w:rsidRPr="00607320" w:rsidRDefault="005861B4" w:rsidP="005C53FF">
            <w:pPr>
              <w:shd w:val="clear" w:color="auto" w:fill="FFFFFF" w:themeFill="background1"/>
              <w:jc w:val="both"/>
              <w:outlineLvl w:val="0"/>
              <w:rPr>
                <w:bCs/>
                <w:color w:val="000000"/>
                <w:lang w:val="uk-UA"/>
              </w:rPr>
            </w:pPr>
            <w:r w:rsidRPr="00607320">
              <w:rPr>
                <w:color w:val="000000" w:themeColor="text1"/>
              </w:rPr>
              <w:t>Закупівля за лотами не передбачається.</w:t>
            </w:r>
          </w:p>
        </w:tc>
      </w:tr>
      <w:tr w:rsidR="000B6D5D" w:rsidRPr="00607320"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0B6D5D" w:rsidRPr="00607320" w:rsidRDefault="000B6D5D" w:rsidP="000B6D5D">
            <w:pPr>
              <w:widowControl w:val="0"/>
              <w:shd w:val="clear" w:color="auto" w:fill="FFFFFF" w:themeFill="background1"/>
              <w:rPr>
                <w:color w:val="000000"/>
                <w:lang w:val="uk-UA"/>
              </w:rPr>
            </w:pPr>
            <w:bookmarkStart w:id="0" w:name="_Hlk519004812"/>
            <w:r w:rsidRPr="00607320">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6C627C8B" w:rsidR="000B6D5D" w:rsidRPr="00607320" w:rsidRDefault="000B6D5D" w:rsidP="005C53FF">
            <w:pPr>
              <w:pStyle w:val="a9"/>
              <w:spacing w:line="240" w:lineRule="auto"/>
              <w:ind w:firstLine="0"/>
              <w:rPr>
                <w:color w:val="auto"/>
                <w:sz w:val="24"/>
                <w:szCs w:val="24"/>
                <w:lang w:val="uk-UA"/>
              </w:rPr>
            </w:pPr>
            <w:r w:rsidRPr="00607320">
              <w:rPr>
                <w:color w:val="auto"/>
                <w:sz w:val="24"/>
                <w:szCs w:val="24"/>
                <w:lang w:val="uk-UA"/>
              </w:rPr>
              <w:t xml:space="preserve">Місце </w:t>
            </w:r>
            <w:r w:rsidR="006373CB" w:rsidRPr="00607320">
              <w:rPr>
                <w:color w:val="auto"/>
                <w:sz w:val="24"/>
                <w:szCs w:val="24"/>
                <w:lang w:val="uk-UA"/>
              </w:rPr>
              <w:t>поставки товарів</w:t>
            </w:r>
            <w:r w:rsidRPr="00607320">
              <w:rPr>
                <w:color w:val="auto"/>
                <w:sz w:val="24"/>
                <w:szCs w:val="24"/>
                <w:lang w:val="uk-UA"/>
              </w:rPr>
              <w:t xml:space="preserve">: </w:t>
            </w:r>
          </w:p>
          <w:p w14:paraId="7CB965A2" w14:textId="77777777" w:rsidR="000B6D5D" w:rsidRPr="00607320" w:rsidRDefault="000B6D5D" w:rsidP="005C53FF">
            <w:pPr>
              <w:pStyle w:val="a9"/>
              <w:spacing w:line="240" w:lineRule="auto"/>
              <w:ind w:firstLine="0"/>
              <w:rPr>
                <w:color w:val="auto"/>
                <w:sz w:val="24"/>
                <w:szCs w:val="24"/>
                <w:lang w:val="uk-UA"/>
              </w:rPr>
            </w:pPr>
            <w:r w:rsidRPr="00607320">
              <w:rPr>
                <w:color w:val="auto"/>
                <w:sz w:val="24"/>
                <w:szCs w:val="24"/>
                <w:lang w:val="uk-UA"/>
              </w:rPr>
              <w:t xml:space="preserve">вул. Листопадова, 4, </w:t>
            </w:r>
            <w:r w:rsidRPr="00607320">
              <w:rPr>
                <w:color w:val="auto"/>
                <w:sz w:val="24"/>
                <w:szCs w:val="24"/>
                <w:lang w:val="ru-RU"/>
              </w:rPr>
              <w:t xml:space="preserve">м. </w:t>
            </w:r>
            <w:r w:rsidRPr="00607320">
              <w:rPr>
                <w:color w:val="auto"/>
                <w:sz w:val="24"/>
                <w:szCs w:val="24"/>
                <w:lang w:val="uk-UA"/>
              </w:rPr>
              <w:t>Тернопіль</w:t>
            </w:r>
            <w:r w:rsidRPr="00607320">
              <w:rPr>
                <w:color w:val="auto"/>
                <w:sz w:val="24"/>
                <w:szCs w:val="24"/>
                <w:lang w:val="ru-RU"/>
              </w:rPr>
              <w:t xml:space="preserve">, </w:t>
            </w:r>
            <w:r w:rsidRPr="00607320">
              <w:rPr>
                <w:color w:val="auto"/>
                <w:sz w:val="24"/>
                <w:szCs w:val="24"/>
                <w:lang w:val="uk-UA"/>
              </w:rPr>
              <w:t>Тернопіль</w:t>
            </w:r>
            <w:r w:rsidRPr="00607320">
              <w:rPr>
                <w:color w:val="auto"/>
                <w:sz w:val="24"/>
                <w:szCs w:val="24"/>
                <w:lang w:val="ru-RU"/>
              </w:rPr>
              <w:t xml:space="preserve">ська область, </w:t>
            </w:r>
            <w:r w:rsidRPr="00607320">
              <w:rPr>
                <w:color w:val="auto"/>
                <w:sz w:val="24"/>
                <w:szCs w:val="24"/>
                <w:lang w:val="uk-UA"/>
              </w:rPr>
              <w:t>46001</w:t>
            </w:r>
          </w:p>
          <w:p w14:paraId="6F7CF74D" w14:textId="77777777" w:rsidR="000B6D5D" w:rsidRPr="00607320" w:rsidRDefault="000B6D5D" w:rsidP="005C53FF">
            <w:pPr>
              <w:widowControl w:val="0"/>
              <w:jc w:val="both"/>
              <w:rPr>
                <w:color w:val="000000"/>
                <w:bdr w:val="none" w:sz="0" w:space="0" w:color="auto" w:frame="1"/>
                <w:lang w:val="uk-UA"/>
              </w:rPr>
            </w:pPr>
          </w:p>
        </w:tc>
        <w:bookmarkEnd w:id="0"/>
      </w:tr>
      <w:tr w:rsidR="000B6D5D" w:rsidRPr="00607320"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0B6D5D" w:rsidRPr="00607320" w:rsidRDefault="000B6D5D" w:rsidP="000B6D5D">
            <w:pPr>
              <w:widowControl w:val="0"/>
              <w:shd w:val="clear" w:color="auto" w:fill="FFFFFF" w:themeFill="background1"/>
              <w:spacing w:before="40" w:after="40"/>
              <w:rPr>
                <w:color w:val="000000"/>
                <w:lang w:val="uk-UA"/>
              </w:rPr>
            </w:pPr>
            <w:r w:rsidRPr="00607320">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E828CF5" w:rsidR="000B6D5D" w:rsidRPr="00C87320" w:rsidRDefault="005861B4" w:rsidP="00C87320">
            <w:pPr>
              <w:pStyle w:val="a5"/>
              <w:rPr>
                <w:highlight w:val="yellow"/>
                <w:lang w:eastAsia="ru-RU"/>
              </w:rPr>
            </w:pPr>
            <w:r w:rsidRPr="002A18F1">
              <w:t xml:space="preserve">Відповідно до умов зазначених в інформації про необхідні технічні, якісні та кількісні характеристики до предмета закупівлі </w:t>
            </w:r>
            <w:r w:rsidRPr="003448AE">
              <w:rPr>
                <w:b/>
                <w:bCs/>
              </w:rPr>
              <w:t>(Додаток 3)</w:t>
            </w:r>
          </w:p>
        </w:tc>
      </w:tr>
      <w:tr w:rsidR="003B242C" w:rsidRPr="00607320" w14:paraId="42233987" w14:textId="77777777" w:rsidTr="00C87320">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5F4F9E3" w14:textId="76A19E92" w:rsidR="003B242C" w:rsidRPr="00607320" w:rsidRDefault="003B242C" w:rsidP="003B242C">
            <w:pPr>
              <w:widowControl w:val="0"/>
              <w:shd w:val="clear" w:color="auto" w:fill="FFFFFF" w:themeFill="background1"/>
              <w:ind w:firstLine="192"/>
              <w:jc w:val="both"/>
              <w:rPr>
                <w:color w:val="000000"/>
                <w:highlight w:val="yellow"/>
                <w:lang w:val="uk-UA"/>
              </w:rPr>
            </w:pPr>
          </w:p>
        </w:tc>
      </w:tr>
      <w:tr w:rsidR="003B242C" w:rsidRPr="00607320"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lang w:val="uk-UA"/>
              </w:rPr>
              <w:t xml:space="preserve">Інформація про валюту, у якій повинна бути зазначена ціна </w:t>
            </w:r>
            <w:r w:rsidRPr="00607320">
              <w:rPr>
                <w:rFonts w:eastAsia="Times New Roman"/>
                <w:b/>
                <w:lang w:val="uk-UA"/>
              </w:rPr>
              <w:lastRenderedPageBreak/>
              <w:t>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3B242C" w:rsidRPr="00607320" w:rsidRDefault="003B242C" w:rsidP="003B242C">
            <w:pPr>
              <w:pStyle w:val="aa"/>
              <w:ind w:firstLine="193"/>
              <w:jc w:val="both"/>
              <w:rPr>
                <w:rFonts w:ascii="Times New Roman" w:eastAsia="Calibri" w:hAnsi="Times New Roman"/>
                <w:sz w:val="24"/>
                <w:szCs w:val="24"/>
              </w:rPr>
            </w:pPr>
            <w:r w:rsidRPr="00607320">
              <w:rPr>
                <w:rFonts w:ascii="Times New Roman" w:eastAsia="Calibri" w:hAnsi="Times New Roman"/>
                <w:sz w:val="24"/>
                <w:szCs w:val="24"/>
              </w:rPr>
              <w:lastRenderedPageBreak/>
              <w:t xml:space="preserve">Валютою тендерної пропозиції є національна валюта України - гривня. У разі якщо учасником процедури закупівлі є </w:t>
            </w:r>
            <w:r w:rsidRPr="00607320">
              <w:rPr>
                <w:rFonts w:ascii="Times New Roman" w:eastAsia="Calibri" w:hAnsi="Times New Roman"/>
                <w:sz w:val="24"/>
                <w:szCs w:val="24"/>
              </w:rPr>
              <w:lastRenderedPageBreak/>
              <w:t>нерезидент, такий учасник зазначає ціну пропозиції в електронній системі закупівель у валюті – гривня.</w:t>
            </w:r>
          </w:p>
          <w:p w14:paraId="1CB10660" w14:textId="45240E99" w:rsidR="003B242C" w:rsidRPr="00607320" w:rsidRDefault="003B242C" w:rsidP="00C87320">
            <w:pPr>
              <w:pStyle w:val="a5"/>
            </w:pPr>
            <w:r w:rsidRPr="00607320">
              <w:t>Розрахунки здійснюватимуться у національній валюті України згідно умов договору про закупівлю.</w:t>
            </w:r>
          </w:p>
        </w:tc>
      </w:tr>
      <w:tr w:rsidR="003B242C" w:rsidRPr="00607320" w14:paraId="1D59CC3F" w14:textId="77777777" w:rsidTr="00C87320">
        <w:trPr>
          <w:trHeight w:val="55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3B242C" w:rsidRPr="00607320" w:rsidRDefault="003B242C" w:rsidP="003B242C">
            <w:pPr>
              <w:widowControl w:val="0"/>
              <w:shd w:val="clear" w:color="auto" w:fill="FFFFFF" w:themeFill="background1"/>
              <w:spacing w:before="40"/>
              <w:rPr>
                <w:color w:val="000000"/>
                <w:lang w:val="uk-UA"/>
              </w:rPr>
            </w:pPr>
            <w:r w:rsidRPr="00607320">
              <w:rPr>
                <w:rFonts w:eastAsia="Times New Roman"/>
                <w:b/>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3B242C" w:rsidRPr="00607320" w:rsidRDefault="003B242C" w:rsidP="003B242C">
            <w:pPr>
              <w:tabs>
                <w:tab w:val="left" w:pos="406"/>
              </w:tabs>
              <w:ind w:firstLine="335"/>
              <w:jc w:val="both"/>
              <w:rPr>
                <w:rFonts w:eastAsia="Calibri"/>
                <w:b/>
                <w:lang w:val="uk-UA"/>
              </w:rPr>
            </w:pPr>
            <w:r w:rsidRPr="00607320">
              <w:rPr>
                <w:rFonts w:eastAsia="Calibri"/>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607320">
              <w:rPr>
                <w:rFonts w:eastAsia="Calibri"/>
                <w:b/>
                <w:lang w:val="uk-UA"/>
              </w:rPr>
              <w:t>українською мовою.</w:t>
            </w:r>
          </w:p>
          <w:p w14:paraId="417AA32B" w14:textId="77777777" w:rsidR="003B242C" w:rsidRPr="00607320" w:rsidRDefault="003B242C" w:rsidP="003B242C">
            <w:pPr>
              <w:ind w:firstLine="335"/>
              <w:jc w:val="both"/>
              <w:rPr>
                <w:rFonts w:eastAsia="Calibri"/>
              </w:rPr>
            </w:pPr>
            <w:r w:rsidRPr="00607320">
              <w:rPr>
                <w:rFonts w:eastAsia="Calibri"/>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8D291D3" w14:textId="77777777" w:rsidR="003B242C" w:rsidRPr="00607320" w:rsidRDefault="003B242C" w:rsidP="003B242C">
            <w:pPr>
              <w:pStyle w:val="41"/>
              <w:framePr w:hSpace="0" w:wrap="auto" w:vAnchor="margin" w:xAlign="left" w:yAlign="inline"/>
              <w:suppressOverlap w:val="0"/>
            </w:pPr>
            <w:r w:rsidRPr="00607320">
              <w:t>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1086C5AA" w14:textId="1C416FB4" w:rsidR="003B242C" w:rsidRPr="00607320" w:rsidRDefault="003B242C" w:rsidP="005861B4">
            <w:pPr>
              <w:ind w:firstLine="315"/>
              <w:jc w:val="both"/>
              <w:rPr>
                <w:rFonts w:eastAsiaTheme="minorHAnsi"/>
                <w:lang w:val="uk-UA"/>
              </w:rPr>
            </w:pPr>
            <w:r w:rsidRPr="00607320">
              <w:rPr>
                <w:rFonts w:eastAsiaTheme="minorHAnsi"/>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3B242C" w:rsidRPr="00607320"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t>II. Порядок внесення змін та надання роз’яснень до тендерної документації</w:t>
            </w:r>
          </w:p>
        </w:tc>
      </w:tr>
      <w:tr w:rsidR="003B242C" w:rsidRPr="00607320" w14:paraId="33064060" w14:textId="77777777" w:rsidTr="003448AE">
        <w:trPr>
          <w:trHeight w:val="84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3B242C" w:rsidRPr="00607320" w:rsidRDefault="003B242C" w:rsidP="003B242C">
            <w:pPr>
              <w:widowControl w:val="0"/>
              <w:shd w:val="clear" w:color="auto" w:fill="FFFFFF" w:themeFill="background1"/>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3B242C" w:rsidRPr="00607320" w:rsidRDefault="003B242C" w:rsidP="003B242C">
            <w:pPr>
              <w:widowControl w:val="0"/>
              <w:shd w:val="clear" w:color="auto" w:fill="FFFFFF" w:themeFill="background1"/>
              <w:rPr>
                <w:color w:val="000000"/>
                <w:lang w:val="uk-UA"/>
              </w:rPr>
            </w:pPr>
            <w:r w:rsidRPr="00607320">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3B242C" w:rsidRPr="00607320" w:rsidRDefault="003B242C" w:rsidP="003B242C">
            <w:pPr>
              <w:widowControl w:val="0"/>
              <w:ind w:firstLine="335"/>
              <w:jc w:val="both"/>
              <w:rPr>
                <w:rFonts w:eastAsia="Times New Roman"/>
                <w:b/>
                <w:bCs/>
                <w:color w:val="000000"/>
                <w:lang w:val="uk-UA" w:eastAsia="uk-UA"/>
              </w:rPr>
            </w:pPr>
            <w:r w:rsidRPr="00607320">
              <w:rPr>
                <w:rFonts w:eastAsia="Times New Roman"/>
                <w:color w:val="000000"/>
                <w:lang w:val="uk-UA" w:eastAsia="uk-UA"/>
              </w:rPr>
              <w:t xml:space="preserve">Фізична/юридична особа має право </w:t>
            </w:r>
            <w:r w:rsidRPr="00607320">
              <w:rPr>
                <w:rFonts w:eastAsia="Times New Roman"/>
                <w:b/>
                <w:bCs/>
                <w:color w:val="000000"/>
                <w:lang w:val="uk-UA" w:eastAsia="uk-UA"/>
              </w:rPr>
              <w:t>не пізніше ніж за                  3 (три) дні</w:t>
            </w:r>
            <w:r w:rsidRPr="00607320">
              <w:rPr>
                <w:rFonts w:eastAsia="Times New Roman"/>
                <w:color w:val="000000"/>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07320">
              <w:rPr>
                <w:rFonts w:eastAsia="Times New Roman"/>
                <w:b/>
                <w:bCs/>
                <w:color w:val="000000"/>
                <w:lang w:val="uk-UA" w:eastAsia="uk-UA"/>
              </w:rPr>
              <w:t xml:space="preserve">3 (трьох) днів з дати їх оприлюднення надати роз’яснення </w:t>
            </w:r>
            <w:r w:rsidRPr="00607320">
              <w:rPr>
                <w:rFonts w:eastAsia="Times New Roman"/>
                <w:bCs/>
                <w:color w:val="000000"/>
                <w:lang w:val="uk-UA" w:eastAsia="uk-UA"/>
              </w:rPr>
              <w:t>на звернення шляхом оприлюднення його в електронній системі закупівель.</w:t>
            </w:r>
          </w:p>
          <w:p w14:paraId="2F7CF8D7" w14:textId="77777777" w:rsidR="003B242C" w:rsidRPr="00607320" w:rsidRDefault="003B242C" w:rsidP="003B242C">
            <w:pPr>
              <w:widowControl w:val="0"/>
              <w:ind w:firstLine="335"/>
              <w:jc w:val="both"/>
              <w:rPr>
                <w:rFonts w:eastAsia="Times New Roman"/>
                <w:color w:val="000000"/>
                <w:lang w:val="uk-UA" w:eastAsia="uk-UA"/>
              </w:rPr>
            </w:pPr>
            <w:r w:rsidRPr="00607320">
              <w:rPr>
                <w:rFonts w:eastAsia="Times New Roman"/>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B5E45A" w14:textId="79C7B835" w:rsidR="003B242C" w:rsidRPr="00607320" w:rsidRDefault="003B242C" w:rsidP="005861B4">
            <w:pPr>
              <w:widowControl w:val="0"/>
              <w:ind w:firstLine="335"/>
              <w:jc w:val="both"/>
              <w:rPr>
                <w:rFonts w:eastAsia="Times New Roman"/>
                <w:color w:val="000000"/>
                <w:lang w:val="uk-UA" w:eastAsia="uk-UA"/>
              </w:rPr>
            </w:pPr>
            <w:r w:rsidRPr="00607320">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7320">
              <w:rPr>
                <w:rFonts w:eastAsia="Times New Roman"/>
                <w:b/>
                <w:bCs/>
                <w:color w:val="000000"/>
                <w:lang w:val="uk-UA" w:eastAsia="uk-UA"/>
              </w:rPr>
              <w:t>не менше як на 4 (чотири) дні</w:t>
            </w:r>
            <w:r w:rsidRPr="00607320">
              <w:rPr>
                <w:rFonts w:eastAsia="Times New Roman"/>
                <w:color w:val="000000"/>
                <w:lang w:val="uk-UA" w:eastAsia="uk-UA"/>
              </w:rPr>
              <w:t>.</w:t>
            </w:r>
          </w:p>
        </w:tc>
      </w:tr>
      <w:tr w:rsidR="003B242C" w:rsidRPr="00607320" w14:paraId="544B4677" w14:textId="77777777" w:rsidTr="003448AE">
        <w:trPr>
          <w:trHeight w:val="798"/>
          <w:jc w:val="center"/>
        </w:trPr>
        <w:tc>
          <w:tcPr>
            <w:tcW w:w="57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11E06EC8" w14:textId="77777777" w:rsidR="003B242C" w:rsidRPr="00607320" w:rsidRDefault="003B242C" w:rsidP="003B242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t>2</w:t>
            </w:r>
          </w:p>
        </w:tc>
        <w:tc>
          <w:tcPr>
            <w:tcW w:w="279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6A06A234" w14:textId="640978C5" w:rsidR="003B242C" w:rsidRPr="00607320" w:rsidRDefault="003B242C" w:rsidP="003B242C">
            <w:pPr>
              <w:widowControl w:val="0"/>
              <w:shd w:val="clear" w:color="auto" w:fill="FFFFFF" w:themeFill="background1"/>
              <w:rPr>
                <w:rFonts w:eastAsia="Times New Roman"/>
                <w:b/>
                <w:color w:val="000000"/>
                <w:lang w:val="uk-UA"/>
              </w:rPr>
            </w:pPr>
            <w:r w:rsidRPr="00607320">
              <w:rPr>
                <w:rFonts w:eastAsia="Times New Roman"/>
                <w:b/>
                <w:color w:val="000000"/>
                <w:lang w:val="uk-UA"/>
              </w:rPr>
              <w:t>Процедура внесення змін до тендерної документації</w:t>
            </w:r>
          </w:p>
        </w:tc>
        <w:tc>
          <w:tcPr>
            <w:tcW w:w="682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14BA264" w14:textId="77777777" w:rsidR="007A2672" w:rsidRPr="00607320" w:rsidRDefault="007A2672" w:rsidP="007A2672">
            <w:pPr>
              <w:spacing w:line="240" w:lineRule="atLeast"/>
              <w:ind w:firstLine="538"/>
              <w:jc w:val="both"/>
              <w:rPr>
                <w:color w:val="000000" w:themeColor="text1"/>
                <w:shd w:val="solid" w:color="FFFFFF" w:fill="FFFFFF"/>
                <w:lang w:eastAsia="en-US"/>
              </w:rPr>
            </w:pPr>
            <w:r w:rsidRPr="00607320">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DA1B795" w14:textId="74A638DE" w:rsidR="007A2672" w:rsidRPr="00607320" w:rsidRDefault="007A2672" w:rsidP="007A2672">
            <w:pPr>
              <w:spacing w:line="240" w:lineRule="atLeast"/>
              <w:ind w:firstLine="538"/>
              <w:jc w:val="both"/>
              <w:rPr>
                <w:b/>
                <w:bCs/>
                <w:color w:val="000000" w:themeColor="text1"/>
                <w:shd w:val="solid" w:color="FFFFFF" w:fill="FFFFFF"/>
                <w:lang w:eastAsia="en-US"/>
              </w:rPr>
            </w:pPr>
            <w:r w:rsidRPr="00607320">
              <w:rPr>
                <w:color w:val="000000" w:themeColor="text1"/>
                <w:shd w:val="solid" w:color="FFFFFF" w:fill="FFFFFF"/>
                <w:lang w:eastAsia="en-US"/>
              </w:rPr>
              <w:lastRenderedPageBreak/>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07320">
              <w:rPr>
                <w:b/>
                <w:bCs/>
                <w:color w:val="000000" w:themeColor="text1"/>
                <w:shd w:val="solid" w:color="FFFFFF" w:fill="FFFFFF"/>
                <w:lang w:eastAsia="en-US"/>
              </w:rPr>
              <w:t xml:space="preserve">не менше </w:t>
            </w:r>
            <w:r w:rsidRPr="00607320">
              <w:rPr>
                <w:b/>
                <w:bCs/>
                <w:color w:val="000000" w:themeColor="text1"/>
                <w:shd w:val="solid" w:color="FFFFFF" w:fill="FFFFFF"/>
                <w:lang w:val="uk-UA" w:eastAsia="en-US"/>
              </w:rPr>
              <w:t>4 (</w:t>
            </w:r>
            <w:r w:rsidRPr="00607320">
              <w:rPr>
                <w:b/>
                <w:bCs/>
                <w:color w:val="000000" w:themeColor="text1"/>
                <w:shd w:val="solid" w:color="FFFFFF" w:fill="FFFFFF"/>
                <w:lang w:eastAsia="en-US"/>
              </w:rPr>
              <w:t>чотирьох</w:t>
            </w:r>
            <w:r w:rsidRPr="00607320">
              <w:rPr>
                <w:b/>
                <w:bCs/>
                <w:color w:val="000000" w:themeColor="text1"/>
                <w:shd w:val="solid" w:color="FFFFFF" w:fill="FFFFFF"/>
                <w:lang w:val="uk-UA" w:eastAsia="en-US"/>
              </w:rPr>
              <w:t>)</w:t>
            </w:r>
            <w:r w:rsidRPr="00607320">
              <w:rPr>
                <w:b/>
                <w:bCs/>
                <w:color w:val="000000" w:themeColor="text1"/>
                <w:shd w:val="solid" w:color="FFFFFF" w:fill="FFFFFF"/>
                <w:lang w:eastAsia="en-US"/>
              </w:rPr>
              <w:t xml:space="preserve"> днів.</w:t>
            </w:r>
          </w:p>
          <w:p w14:paraId="400CC6A4" w14:textId="548CE3EB" w:rsidR="007A2672" w:rsidRPr="00607320" w:rsidRDefault="007A2672" w:rsidP="007A2672">
            <w:pPr>
              <w:spacing w:line="240" w:lineRule="atLeast"/>
              <w:ind w:firstLine="538"/>
              <w:jc w:val="both"/>
              <w:rPr>
                <w:color w:val="000000" w:themeColor="text1"/>
                <w:shd w:val="solid" w:color="FFFFFF" w:fill="FFFFFF"/>
                <w:lang w:eastAsia="en-US"/>
              </w:rPr>
            </w:pPr>
            <w:r w:rsidRPr="00607320">
              <w:rPr>
                <w:color w:val="000000" w:themeColor="text1"/>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w:t>
            </w:r>
            <w:r w:rsidR="003448AE">
              <w:rPr>
                <w:color w:val="000000" w:themeColor="text1"/>
                <w:shd w:val="solid" w:color="FFFFFF" w:fill="FFFFFF"/>
                <w:lang w:val="uk-UA" w:eastAsia="en-US"/>
              </w:rPr>
              <w:t>ої</w:t>
            </w:r>
            <w:r w:rsidRPr="00607320">
              <w:rPr>
                <w:color w:val="000000" w:themeColor="text1"/>
                <w:shd w:val="solid" w:color="FFFFFF" w:fill="FFFFFF"/>
                <w:lang w:eastAsia="en-US"/>
              </w:rPr>
              <w:t xml:space="preserve"> документації та/або оголошення додатково до їх попередньої редакції.</w:t>
            </w:r>
          </w:p>
          <w:p w14:paraId="0A615D77" w14:textId="32FAF8EC" w:rsidR="003B242C" w:rsidRPr="00607320" w:rsidRDefault="007A2672" w:rsidP="007A2672">
            <w:pPr>
              <w:widowControl w:val="0"/>
              <w:ind w:firstLine="335"/>
              <w:jc w:val="both"/>
              <w:rPr>
                <w:rFonts w:eastAsia="Times New Roman"/>
                <w:color w:val="000000"/>
                <w:lang w:val="uk-UA" w:eastAsia="uk-UA"/>
              </w:rPr>
            </w:pPr>
            <w:r w:rsidRPr="00607320">
              <w:rPr>
                <w:color w:val="000000" w:themeColor="text1"/>
                <w:shd w:val="solid" w:color="FFFFFF" w:fill="FFFFFF"/>
                <w:lang w:eastAsia="en-US"/>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607320">
              <w:rPr>
                <w:b/>
                <w:bCs/>
                <w:color w:val="000000" w:themeColor="text1"/>
                <w:shd w:val="solid" w:color="FFFFFF" w:fill="FFFFFF"/>
                <w:lang w:eastAsia="en-US"/>
              </w:rPr>
              <w:t xml:space="preserve">протягом </w:t>
            </w:r>
            <w:r w:rsidRPr="00607320">
              <w:rPr>
                <w:b/>
                <w:bCs/>
                <w:color w:val="000000" w:themeColor="text1"/>
                <w:shd w:val="solid" w:color="FFFFFF" w:fill="FFFFFF"/>
                <w:lang w:val="uk-UA" w:eastAsia="en-US"/>
              </w:rPr>
              <w:t>1 (</w:t>
            </w:r>
            <w:r w:rsidRPr="00607320">
              <w:rPr>
                <w:b/>
                <w:bCs/>
                <w:color w:val="000000" w:themeColor="text1"/>
                <w:shd w:val="solid" w:color="FFFFFF" w:fill="FFFFFF"/>
                <w:lang w:eastAsia="en-US"/>
              </w:rPr>
              <w:t>одного</w:t>
            </w:r>
            <w:r w:rsidRPr="00607320">
              <w:rPr>
                <w:b/>
                <w:bCs/>
                <w:color w:val="000000" w:themeColor="text1"/>
                <w:shd w:val="solid" w:color="FFFFFF" w:fill="FFFFFF"/>
                <w:lang w:val="uk-UA" w:eastAsia="en-US"/>
              </w:rPr>
              <w:t>)</w:t>
            </w:r>
            <w:r w:rsidRPr="00607320">
              <w:rPr>
                <w:b/>
                <w:bCs/>
                <w:color w:val="000000" w:themeColor="text1"/>
                <w:shd w:val="solid" w:color="FFFFFF" w:fill="FFFFFF"/>
                <w:lang w:eastAsia="en-US"/>
              </w:rPr>
              <w:t xml:space="preserve"> дня</w:t>
            </w:r>
            <w:r w:rsidRPr="00607320">
              <w:rPr>
                <w:color w:val="000000" w:themeColor="text1"/>
                <w:shd w:val="solid" w:color="FFFFFF" w:fill="FFFFFF"/>
                <w:lang w:eastAsia="en-US"/>
              </w:rPr>
              <w:t xml:space="preserve"> з дати прийняття рішення про їх внесення.</w:t>
            </w:r>
          </w:p>
        </w:tc>
      </w:tr>
      <w:tr w:rsidR="003B242C" w:rsidRPr="00607320" w14:paraId="02134964" w14:textId="77777777" w:rsidTr="003448AE">
        <w:trPr>
          <w:trHeight w:val="276"/>
          <w:jc w:val="center"/>
        </w:trPr>
        <w:tc>
          <w:tcPr>
            <w:tcW w:w="10201"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lastRenderedPageBreak/>
              <w:t>III. Інструкція з підготовки тендерних пропозицій</w:t>
            </w:r>
          </w:p>
        </w:tc>
      </w:tr>
      <w:tr w:rsidR="003B242C" w:rsidRPr="00607320"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3B242C" w:rsidRPr="00607320" w:rsidRDefault="003B242C" w:rsidP="003B242C">
            <w:pPr>
              <w:widowControl w:val="0"/>
              <w:shd w:val="clear" w:color="auto" w:fill="FFFFFF" w:themeFill="background1"/>
              <w:jc w:val="both"/>
              <w:rPr>
                <w:color w:val="000000"/>
                <w:lang w:val="uk-UA"/>
              </w:rPr>
            </w:pPr>
            <w:r w:rsidRPr="00607320">
              <w:rPr>
                <w:rFonts w:eastAsia="Times New Roman"/>
                <w:b/>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3B242C" w:rsidRPr="00607320" w:rsidRDefault="003B242C" w:rsidP="003B242C">
            <w:pPr>
              <w:widowControl w:val="0"/>
              <w:pBdr>
                <w:top w:val="nil"/>
                <w:left w:val="nil"/>
                <w:bottom w:val="nil"/>
                <w:right w:val="nil"/>
                <w:between w:val="nil"/>
              </w:pBdr>
              <w:ind w:firstLine="192"/>
              <w:jc w:val="both"/>
              <w:rPr>
                <w:rFonts w:eastAsia="Times New Roman"/>
                <w:color w:val="000000"/>
                <w:lang w:val="uk-UA"/>
              </w:rPr>
            </w:pPr>
            <w:bookmarkStart w:id="1" w:name="_Hlk117850476"/>
            <w:r w:rsidRPr="00607320">
              <w:rPr>
                <w:rFonts w:eastAsia="Times New Roman"/>
                <w:b/>
                <w:color w:val="000000"/>
                <w:lang w:val="uk-UA"/>
              </w:rPr>
              <w:t>Ціною тендерної пропозиції вважається</w:t>
            </w:r>
            <w:r w:rsidRPr="00607320">
              <w:rPr>
                <w:rFonts w:eastAsia="Times New Roman"/>
                <w:color w:val="000000"/>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4F4452F6" w14:textId="77777777" w:rsidR="007A2672" w:rsidRPr="00607320" w:rsidRDefault="007A2672" w:rsidP="007A2672">
            <w:pPr>
              <w:pStyle w:val="13"/>
              <w:pBdr>
                <w:top w:val="nil"/>
                <w:left w:val="nil"/>
                <w:bottom w:val="nil"/>
                <w:right w:val="nil"/>
                <w:between w:val="nil"/>
              </w:pBdr>
              <w:spacing w:line="240" w:lineRule="atLeast"/>
              <w:ind w:left="-2" w:firstLineChars="87" w:firstLine="209"/>
              <w:jc w:val="both"/>
              <w:rPr>
                <w:rFonts w:ascii="Times New Roman" w:hAnsi="Times New Roman" w:cs="Times New Roman"/>
                <w:color w:val="000000" w:themeColor="text1"/>
                <w:sz w:val="24"/>
                <w:szCs w:val="24"/>
                <w:lang w:val="uk-UA"/>
              </w:rPr>
            </w:pPr>
            <w:r w:rsidRPr="00607320">
              <w:rPr>
                <w:rFonts w:ascii="Times New Roman" w:hAnsi="Times New Roman" w:cs="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607320">
              <w:rPr>
                <w:rFonts w:ascii="Times New Roman" w:hAnsi="Times New Roman" w:cs="Times New Roman"/>
                <w:sz w:val="24"/>
                <w:szCs w:val="24"/>
                <w:lang w:val="uk-UA"/>
              </w:rPr>
              <w:t xml:space="preserve">установлених у пункті 47 Особливостей </w:t>
            </w:r>
            <w:r w:rsidRPr="00607320">
              <w:rPr>
                <w:rFonts w:ascii="Times New Roman" w:hAnsi="Times New Roman" w:cs="Times New Roman"/>
                <w:color w:val="000000" w:themeColor="text1"/>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AF116AC" w14:textId="77777777"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 xml:space="preserve">відомості про учасника згідно із </w:t>
            </w:r>
            <w:r w:rsidRPr="00607320">
              <w:rPr>
                <w:rFonts w:eastAsia="Calibri"/>
                <w:b/>
                <w:shd w:val="clear" w:color="auto" w:fill="FFFFFF"/>
                <w:lang w:val="uk-UA"/>
              </w:rPr>
              <w:t>додатком 1</w:t>
            </w:r>
            <w:r w:rsidRPr="00607320">
              <w:rPr>
                <w:rFonts w:eastAsia="Calibri"/>
                <w:shd w:val="clear" w:color="auto" w:fill="FFFFFF"/>
                <w:lang w:val="uk-UA"/>
              </w:rPr>
              <w:t xml:space="preserve"> до тендерної документації</w:t>
            </w:r>
            <w:r w:rsidRPr="00607320">
              <w:rPr>
                <w:rFonts w:eastAsia="Calibri"/>
                <w:lang w:val="uk-UA"/>
              </w:rPr>
              <w:t>;</w:t>
            </w:r>
          </w:p>
          <w:p w14:paraId="44F75512" w14:textId="77777777" w:rsidR="003448AE" w:rsidRPr="003448AE" w:rsidRDefault="003B242C" w:rsidP="003448AE">
            <w:pPr>
              <w:numPr>
                <w:ilvl w:val="0"/>
                <w:numId w:val="1"/>
              </w:numPr>
              <w:tabs>
                <w:tab w:val="left" w:pos="452"/>
              </w:tabs>
              <w:ind w:left="0" w:firstLine="323"/>
              <w:jc w:val="both"/>
              <w:rPr>
                <w:rFonts w:eastAsia="Calibri"/>
                <w:lang w:val="uk-UA"/>
              </w:rPr>
            </w:pPr>
            <w:r w:rsidRPr="00607320">
              <w:rPr>
                <w:rFonts w:eastAsia="Calibri"/>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607320">
              <w:rPr>
                <w:rFonts w:eastAsia="Calibri"/>
                <w:b/>
                <w:shd w:val="clear" w:color="auto" w:fill="FFFFFF"/>
                <w:lang w:val="uk-UA"/>
              </w:rPr>
              <w:t>додатком 2</w:t>
            </w:r>
            <w:r w:rsidRPr="00607320">
              <w:rPr>
                <w:rFonts w:eastAsia="Calibri"/>
                <w:shd w:val="clear" w:color="auto" w:fill="FFFFFF"/>
                <w:lang w:val="uk-UA"/>
              </w:rPr>
              <w:t xml:space="preserve"> до тендерної </w:t>
            </w:r>
            <w:r w:rsidRPr="003448AE">
              <w:rPr>
                <w:rFonts w:eastAsia="Calibri"/>
                <w:shd w:val="clear" w:color="auto" w:fill="FFFFFF"/>
                <w:lang w:val="uk-UA"/>
              </w:rPr>
              <w:t>документації (для об’єднання учасників як учасника процедури закупівлі подається узагальнена інформація);</w:t>
            </w:r>
          </w:p>
          <w:p w14:paraId="529AD26C" w14:textId="6B507ED4" w:rsidR="003448AE" w:rsidRPr="003448AE" w:rsidRDefault="003448AE" w:rsidP="003448AE">
            <w:pPr>
              <w:numPr>
                <w:ilvl w:val="0"/>
                <w:numId w:val="1"/>
              </w:numPr>
              <w:tabs>
                <w:tab w:val="left" w:pos="452"/>
              </w:tabs>
              <w:ind w:left="0" w:firstLine="323"/>
              <w:jc w:val="both"/>
              <w:rPr>
                <w:rFonts w:eastAsia="Calibri"/>
                <w:lang w:val="uk-UA"/>
              </w:rPr>
            </w:pPr>
            <w:r w:rsidRPr="003448AE">
              <w:rPr>
                <w:rFonts w:eastAsia="Calibri"/>
                <w:b/>
                <w:bCs/>
                <w:color w:val="000000" w:themeColor="text1"/>
                <w:lang w:val="uk-UA" w:eastAsia="en-US"/>
              </w:rPr>
              <w:t>і</w:t>
            </w:r>
            <w:r w:rsidRPr="003448AE">
              <w:rPr>
                <w:rFonts w:eastAsia="Calibri"/>
                <w:b/>
                <w:bCs/>
                <w:color w:val="000000" w:themeColor="text1"/>
                <w:lang w:eastAsia="en-US"/>
              </w:rPr>
              <w:t xml:space="preserve">нформація щодо наявності/відсутності підстав, установлених </w:t>
            </w:r>
            <w:r w:rsidRPr="003448AE">
              <w:rPr>
                <w:rFonts w:eastAsia="Calibri"/>
                <w:b/>
                <w:bCs/>
                <w:lang w:eastAsia="en-US"/>
              </w:rPr>
              <w:t>у пункті 47 Особливостей</w:t>
            </w:r>
            <w:r w:rsidRPr="003448AE">
              <w:rPr>
                <w:b/>
                <w:bCs/>
                <w:bdr w:val="none" w:sz="0" w:space="0" w:color="auto" w:frame="1"/>
                <w:shd w:val="clear" w:color="auto" w:fill="FFFFFF"/>
              </w:rPr>
              <w:t xml:space="preserve">, надається учасниками відповідно до вимог зазначених </w:t>
            </w:r>
            <w:r w:rsidRPr="003448AE">
              <w:rPr>
                <w:b/>
                <w:bCs/>
                <w:color w:val="000000" w:themeColor="text1"/>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14:paraId="188756D3" w14:textId="21701D5C" w:rsidR="003448AE" w:rsidRPr="003448AE" w:rsidRDefault="003448AE" w:rsidP="003448AE">
            <w:pPr>
              <w:pStyle w:val="13"/>
              <w:pBdr>
                <w:top w:val="nil"/>
                <w:left w:val="nil"/>
                <w:bottom w:val="nil"/>
                <w:right w:val="nil"/>
                <w:between w:val="nil"/>
              </w:pBdr>
              <w:spacing w:line="240" w:lineRule="atLeast"/>
              <w:ind w:left="0" w:hanging="2"/>
              <w:jc w:val="both"/>
              <w:rPr>
                <w:rFonts w:ascii="Times New Roman" w:eastAsia="Calibri" w:hAnsi="Times New Roman" w:cs="Times New Roman"/>
                <w:color w:val="000000" w:themeColor="text1"/>
                <w:sz w:val="24"/>
                <w:szCs w:val="24"/>
                <w:lang w:val="uk-UA" w:eastAsia="en-US"/>
              </w:rPr>
            </w:pPr>
            <w:r w:rsidRPr="003448AE">
              <w:rPr>
                <w:rFonts w:ascii="Times New Roman" w:eastAsia="Calibri" w:hAnsi="Times New Roman" w:cs="Times New Roman"/>
                <w:color w:val="000000" w:themeColor="text1"/>
                <w:sz w:val="24"/>
                <w:szCs w:val="24"/>
                <w:lang w:val="uk-UA" w:eastAsia="en-US"/>
              </w:rPr>
              <w:t xml:space="preserve">     У разі, якщо учасником процедури закупівлі є </w:t>
            </w:r>
            <w:r w:rsidRPr="003448AE">
              <w:rPr>
                <w:rFonts w:ascii="Times New Roman" w:eastAsia="Calibri" w:hAnsi="Times New Roman" w:cs="Times New Roman"/>
                <w:b/>
                <w:color w:val="000000" w:themeColor="text1"/>
                <w:sz w:val="24"/>
                <w:szCs w:val="24"/>
                <w:lang w:val="uk-UA" w:eastAsia="en-US"/>
              </w:rPr>
              <w:t>об’єднання учасників</w:t>
            </w:r>
            <w:r w:rsidRPr="003448AE">
              <w:rPr>
                <w:rFonts w:ascii="Times New Roman" w:eastAsia="Calibri" w:hAnsi="Times New Roman" w:cs="Times New Roman"/>
                <w:color w:val="000000" w:themeColor="text1"/>
                <w:sz w:val="24"/>
                <w:szCs w:val="24"/>
                <w:lang w:val="uk-UA" w:eastAsia="en-US"/>
              </w:rPr>
              <w:t xml:space="preserve">, то на кожного з учасників такого об’єднання </w:t>
            </w:r>
            <w:r w:rsidRPr="003448AE">
              <w:rPr>
                <w:rFonts w:ascii="Times New Roman" w:eastAsia="Calibri" w:hAnsi="Times New Roman" w:cs="Times New Roman"/>
                <w:color w:val="000000" w:themeColor="text1"/>
                <w:sz w:val="24"/>
                <w:szCs w:val="24"/>
                <w:lang w:val="uk-UA" w:eastAsia="en-US"/>
              </w:rPr>
              <w:lastRenderedPageBreak/>
              <w:t>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6C6F1078" w14:textId="77777777" w:rsidR="003B242C" w:rsidRPr="003448AE" w:rsidRDefault="003B242C" w:rsidP="003B242C">
            <w:pPr>
              <w:numPr>
                <w:ilvl w:val="0"/>
                <w:numId w:val="1"/>
              </w:numPr>
              <w:tabs>
                <w:tab w:val="left" w:pos="452"/>
              </w:tabs>
              <w:ind w:left="0" w:firstLine="323"/>
              <w:jc w:val="both"/>
              <w:rPr>
                <w:rFonts w:eastAsia="Calibri"/>
                <w:lang w:val="uk-UA"/>
              </w:rPr>
            </w:pPr>
            <w:r w:rsidRPr="003448AE">
              <w:rPr>
                <w:rFonts w:eastAsia="Calibri"/>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3448AE">
              <w:rPr>
                <w:rFonts w:eastAsia="Calibri"/>
                <w:shd w:val="clear" w:color="auto" w:fill="FFFFFF"/>
                <w:lang w:val="uk-UA"/>
              </w:rPr>
              <w:t xml:space="preserve"> </w:t>
            </w:r>
            <w:r w:rsidRPr="003448AE">
              <w:rPr>
                <w:rFonts w:eastAsia="Calibri"/>
                <w:b/>
                <w:shd w:val="clear" w:color="auto" w:fill="FFFFFF"/>
                <w:lang w:val="uk-UA"/>
              </w:rPr>
              <w:t>додатком 3</w:t>
            </w:r>
            <w:r w:rsidRPr="003448AE">
              <w:rPr>
                <w:rFonts w:eastAsia="Calibri"/>
                <w:shd w:val="clear" w:color="auto" w:fill="FFFFFF"/>
                <w:lang w:val="uk-UA"/>
              </w:rPr>
              <w:t xml:space="preserve"> до тендерної документації;</w:t>
            </w:r>
          </w:p>
          <w:p w14:paraId="7BD7C38D" w14:textId="42CE5DC3" w:rsidR="003B242C" w:rsidRPr="003448AE" w:rsidRDefault="003B242C" w:rsidP="003B242C">
            <w:pPr>
              <w:numPr>
                <w:ilvl w:val="0"/>
                <w:numId w:val="1"/>
              </w:numPr>
              <w:tabs>
                <w:tab w:val="left" w:pos="452"/>
              </w:tabs>
              <w:ind w:left="0" w:firstLine="323"/>
              <w:jc w:val="both"/>
              <w:rPr>
                <w:rFonts w:eastAsia="Calibri"/>
                <w:lang w:val="uk-UA"/>
              </w:rPr>
            </w:pPr>
            <w:r w:rsidRPr="003448AE">
              <w:rPr>
                <w:lang w:val="uk-UA"/>
              </w:rPr>
              <w:t xml:space="preserve">форма Тендерної пропозиції, яка повинна бути оформлена Учасниками згідно з </w:t>
            </w:r>
            <w:r w:rsidRPr="003448AE">
              <w:rPr>
                <w:b/>
                <w:bCs/>
                <w:lang w:val="uk-UA"/>
              </w:rPr>
              <w:t xml:space="preserve">додатком </w:t>
            </w:r>
            <w:r w:rsidR="00107B7D" w:rsidRPr="003448AE">
              <w:rPr>
                <w:b/>
                <w:bCs/>
                <w:lang w:val="uk-UA"/>
              </w:rPr>
              <w:t>4</w:t>
            </w:r>
            <w:r w:rsidRPr="003448AE">
              <w:rPr>
                <w:lang w:val="uk-UA"/>
              </w:rPr>
              <w:t>;</w:t>
            </w:r>
          </w:p>
          <w:p w14:paraId="068C798A" w14:textId="77777777" w:rsidR="00AD691C" w:rsidRPr="00607320" w:rsidRDefault="003B242C" w:rsidP="00AD691C">
            <w:pPr>
              <w:numPr>
                <w:ilvl w:val="0"/>
                <w:numId w:val="1"/>
              </w:numPr>
              <w:tabs>
                <w:tab w:val="left" w:pos="452"/>
              </w:tabs>
              <w:ind w:left="0" w:firstLine="323"/>
              <w:jc w:val="both"/>
              <w:rPr>
                <w:rFonts w:eastAsia="Calibri"/>
                <w:lang w:val="uk-UA"/>
              </w:rPr>
            </w:pPr>
            <w:r w:rsidRPr="00607320">
              <w:rPr>
                <w:rFonts w:eastAsia="Calibri"/>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0AAE8C06" w14:textId="77777777"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35AD1A5E"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 xml:space="preserve">лист-згоду з проєктом договору згідно із </w:t>
            </w:r>
            <w:r w:rsidRPr="00607320">
              <w:rPr>
                <w:rFonts w:eastAsia="Calibri"/>
                <w:b/>
                <w:shd w:val="clear" w:color="auto" w:fill="FFFFFF"/>
                <w:lang w:val="uk-UA"/>
              </w:rPr>
              <w:t xml:space="preserve">додатком </w:t>
            </w:r>
            <w:r w:rsidR="00AA224F">
              <w:rPr>
                <w:rFonts w:eastAsia="Calibri"/>
                <w:b/>
                <w:shd w:val="clear" w:color="auto" w:fill="FFFFFF"/>
                <w:lang w:val="uk-UA"/>
              </w:rPr>
              <w:t>6</w:t>
            </w:r>
            <w:r w:rsidRPr="00607320">
              <w:rPr>
                <w:rFonts w:eastAsia="Calibri"/>
                <w:shd w:val="clear" w:color="auto" w:fill="FFFFFF"/>
                <w:lang w:val="uk-UA"/>
              </w:rPr>
              <w:t xml:space="preserve"> до тендерної документації;</w:t>
            </w:r>
          </w:p>
          <w:p w14:paraId="2676F3C0" w14:textId="77777777" w:rsidR="003B242C" w:rsidRPr="00607320" w:rsidRDefault="003B242C" w:rsidP="003B242C">
            <w:pPr>
              <w:pStyle w:val="a7"/>
              <w:widowControl w:val="0"/>
              <w:numPr>
                <w:ilvl w:val="0"/>
                <w:numId w:val="1"/>
              </w:numPr>
              <w:spacing w:line="240" w:lineRule="auto"/>
              <w:ind w:left="0" w:firstLine="323"/>
              <w:jc w:val="both"/>
              <w:rPr>
                <w:rFonts w:ascii="Times New Roman" w:eastAsia="Calibri" w:hAnsi="Times New Roman" w:cs="Times New Roman"/>
                <w:spacing w:val="-2"/>
                <w:sz w:val="24"/>
                <w:szCs w:val="24"/>
              </w:rPr>
            </w:pPr>
            <w:r w:rsidRPr="00607320">
              <w:rPr>
                <w:rFonts w:ascii="Times New Roman" w:eastAsia="Calibri" w:hAnsi="Times New Roman" w:cs="Times New Roman"/>
                <w:spacing w:val="-2"/>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607320">
              <w:rPr>
                <w:rFonts w:ascii="Times New Roman" w:eastAsia="Calibri" w:hAnsi="Times New Roman" w:cs="Times New Roman"/>
                <w:sz w:val="24"/>
                <w:szCs w:val="24"/>
              </w:rPr>
              <w:t>та договору про закупівлю</w:t>
            </w:r>
            <w:r w:rsidRPr="00607320">
              <w:rPr>
                <w:rFonts w:ascii="Times New Roman" w:eastAsia="Calibri" w:hAnsi="Times New Roman" w:cs="Times New Roman"/>
                <w:spacing w:val="-2"/>
                <w:sz w:val="24"/>
                <w:szCs w:val="24"/>
              </w:rPr>
              <w:t>, наприклад:</w:t>
            </w:r>
          </w:p>
          <w:p w14:paraId="3C71D8BA" w14:textId="77777777" w:rsidR="003B242C" w:rsidRPr="00607320" w:rsidRDefault="003B242C" w:rsidP="003B242C">
            <w:pPr>
              <w:widowControl w:val="0"/>
              <w:ind w:firstLine="275"/>
              <w:contextualSpacing/>
              <w:jc w:val="both"/>
              <w:rPr>
                <w:rFonts w:eastAsia="Calibri"/>
                <w:spacing w:val="-2"/>
                <w:lang w:eastAsia="en-US"/>
              </w:rPr>
            </w:pPr>
            <w:r w:rsidRPr="00607320">
              <w:rPr>
                <w:rFonts w:eastAsia="Calibri"/>
                <w:spacing w:val="-2"/>
                <w:u w:val="single"/>
                <w:lang w:eastAsia="en-US"/>
              </w:rPr>
              <w:t>для керівника учасника</w:t>
            </w:r>
            <w:r w:rsidRPr="00607320">
              <w:rPr>
                <w:rFonts w:eastAsia="Calibri"/>
                <w:spacing w:val="-2"/>
                <w:lang w:eastAsia="en-US"/>
              </w:rPr>
              <w:t xml:space="preserve"> </w:t>
            </w:r>
            <w:r w:rsidRPr="00607320">
              <w:t>–</w:t>
            </w:r>
            <w:r w:rsidRPr="0060732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6943873" w14:textId="77777777" w:rsidR="003B242C" w:rsidRPr="00607320" w:rsidRDefault="003B242C" w:rsidP="003B242C">
            <w:pPr>
              <w:widowControl w:val="0"/>
              <w:ind w:firstLine="295"/>
              <w:contextualSpacing/>
              <w:jc w:val="both"/>
              <w:rPr>
                <w:rFonts w:eastAsia="Calibri"/>
                <w:spacing w:val="-2"/>
                <w:lang w:eastAsia="en-US"/>
              </w:rPr>
            </w:pPr>
            <w:r w:rsidRPr="00607320">
              <w:rPr>
                <w:spacing w:val="-2"/>
                <w:u w:val="single"/>
                <w:lang w:eastAsia="en-US"/>
              </w:rPr>
              <w:t>для іншої посадової особи учасника</w:t>
            </w:r>
            <w:r w:rsidRPr="00607320">
              <w:rPr>
                <w:spacing w:val="-2"/>
                <w:lang w:eastAsia="en-US"/>
              </w:rPr>
              <w:t xml:space="preserve"> – довіреність (</w:t>
            </w:r>
            <w:r w:rsidRPr="00607320">
              <w:rPr>
                <w:rFonts w:eastAsia="Calibri"/>
                <w:spacing w:val="-2"/>
                <w:lang w:eastAsia="en-US"/>
              </w:rPr>
              <w:t>доручення</w:t>
            </w:r>
            <w:r w:rsidRPr="0060732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F468EA9"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r w:rsidRPr="00607320">
              <w:rPr>
                <w:rFonts w:ascii="Times New Roman" w:hAnsi="Times New Roman" w:cs="Times New Roman"/>
                <w:spacing w:val="-2"/>
                <w:sz w:val="24"/>
                <w:szCs w:val="24"/>
                <w:lang w:val="uk-UA"/>
              </w:rPr>
              <w:t xml:space="preserve">копію </w:t>
            </w:r>
            <w:r w:rsidRPr="00607320">
              <w:rPr>
                <w:rFonts w:ascii="Times New Roman" w:hAnsi="Times New Roman" w:cs="Times New Roman"/>
                <w:spacing w:val="-2"/>
                <w:sz w:val="24"/>
                <w:szCs w:val="24"/>
              </w:rPr>
              <w:t>статут</w:t>
            </w:r>
            <w:r w:rsidRPr="00607320">
              <w:rPr>
                <w:rFonts w:ascii="Times New Roman" w:hAnsi="Times New Roman" w:cs="Times New Roman"/>
                <w:spacing w:val="-2"/>
                <w:sz w:val="24"/>
                <w:szCs w:val="24"/>
                <w:lang w:val="uk-UA"/>
              </w:rPr>
              <w:t>у</w:t>
            </w:r>
            <w:r w:rsidRPr="00607320">
              <w:rPr>
                <w:rFonts w:ascii="Times New Roman" w:hAnsi="Times New Roman" w:cs="Times New Roman"/>
                <w:spacing w:val="-2"/>
                <w:sz w:val="24"/>
                <w:szCs w:val="24"/>
              </w:rPr>
              <w:t xml:space="preserve"> учасника (положення, установчий договір або </w:t>
            </w:r>
            <w:r w:rsidRPr="00607320">
              <w:rPr>
                <w:rFonts w:ascii="Times New Roman" w:eastAsia="Calibri" w:hAnsi="Times New Roman" w:cs="Times New Roman"/>
                <w:spacing w:val="-2"/>
                <w:sz w:val="24"/>
                <w:szCs w:val="24"/>
              </w:rPr>
              <w:t>інший</w:t>
            </w:r>
            <w:r w:rsidRPr="00607320">
              <w:rPr>
                <w:rFonts w:ascii="Times New Roman" w:hAnsi="Times New Roman" w:cs="Times New Roman"/>
                <w:spacing w:val="-2"/>
                <w:sz w:val="24"/>
                <w:szCs w:val="24"/>
              </w:rPr>
              <w:t xml:space="preserve"> документ, який його замінює) у повному обсязі із змінами (у разі наявності таких змін) </w:t>
            </w:r>
            <w:r w:rsidRPr="00607320">
              <w:rPr>
                <w:rFonts w:ascii="Times New Roman" w:hAnsi="Times New Roman" w:cs="Times New Roman"/>
                <w:i/>
                <w:spacing w:val="-2"/>
                <w:sz w:val="24"/>
                <w:szCs w:val="24"/>
              </w:rPr>
              <w:t>(якщо учасник здійснює діяльність відповідно до статуту)</w:t>
            </w:r>
            <w:r w:rsidRPr="00607320">
              <w:rPr>
                <w:rFonts w:ascii="Times New Roman" w:hAnsi="Times New Roman" w:cs="Times New Roman"/>
                <w:spacing w:val="-2"/>
                <w:sz w:val="24"/>
                <w:szCs w:val="24"/>
                <w:lang w:val="uk-UA"/>
              </w:rPr>
              <w:t>;</w:t>
            </w:r>
          </w:p>
          <w:p w14:paraId="40DBBF0A" w14:textId="77777777" w:rsidR="003B242C" w:rsidRPr="00607320" w:rsidRDefault="003B242C" w:rsidP="003B242C">
            <w:pPr>
              <w:widowControl w:val="0"/>
              <w:contextualSpacing/>
              <w:jc w:val="both"/>
              <w:rPr>
                <w:spacing w:val="-2"/>
              </w:rPr>
            </w:pPr>
            <w:r w:rsidRPr="0060732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493CADB6" w14:textId="77777777" w:rsidR="003B242C" w:rsidRPr="00607320" w:rsidRDefault="003B242C" w:rsidP="003B242C">
            <w:pPr>
              <w:widowControl w:val="0"/>
              <w:contextualSpacing/>
              <w:jc w:val="both"/>
              <w:rPr>
                <w:spacing w:val="-2"/>
              </w:rPr>
            </w:pPr>
            <w:r w:rsidRPr="0060732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37E0F91B" w14:textId="77777777" w:rsidR="003B242C" w:rsidRPr="00607320" w:rsidRDefault="003B242C" w:rsidP="003B242C">
            <w:pPr>
              <w:widowControl w:val="0"/>
              <w:contextualSpacing/>
              <w:jc w:val="both"/>
              <w:rPr>
                <w:spacing w:val="-2"/>
              </w:rPr>
            </w:pPr>
            <w:r w:rsidRPr="0060732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CC1606B"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r w:rsidRPr="00607320">
              <w:rPr>
                <w:rFonts w:ascii="Times New Roman" w:hAnsi="Times New Roman" w:cs="Times New Roman"/>
                <w:spacing w:val="-2"/>
                <w:sz w:val="24"/>
                <w:szCs w:val="24"/>
              </w:rPr>
              <w:t xml:space="preserve">свідоцтво про реєстрацію платника податку на додану вартість або витяг з Реєстру платників податку на додану </w:t>
            </w:r>
            <w:r w:rsidRPr="00607320">
              <w:rPr>
                <w:rFonts w:ascii="Times New Roman" w:eastAsia="Calibri" w:hAnsi="Times New Roman" w:cs="Times New Roman"/>
                <w:spacing w:val="-2"/>
                <w:sz w:val="24"/>
                <w:szCs w:val="24"/>
              </w:rPr>
              <w:t>вартість</w:t>
            </w:r>
            <w:r w:rsidRPr="00607320">
              <w:rPr>
                <w:rFonts w:ascii="Times New Roman" w:hAnsi="Times New Roman" w:cs="Times New Roman"/>
                <w:spacing w:val="-2"/>
                <w:sz w:val="24"/>
                <w:szCs w:val="24"/>
              </w:rPr>
              <w:t xml:space="preserve"> – </w:t>
            </w:r>
            <w:r w:rsidRPr="00607320">
              <w:rPr>
                <w:rFonts w:ascii="Times New Roman" w:hAnsi="Times New Roman" w:cs="Times New Roman"/>
                <w:i/>
                <w:spacing w:val="-2"/>
                <w:sz w:val="24"/>
                <w:szCs w:val="24"/>
              </w:rPr>
              <w:t>для учасника, який є платником податку на додану вартість</w:t>
            </w:r>
            <w:r w:rsidRPr="00607320">
              <w:rPr>
                <w:rFonts w:ascii="Times New Roman" w:hAnsi="Times New Roman" w:cs="Times New Roman"/>
                <w:spacing w:val="-2"/>
                <w:sz w:val="24"/>
                <w:szCs w:val="24"/>
              </w:rPr>
              <w:t>.</w:t>
            </w:r>
          </w:p>
          <w:p w14:paraId="319CBA05"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r w:rsidRPr="00607320">
              <w:rPr>
                <w:rFonts w:ascii="Times New Roman" w:eastAsia="Calibri" w:hAnsi="Times New Roman" w:cs="Times New Roman"/>
                <w:spacing w:val="-2"/>
                <w:sz w:val="24"/>
                <w:szCs w:val="24"/>
              </w:rPr>
              <w:t>свідоцтво</w:t>
            </w:r>
            <w:r w:rsidRPr="00607320">
              <w:rPr>
                <w:rFonts w:ascii="Times New Roman" w:hAnsi="Times New Roman" w:cs="Times New Roman"/>
                <w:spacing w:val="-2"/>
                <w:sz w:val="24"/>
                <w:szCs w:val="24"/>
              </w:rPr>
              <w:t xml:space="preserve"> платника єдиного податку або витяг з Реєстру </w:t>
            </w:r>
            <w:r w:rsidRPr="00607320">
              <w:rPr>
                <w:rFonts w:ascii="Times New Roman" w:hAnsi="Times New Roman" w:cs="Times New Roman"/>
                <w:spacing w:val="-2"/>
                <w:sz w:val="24"/>
                <w:szCs w:val="24"/>
              </w:rPr>
              <w:lastRenderedPageBreak/>
              <w:t xml:space="preserve">платників єдиного податку – </w:t>
            </w:r>
            <w:r w:rsidRPr="00607320">
              <w:rPr>
                <w:rFonts w:ascii="Times New Roman" w:hAnsi="Times New Roman" w:cs="Times New Roman"/>
                <w:i/>
                <w:spacing w:val="-2"/>
                <w:sz w:val="24"/>
                <w:szCs w:val="24"/>
              </w:rPr>
              <w:t>для учасника, який є платником єдиного податку</w:t>
            </w:r>
            <w:r w:rsidRPr="00607320">
              <w:rPr>
                <w:rFonts w:ascii="Times New Roman" w:hAnsi="Times New Roman" w:cs="Times New Roman"/>
                <w:spacing w:val="-2"/>
                <w:sz w:val="24"/>
                <w:szCs w:val="24"/>
              </w:rPr>
              <w:t>.</w:t>
            </w:r>
          </w:p>
          <w:p w14:paraId="649920CA" w14:textId="77777777" w:rsidR="003B242C" w:rsidRPr="00607320" w:rsidRDefault="003B242C" w:rsidP="003B242C">
            <w:pPr>
              <w:widowControl w:val="0"/>
              <w:tabs>
                <w:tab w:val="left" w:pos="1080"/>
              </w:tabs>
              <w:autoSpaceDE w:val="0"/>
              <w:autoSpaceDN w:val="0"/>
              <w:adjustRightInd w:val="0"/>
              <w:jc w:val="both"/>
              <w:rPr>
                <w:lang w:eastAsia="en-US"/>
              </w:rPr>
            </w:pPr>
            <w:r w:rsidRPr="0060732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618BD074" w14:textId="77777777" w:rsidR="003B242C" w:rsidRPr="00607320" w:rsidRDefault="003B242C" w:rsidP="003B242C">
            <w:pPr>
              <w:widowControl w:val="0"/>
              <w:numPr>
                <w:ilvl w:val="0"/>
                <w:numId w:val="1"/>
              </w:numPr>
              <w:tabs>
                <w:tab w:val="left" w:pos="420"/>
                <w:tab w:val="left" w:pos="452"/>
              </w:tabs>
              <w:ind w:left="0" w:firstLine="568"/>
              <w:contextualSpacing/>
              <w:jc w:val="both"/>
              <w:rPr>
                <w:rFonts w:eastAsia="Calibri"/>
                <w:lang w:val="uk-UA"/>
              </w:rPr>
            </w:pPr>
            <w:r w:rsidRPr="00607320">
              <w:rPr>
                <w:rFonts w:eastAsia="Calibri"/>
                <w:lang w:val="uk-UA"/>
              </w:rPr>
              <w:t xml:space="preserve">документа про створення об’єднання учасників (у разі якщо тендерна пропозиція подається таким об’єднанням). </w:t>
            </w:r>
            <w:r w:rsidRPr="00607320">
              <w:rPr>
                <w:rFonts w:eastAsia="Calibri"/>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607320">
              <w:rPr>
                <w:rFonts w:eastAsia="Calibri"/>
                <w:lang w:val="uk-UA"/>
              </w:rPr>
              <w:t>;</w:t>
            </w:r>
          </w:p>
          <w:p w14:paraId="4BC8E1A2" w14:textId="77777777" w:rsidR="003B242C" w:rsidRPr="00607320" w:rsidRDefault="003B242C" w:rsidP="003B242C">
            <w:pPr>
              <w:numPr>
                <w:ilvl w:val="0"/>
                <w:numId w:val="1"/>
              </w:numPr>
              <w:tabs>
                <w:tab w:val="left" w:pos="452"/>
              </w:tabs>
              <w:ind w:left="0" w:firstLine="568"/>
              <w:jc w:val="both"/>
              <w:rPr>
                <w:rFonts w:eastAsia="Calibri"/>
                <w:lang w:val="uk-UA"/>
              </w:rPr>
            </w:pPr>
            <w:r w:rsidRPr="00607320">
              <w:rPr>
                <w:rFonts w:eastAsia="Calibri"/>
                <w:lang w:val="uk-UA"/>
              </w:rPr>
              <w:t xml:space="preserve">інших </w:t>
            </w:r>
            <w:bookmarkStart w:id="2" w:name="_Hlk131172172"/>
            <w:r w:rsidRPr="00607320">
              <w:rPr>
                <w:rFonts w:eastAsia="Calibri"/>
                <w:lang w:val="uk-UA"/>
              </w:rPr>
              <w:t>документів, необхідність подання яких у складі тендерної пропозиції передбачена умовами цієї тендерної документації</w:t>
            </w:r>
            <w:bookmarkEnd w:id="2"/>
            <w:r w:rsidRPr="00607320">
              <w:rPr>
                <w:rFonts w:eastAsia="Calibri"/>
                <w:lang w:val="uk-UA"/>
              </w:rPr>
              <w:t>.</w:t>
            </w:r>
          </w:p>
          <w:p w14:paraId="7484E87A" w14:textId="77777777" w:rsidR="003B242C" w:rsidRPr="00607320" w:rsidRDefault="003B242C" w:rsidP="00AA224F">
            <w:pPr>
              <w:pStyle w:val="a7"/>
              <w:widowControl w:val="0"/>
              <w:spacing w:line="240" w:lineRule="auto"/>
              <w:ind w:left="928"/>
              <w:jc w:val="both"/>
              <w:rPr>
                <w:rFonts w:ascii="Times New Roman" w:hAnsi="Times New Roman" w:cs="Times New Roman"/>
                <w:b/>
                <w:spacing w:val="-2"/>
                <w:sz w:val="24"/>
                <w:szCs w:val="24"/>
              </w:rPr>
            </w:pPr>
            <w:r w:rsidRPr="00607320">
              <w:rPr>
                <w:rFonts w:ascii="Times New Roman" w:hAnsi="Times New Roman" w:cs="Times New Roman"/>
                <w:b/>
                <w:spacing w:val="-2"/>
                <w:sz w:val="24"/>
                <w:szCs w:val="24"/>
              </w:rPr>
              <w:t xml:space="preserve">Для учасника </w:t>
            </w:r>
            <w:r w:rsidRPr="00607320">
              <w:rPr>
                <w:rFonts w:ascii="Times New Roman" w:hAnsi="Times New Roman" w:cs="Times New Roman"/>
                <w:spacing w:val="-2"/>
                <w:sz w:val="24"/>
                <w:szCs w:val="24"/>
              </w:rPr>
              <w:t>–</w:t>
            </w:r>
            <w:r w:rsidRPr="00607320">
              <w:rPr>
                <w:rFonts w:ascii="Times New Roman" w:hAnsi="Times New Roman" w:cs="Times New Roman"/>
                <w:b/>
                <w:spacing w:val="-2"/>
                <w:sz w:val="24"/>
                <w:szCs w:val="24"/>
              </w:rPr>
              <w:t xml:space="preserve"> фізичної особи:</w:t>
            </w:r>
          </w:p>
          <w:p w14:paraId="29D78E5A" w14:textId="77777777" w:rsidR="003B242C" w:rsidRPr="00607320" w:rsidRDefault="003B242C" w:rsidP="003B242C">
            <w:pPr>
              <w:widowControl w:val="0"/>
              <w:contextualSpacing/>
              <w:jc w:val="both"/>
              <w:rPr>
                <w:spacing w:val="-2"/>
              </w:rPr>
            </w:pPr>
            <w:r w:rsidRPr="00607320">
              <w:rPr>
                <w:b/>
                <w:spacing w:val="-2"/>
              </w:rPr>
              <w:t>а)</w:t>
            </w:r>
            <w:r w:rsidRPr="00607320">
              <w:rPr>
                <w:spacing w:val="-2"/>
              </w:rPr>
              <w:t xml:space="preserve"> </w:t>
            </w:r>
            <w:r w:rsidRPr="00607320">
              <w:rPr>
                <w:rFonts w:eastAsia="Calibri"/>
                <w:spacing w:val="-2"/>
                <w:lang w:eastAsia="en-US"/>
              </w:rPr>
              <w:t>паспорт</w:t>
            </w:r>
            <w:r w:rsidRPr="00607320">
              <w:rPr>
                <w:spacing w:val="-2"/>
              </w:rPr>
              <w:t>;</w:t>
            </w:r>
          </w:p>
          <w:p w14:paraId="4D7CDA40" w14:textId="77777777" w:rsidR="003B242C" w:rsidRPr="00607320" w:rsidRDefault="003B242C" w:rsidP="003B242C">
            <w:pPr>
              <w:widowControl w:val="0"/>
              <w:tabs>
                <w:tab w:val="left" w:pos="212"/>
                <w:tab w:val="left" w:pos="1461"/>
              </w:tabs>
              <w:contextualSpacing/>
              <w:jc w:val="both"/>
              <w:rPr>
                <w:spacing w:val="-2"/>
              </w:rPr>
            </w:pPr>
            <w:r w:rsidRPr="00607320">
              <w:rPr>
                <w:b/>
                <w:spacing w:val="-2"/>
              </w:rPr>
              <w:t xml:space="preserve">б) </w:t>
            </w:r>
            <w:r w:rsidRPr="00607320">
              <w:rPr>
                <w:rFonts w:eastAsia="Calibri"/>
                <w:spacing w:val="-2"/>
                <w:lang w:eastAsia="en-US"/>
              </w:rPr>
              <w:t>довідка</w:t>
            </w:r>
            <w:r w:rsidRPr="00607320">
              <w:rPr>
                <w:spacing w:val="-2"/>
              </w:rPr>
              <w:t xml:space="preserve"> про присвоєння ідентифікаційного номера/коду;</w:t>
            </w:r>
          </w:p>
          <w:p w14:paraId="49CDB4FF" w14:textId="77777777" w:rsidR="003B242C" w:rsidRPr="00607320" w:rsidRDefault="003B242C" w:rsidP="003B242C">
            <w:pPr>
              <w:widowControl w:val="0"/>
              <w:tabs>
                <w:tab w:val="left" w:pos="1038"/>
                <w:tab w:val="left" w:pos="1179"/>
              </w:tabs>
              <w:contextualSpacing/>
              <w:jc w:val="both"/>
              <w:rPr>
                <w:bCs/>
                <w:spacing w:val="-2"/>
              </w:rPr>
            </w:pPr>
            <w:r w:rsidRPr="00607320">
              <w:rPr>
                <w:b/>
                <w:spacing w:val="-2"/>
              </w:rPr>
              <w:t>в)</w:t>
            </w:r>
            <w:r w:rsidRPr="00607320">
              <w:rPr>
                <w:spacing w:val="-2"/>
              </w:rPr>
              <w:t xml:space="preserve"> лист-згода на обробку персональних даних</w:t>
            </w:r>
            <w:r w:rsidRPr="00607320">
              <w:rPr>
                <w:bCs/>
                <w:spacing w:val="-2"/>
              </w:rPr>
              <w:t>.</w:t>
            </w:r>
          </w:p>
          <w:p w14:paraId="73A57C1E" w14:textId="77777777" w:rsidR="003B242C" w:rsidRPr="00607320" w:rsidRDefault="003B242C" w:rsidP="003B242C">
            <w:pPr>
              <w:shd w:val="clear" w:color="auto" w:fill="FFFFFF"/>
              <w:ind w:firstLine="218"/>
              <w:jc w:val="both"/>
              <w:rPr>
                <w:color w:val="000000"/>
                <w:shd w:val="clear" w:color="auto" w:fill="FFFFFF"/>
              </w:rPr>
            </w:pPr>
            <w:r w:rsidRPr="00607320">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E9770CD" w14:textId="77777777" w:rsidR="003B242C" w:rsidRPr="00607320" w:rsidRDefault="003B242C" w:rsidP="003B242C">
            <w:pPr>
              <w:shd w:val="clear" w:color="auto" w:fill="FFFFFF"/>
              <w:ind w:firstLine="218"/>
              <w:jc w:val="both"/>
              <w:rPr>
                <w:rFonts w:eastAsia="Calibri"/>
              </w:rPr>
            </w:pPr>
            <w:r w:rsidRPr="00607320">
              <w:rPr>
                <w:rFonts w:eastAsia="Calibri"/>
              </w:rPr>
              <w:t xml:space="preserve">Документи, що не передбачені законодавством для </w:t>
            </w:r>
            <w:r w:rsidRPr="00607320">
              <w:rPr>
                <w:rFonts w:eastAsia="Calibri"/>
              </w:rPr>
              <w:br/>
              <w:t xml:space="preserve">учасників – юридичних, фізичних осіб, у тому числі фізичних осіб-підприємців, не подаються ними у складі тендерної пропозиції. </w:t>
            </w:r>
          </w:p>
          <w:p w14:paraId="02CF4384" w14:textId="77777777" w:rsidR="003B242C" w:rsidRPr="00607320" w:rsidRDefault="003B242C" w:rsidP="003B242C">
            <w:pPr>
              <w:shd w:val="clear" w:color="auto" w:fill="FFFFFF"/>
              <w:ind w:firstLine="218"/>
              <w:jc w:val="both"/>
              <w:rPr>
                <w:rFonts w:eastAsia="Calibri"/>
                <w:lang w:eastAsia="en-US"/>
              </w:rPr>
            </w:pPr>
            <w:r w:rsidRPr="00607320">
              <w:rPr>
                <w:rFonts w:eastAsia="Calibri"/>
                <w:lang w:eastAsia="en-US"/>
              </w:rPr>
              <w:t xml:space="preserve">Відсутність документів, що не передбачені законодавством для учасників </w:t>
            </w:r>
            <w:r w:rsidRPr="00607320">
              <w:rPr>
                <w:rFonts w:eastAsia="Calibri"/>
              </w:rPr>
              <w:t>–</w:t>
            </w:r>
            <w:r w:rsidRPr="00607320">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45DC6AA" w14:textId="77777777" w:rsidR="003B242C" w:rsidRPr="00607320" w:rsidRDefault="003B242C" w:rsidP="003B242C">
            <w:pPr>
              <w:shd w:val="clear" w:color="auto" w:fill="FFFFFF"/>
              <w:ind w:firstLine="218"/>
              <w:jc w:val="both"/>
              <w:rPr>
                <w:rFonts w:eastAsia="Calibri"/>
                <w:lang w:eastAsia="en-US"/>
              </w:rPr>
            </w:pPr>
          </w:p>
          <w:p w14:paraId="7C9B4BF0" w14:textId="77777777" w:rsidR="003B242C" w:rsidRPr="00607320" w:rsidRDefault="003B242C" w:rsidP="003B242C">
            <w:pPr>
              <w:ind w:firstLine="317"/>
              <w:jc w:val="both"/>
              <w:rPr>
                <w:lang w:val="uk-UA"/>
              </w:rPr>
            </w:pPr>
            <w:r w:rsidRPr="00607320">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CBD2168" w14:textId="77777777" w:rsidR="003B242C" w:rsidRPr="00607320" w:rsidRDefault="003B242C" w:rsidP="00C87320">
            <w:pPr>
              <w:pStyle w:val="a5"/>
            </w:pPr>
            <w:r w:rsidRPr="00607320">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C58973E" w14:textId="77777777" w:rsidR="007A2672" w:rsidRPr="00607320" w:rsidRDefault="007A2672" w:rsidP="007A2672">
            <w:pPr>
              <w:widowControl w:val="0"/>
              <w:spacing w:line="240" w:lineRule="atLeast"/>
              <w:ind w:firstLine="218"/>
              <w:contextualSpacing/>
              <w:jc w:val="both"/>
              <w:rPr>
                <w:color w:val="000000" w:themeColor="text1"/>
              </w:rPr>
            </w:pPr>
            <w:r w:rsidRPr="00607320">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09B8D16C" w14:textId="77777777" w:rsidR="007A2672" w:rsidRPr="00607320" w:rsidRDefault="007A2672" w:rsidP="007A2672">
            <w:pPr>
              <w:widowControl w:val="0"/>
              <w:spacing w:line="240" w:lineRule="atLeast"/>
              <w:ind w:firstLine="218"/>
              <w:contextualSpacing/>
              <w:jc w:val="both"/>
              <w:rPr>
                <w:color w:val="000000" w:themeColor="text1"/>
              </w:rPr>
            </w:pPr>
            <w:r w:rsidRPr="00607320">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1F9AFC8B" w14:textId="77777777" w:rsidR="003B242C" w:rsidRPr="00607320" w:rsidRDefault="003B242C" w:rsidP="003B242C">
            <w:pPr>
              <w:widowControl w:val="0"/>
              <w:ind w:firstLine="218"/>
              <w:contextualSpacing/>
              <w:jc w:val="both"/>
              <w:rPr>
                <w:rFonts w:eastAsia="Times New Roman"/>
                <w:lang w:val="uk-UA"/>
              </w:rPr>
            </w:pPr>
            <w:r w:rsidRPr="00607320">
              <w:rPr>
                <w:rFonts w:eastAsia="Times New Roman"/>
                <w:lang w:val="uk-UA"/>
              </w:rPr>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3B242C" w:rsidRPr="00607320" w:rsidRDefault="003B242C" w:rsidP="003B242C">
            <w:pPr>
              <w:widowControl w:val="0"/>
              <w:ind w:firstLine="218"/>
              <w:contextualSpacing/>
              <w:jc w:val="both"/>
              <w:rPr>
                <w:rFonts w:eastAsia="Times New Roman"/>
                <w:shd w:val="clear" w:color="auto" w:fill="FFFFFF"/>
                <w:lang w:val="uk-UA"/>
              </w:rPr>
            </w:pPr>
            <w:r w:rsidRPr="00607320">
              <w:rPr>
                <w:rFonts w:eastAsia="Times New Roman"/>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26DF3F3A" w14:textId="77777777" w:rsidR="007A2672" w:rsidRPr="00607320" w:rsidRDefault="007A2672" w:rsidP="007A2672">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r w:rsidRPr="00607320">
              <w:rPr>
                <w:rFonts w:eastAsia="Calibri"/>
                <w:color w:val="000000" w:themeColor="text1"/>
                <w:lang w:eastAsia="en-US"/>
              </w:rPr>
              <w:t xml:space="preserve">Замовник перевіряє </w:t>
            </w:r>
            <w:r w:rsidRPr="00607320">
              <w:rPr>
                <w:color w:val="000000" w:themeColor="text1"/>
              </w:rPr>
              <w:t>КЕП/УЕП</w:t>
            </w:r>
            <w:r w:rsidRPr="00607320">
              <w:rPr>
                <w:rFonts w:eastAsia="Calibri"/>
                <w:color w:val="000000" w:themeColor="text1"/>
                <w:lang w:eastAsia="en-US"/>
              </w:rPr>
              <w:t xml:space="preserve"> учасника на сайті за посиланням: </w:t>
            </w:r>
            <w:hyperlink r:id="rId7" w:history="1">
              <w:r w:rsidRPr="00607320">
                <w:rPr>
                  <w:rFonts w:eastAsia="Calibri"/>
                  <w:color w:val="000000" w:themeColor="text1"/>
                  <w:u w:val="single"/>
                  <w:lang w:eastAsia="en-US"/>
                </w:rPr>
                <w:t>https://czo.gov.ua/verify</w:t>
              </w:r>
            </w:hyperlink>
            <w:r w:rsidRPr="00607320">
              <w:rPr>
                <w:rFonts w:eastAsia="Calibri"/>
                <w:color w:val="000000" w:themeColor="text1"/>
                <w:lang w:eastAsia="en-US"/>
              </w:rPr>
              <w:t>.</w:t>
            </w:r>
          </w:p>
          <w:p w14:paraId="5D895C4D" w14:textId="77777777" w:rsidR="007A2672" w:rsidRPr="00607320" w:rsidRDefault="007A2672" w:rsidP="007A2672">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r w:rsidRPr="00607320">
              <w:rPr>
                <w:rFonts w:eastAsia="Calibri"/>
                <w:color w:val="000000" w:themeColor="text1"/>
                <w:lang w:eastAsia="en-US"/>
              </w:rPr>
              <w:t xml:space="preserve">Під час перевірки </w:t>
            </w:r>
            <w:r w:rsidRPr="00607320">
              <w:rPr>
                <w:color w:val="000000" w:themeColor="text1"/>
              </w:rPr>
              <w:t>КЕП/УЕП</w:t>
            </w:r>
            <w:r w:rsidRPr="00607320">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14:paraId="583FE91F" w14:textId="77777777" w:rsidR="007A2672" w:rsidRPr="00607320" w:rsidRDefault="007A2672" w:rsidP="003B242C">
            <w:pPr>
              <w:widowControl w:val="0"/>
              <w:ind w:firstLine="218"/>
              <w:contextualSpacing/>
              <w:jc w:val="both"/>
              <w:rPr>
                <w:rFonts w:eastAsia="Times New Roman"/>
                <w:lang w:val="uk-UA"/>
              </w:rPr>
            </w:pPr>
          </w:p>
          <w:p w14:paraId="2C1E1413" w14:textId="77777777" w:rsidR="007A2672" w:rsidRPr="00607320" w:rsidRDefault="007A2672" w:rsidP="007A2672">
            <w:pPr>
              <w:widowControl w:val="0"/>
              <w:spacing w:line="240" w:lineRule="atLeast"/>
              <w:contextualSpacing/>
              <w:jc w:val="both"/>
              <w:rPr>
                <w:rFonts w:eastAsia="Calibri"/>
                <w:b/>
                <w:color w:val="000000" w:themeColor="text1"/>
                <w:spacing w:val="-2"/>
                <w:lang w:eastAsia="en-US"/>
              </w:rPr>
            </w:pPr>
            <w:r w:rsidRPr="00607320">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w:t>
            </w:r>
          </w:p>
          <w:p w14:paraId="18F4DA6C"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046C1996"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421E3362"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Тендерна пропозиція може містити будь-які інші документи, які бажає додати учасник.</w:t>
            </w:r>
          </w:p>
          <w:p w14:paraId="1BA610AB"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Кожен учасник має право подати тільки одну тендерну пропозицію.</w:t>
            </w:r>
          </w:p>
          <w:p w14:paraId="4CDA3056" w14:textId="77777777" w:rsidR="007A2672" w:rsidRPr="00607320" w:rsidRDefault="007A2672" w:rsidP="007A2672">
            <w:pPr>
              <w:widowControl w:val="0"/>
              <w:spacing w:line="240" w:lineRule="atLeast"/>
              <w:ind w:firstLine="227"/>
              <w:contextualSpacing/>
              <w:jc w:val="both"/>
              <w:rPr>
                <w:rFonts w:eastAsia="Calibri"/>
                <w:b/>
                <w:color w:val="000000" w:themeColor="text1"/>
                <w:spacing w:val="-2"/>
                <w:lang w:eastAsia="en-US"/>
              </w:rPr>
            </w:pPr>
            <w:r w:rsidRPr="00607320">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697D2044"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14:paraId="004BC66B"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607320">
              <w:rPr>
                <w:color w:val="000000" w:themeColor="text1"/>
                <w:spacing w:val="-2"/>
              </w:rPr>
              <w:t>–</w:t>
            </w:r>
            <w:r w:rsidRPr="00607320">
              <w:rPr>
                <w:rFonts w:eastAsia="Calibri"/>
                <w:color w:val="000000" w:themeColor="text1"/>
                <w:spacing w:val="-2"/>
                <w:lang w:eastAsia="en-US"/>
              </w:rPr>
              <w:t xml:space="preserve"> технічні помилки та описки.</w:t>
            </w:r>
          </w:p>
          <w:p w14:paraId="7607B80E"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До формальних (несуттєвих) помилок у розумінні цієї тендерної документації належать:</w:t>
            </w:r>
          </w:p>
          <w:p w14:paraId="212CF257"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1.</w:t>
            </w:r>
            <w:r w:rsidRPr="00607320">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14:paraId="5459C234"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lastRenderedPageBreak/>
              <w:t>-</w:t>
            </w:r>
            <w:r w:rsidRPr="00607320">
              <w:rPr>
                <w:color w:val="000000" w:themeColor="text1"/>
              </w:rPr>
              <w:tab/>
              <w:t>уживання великої літери;</w:t>
            </w:r>
          </w:p>
          <w:p w14:paraId="127C337D"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t>уживання розділових знаків та відмінювання слів у реченні;</w:t>
            </w:r>
          </w:p>
          <w:p w14:paraId="41CFF9C8"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t>використання слова або мовного звороту, запозичених з іншої мови;</w:t>
            </w:r>
          </w:p>
          <w:p w14:paraId="62AE5069"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4FB56B"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w:t>
            </w:r>
            <w:r w:rsidRPr="00607320">
              <w:rPr>
                <w:color w:val="000000" w:themeColor="text1"/>
              </w:rPr>
              <w:tab/>
              <w:t>застосування правил переносу частини слова з рядка в рядок;</w:t>
            </w:r>
          </w:p>
          <w:p w14:paraId="10EFAB95"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w:t>
            </w:r>
            <w:r w:rsidRPr="00607320">
              <w:rPr>
                <w:color w:val="000000" w:themeColor="text1"/>
              </w:rPr>
              <w:tab/>
              <w:t>написання слів разом та/або окремо, та/або через дефіс;</w:t>
            </w:r>
          </w:p>
          <w:p w14:paraId="55962135"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4E34A"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2.</w:t>
            </w:r>
            <w:r w:rsidRPr="00607320">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108372"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3.</w:t>
            </w:r>
            <w:r w:rsidRPr="00607320">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88F861A"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4.</w:t>
            </w:r>
            <w:r w:rsidRPr="00607320">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5187D8B"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5.</w:t>
            </w:r>
            <w:r w:rsidRPr="00607320">
              <w:rPr>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7951F22"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6.</w:t>
            </w:r>
            <w:r w:rsidRPr="00607320">
              <w:rPr>
                <w:color w:val="000000" w:themeColor="text1"/>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w:t>
            </w:r>
            <w:r w:rsidRPr="00607320">
              <w:rPr>
                <w:color w:val="000000" w:themeColor="text1"/>
              </w:rPr>
              <w:lastRenderedPageBreak/>
              <w:t>тендерну пропозицію накладено кваліфікований електронний підпис або удосконалений електронний підпис уповноваженої особи Учасника.</w:t>
            </w:r>
          </w:p>
          <w:p w14:paraId="7ED80276"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7.</w:t>
            </w:r>
            <w:r w:rsidRPr="00607320">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E36207"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8.</w:t>
            </w:r>
            <w:r w:rsidRPr="00607320">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347572"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9.</w:t>
            </w:r>
            <w:r w:rsidRPr="00607320">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8A5428"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10.</w:t>
            </w:r>
            <w:r w:rsidRPr="00607320">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CB4FC8"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11.</w:t>
            </w:r>
            <w:r w:rsidRPr="00607320">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6B223B" w14:textId="37C08FE9" w:rsidR="003B242C" w:rsidRPr="00607320" w:rsidRDefault="007A2672" w:rsidP="007A2672">
            <w:pPr>
              <w:widowControl w:val="0"/>
              <w:shd w:val="clear" w:color="auto" w:fill="FFFFFF"/>
              <w:ind w:firstLine="335"/>
              <w:jc w:val="both"/>
              <w:rPr>
                <w:rFonts w:eastAsia="Times New Roman"/>
                <w:color w:val="000000"/>
                <w:lang w:val="uk-UA"/>
              </w:rPr>
            </w:pPr>
            <w:r w:rsidRPr="00607320">
              <w:rPr>
                <w:color w:val="000000" w:themeColor="text1"/>
                <w:lang w:val="uk-UA"/>
              </w:rPr>
              <w:t>12.</w:t>
            </w:r>
            <w:r w:rsidRPr="00607320">
              <w:rPr>
                <w:color w:val="000000" w:themeColor="text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bookmarkEnd w:id="1"/>
          </w:p>
        </w:tc>
      </w:tr>
      <w:tr w:rsidR="003B242C" w:rsidRPr="00607320"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329C2EF4" w14:textId="56D47F2F"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3B242C" w:rsidRPr="00607320" w:rsidRDefault="003B242C" w:rsidP="003B242C">
            <w:pPr>
              <w:widowControl w:val="0"/>
              <w:shd w:val="clear" w:color="auto" w:fill="FFFFFF" w:themeFill="background1"/>
              <w:jc w:val="both"/>
              <w:rPr>
                <w:rFonts w:eastAsia="Times New Roman"/>
                <w:b/>
                <w:color w:val="000000"/>
                <w:lang w:val="uk-UA"/>
              </w:rPr>
            </w:pPr>
            <w:r w:rsidRPr="00607320">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3B242C" w:rsidRPr="00607320" w:rsidRDefault="003B242C" w:rsidP="003B242C">
            <w:pPr>
              <w:jc w:val="both"/>
              <w:rPr>
                <w:rFonts w:eastAsia="Calibri"/>
                <w:color w:val="000000"/>
                <w:lang w:val="uk-UA"/>
              </w:rPr>
            </w:pPr>
            <w:r w:rsidRPr="00607320">
              <w:rPr>
                <w:rFonts w:eastAsia="Calibri"/>
                <w:color w:val="000000"/>
                <w:lang w:val="uk-UA"/>
              </w:rPr>
              <w:t>Забезпечення тендерної пропозиції не вимагається.</w:t>
            </w:r>
          </w:p>
        </w:tc>
      </w:tr>
      <w:tr w:rsidR="003B242C" w:rsidRPr="00607320"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DD46A93" w14:textId="4F5F64FB"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3B242C" w:rsidRPr="00607320" w:rsidRDefault="003B242C" w:rsidP="003B242C">
            <w:pPr>
              <w:widowControl w:val="0"/>
              <w:shd w:val="clear" w:color="auto" w:fill="FFFFFF" w:themeFill="background1"/>
              <w:rPr>
                <w:rFonts w:eastAsia="Times New Roman"/>
                <w:b/>
                <w:color w:val="000000"/>
                <w:lang w:val="uk-UA" w:eastAsia="uk-UA"/>
              </w:rPr>
            </w:pPr>
            <w:r w:rsidRPr="00607320">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3B242C" w:rsidRPr="00607320" w:rsidRDefault="003B242C" w:rsidP="003B242C">
            <w:pPr>
              <w:shd w:val="clear" w:color="auto" w:fill="FFFFFF"/>
              <w:jc w:val="both"/>
              <w:rPr>
                <w:rFonts w:eastAsia="Times New Roman"/>
                <w:color w:val="000000"/>
                <w:lang w:val="uk-UA"/>
              </w:rPr>
            </w:pPr>
            <w:r w:rsidRPr="00607320">
              <w:rPr>
                <w:rFonts w:eastAsia="Times New Roman"/>
                <w:color w:val="000000"/>
                <w:lang w:val="uk-UA"/>
              </w:rPr>
              <w:t>Забезпечення тендерної пропозиції не вимагається.</w:t>
            </w:r>
          </w:p>
        </w:tc>
      </w:tr>
      <w:tr w:rsidR="003B242C" w:rsidRPr="00607320"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71EE9CE6"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073ACAF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29C69A4"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6C187688"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BA144EB" w14:textId="01884336"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3B242C" w:rsidRPr="00607320" w:rsidRDefault="003B242C" w:rsidP="003B242C">
            <w:pPr>
              <w:widowControl w:val="0"/>
              <w:shd w:val="clear" w:color="auto" w:fill="FFFFFF" w:themeFill="background1"/>
              <w:rPr>
                <w:rFonts w:eastAsia="Times New Roman"/>
                <w:b/>
                <w:color w:val="000000"/>
                <w:lang w:val="uk-UA" w:eastAsia="uk-UA"/>
              </w:rPr>
            </w:pPr>
            <w:r w:rsidRPr="00607320">
              <w:rPr>
                <w:b/>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3B242C" w:rsidRPr="00607320" w:rsidRDefault="003B242C" w:rsidP="003B242C">
            <w:pPr>
              <w:pStyle w:val="13"/>
              <w:pBdr>
                <w:top w:val="nil"/>
                <w:left w:val="nil"/>
                <w:bottom w:val="nil"/>
                <w:right w:val="nil"/>
                <w:between w:val="nil"/>
              </w:pBdr>
              <w:spacing w:line="240" w:lineRule="auto"/>
              <w:ind w:leftChars="0" w:left="2" w:firstLineChars="144" w:firstLine="346"/>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Тендерні пропозиції вважаються дійсними протягом </w:t>
            </w:r>
            <w:r w:rsidRPr="00607320">
              <w:rPr>
                <w:rFonts w:ascii="Times New Roman" w:hAnsi="Times New Roman" w:cs="Times New Roman"/>
                <w:b/>
                <w:bCs/>
                <w:sz w:val="24"/>
                <w:szCs w:val="24"/>
                <w:lang w:val="uk-UA"/>
              </w:rPr>
              <w:t>120</w:t>
            </w:r>
            <w:r w:rsidRPr="00607320">
              <w:rPr>
                <w:rFonts w:ascii="Times New Roman" w:hAnsi="Times New Roman" w:cs="Times New Roman"/>
                <w:b/>
                <w:sz w:val="24"/>
                <w:szCs w:val="24"/>
                <w:lang w:val="uk-UA"/>
              </w:rPr>
              <w:t xml:space="preserve"> днів </w:t>
            </w:r>
            <w:r w:rsidRPr="00607320">
              <w:rPr>
                <w:rFonts w:ascii="Times New Roman" w:hAnsi="Times New Roman" w:cs="Times New Roman"/>
                <w:sz w:val="24"/>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3B242C" w:rsidRPr="00607320" w:rsidRDefault="003B242C" w:rsidP="003B242C">
            <w:pPr>
              <w:pStyle w:val="13"/>
              <w:pBdr>
                <w:top w:val="nil"/>
                <w:left w:val="nil"/>
                <w:bottom w:val="nil"/>
                <w:right w:val="nil"/>
                <w:between w:val="nil"/>
              </w:pBdr>
              <w:spacing w:line="240" w:lineRule="auto"/>
              <w:ind w:leftChars="0" w:left="2" w:firstLineChars="144" w:firstLine="346"/>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3B242C" w:rsidRPr="00607320" w:rsidRDefault="003B242C" w:rsidP="003B242C">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sz w:val="24"/>
                <w:szCs w:val="24"/>
                <w:lang w:val="uk-UA"/>
              </w:rPr>
            </w:pPr>
            <w:r w:rsidRPr="00607320">
              <w:rPr>
                <w:rFonts w:ascii="Times New Roman" w:hAnsi="Times New Roman" w:cs="Times New Roman"/>
                <w:b/>
                <w:bCs/>
                <w:sz w:val="24"/>
                <w:szCs w:val="24"/>
                <w:lang w:val="uk-UA"/>
              </w:rPr>
              <w:t>Учасник процедури закупівлі має право:</w:t>
            </w:r>
          </w:p>
          <w:p w14:paraId="345F7D9A" w14:textId="77777777" w:rsidR="003B242C" w:rsidRPr="00607320"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E625E47" w14:textId="77777777" w:rsidR="003B242C" w:rsidRPr="00607320"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погодитися з вимогою та продовжити строк дії поданої </w:t>
            </w:r>
            <w:r w:rsidRPr="00607320">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14:paraId="3BD53EDB" w14:textId="2EC7A1C3" w:rsidR="003B242C" w:rsidRPr="00607320" w:rsidRDefault="003B242C" w:rsidP="003B242C">
            <w:pPr>
              <w:widowControl w:val="0"/>
              <w:ind w:firstLine="334"/>
              <w:jc w:val="both"/>
              <w:rPr>
                <w:color w:val="000000"/>
                <w:lang w:val="uk-UA"/>
              </w:rPr>
            </w:pPr>
            <w:r w:rsidRPr="00607320">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B242C" w:rsidRPr="00607320"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61181818"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53A6C83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0590A22B"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AB80A42"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50873BCE"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090016F"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78FED47" w14:textId="77777777" w:rsidR="00AA224F" w:rsidRDefault="00AA224F" w:rsidP="003B242C">
            <w:pPr>
              <w:widowControl w:val="0"/>
              <w:shd w:val="clear" w:color="auto" w:fill="FFFFFF" w:themeFill="background1"/>
              <w:jc w:val="center"/>
              <w:rPr>
                <w:rFonts w:eastAsia="Times New Roman"/>
                <w:b/>
                <w:bCs/>
                <w:color w:val="000000"/>
                <w:lang w:val="uk-UA"/>
              </w:rPr>
            </w:pPr>
          </w:p>
          <w:p w14:paraId="364C3E78" w14:textId="77777777" w:rsidR="00AA224F" w:rsidRDefault="00AA224F" w:rsidP="003B242C">
            <w:pPr>
              <w:widowControl w:val="0"/>
              <w:shd w:val="clear" w:color="auto" w:fill="FFFFFF" w:themeFill="background1"/>
              <w:jc w:val="center"/>
              <w:rPr>
                <w:rFonts w:eastAsia="Times New Roman"/>
                <w:b/>
                <w:bCs/>
                <w:color w:val="000000"/>
                <w:lang w:val="uk-UA"/>
              </w:rPr>
            </w:pPr>
          </w:p>
          <w:p w14:paraId="369D027B" w14:textId="77777777" w:rsidR="00AA224F" w:rsidRDefault="00AA224F" w:rsidP="003B242C">
            <w:pPr>
              <w:widowControl w:val="0"/>
              <w:shd w:val="clear" w:color="auto" w:fill="FFFFFF" w:themeFill="background1"/>
              <w:jc w:val="center"/>
              <w:rPr>
                <w:rFonts w:eastAsia="Times New Roman"/>
                <w:b/>
                <w:bCs/>
                <w:color w:val="000000"/>
                <w:lang w:val="uk-UA"/>
              </w:rPr>
            </w:pPr>
          </w:p>
          <w:p w14:paraId="6164FD94" w14:textId="77777777" w:rsidR="00AA224F" w:rsidRDefault="00AA224F" w:rsidP="003B242C">
            <w:pPr>
              <w:widowControl w:val="0"/>
              <w:shd w:val="clear" w:color="auto" w:fill="FFFFFF" w:themeFill="background1"/>
              <w:jc w:val="center"/>
              <w:rPr>
                <w:rFonts w:eastAsia="Times New Roman"/>
                <w:b/>
                <w:bCs/>
                <w:color w:val="000000"/>
                <w:lang w:val="uk-UA"/>
              </w:rPr>
            </w:pPr>
          </w:p>
          <w:p w14:paraId="75822A64" w14:textId="77777777" w:rsidR="00AA224F" w:rsidRDefault="00AA224F" w:rsidP="003B242C">
            <w:pPr>
              <w:widowControl w:val="0"/>
              <w:shd w:val="clear" w:color="auto" w:fill="FFFFFF" w:themeFill="background1"/>
              <w:jc w:val="center"/>
              <w:rPr>
                <w:rFonts w:eastAsia="Times New Roman"/>
                <w:b/>
                <w:bCs/>
                <w:color w:val="000000"/>
                <w:lang w:val="uk-UA"/>
              </w:rPr>
            </w:pPr>
          </w:p>
          <w:p w14:paraId="4A5C6205" w14:textId="77777777" w:rsidR="00AA224F" w:rsidRDefault="00AA224F" w:rsidP="003B242C">
            <w:pPr>
              <w:widowControl w:val="0"/>
              <w:shd w:val="clear" w:color="auto" w:fill="FFFFFF" w:themeFill="background1"/>
              <w:jc w:val="center"/>
              <w:rPr>
                <w:rFonts w:eastAsia="Times New Roman"/>
                <w:b/>
                <w:bCs/>
                <w:color w:val="000000"/>
                <w:lang w:val="uk-UA"/>
              </w:rPr>
            </w:pPr>
          </w:p>
          <w:p w14:paraId="29591E13" w14:textId="77777777" w:rsidR="00AA224F" w:rsidRDefault="00AA224F" w:rsidP="003B242C">
            <w:pPr>
              <w:widowControl w:val="0"/>
              <w:shd w:val="clear" w:color="auto" w:fill="FFFFFF" w:themeFill="background1"/>
              <w:jc w:val="center"/>
              <w:rPr>
                <w:rFonts w:eastAsia="Times New Roman"/>
                <w:b/>
                <w:bCs/>
                <w:color w:val="000000"/>
                <w:lang w:val="uk-UA"/>
              </w:rPr>
            </w:pPr>
          </w:p>
          <w:p w14:paraId="6664F9D8" w14:textId="77777777" w:rsidR="00AA224F" w:rsidRDefault="00AA224F" w:rsidP="003B242C">
            <w:pPr>
              <w:widowControl w:val="0"/>
              <w:shd w:val="clear" w:color="auto" w:fill="FFFFFF" w:themeFill="background1"/>
              <w:jc w:val="center"/>
              <w:rPr>
                <w:rFonts w:eastAsia="Times New Roman"/>
                <w:b/>
                <w:bCs/>
                <w:color w:val="000000"/>
                <w:lang w:val="uk-UA"/>
              </w:rPr>
            </w:pPr>
          </w:p>
          <w:p w14:paraId="6A319303" w14:textId="77777777" w:rsidR="00AA224F" w:rsidRDefault="00AA224F" w:rsidP="003B242C">
            <w:pPr>
              <w:widowControl w:val="0"/>
              <w:shd w:val="clear" w:color="auto" w:fill="FFFFFF" w:themeFill="background1"/>
              <w:jc w:val="center"/>
              <w:rPr>
                <w:rFonts w:eastAsia="Times New Roman"/>
                <w:b/>
                <w:bCs/>
                <w:color w:val="000000"/>
                <w:lang w:val="uk-UA"/>
              </w:rPr>
            </w:pPr>
          </w:p>
          <w:p w14:paraId="15DF1CA7" w14:textId="77777777" w:rsidR="00AA224F" w:rsidRDefault="00AA224F" w:rsidP="003B242C">
            <w:pPr>
              <w:widowControl w:val="0"/>
              <w:shd w:val="clear" w:color="auto" w:fill="FFFFFF" w:themeFill="background1"/>
              <w:jc w:val="center"/>
              <w:rPr>
                <w:rFonts w:eastAsia="Times New Roman"/>
                <w:b/>
                <w:bCs/>
                <w:color w:val="000000"/>
                <w:lang w:val="uk-UA"/>
              </w:rPr>
            </w:pPr>
          </w:p>
          <w:p w14:paraId="5BC86DC1" w14:textId="77777777" w:rsidR="00AA224F" w:rsidRDefault="00AA224F" w:rsidP="003B242C">
            <w:pPr>
              <w:widowControl w:val="0"/>
              <w:shd w:val="clear" w:color="auto" w:fill="FFFFFF" w:themeFill="background1"/>
              <w:jc w:val="center"/>
              <w:rPr>
                <w:rFonts w:eastAsia="Times New Roman"/>
                <w:b/>
                <w:bCs/>
                <w:color w:val="000000"/>
                <w:lang w:val="uk-UA"/>
              </w:rPr>
            </w:pPr>
          </w:p>
          <w:p w14:paraId="0BEAC05B" w14:textId="77777777" w:rsidR="00AA224F" w:rsidRDefault="00AA224F" w:rsidP="003B242C">
            <w:pPr>
              <w:widowControl w:val="0"/>
              <w:shd w:val="clear" w:color="auto" w:fill="FFFFFF" w:themeFill="background1"/>
              <w:jc w:val="center"/>
              <w:rPr>
                <w:rFonts w:eastAsia="Times New Roman"/>
                <w:b/>
                <w:bCs/>
                <w:color w:val="000000"/>
                <w:lang w:val="uk-UA"/>
              </w:rPr>
            </w:pPr>
          </w:p>
          <w:p w14:paraId="46598505" w14:textId="77777777" w:rsidR="00AA224F" w:rsidRDefault="00AA224F" w:rsidP="003B242C">
            <w:pPr>
              <w:widowControl w:val="0"/>
              <w:shd w:val="clear" w:color="auto" w:fill="FFFFFF" w:themeFill="background1"/>
              <w:jc w:val="center"/>
              <w:rPr>
                <w:rFonts w:eastAsia="Times New Roman"/>
                <w:b/>
                <w:bCs/>
                <w:color w:val="000000"/>
                <w:lang w:val="uk-UA"/>
              </w:rPr>
            </w:pPr>
          </w:p>
          <w:p w14:paraId="03D0CEFD" w14:textId="77777777" w:rsidR="00AA224F" w:rsidRDefault="00AA224F" w:rsidP="003B242C">
            <w:pPr>
              <w:widowControl w:val="0"/>
              <w:shd w:val="clear" w:color="auto" w:fill="FFFFFF" w:themeFill="background1"/>
              <w:jc w:val="center"/>
              <w:rPr>
                <w:rFonts w:eastAsia="Times New Roman"/>
                <w:b/>
                <w:bCs/>
                <w:color w:val="000000"/>
                <w:lang w:val="uk-UA"/>
              </w:rPr>
            </w:pPr>
          </w:p>
          <w:p w14:paraId="6ACDA44E" w14:textId="7350F4EB"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703E5A" w14:textId="77777777" w:rsidR="003B242C" w:rsidRPr="00607320" w:rsidRDefault="003B242C" w:rsidP="003B242C">
            <w:pPr>
              <w:widowControl w:val="0"/>
              <w:shd w:val="clear" w:color="auto" w:fill="FFFFFF" w:themeFill="background1"/>
              <w:rPr>
                <w:b/>
                <w:bCs/>
                <w:lang w:val="uk-UA"/>
              </w:rPr>
            </w:pPr>
            <w:r w:rsidRPr="00607320">
              <w:rPr>
                <w:b/>
                <w:lang w:val="uk-UA"/>
              </w:rPr>
              <w:t>Кваліфікаційні критерії до учасників та вимоги, установлені п. 28 та п. 47 Особливостей</w:t>
            </w:r>
            <w:r w:rsidRPr="00607320">
              <w:rPr>
                <w:b/>
                <w:bCs/>
                <w:lang w:val="uk-UA"/>
              </w:rPr>
              <w:t xml:space="preserve"> </w:t>
            </w:r>
          </w:p>
          <w:p w14:paraId="100DB695" w14:textId="77777777" w:rsidR="00A10ECE" w:rsidRPr="00607320" w:rsidRDefault="00A10ECE" w:rsidP="003B242C">
            <w:pPr>
              <w:widowControl w:val="0"/>
              <w:shd w:val="clear" w:color="auto" w:fill="FFFFFF" w:themeFill="background1"/>
              <w:rPr>
                <w:b/>
                <w:bCs/>
                <w:lang w:val="uk-UA"/>
              </w:rPr>
            </w:pPr>
          </w:p>
          <w:p w14:paraId="57930761" w14:textId="77777777" w:rsidR="00A10ECE" w:rsidRPr="00607320" w:rsidRDefault="00A10ECE" w:rsidP="003B242C">
            <w:pPr>
              <w:widowControl w:val="0"/>
              <w:shd w:val="clear" w:color="auto" w:fill="FFFFFF" w:themeFill="background1"/>
              <w:rPr>
                <w:iCs/>
                <w:lang w:val="uk-UA" w:eastAsia="en-US"/>
              </w:rPr>
            </w:pPr>
          </w:p>
          <w:p w14:paraId="6E253A32" w14:textId="08734EB5" w:rsidR="00A10ECE" w:rsidRPr="00607320" w:rsidRDefault="00A10ECE" w:rsidP="003B242C">
            <w:pPr>
              <w:widowControl w:val="0"/>
              <w:shd w:val="clear" w:color="auto" w:fill="FFFFFF" w:themeFill="background1"/>
              <w:rPr>
                <w:rFonts w:eastAsia="Times New Roman"/>
                <w:b/>
                <w:color w:val="000000"/>
                <w:lang w:val="uk-UA" w:eastAsia="uk-UA"/>
              </w:rPr>
            </w:pP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C67ED" w14:textId="77777777" w:rsidR="007A2672" w:rsidRPr="00C87320" w:rsidRDefault="007A2672" w:rsidP="00C87320">
            <w:pPr>
              <w:spacing w:line="240" w:lineRule="atLeast"/>
              <w:ind w:firstLine="334"/>
              <w:jc w:val="both"/>
              <w:rPr>
                <w:shd w:val="solid" w:color="FFFFFF" w:fill="FFFFFF"/>
              </w:rPr>
            </w:pPr>
            <w:r w:rsidRPr="00C87320">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E5BDF91" w14:textId="77777777" w:rsidR="007A2672" w:rsidRPr="00C87320" w:rsidRDefault="007A2672" w:rsidP="007A2672">
            <w:pPr>
              <w:spacing w:line="240" w:lineRule="atLeast"/>
              <w:ind w:firstLine="566"/>
              <w:jc w:val="both"/>
              <w:rPr>
                <w:b/>
                <w:shd w:val="solid" w:color="FFFFFF" w:fill="FFFFFF"/>
              </w:rPr>
            </w:pPr>
            <w:r w:rsidRPr="00C87320">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359C89E1" w14:textId="77777777" w:rsidR="007A2672" w:rsidRPr="00C87320" w:rsidRDefault="007A2672" w:rsidP="007A2672">
            <w:pPr>
              <w:spacing w:line="240" w:lineRule="atLeast"/>
              <w:ind w:firstLine="422"/>
              <w:jc w:val="both"/>
              <w:rPr>
                <w:shd w:val="solid" w:color="FFFFFF" w:fill="FFFFFF"/>
              </w:rPr>
            </w:pPr>
            <w:r w:rsidRPr="00C87320">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624C29" w14:textId="77777777" w:rsidR="007A2672" w:rsidRPr="00C87320" w:rsidRDefault="007A2672" w:rsidP="007A2672">
            <w:pPr>
              <w:spacing w:line="240" w:lineRule="atLeast"/>
              <w:ind w:firstLine="422"/>
              <w:jc w:val="both"/>
              <w:rPr>
                <w:rFonts w:eastAsia="Calibri"/>
                <w:shd w:val="clear" w:color="auto" w:fill="FFFFFF"/>
              </w:rPr>
            </w:pPr>
            <w:r w:rsidRPr="00C87320">
              <w:rPr>
                <w:rFonts w:eastAsia="Calibri"/>
                <w:shd w:val="clear" w:color="auto" w:fill="FFFFFF"/>
              </w:rPr>
              <w:t xml:space="preserve">При цьому Переможцем, відсутність підстав, </w:t>
            </w:r>
            <w:r w:rsidRPr="00C87320">
              <w:rPr>
                <w:rFonts w:eastAsia="Calibri"/>
                <w:b/>
                <w:shd w:val="clear" w:color="auto" w:fill="FFFFFF"/>
              </w:rPr>
              <w:t>підтверджується</w:t>
            </w:r>
            <w:r w:rsidRPr="00C87320">
              <w:rPr>
                <w:rFonts w:eastAsia="Calibri"/>
                <w:shd w:val="clear" w:color="auto" w:fill="FFFFFF"/>
              </w:rPr>
              <w:t>:</w:t>
            </w:r>
          </w:p>
          <w:p w14:paraId="4310AF6A" w14:textId="77777777" w:rsidR="007A2672" w:rsidRPr="00C87320" w:rsidRDefault="007A2672" w:rsidP="007A2672">
            <w:pPr>
              <w:pStyle w:val="a7"/>
              <w:numPr>
                <w:ilvl w:val="0"/>
                <w:numId w:val="23"/>
              </w:numPr>
              <w:tabs>
                <w:tab w:val="left" w:pos="248"/>
              </w:tabs>
              <w:spacing w:line="240" w:lineRule="atLeast"/>
              <w:ind w:left="0" w:firstLine="0"/>
              <w:jc w:val="both"/>
              <w:rPr>
                <w:rFonts w:ascii="Times New Roman" w:hAnsi="Times New Roman" w:cs="Times New Roman"/>
                <w:sz w:val="24"/>
                <w:szCs w:val="24"/>
              </w:rPr>
            </w:pPr>
            <w:r w:rsidRPr="00C87320">
              <w:rPr>
                <w:rFonts w:ascii="Times New Roman" w:hAnsi="Times New Roman" w:cs="Times New Roman"/>
                <w:b/>
                <w:sz w:val="24"/>
                <w:szCs w:val="24"/>
              </w:rPr>
              <w:t>Довідкою у вигляді електронного документу із УЕП/КЕП</w:t>
            </w:r>
            <w:r w:rsidRPr="00C87320">
              <w:rPr>
                <w:rFonts w:ascii="Times New Roman" w:hAnsi="Times New Roman" w:cs="Times New Roman"/>
                <w:sz w:val="24"/>
                <w:szCs w:val="24"/>
              </w:rPr>
              <w:t xml:space="preserve"> особи, яка уповноважена на підписання такої довідки або </w:t>
            </w:r>
            <w:r w:rsidRPr="00C87320">
              <w:rPr>
                <w:rFonts w:ascii="Times New Roman" w:hAnsi="Times New Roman" w:cs="Times New Roman"/>
                <w:b/>
                <w:sz w:val="24"/>
                <w:szCs w:val="24"/>
              </w:rPr>
              <w:t>сканкопія паперової довідки, або сканкопія нотаріально завіреної довідки</w:t>
            </w:r>
            <w:r w:rsidRPr="00C87320">
              <w:rPr>
                <w:rFonts w:ascii="Times New Roman" w:hAnsi="Times New Roman" w:cs="Times New Roman"/>
                <w:sz w:val="24"/>
                <w:szCs w:val="24"/>
              </w:rPr>
              <w:t xml:space="preserve"> </w:t>
            </w:r>
            <w:r w:rsidRPr="00C87320">
              <w:rPr>
                <w:rFonts w:ascii="Times New Roman" w:hAnsi="Times New Roman" w:cs="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C87320">
              <w:rPr>
                <w:rFonts w:ascii="Times New Roman" w:hAnsi="Times New Roman" w:cs="Times New Roman"/>
                <w:sz w:val="24"/>
                <w:szCs w:val="24"/>
              </w:rPr>
              <w:t xml:space="preserve"> про те, що керівник переможця процедури закупівлі закупівлі/фізична особа переможець процедури закупівлі не був засуджений за кримінальне правопорушення, вчинене з корисливих мотивів (зокрема, пов</w:t>
            </w:r>
            <w:r w:rsidRPr="00C87320">
              <w:rPr>
                <w:rFonts w:ascii="Times New Roman" w:eastAsiaTheme="minorEastAsia" w:hAnsi="Times New Roman" w:cs="Times New Roman"/>
                <w:sz w:val="24"/>
                <w:szCs w:val="24"/>
                <w:lang w:eastAsia="zh-CN"/>
              </w:rPr>
              <w:t>’язане з хабарництвом, шахрайством та відмиванням коштів),</w:t>
            </w:r>
            <w:r w:rsidRPr="00C87320">
              <w:rPr>
                <w:rFonts w:ascii="Times New Roman" w:hAnsi="Times New Roman" w:cs="Times New Roman"/>
                <w:sz w:val="24"/>
                <w:szCs w:val="24"/>
              </w:rPr>
              <w:t xml:space="preserve"> судимість з якої не знято або не погашено в установленому законом порядку.</w:t>
            </w:r>
            <w:r w:rsidRPr="00C87320" w:rsidDel="0079099F">
              <w:rPr>
                <w:rFonts w:ascii="Times New Roman" w:eastAsiaTheme="minorEastAsia" w:hAnsi="Times New Roman" w:cs="Times New Roman"/>
                <w:sz w:val="24"/>
                <w:szCs w:val="24"/>
                <w:lang w:eastAsia="zh-CN"/>
              </w:rPr>
              <w:t xml:space="preserve"> </w:t>
            </w:r>
            <w:r w:rsidRPr="00C87320">
              <w:rPr>
                <w:rFonts w:ascii="Times New Roman" w:hAnsi="Times New Roman" w:cs="Times New Roman"/>
                <w:b/>
                <w:i/>
                <w:sz w:val="24"/>
                <w:szCs w:val="24"/>
              </w:rPr>
              <w:t>Документ повинен бути не більше місячної давнини від дати видання документа</w:t>
            </w:r>
            <w:r w:rsidRPr="00C87320">
              <w:rPr>
                <w:rFonts w:ascii="Times New Roman" w:eastAsiaTheme="minorEastAsia" w:hAnsi="Times New Roman" w:cs="Times New Roman"/>
                <w:b/>
                <w:color w:val="FF0000"/>
                <w:sz w:val="24"/>
                <w:szCs w:val="24"/>
                <w:lang w:eastAsia="zh-CN"/>
              </w:rPr>
              <w:t xml:space="preserve"> </w:t>
            </w:r>
            <w:r w:rsidRPr="00C87320">
              <w:rPr>
                <w:rFonts w:ascii="Times New Roman" w:eastAsiaTheme="minorEastAsia" w:hAnsi="Times New Roman" w:cs="Times New Roman"/>
                <w:b/>
                <w:sz w:val="24"/>
                <w:szCs w:val="24"/>
                <w:lang w:eastAsia="zh-CN"/>
              </w:rPr>
              <w:t>(підпункт 5,6 пункту 47 Особливостей)</w:t>
            </w:r>
            <w:r w:rsidRPr="00C87320">
              <w:rPr>
                <w:rFonts w:ascii="Times New Roman" w:hAnsi="Times New Roman" w:cs="Times New Roman"/>
                <w:i/>
                <w:sz w:val="24"/>
                <w:szCs w:val="24"/>
              </w:rPr>
              <w:t>.</w:t>
            </w:r>
          </w:p>
          <w:p w14:paraId="72264C46" w14:textId="77777777" w:rsidR="007A2672" w:rsidRPr="00C87320" w:rsidRDefault="007A2672" w:rsidP="007A2672">
            <w:pPr>
              <w:spacing w:line="240" w:lineRule="atLeast"/>
            </w:pPr>
            <w:r w:rsidRPr="00C87320">
              <w:t xml:space="preserve">Замовник може перевірити витяг на офіційному сайті МВС України за посиланням </w:t>
            </w:r>
            <w:hyperlink r:id="rId8" w:history="1">
              <w:r w:rsidRPr="00C87320">
                <w:rPr>
                  <w:rStyle w:val="a3"/>
                </w:rPr>
                <w:t>https://vytiah.mvs.gov.ua/app/checkStatus</w:t>
              </w:r>
            </w:hyperlink>
            <w:r w:rsidRPr="00C87320">
              <w:t>.</w:t>
            </w:r>
          </w:p>
          <w:p w14:paraId="4249004E" w14:textId="77777777" w:rsidR="007A2672" w:rsidRPr="00C87320" w:rsidRDefault="007A2672" w:rsidP="007A2672">
            <w:pPr>
              <w:spacing w:line="240" w:lineRule="atLeast"/>
              <w:ind w:firstLine="24"/>
              <w:jc w:val="both"/>
              <w:rPr>
                <w:i/>
              </w:rPr>
            </w:pPr>
            <w:r w:rsidRPr="00C87320">
              <w:rPr>
                <w:b/>
              </w:rPr>
              <w:t>2</w:t>
            </w:r>
            <w:r w:rsidRPr="00C87320">
              <w:t xml:space="preserve">. </w:t>
            </w:r>
            <w:r w:rsidRPr="00C87320">
              <w:rPr>
                <w:b/>
              </w:rPr>
              <w:t>Довідкою в довільній формі</w:t>
            </w:r>
            <w:r w:rsidRPr="00C87320">
              <w:t>, яка містить інформацію про те, що керівник переможця процедури закупівлі закупівлі/фізична особа переможець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7320">
              <w:rPr>
                <w:i/>
              </w:rPr>
              <w:t xml:space="preserve"> </w:t>
            </w:r>
            <w:r w:rsidRPr="00C87320">
              <w:rPr>
                <w:b/>
              </w:rPr>
              <w:t>(підпункт 12 пункту 47 Особливостей)</w:t>
            </w:r>
            <w:r w:rsidRPr="00C87320">
              <w:t>.</w:t>
            </w:r>
          </w:p>
          <w:p w14:paraId="059D9950" w14:textId="77777777" w:rsidR="007A2672" w:rsidRPr="00C87320" w:rsidRDefault="007A2672" w:rsidP="007A2672">
            <w:pPr>
              <w:spacing w:line="240" w:lineRule="atLeast"/>
              <w:ind w:firstLine="24"/>
              <w:jc w:val="both"/>
              <w:rPr>
                <w:rFonts w:eastAsia="Calibri"/>
              </w:rPr>
            </w:pPr>
            <w:r w:rsidRPr="00C87320">
              <w:rPr>
                <w:b/>
              </w:rPr>
              <w:lastRenderedPageBreak/>
              <w:t>3. Довідкою в довільній формі</w:t>
            </w:r>
            <w:r w:rsidRPr="00C87320">
              <w:t>, яка містить інформацію про те, що керівник переможця процедури закупівлі закупівлі/фізична особа переможець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C87320" w:rsidDel="007F3B82">
              <w:rPr>
                <w:rFonts w:eastAsia="Calibri"/>
                <w:b/>
              </w:rPr>
              <w:t xml:space="preserve"> </w:t>
            </w:r>
            <w:r w:rsidRPr="00C87320">
              <w:rPr>
                <w:rFonts w:eastAsia="Calibri"/>
              </w:rPr>
              <w:t xml:space="preserve"> </w:t>
            </w:r>
          </w:p>
          <w:p w14:paraId="0A0F57E6" w14:textId="77777777" w:rsidR="007A2672" w:rsidRPr="00C87320" w:rsidRDefault="007A2672" w:rsidP="007A2672">
            <w:pPr>
              <w:widowControl w:val="0"/>
              <w:spacing w:line="240" w:lineRule="atLeast"/>
              <w:contextualSpacing/>
              <w:jc w:val="both"/>
              <w:rPr>
                <w:rFonts w:eastAsia="Calibri"/>
                <w:b/>
              </w:rPr>
            </w:pPr>
            <w:r w:rsidRPr="00C87320">
              <w:rPr>
                <w:rFonts w:eastAsia="Calibri"/>
                <w:b/>
              </w:rPr>
              <w:t xml:space="preserve">(підпункт 3 </w:t>
            </w:r>
            <w:r w:rsidRPr="00C87320">
              <w:rPr>
                <w:b/>
              </w:rPr>
              <w:t>пункту 47 Особливостей</w:t>
            </w:r>
            <w:r w:rsidRPr="00C87320">
              <w:rPr>
                <w:rFonts w:eastAsia="Calibri"/>
                <w:b/>
              </w:rPr>
              <w:t>).</w:t>
            </w:r>
          </w:p>
          <w:p w14:paraId="09ABD120" w14:textId="77777777" w:rsidR="007A2672" w:rsidRPr="00C87320" w:rsidRDefault="007A2672" w:rsidP="007A2672">
            <w:pPr>
              <w:widowControl w:val="0"/>
              <w:spacing w:line="240" w:lineRule="atLeast"/>
              <w:ind w:firstLine="227"/>
              <w:contextualSpacing/>
              <w:jc w:val="both"/>
              <w:rPr>
                <w:rFonts w:eastAsia="Calibri"/>
              </w:rPr>
            </w:pPr>
            <w:r w:rsidRPr="00C87320">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14:paraId="37B50A43" w14:textId="28EB77F1" w:rsidR="003B242C" w:rsidRPr="00607320" w:rsidRDefault="007A2672" w:rsidP="007A2672">
            <w:pPr>
              <w:tabs>
                <w:tab w:val="left" w:pos="371"/>
              </w:tabs>
              <w:ind w:firstLine="335"/>
              <w:jc w:val="both"/>
              <w:rPr>
                <w:color w:val="000000"/>
                <w:highlight w:val="yellow"/>
                <w:shd w:val="clear" w:color="auto" w:fill="FFFFFF"/>
                <w:lang w:val="uk-UA"/>
              </w:rPr>
            </w:pPr>
            <w:r w:rsidRPr="00C87320">
              <w:rPr>
                <w:b/>
              </w:rPr>
              <w:t xml:space="preserve">Також, </w:t>
            </w:r>
            <w:r w:rsidRPr="00AA224F">
              <w:rPr>
                <w:b/>
              </w:rPr>
              <w:t xml:space="preserve">переможець процедури закупівлі, надає замовнику «Тендерну пропозицію» за формою Додатку </w:t>
            </w:r>
            <w:r w:rsidR="00AA224F" w:rsidRPr="00AA224F">
              <w:rPr>
                <w:b/>
                <w:lang w:val="uk-UA"/>
              </w:rPr>
              <w:t>4</w:t>
            </w:r>
            <w:r w:rsidRPr="00AA224F">
              <w:rPr>
                <w:b/>
              </w:rPr>
              <w:t xml:space="preserve"> до тендерної документації, за результатами електронного</w:t>
            </w:r>
            <w:r w:rsidRPr="00C87320">
              <w:rPr>
                <w:b/>
              </w:rPr>
              <w:t xml:space="preserve"> аукціону.</w:t>
            </w:r>
          </w:p>
        </w:tc>
      </w:tr>
      <w:tr w:rsidR="003B242C" w:rsidRPr="00607320"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5A66DC88" w:rsidR="003B242C" w:rsidRPr="00607320" w:rsidRDefault="00AA224F" w:rsidP="003B242C">
            <w:pPr>
              <w:widowControl w:val="0"/>
              <w:shd w:val="clear" w:color="auto" w:fill="FFFFFF" w:themeFill="background1"/>
              <w:jc w:val="center"/>
              <w:rPr>
                <w:rFonts w:eastAsia="Times New Roman"/>
                <w:b/>
                <w:bCs/>
                <w:color w:val="000000"/>
                <w:lang w:val="uk-UA"/>
              </w:rPr>
            </w:pPr>
            <w:r>
              <w:rPr>
                <w:rFonts w:eastAsia="Times New Roman"/>
                <w:b/>
                <w:bCs/>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3B242C" w:rsidRPr="00607320" w:rsidRDefault="003B242C" w:rsidP="003B242C">
            <w:pPr>
              <w:widowControl w:val="0"/>
              <w:shd w:val="clear" w:color="auto" w:fill="FFFFFF" w:themeFill="background1"/>
              <w:rPr>
                <w:rFonts w:eastAsia="Times New Roman"/>
                <w:b/>
                <w:bCs/>
                <w:color w:val="000000"/>
                <w:lang w:val="uk-UA"/>
              </w:rPr>
            </w:pPr>
            <w:r w:rsidRPr="00607320">
              <w:rPr>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AD4775" w14:textId="6C65129E" w:rsidR="00607320" w:rsidRPr="00AA224F" w:rsidRDefault="00607320" w:rsidP="00C00251">
            <w:pPr>
              <w:spacing w:line="240" w:lineRule="atLeast"/>
              <w:ind w:firstLine="334"/>
              <w:jc w:val="both"/>
              <w:rPr>
                <w:b/>
                <w:bCs/>
                <w:color w:val="000000" w:themeColor="text1"/>
              </w:rPr>
            </w:pPr>
            <w:r w:rsidRPr="00C87320">
              <w:rPr>
                <w:color w:val="000000" w:themeColor="text1"/>
              </w:rPr>
              <w:t xml:space="preserve">Інформація про необхідні </w:t>
            </w:r>
            <w:r w:rsidRPr="00C87320">
              <w:rPr>
                <w:bCs/>
                <w:color w:val="000000" w:themeColor="text1"/>
              </w:rPr>
              <w:t>технічні, якісні та кількісні</w:t>
            </w:r>
            <w:r w:rsidRPr="00C87320">
              <w:rPr>
                <w:b/>
                <w:bCs/>
                <w:color w:val="000000" w:themeColor="text1"/>
              </w:rPr>
              <w:t xml:space="preserve"> </w:t>
            </w:r>
            <w:r w:rsidRPr="00AA224F">
              <w:rPr>
                <w:color w:val="000000" w:themeColor="text1"/>
              </w:rPr>
              <w:t xml:space="preserve">характеристики предмета закупівлі зазначена у </w:t>
            </w:r>
            <w:r w:rsidRPr="00AA224F">
              <w:rPr>
                <w:color w:val="000000" w:themeColor="text1"/>
                <w:highlight w:val="yellow"/>
              </w:rPr>
              <w:br/>
            </w:r>
            <w:r w:rsidRPr="00AA224F">
              <w:rPr>
                <w:b/>
                <w:color w:val="000000" w:themeColor="text1"/>
              </w:rPr>
              <w:t>Додатку 3 «</w:t>
            </w:r>
            <w:r w:rsidRPr="00AA224F">
              <w:rPr>
                <w:b/>
                <w:bCs/>
                <w:color w:val="000000" w:themeColor="text1"/>
              </w:rPr>
              <w:t xml:space="preserve">Якісні та кількісні характеристики, </w:t>
            </w:r>
            <w:r w:rsidRPr="00AA224F">
              <w:rPr>
                <w:b/>
                <w:bCs/>
                <w:color w:val="000000" w:themeColor="text1"/>
                <w:lang w:eastAsia="x-none"/>
              </w:rPr>
              <w:t>опис та основні вимоги до предмету закупівлі</w:t>
            </w:r>
            <w:r w:rsidRPr="00AA224F">
              <w:rPr>
                <w:b/>
                <w:bCs/>
                <w:color w:val="000000" w:themeColor="text1"/>
              </w:rPr>
              <w:t>».</w:t>
            </w:r>
          </w:p>
          <w:p w14:paraId="539B16DD" w14:textId="7C882ED5" w:rsidR="00607320" w:rsidRPr="00607320" w:rsidRDefault="00607320" w:rsidP="00C00251">
            <w:pPr>
              <w:spacing w:line="240" w:lineRule="atLeast"/>
              <w:jc w:val="both"/>
              <w:rPr>
                <w:b/>
                <w:bCs/>
                <w:color w:val="000000" w:themeColor="text1"/>
              </w:rPr>
            </w:pPr>
            <w:r w:rsidRPr="00AA224F">
              <w:rPr>
                <w:color w:val="000000" w:themeColor="text1"/>
              </w:rPr>
              <w:t xml:space="preserve">     Т</w:t>
            </w:r>
            <w:r w:rsidRPr="00AA224F">
              <w:rPr>
                <w:color w:val="000000" w:themeColor="text1"/>
                <w:lang w:eastAsia="x-none"/>
              </w:rPr>
              <w:t xml:space="preserve">овари, роботи, </w:t>
            </w:r>
            <w:r w:rsidRPr="00AA224F">
              <w:rPr>
                <w:rFonts w:eastAsia="Calibri"/>
                <w:color w:val="000000" w:themeColor="text1"/>
                <w:spacing w:val="-2"/>
                <w:lang w:eastAsia="en-US"/>
              </w:rPr>
              <w:t>послуги</w:t>
            </w:r>
            <w:r w:rsidRPr="00AA224F">
              <w:rPr>
                <w:color w:val="000000" w:themeColor="text1"/>
              </w:rPr>
              <w:t xml:space="preserve"> мають відповідати вимогам, які визначені у</w:t>
            </w:r>
            <w:r w:rsidRPr="00AA224F">
              <w:rPr>
                <w:b/>
                <w:color w:val="000000" w:themeColor="text1"/>
              </w:rPr>
              <w:t xml:space="preserve"> Додатку 3 </w:t>
            </w:r>
            <w:r w:rsidRPr="00AA224F">
              <w:rPr>
                <w:color w:val="000000" w:themeColor="text1"/>
              </w:rPr>
              <w:t>«</w:t>
            </w:r>
            <w:r w:rsidRPr="00AA224F">
              <w:rPr>
                <w:b/>
                <w:bCs/>
                <w:color w:val="000000" w:themeColor="text1"/>
              </w:rPr>
              <w:t>Якісні та кількісні характеристики, о</w:t>
            </w:r>
            <w:r w:rsidRPr="00AA224F">
              <w:rPr>
                <w:b/>
                <w:bCs/>
                <w:color w:val="000000" w:themeColor="text1"/>
                <w:lang w:eastAsia="x-none"/>
              </w:rPr>
              <w:t>пис та основні вимоги до предмету</w:t>
            </w:r>
            <w:r w:rsidRPr="00C87320">
              <w:rPr>
                <w:b/>
                <w:bCs/>
                <w:color w:val="000000" w:themeColor="text1"/>
                <w:lang w:eastAsia="x-none"/>
              </w:rPr>
              <w:t xml:space="preserve"> закупівлі</w:t>
            </w:r>
            <w:r w:rsidRPr="00C87320">
              <w:rPr>
                <w:color w:val="000000" w:themeColor="text1"/>
              </w:rPr>
              <w:t>».</w:t>
            </w:r>
          </w:p>
          <w:p w14:paraId="2106282F" w14:textId="7FC9016F" w:rsidR="003B242C" w:rsidRPr="00607320" w:rsidRDefault="00607320" w:rsidP="00C00251">
            <w:pPr>
              <w:suppressAutoHyphens/>
              <w:ind w:firstLine="334"/>
              <w:jc w:val="both"/>
              <w:rPr>
                <w:rFonts w:eastAsia="Times New Roman"/>
                <w:shd w:val="clear" w:color="auto" w:fill="FFFFFF"/>
                <w:lang w:val="uk-UA" w:eastAsia="zh-CN"/>
              </w:rPr>
            </w:pPr>
            <w:r w:rsidRPr="00607320">
              <w:rPr>
                <w:rFonts w:eastAsia="Calibri"/>
                <w:color w:val="000000" w:themeColor="text1"/>
                <w:spacing w:val="-2"/>
                <w:lang w:eastAsia="en-US"/>
              </w:rPr>
              <w:t xml:space="preserve">     </w:t>
            </w:r>
            <w:r w:rsidRPr="00607320">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607320">
              <w:rPr>
                <w:rFonts w:eastAsia="Calibri"/>
                <w:b/>
                <w:color w:val="000000" w:themeColor="text1"/>
                <w:lang w:eastAsia="en-US"/>
              </w:rPr>
              <w:t>застосування заходів із захисту довкілля</w:t>
            </w:r>
            <w:r w:rsidRPr="00607320">
              <w:rPr>
                <w:rFonts w:eastAsia="Calibri"/>
                <w:color w:val="000000" w:themeColor="text1"/>
                <w:lang w:eastAsia="en-US"/>
              </w:rPr>
              <w:t xml:space="preserve"> згідно чинного законодавства України.</w:t>
            </w:r>
            <w:r w:rsidR="003B242C" w:rsidRPr="00607320">
              <w:rPr>
                <w:rFonts w:eastAsia="Times New Roman"/>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3B242C" w:rsidRPr="00607320" w:rsidRDefault="003B242C" w:rsidP="00C00251">
            <w:pPr>
              <w:pStyle w:val="a7"/>
              <w:numPr>
                <w:ilvl w:val="0"/>
                <w:numId w:val="19"/>
              </w:numPr>
              <w:suppressAutoHyphens/>
              <w:spacing w:line="240" w:lineRule="auto"/>
              <w:ind w:left="0" w:firstLine="464"/>
              <w:jc w:val="both"/>
              <w:rPr>
                <w:rFonts w:ascii="Times New Roman" w:eastAsia="Times New Roman" w:hAnsi="Times New Roman" w:cs="Times New Roman"/>
                <w:sz w:val="24"/>
                <w:szCs w:val="24"/>
                <w:shd w:val="clear" w:color="auto" w:fill="FFFFFF"/>
                <w:lang w:val="uk-UA" w:eastAsia="zh-CN"/>
              </w:rPr>
            </w:pPr>
            <w:r w:rsidRPr="00607320">
              <w:rPr>
                <w:rFonts w:ascii="Times New Roman" w:eastAsia="Times New Roman" w:hAnsi="Times New Roman" w:cs="Times New Roman"/>
                <w:sz w:val="24"/>
                <w:szCs w:val="24"/>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3B242C" w:rsidRPr="00607320" w:rsidRDefault="003B242C" w:rsidP="00C00251">
            <w:pPr>
              <w:pStyle w:val="rvps2"/>
              <w:shd w:val="clear" w:color="auto" w:fill="FFFFFF"/>
              <w:tabs>
                <w:tab w:val="left" w:pos="506"/>
              </w:tabs>
              <w:suppressAutoHyphens w:val="0"/>
              <w:spacing w:before="0" w:after="0"/>
              <w:ind w:firstLine="436"/>
              <w:contextualSpacing/>
              <w:jc w:val="both"/>
              <w:rPr>
                <w:color w:val="000000"/>
                <w:lang w:val="uk-UA"/>
              </w:rPr>
            </w:pPr>
            <w:r w:rsidRPr="00607320">
              <w:rPr>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B242C" w:rsidRPr="00607320"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3D470A9" w:rsidR="003B242C" w:rsidRPr="00607320" w:rsidRDefault="00AA224F" w:rsidP="003B242C">
            <w:pPr>
              <w:widowControl w:val="0"/>
              <w:shd w:val="clear" w:color="auto" w:fill="FFFFFF" w:themeFill="background1"/>
              <w:jc w:val="center"/>
              <w:rPr>
                <w:b/>
                <w:color w:val="000000"/>
                <w:lang w:val="uk-UA"/>
              </w:rPr>
            </w:pPr>
            <w:r>
              <w:rPr>
                <w:b/>
                <w:color w:val="000000"/>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3B242C" w:rsidRPr="00607320" w:rsidRDefault="003B242C" w:rsidP="003B242C">
            <w:pPr>
              <w:widowControl w:val="0"/>
              <w:shd w:val="clear" w:color="auto" w:fill="FFFFFF" w:themeFill="background1"/>
              <w:rPr>
                <w:b/>
                <w:color w:val="000000"/>
                <w:shd w:val="clear" w:color="auto" w:fill="FFFFFF"/>
                <w:lang w:val="uk-UA"/>
              </w:rPr>
            </w:pPr>
            <w:r w:rsidRPr="00607320">
              <w:rPr>
                <w:rFonts w:eastAsia="Times New Roman"/>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3B242C" w:rsidRPr="00607320" w:rsidRDefault="003B242C" w:rsidP="00C00251">
            <w:pPr>
              <w:suppressAutoHyphens/>
              <w:ind w:firstLine="334"/>
              <w:jc w:val="both"/>
              <w:rPr>
                <w:rFonts w:eastAsia="Times New Roman"/>
                <w:b/>
                <w:shd w:val="clear" w:color="auto" w:fill="FFFFFF"/>
                <w:lang w:val="uk-UA" w:eastAsia="zh-CN"/>
              </w:rPr>
            </w:pPr>
            <w:r w:rsidRPr="00607320">
              <w:rPr>
                <w:rFonts w:eastAsia="Times New Roman"/>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3B242C" w:rsidRPr="00607320" w:rsidRDefault="003B242C" w:rsidP="00C00251">
            <w:pPr>
              <w:suppressAutoHyphens/>
              <w:ind w:firstLine="334"/>
              <w:jc w:val="both"/>
              <w:rPr>
                <w:rFonts w:eastAsia="Times New Roman"/>
                <w:shd w:val="clear" w:color="auto" w:fill="FFFFFF"/>
                <w:lang w:val="uk-UA" w:eastAsia="zh-CN"/>
              </w:rPr>
            </w:pPr>
            <w:r w:rsidRPr="00607320">
              <w:rPr>
                <w:rFonts w:eastAsia="Times New Roman"/>
                <w:shd w:val="clear" w:color="auto" w:fill="FFFFFF"/>
                <w:lang w:val="uk-UA" w:eastAsia="zh-CN"/>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Pr="00607320">
              <w:rPr>
                <w:rFonts w:eastAsia="Times New Roman"/>
                <w:shd w:val="clear" w:color="auto" w:fill="FFFFFF"/>
                <w:lang w:val="uk-UA" w:eastAsia="zh-CN"/>
              </w:rPr>
              <w:lastRenderedPageBreak/>
              <w:t>відповідність установленим вимогам, із обґрунтуванням свого рішення.</w:t>
            </w:r>
          </w:p>
          <w:p w14:paraId="52B3825F" w14:textId="4EAA9C3F" w:rsidR="003B242C" w:rsidRPr="00607320" w:rsidRDefault="003B242C" w:rsidP="00C00251">
            <w:pPr>
              <w:pStyle w:val="a5"/>
              <w:rPr>
                <w:b/>
                <w:shd w:val="clear" w:color="auto" w:fill="FFFFFF"/>
                <w:lang w:eastAsia="zh-CN"/>
              </w:rPr>
            </w:pPr>
            <w:r w:rsidRPr="00607320">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07320" w:rsidRPr="00607320"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E5FB309" w:rsidR="00607320" w:rsidRPr="00607320" w:rsidRDefault="00AA224F" w:rsidP="00607320">
            <w:pPr>
              <w:widowControl w:val="0"/>
              <w:shd w:val="clear" w:color="auto" w:fill="FFFFFF" w:themeFill="background1"/>
              <w:jc w:val="center"/>
              <w:rPr>
                <w:b/>
                <w:bCs/>
                <w:color w:val="000000"/>
                <w:lang w:val="uk-UA"/>
              </w:rPr>
            </w:pPr>
            <w:r>
              <w:rPr>
                <w:b/>
                <w:bCs/>
                <w:color w:val="000000"/>
                <w:lang w:val="uk-UA"/>
              </w:rPr>
              <w:lastRenderedPageBreak/>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607320" w:rsidRPr="00607320" w:rsidRDefault="00607320" w:rsidP="00607320">
            <w:pPr>
              <w:pStyle w:val="aa"/>
              <w:rPr>
                <w:rFonts w:ascii="Times New Roman" w:hAnsi="Times New Roman"/>
                <w:b/>
                <w:sz w:val="24"/>
                <w:szCs w:val="24"/>
                <w:lang w:val="uk-UA" w:eastAsia="ru-RU"/>
              </w:rPr>
            </w:pPr>
            <w:r w:rsidRPr="00607320">
              <w:rPr>
                <w:rFonts w:ascii="Times New Roman" w:hAnsi="Times New Roman"/>
                <w:b/>
                <w:sz w:val="24"/>
                <w:szCs w:val="24"/>
                <w:lang w:val="uk-UA" w:eastAsia="ru-RU"/>
              </w:rPr>
              <w:t>Інформація про субпідрядників/</w:t>
            </w:r>
          </w:p>
          <w:p w14:paraId="50C7DFDE" w14:textId="4764A97C" w:rsidR="00607320" w:rsidRPr="00607320" w:rsidRDefault="00607320" w:rsidP="00607320">
            <w:pPr>
              <w:widowControl w:val="0"/>
              <w:shd w:val="clear" w:color="auto" w:fill="FFFFFF" w:themeFill="background1"/>
              <w:rPr>
                <w:color w:val="000000"/>
                <w:lang w:val="uk-UA"/>
              </w:rPr>
            </w:pPr>
            <w:r w:rsidRPr="00607320">
              <w:rPr>
                <w:b/>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3EFD18" w14:textId="6731F3B9" w:rsidR="00607320" w:rsidRPr="00607320" w:rsidRDefault="00607320" w:rsidP="00C00251">
            <w:pPr>
              <w:pStyle w:val="a5"/>
              <w:rPr>
                <w:b/>
              </w:rPr>
            </w:pPr>
            <w:r w:rsidRPr="00607320">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B242C" w:rsidRPr="00607320"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DEFB276" w:rsidR="003B242C" w:rsidRPr="00607320" w:rsidRDefault="00AA224F" w:rsidP="003B242C">
            <w:pPr>
              <w:widowControl w:val="0"/>
              <w:shd w:val="clear" w:color="auto" w:fill="FFFFFF" w:themeFill="background1"/>
              <w:jc w:val="center"/>
              <w:rPr>
                <w:b/>
                <w:bCs/>
                <w:color w:val="000000"/>
                <w:lang w:val="uk-UA"/>
              </w:rPr>
            </w:pPr>
            <w:r>
              <w:rPr>
                <w:b/>
                <w:color w:val="000000"/>
                <w:lang w:val="uk-UA"/>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3B242C" w:rsidRPr="00607320" w:rsidRDefault="003B242C" w:rsidP="003B242C">
            <w:pPr>
              <w:widowControl w:val="0"/>
              <w:shd w:val="clear" w:color="auto" w:fill="FFFFFF" w:themeFill="background1"/>
              <w:rPr>
                <w:color w:val="000000"/>
                <w:lang w:val="uk-UA"/>
              </w:rPr>
            </w:pPr>
            <w:r w:rsidRPr="00607320">
              <w:rPr>
                <w:b/>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3B242C" w:rsidRPr="00607320" w:rsidRDefault="003B242C" w:rsidP="00C00251">
            <w:pPr>
              <w:widowControl w:val="0"/>
              <w:shd w:val="clear" w:color="auto" w:fill="FFFFFF" w:themeFill="background1"/>
              <w:ind w:firstLine="335"/>
              <w:jc w:val="both"/>
              <w:rPr>
                <w:color w:val="000000"/>
                <w:lang w:val="uk-UA"/>
              </w:rPr>
            </w:pPr>
            <w:r w:rsidRPr="00607320">
              <w:rPr>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242C" w:rsidRPr="00607320"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t xml:space="preserve">IV. </w:t>
            </w:r>
            <w:r w:rsidRPr="00607320">
              <w:rPr>
                <w:rFonts w:eastAsia="Times New Roman"/>
                <w:b/>
                <w:lang w:val="uk-UA" w:eastAsia="uk-UA"/>
              </w:rPr>
              <w:t>Подання та розкриття тендерної пропозиції</w:t>
            </w:r>
          </w:p>
        </w:tc>
      </w:tr>
      <w:tr w:rsidR="003B242C" w:rsidRPr="00607320"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3B242C" w:rsidRPr="00607320" w:rsidRDefault="003B242C" w:rsidP="003B242C">
            <w:pPr>
              <w:widowControl w:val="0"/>
              <w:shd w:val="clear" w:color="auto" w:fill="FFFFFF" w:themeFill="background1"/>
              <w:rPr>
                <w:color w:val="000000"/>
                <w:lang w:val="uk-UA"/>
              </w:rPr>
            </w:pPr>
            <w:r w:rsidRPr="00607320">
              <w:rPr>
                <w:rFonts w:eastAsia="Times New Roman"/>
                <w:b/>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69C0E245" w:rsidR="003B242C" w:rsidRPr="00607320" w:rsidRDefault="003B242C" w:rsidP="003B242C">
            <w:pPr>
              <w:widowControl w:val="0"/>
              <w:tabs>
                <w:tab w:val="left" w:pos="516"/>
              </w:tabs>
              <w:contextualSpacing/>
              <w:jc w:val="both"/>
              <w:rPr>
                <w:b/>
              </w:rPr>
            </w:pPr>
            <w:r w:rsidRPr="00607320">
              <w:t xml:space="preserve">     Кінцевий строк подання тендерних пропозицій</w:t>
            </w:r>
            <w:r w:rsidRPr="00607320">
              <w:rPr>
                <w:b/>
              </w:rPr>
              <w:t xml:space="preserve"> </w:t>
            </w:r>
            <w:r w:rsidR="00CA1142">
              <w:rPr>
                <w:b/>
                <w:u w:val="single"/>
                <w:lang w:val="uk-UA"/>
              </w:rPr>
              <w:t>08</w:t>
            </w:r>
            <w:r w:rsidRPr="00C00251">
              <w:rPr>
                <w:b/>
                <w:u w:val="single"/>
              </w:rPr>
              <w:t>.</w:t>
            </w:r>
            <w:r w:rsidRPr="00C00251">
              <w:rPr>
                <w:b/>
                <w:u w:val="single"/>
                <w:lang w:val="uk-UA"/>
              </w:rPr>
              <w:t>0</w:t>
            </w:r>
            <w:r w:rsidR="00CA1142">
              <w:rPr>
                <w:b/>
                <w:u w:val="single"/>
                <w:lang w:val="uk-UA"/>
              </w:rPr>
              <w:t>5</w:t>
            </w:r>
            <w:r w:rsidRPr="00C00251">
              <w:rPr>
                <w:b/>
                <w:u w:val="single"/>
              </w:rPr>
              <w:t>.202</w:t>
            </w:r>
            <w:r w:rsidRPr="00C00251">
              <w:rPr>
                <w:b/>
                <w:u w:val="single"/>
                <w:lang w:val="uk-UA"/>
              </w:rPr>
              <w:t>4</w:t>
            </w:r>
            <w:r w:rsidRPr="00607320">
              <w:rPr>
                <w:b/>
                <w:u w:val="single"/>
              </w:rPr>
              <w:t xml:space="preserve"> року до </w:t>
            </w:r>
            <w:r w:rsidR="007B50D5">
              <w:rPr>
                <w:b/>
                <w:u w:val="single"/>
                <w:lang w:val="uk-UA"/>
              </w:rPr>
              <w:t>10</w:t>
            </w:r>
            <w:r w:rsidRPr="00607320">
              <w:rPr>
                <w:b/>
                <w:u w:val="single"/>
              </w:rPr>
              <w:t>:00.</w:t>
            </w:r>
          </w:p>
          <w:p w14:paraId="72F8F27E" w14:textId="77777777" w:rsidR="003B242C" w:rsidRPr="00607320" w:rsidRDefault="003B242C" w:rsidP="003B242C">
            <w:pPr>
              <w:ind w:firstLine="329"/>
              <w:jc w:val="both"/>
              <w:rPr>
                <w:rFonts w:eastAsia="Calibri"/>
                <w:lang w:eastAsia="en-US"/>
              </w:rPr>
            </w:pPr>
            <w:r w:rsidRPr="0060732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537BD1AC" w14:textId="77777777" w:rsidR="003B242C" w:rsidRPr="00607320" w:rsidRDefault="003B242C" w:rsidP="003B242C">
            <w:pPr>
              <w:widowControl w:val="0"/>
              <w:ind w:firstLine="227"/>
              <w:contextualSpacing/>
              <w:jc w:val="both"/>
              <w:rPr>
                <w:rFonts w:eastAsia="Calibri"/>
                <w:lang w:eastAsia="en-US"/>
              </w:rPr>
            </w:pPr>
            <w:r w:rsidRPr="00607320">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888AF01" w14:textId="2E4D483A" w:rsidR="003B242C" w:rsidRPr="00AA224F" w:rsidRDefault="003B242C" w:rsidP="00AA224F">
            <w:pPr>
              <w:widowControl w:val="0"/>
              <w:ind w:firstLine="193"/>
              <w:jc w:val="both"/>
              <w:rPr>
                <w:rFonts w:eastAsia="Calibri"/>
                <w:lang w:val="uk-UA"/>
              </w:rPr>
            </w:pPr>
            <w:r w:rsidRPr="00607320">
              <w:rPr>
                <w:lang w:val="uk-UA"/>
              </w:rPr>
              <w:t>Тендерні пропозиції після закінчення кінцевого строку їх подання не приймаються електронною системою закупівель.</w:t>
            </w:r>
          </w:p>
        </w:tc>
      </w:tr>
      <w:tr w:rsidR="003B242C" w:rsidRPr="00607320"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3B242C" w:rsidRPr="00607320" w:rsidRDefault="003B242C" w:rsidP="003B242C">
            <w:pPr>
              <w:widowControl w:val="0"/>
              <w:shd w:val="clear" w:color="auto" w:fill="FFFFFF" w:themeFill="background1"/>
              <w:rPr>
                <w:rFonts w:eastAsia="Times New Roman"/>
                <w:b/>
                <w:color w:val="000000"/>
                <w:lang w:val="uk-UA"/>
              </w:rPr>
            </w:pPr>
            <w:r w:rsidRPr="00607320">
              <w:rPr>
                <w:rFonts w:eastAsia="Times New Roman"/>
                <w:b/>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1D09AD" w14:textId="1EA9653F" w:rsidR="003B242C" w:rsidRPr="00607320" w:rsidRDefault="00607320" w:rsidP="003B242C">
            <w:pPr>
              <w:widowControl w:val="0"/>
              <w:ind w:firstLine="335"/>
              <w:jc w:val="both"/>
              <w:rPr>
                <w:rFonts w:eastAsia="Times New Roman"/>
                <w:color w:val="000000"/>
                <w:lang w:val="uk-UA"/>
              </w:rPr>
            </w:pPr>
            <w:r w:rsidRPr="00607320">
              <w:rPr>
                <w:color w:val="000000" w:themeColor="text1"/>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B242C" w:rsidRPr="00607320"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3B242C" w:rsidRPr="00607320" w:rsidRDefault="003B242C" w:rsidP="003B242C">
            <w:pPr>
              <w:widowControl w:val="0"/>
              <w:shd w:val="clear" w:color="auto" w:fill="FFFFFF" w:themeFill="background1"/>
              <w:ind w:firstLine="335"/>
              <w:jc w:val="center"/>
              <w:rPr>
                <w:color w:val="000000"/>
                <w:lang w:val="uk-UA"/>
              </w:rPr>
            </w:pPr>
            <w:r w:rsidRPr="00607320">
              <w:rPr>
                <w:b/>
              </w:rPr>
              <w:t>Розділ V. Перелік критеріїв оцінки та методика оцінки тендерних пропозицій</w:t>
            </w:r>
          </w:p>
        </w:tc>
      </w:tr>
      <w:tr w:rsidR="003B242C" w:rsidRPr="00607320"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3B242C" w:rsidRPr="00607320" w:rsidRDefault="003B242C" w:rsidP="003B242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3B242C" w:rsidRPr="00607320" w:rsidRDefault="003B242C" w:rsidP="003B242C">
            <w:pPr>
              <w:tabs>
                <w:tab w:val="left" w:pos="-177"/>
              </w:tabs>
              <w:rPr>
                <w:b/>
              </w:rPr>
            </w:pPr>
            <w:r w:rsidRPr="00607320">
              <w:rPr>
                <w:b/>
              </w:rPr>
              <w:t>Перелік критеріїв оцінки та методика оцінки тендерних пропозицій із зазначенням питомої ваги кожного критерію</w:t>
            </w:r>
          </w:p>
          <w:p w14:paraId="6F8C5024" w14:textId="301E8280" w:rsidR="003B242C" w:rsidRPr="00607320" w:rsidRDefault="003B242C" w:rsidP="003B242C">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3B242C" w:rsidRPr="00607320" w:rsidRDefault="003B242C" w:rsidP="003B242C">
            <w:pPr>
              <w:widowControl w:val="0"/>
              <w:shd w:val="clear" w:color="auto" w:fill="FFFFFF" w:themeFill="background1"/>
              <w:ind w:firstLine="335"/>
              <w:jc w:val="both"/>
              <w:rPr>
                <w:b/>
              </w:rPr>
            </w:pPr>
            <w:r w:rsidRPr="00607320">
              <w:rPr>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107CBF5C" w14:textId="77777777" w:rsidR="003B242C" w:rsidRPr="00607320" w:rsidRDefault="003B242C" w:rsidP="003B242C">
            <w:pPr>
              <w:ind w:firstLine="218"/>
              <w:jc w:val="both"/>
              <w:rPr>
                <w:b/>
                <w:shd w:val="solid" w:color="FFFFFF" w:fill="FFFFFF"/>
                <w:lang w:eastAsia="en-US"/>
              </w:rPr>
            </w:pPr>
            <w:r w:rsidRPr="00607320">
              <w:rPr>
                <w:b/>
              </w:rPr>
              <w:t>До ро</w:t>
            </w:r>
            <w:r w:rsidRPr="00607320">
              <w:rPr>
                <w:b/>
                <w:shd w:val="solid" w:color="FFFFFF" w:fill="FFFFFF"/>
                <w:lang w:eastAsia="en-US"/>
              </w:rPr>
              <w:t xml:space="preserve">згляду </w:t>
            </w:r>
            <w:r w:rsidRPr="00607320">
              <w:rPr>
                <w:b/>
                <w:u w:val="single"/>
                <w:shd w:val="solid" w:color="FFFFFF" w:fill="FFFFFF"/>
                <w:lang w:eastAsia="en-US"/>
              </w:rPr>
              <w:t>не приймається</w:t>
            </w:r>
            <w:r w:rsidRPr="00607320">
              <w:rPr>
                <w:b/>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1CC5E9CA" w14:textId="77777777" w:rsidR="003B242C" w:rsidRPr="00607320" w:rsidRDefault="003B242C" w:rsidP="003B242C">
            <w:pPr>
              <w:widowControl w:val="0"/>
              <w:ind w:firstLine="227"/>
              <w:contextualSpacing/>
              <w:jc w:val="both"/>
              <w:rPr>
                <w:color w:val="000000"/>
                <w:lang w:val="uk-UA" w:eastAsia="uk-UA"/>
              </w:rPr>
            </w:pPr>
            <w:r w:rsidRPr="00607320">
              <w:rPr>
                <w:color w:val="000000"/>
                <w:lang w:val="uk-UA" w:eastAsia="uk-UA"/>
              </w:rPr>
              <w:t>Розмір мінімального кроку пониження ціни під час електронного аукціону – 0,5 %</w:t>
            </w:r>
          </w:p>
          <w:p w14:paraId="78CCF7E9" w14:textId="77777777" w:rsidR="00607320" w:rsidRPr="00607320" w:rsidRDefault="00607320" w:rsidP="00607320">
            <w:pPr>
              <w:widowControl w:val="0"/>
              <w:spacing w:line="240" w:lineRule="atLeast"/>
              <w:ind w:firstLine="319"/>
              <w:contextualSpacing/>
              <w:jc w:val="both"/>
              <w:rPr>
                <w:rFonts w:eastAsia="Calibri"/>
                <w:color w:val="000000" w:themeColor="text1"/>
                <w:lang w:eastAsia="uk-UA"/>
              </w:rPr>
            </w:pPr>
            <w:r w:rsidRPr="00607320">
              <w:rPr>
                <w:rFonts w:eastAsia="Calibri"/>
                <w:color w:val="000000" w:themeColor="text1"/>
                <w:lang w:eastAsia="uk-UA"/>
              </w:rPr>
              <w:lastRenderedPageBreak/>
              <w:t xml:space="preserve">Під терміном </w:t>
            </w:r>
            <w:r w:rsidRPr="00607320">
              <w:rPr>
                <w:rFonts w:eastAsia="Calibri"/>
                <w:b/>
                <w:color w:val="000000" w:themeColor="text1"/>
                <w:lang w:eastAsia="uk-UA"/>
              </w:rPr>
              <w:t>«Ціна»</w:t>
            </w:r>
            <w:r w:rsidRPr="00607320">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A66C006" w14:textId="77777777" w:rsidR="003B242C" w:rsidRPr="00607320" w:rsidRDefault="003B242C" w:rsidP="003B242C">
            <w:pPr>
              <w:widowControl w:val="0"/>
              <w:shd w:val="clear" w:color="auto" w:fill="FFFFFF" w:themeFill="background1"/>
              <w:ind w:firstLine="335"/>
              <w:jc w:val="both"/>
              <w:rPr>
                <w:lang w:val="uk-UA"/>
              </w:rPr>
            </w:pPr>
            <w:r w:rsidRPr="00607320">
              <w:rPr>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3B242C" w:rsidRPr="00607320" w:rsidRDefault="003B242C" w:rsidP="003B242C">
            <w:pPr>
              <w:widowControl w:val="0"/>
              <w:shd w:val="clear" w:color="auto" w:fill="FFFFFF" w:themeFill="background1"/>
              <w:ind w:firstLine="335"/>
              <w:jc w:val="both"/>
              <w:rPr>
                <w:lang w:val="uk-UA"/>
              </w:rPr>
            </w:pPr>
            <w:r w:rsidRPr="00607320">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3B242C" w:rsidRPr="00607320" w:rsidRDefault="003B242C" w:rsidP="003B242C">
            <w:pPr>
              <w:widowControl w:val="0"/>
              <w:shd w:val="clear" w:color="auto" w:fill="FFFFFF" w:themeFill="background1"/>
              <w:ind w:firstLine="335"/>
              <w:jc w:val="both"/>
              <w:rPr>
                <w:rFonts w:eastAsia="Times New Roman"/>
                <w:color w:val="000000"/>
                <w:lang w:val="uk-UA"/>
              </w:rPr>
            </w:pPr>
            <w:r w:rsidRPr="00607320">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607320" w:rsidRPr="00607320" w14:paraId="13EB335B"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0747D" w14:textId="65D8B1EF" w:rsidR="00607320" w:rsidRPr="00607320" w:rsidRDefault="00AA224F" w:rsidP="00607320">
            <w:pPr>
              <w:widowControl w:val="0"/>
              <w:shd w:val="clear" w:color="auto" w:fill="FFFFFF" w:themeFill="background1"/>
              <w:jc w:val="center"/>
              <w:rPr>
                <w:rFonts w:eastAsia="Times New Roman"/>
                <w:b/>
                <w:color w:val="000000"/>
                <w:lang w:val="uk-UA"/>
              </w:rPr>
            </w:pPr>
            <w:r>
              <w:rPr>
                <w:rFonts w:eastAsia="Times New Roman"/>
                <w:b/>
                <w:color w:val="000000"/>
                <w:lang w:val="uk-UA"/>
              </w:rPr>
              <w:lastRenderedPageBreak/>
              <w:t>2</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1B02E" w14:textId="581B11FC" w:rsidR="00607320" w:rsidRPr="00C87320" w:rsidRDefault="00607320" w:rsidP="00607320">
            <w:pPr>
              <w:tabs>
                <w:tab w:val="left" w:pos="-177"/>
              </w:tabs>
              <w:rPr>
                <w:b/>
                <w:highlight w:val="yellow"/>
              </w:rPr>
            </w:pPr>
            <w:r w:rsidRPr="00C87320">
              <w:rPr>
                <w:b/>
                <w:color w:val="000000" w:themeColor="text1"/>
                <w:lang w:eastAsia="en-US"/>
              </w:rPr>
              <w:t>Інша інформація</w:t>
            </w: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DD135" w14:textId="77777777" w:rsidR="00607320" w:rsidRPr="00C87320" w:rsidRDefault="00607320" w:rsidP="00607320">
            <w:pPr>
              <w:widowControl w:val="0"/>
              <w:spacing w:line="240" w:lineRule="atLeast"/>
              <w:contextualSpacing/>
              <w:jc w:val="both"/>
              <w:rPr>
                <w:color w:val="000000" w:themeColor="text1"/>
              </w:rPr>
            </w:pPr>
            <w:r w:rsidRPr="00C87320">
              <w:rPr>
                <w:color w:val="000000" w:themeColor="text1"/>
              </w:rPr>
              <w:t xml:space="preserve">     Учасник самостійно одержує всі необхідні дозволи, ліцензії, </w:t>
            </w:r>
            <w:r w:rsidRPr="00C87320">
              <w:rPr>
                <w:rFonts w:eastAsia="Calibri"/>
                <w:color w:val="000000" w:themeColor="text1"/>
                <w:lang w:eastAsia="uk-UA"/>
              </w:rPr>
              <w:t>сертифікати</w:t>
            </w:r>
            <w:r w:rsidRPr="00C87320">
              <w:rPr>
                <w:color w:val="000000" w:themeColor="text1"/>
              </w:rPr>
              <w:t xml:space="preserve"> (у тому числі експортні та імпортні) </w:t>
            </w:r>
            <w:r w:rsidRPr="00C87320">
              <w:rPr>
                <w:rFonts w:eastAsia="Calibri"/>
                <w:color w:val="000000" w:themeColor="text1"/>
              </w:rPr>
              <w:t>на послуги, які пропонується надавати за договором,</w:t>
            </w:r>
            <w:r w:rsidRPr="00C87320">
              <w:rPr>
                <w:color w:val="000000" w:themeColor="text1"/>
              </w:rPr>
              <w:t xml:space="preserve"> та інші документи, пов’язані з поданням його тендерної пропозиції та несе всі витрати на їх отримання.</w:t>
            </w:r>
          </w:p>
          <w:p w14:paraId="7E782FA7" w14:textId="77777777" w:rsidR="00607320" w:rsidRPr="00C87320" w:rsidRDefault="00607320" w:rsidP="00607320">
            <w:pPr>
              <w:widowControl w:val="0"/>
              <w:spacing w:line="240" w:lineRule="atLeast"/>
              <w:ind w:firstLine="227"/>
              <w:contextualSpacing/>
              <w:jc w:val="both"/>
              <w:rPr>
                <w:color w:val="000000" w:themeColor="text1"/>
                <w:lang w:eastAsia="en-US"/>
              </w:rPr>
            </w:pPr>
            <w:r w:rsidRPr="00C87320">
              <w:rPr>
                <w:b/>
                <w:i/>
                <w:color w:val="000000" w:themeColor="text1"/>
                <w:lang w:eastAsia="en-US"/>
              </w:rPr>
              <w:t>Аномально низька ціна тендерної пропозиції</w:t>
            </w:r>
            <w:r w:rsidRPr="00C87320">
              <w:rPr>
                <w:color w:val="000000" w:themeColor="text1"/>
                <w:lang w:eastAsia="en-US"/>
              </w:rPr>
              <w:t xml:space="preserve"> (далі </w:t>
            </w:r>
            <w:r w:rsidRPr="00C87320">
              <w:rPr>
                <w:color w:val="000000" w:themeColor="text1"/>
                <w:spacing w:val="-2"/>
              </w:rPr>
              <w:t>–</w:t>
            </w:r>
            <w:r w:rsidRPr="00C87320">
              <w:rPr>
                <w:color w:val="000000" w:themeColor="text1"/>
                <w:lang w:eastAsia="en-US"/>
              </w:rPr>
              <w:t xml:space="preserve"> аномально низька ціна) </w:t>
            </w:r>
            <w:r w:rsidRPr="00C87320">
              <w:rPr>
                <w:color w:val="000000" w:themeColor="text1"/>
                <w:spacing w:val="-2"/>
              </w:rPr>
              <w:t>–</w:t>
            </w:r>
            <w:r w:rsidRPr="00C87320">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C909FC" w14:textId="77777777" w:rsidR="00607320" w:rsidRPr="00C87320" w:rsidRDefault="00607320" w:rsidP="00607320">
            <w:pPr>
              <w:widowControl w:val="0"/>
              <w:spacing w:line="240" w:lineRule="atLeast"/>
              <w:ind w:firstLine="227"/>
              <w:contextualSpacing/>
              <w:jc w:val="both"/>
              <w:rPr>
                <w:color w:val="000000" w:themeColor="text1"/>
              </w:rPr>
            </w:pPr>
            <w:r w:rsidRPr="00C87320">
              <w:rPr>
                <w:color w:val="000000" w:themeColor="text1"/>
              </w:rPr>
              <w:t xml:space="preserve">Учасник, який надав найбільш економічно вигідну тендерну пропозицію, що є аномально низькою, </w:t>
            </w:r>
            <w:r w:rsidRPr="00C87320">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C87320">
              <w:rPr>
                <w:color w:val="000000" w:themeColor="text1"/>
              </w:rPr>
              <w:t>.</w:t>
            </w:r>
          </w:p>
          <w:p w14:paraId="3290ED2D" w14:textId="77777777" w:rsidR="00607320" w:rsidRPr="00C87320" w:rsidRDefault="00607320" w:rsidP="00607320">
            <w:pPr>
              <w:widowControl w:val="0"/>
              <w:spacing w:line="240" w:lineRule="atLeast"/>
              <w:ind w:firstLine="227"/>
              <w:contextualSpacing/>
              <w:jc w:val="both"/>
              <w:rPr>
                <w:color w:val="000000" w:themeColor="text1"/>
              </w:rPr>
            </w:pPr>
            <w:r w:rsidRPr="00C87320">
              <w:rPr>
                <w:color w:val="000000" w:themeColor="text1"/>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C87320">
              <w:rPr>
                <w:color w:val="000000" w:themeColor="text1"/>
              </w:rPr>
              <w:lastRenderedPageBreak/>
              <w:t>аномально низьку тендерну пропозицію у разі ненадходження такого обґрунтування.</w:t>
            </w:r>
          </w:p>
          <w:p w14:paraId="7CE7AF03" w14:textId="77777777" w:rsidR="00607320" w:rsidRPr="00C87320" w:rsidRDefault="00607320" w:rsidP="00607320">
            <w:pPr>
              <w:spacing w:line="240" w:lineRule="atLeast"/>
              <w:jc w:val="both"/>
              <w:rPr>
                <w:b/>
                <w:i/>
                <w:color w:val="000000" w:themeColor="text1"/>
                <w:lang w:eastAsia="en-US"/>
              </w:rPr>
            </w:pPr>
            <w:r w:rsidRPr="00C87320">
              <w:rPr>
                <w:b/>
                <w:i/>
                <w:color w:val="000000" w:themeColor="text1"/>
                <w:lang w:eastAsia="en-US"/>
              </w:rPr>
              <w:t>Обґрунтування аномально низької тендерної пропозиції може містити інформацію про:</w:t>
            </w:r>
          </w:p>
          <w:p w14:paraId="5F31F3DC"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651CCF" w14:textId="77777777" w:rsidR="00607320" w:rsidRPr="00C87320" w:rsidRDefault="00607320" w:rsidP="00607320">
            <w:pPr>
              <w:pStyle w:val="a7"/>
              <w:numPr>
                <w:ilvl w:val="0"/>
                <w:numId w:val="24"/>
              </w:numPr>
              <w:pBdr>
                <w:top w:val="nil"/>
                <w:left w:val="nil"/>
                <w:bottom w:val="nil"/>
                <w:right w:val="nil"/>
                <w:between w:val="nil"/>
              </w:pBdr>
              <w:spacing w:line="240" w:lineRule="atLeast"/>
              <w:ind w:left="0" w:hanging="425"/>
              <w:jc w:val="both"/>
              <w:rPr>
                <w:rFonts w:ascii="Times New Roman" w:hAnsi="Times New Roman" w:cs="Times New Roman"/>
                <w:color w:val="000000" w:themeColor="text1"/>
                <w:sz w:val="24"/>
                <w:szCs w:val="24"/>
              </w:rPr>
            </w:pPr>
            <w:r w:rsidRPr="00C87320">
              <w:rPr>
                <w:rFonts w:ascii="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0EFB87"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3) отримання учасником державної допомоги згідно із законодавством.</w:t>
            </w:r>
          </w:p>
          <w:p w14:paraId="3DD44B13"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 xml:space="preserve">     </w:t>
            </w:r>
            <w:r w:rsidRPr="00C87320">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C87320">
              <w:rPr>
                <w:rFonts w:eastAsia="Calibri"/>
                <w:b/>
                <w:color w:val="000000" w:themeColor="text1"/>
                <w:lang w:eastAsia="uk-UA"/>
              </w:rPr>
              <w:t>не може бути</w:t>
            </w:r>
            <w:r w:rsidRPr="00C87320">
              <w:rPr>
                <w:rFonts w:eastAsia="Calibri"/>
                <w:color w:val="000000" w:themeColor="text1"/>
                <w:lang w:eastAsia="uk-UA"/>
              </w:rPr>
              <w:t xml:space="preserve"> </w:t>
            </w:r>
            <w:r w:rsidRPr="00C87320">
              <w:rPr>
                <w:rFonts w:eastAsia="Calibri"/>
                <w:b/>
                <w:color w:val="000000" w:themeColor="text1"/>
                <w:lang w:eastAsia="uk-UA"/>
              </w:rPr>
              <w:t>меншим ніж два робочі дні</w:t>
            </w:r>
            <w:r w:rsidRPr="00C87320">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0FA5C" w14:textId="09A0F986" w:rsidR="00607320" w:rsidRPr="00AA224F" w:rsidRDefault="00607320" w:rsidP="00607320">
            <w:pPr>
              <w:widowControl w:val="0"/>
              <w:spacing w:line="240" w:lineRule="atLeast"/>
              <w:contextualSpacing/>
              <w:jc w:val="both"/>
              <w:rPr>
                <w:rFonts w:eastAsia="Calibri"/>
                <w:color w:val="000000" w:themeColor="text1"/>
                <w:lang w:val="uk-UA" w:eastAsia="uk-UA"/>
              </w:rPr>
            </w:pPr>
            <w:r w:rsidRPr="00C87320">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AA224F">
              <w:rPr>
                <w:rFonts w:eastAsia="Calibri"/>
                <w:color w:val="000000" w:themeColor="text1"/>
                <w:lang w:val="uk-UA" w:eastAsia="uk-UA"/>
              </w:rPr>
              <w:t>.</w:t>
            </w:r>
          </w:p>
          <w:p w14:paraId="01A168D4" w14:textId="7F913596" w:rsidR="00607320" w:rsidRPr="00C87320" w:rsidRDefault="00607320" w:rsidP="00607320">
            <w:pPr>
              <w:widowControl w:val="0"/>
              <w:spacing w:line="240" w:lineRule="atLeast"/>
              <w:contextualSpacing/>
              <w:jc w:val="both"/>
              <w:rPr>
                <w:rFonts w:eastAsia="Calibri"/>
                <w:color w:val="000000" w:themeColor="text1"/>
                <w:lang w:eastAsia="uk-UA"/>
              </w:rPr>
            </w:pPr>
            <w:r w:rsidRPr="00C87320">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83F327B" w14:textId="77777777" w:rsidR="00607320" w:rsidRPr="00C87320" w:rsidRDefault="00607320" w:rsidP="00607320">
            <w:pPr>
              <w:widowControl w:val="0"/>
              <w:spacing w:line="240" w:lineRule="atLeast"/>
              <w:contextualSpacing/>
              <w:jc w:val="both"/>
              <w:rPr>
                <w:rFonts w:eastAsia="Calibri"/>
                <w:color w:val="000000" w:themeColor="text1"/>
                <w:lang w:eastAsia="uk-UA"/>
              </w:rPr>
            </w:pPr>
            <w:r w:rsidRPr="00C87320">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150CD93" w14:textId="1B806BA2" w:rsidR="00607320" w:rsidRPr="00C87320" w:rsidRDefault="00607320" w:rsidP="00607320">
            <w:pPr>
              <w:widowControl w:val="0"/>
              <w:shd w:val="clear" w:color="auto" w:fill="FFFFFF" w:themeFill="background1"/>
              <w:ind w:firstLine="335"/>
              <w:jc w:val="both"/>
              <w:rPr>
                <w:b/>
              </w:rPr>
            </w:pPr>
            <w:r w:rsidRPr="00C87320">
              <w:rPr>
                <w:rFonts w:eastAsia="Calibri"/>
                <w:color w:val="000000" w:themeColor="text1"/>
                <w:lang w:eastAsia="uk-UA"/>
              </w:rPr>
              <w:lastRenderedPageBreak/>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07320" w:rsidRPr="00607320" w14:paraId="70783678"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2D3CB" w14:textId="00C1A645" w:rsidR="00607320" w:rsidRPr="00607320" w:rsidRDefault="00AA224F" w:rsidP="00607320">
            <w:pPr>
              <w:widowControl w:val="0"/>
              <w:shd w:val="clear" w:color="auto" w:fill="FFFFFF" w:themeFill="background1"/>
              <w:jc w:val="center"/>
              <w:rPr>
                <w:rFonts w:eastAsia="Times New Roman"/>
                <w:b/>
                <w:color w:val="000000"/>
                <w:lang w:val="uk-UA"/>
              </w:rPr>
            </w:pPr>
            <w:r>
              <w:rPr>
                <w:rFonts w:eastAsia="Times New Roman"/>
                <w:b/>
                <w:color w:val="000000"/>
                <w:lang w:val="uk-UA"/>
              </w:rPr>
              <w:lastRenderedPageBreak/>
              <w:t>3</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40144" w14:textId="55CE502D" w:rsidR="00607320" w:rsidRPr="00C87320" w:rsidRDefault="00607320" w:rsidP="00607320">
            <w:pPr>
              <w:tabs>
                <w:tab w:val="left" w:pos="-177"/>
              </w:tabs>
              <w:rPr>
                <w:b/>
                <w:color w:val="000000" w:themeColor="text1"/>
                <w:highlight w:val="yellow"/>
                <w:lang w:eastAsia="en-US"/>
              </w:rPr>
            </w:pPr>
            <w:r w:rsidRPr="00C87320">
              <w:rPr>
                <w:b/>
                <w:bCs/>
                <w:color w:val="000000" w:themeColor="text1"/>
                <w:lang w:eastAsia="en-US"/>
              </w:rPr>
              <w:t>Відхилення тендерних пропозицій</w:t>
            </w: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FF977" w14:textId="0846D37B" w:rsidR="00607320" w:rsidRPr="00C87320" w:rsidRDefault="00AA224F" w:rsidP="00AA224F">
            <w:pPr>
              <w:spacing w:line="240" w:lineRule="atLeast"/>
              <w:ind w:firstLine="602"/>
              <w:jc w:val="both"/>
            </w:pPr>
            <w:r>
              <w:rPr>
                <w:color w:val="000000" w:themeColor="text1"/>
                <w:shd w:val="solid" w:color="FFFFFF" w:fill="FFFFFF"/>
                <w:lang w:val="uk-UA" w:eastAsia="en-US"/>
              </w:rPr>
              <w:t xml:space="preserve">1) </w:t>
            </w:r>
            <w:r w:rsidR="00607320" w:rsidRPr="00C87320">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r>
              <w:rPr>
                <w:color w:val="000000" w:themeColor="text1"/>
                <w:shd w:val="solid" w:color="FFFFFF" w:fill="FFFFFF"/>
                <w:lang w:val="uk-UA" w:eastAsia="en-US"/>
              </w:rPr>
              <w:t xml:space="preserve"> </w:t>
            </w:r>
            <w:r w:rsidR="00607320" w:rsidRPr="00C87320">
              <w:t>учасник процедури закупівлі:</w:t>
            </w:r>
          </w:p>
          <w:p w14:paraId="066220B4" w14:textId="77777777" w:rsidR="00607320" w:rsidRPr="00C87320" w:rsidRDefault="00607320" w:rsidP="00607320">
            <w:pPr>
              <w:pStyle w:val="a7"/>
              <w:spacing w:line="240" w:lineRule="atLeast"/>
              <w:ind w:left="0" w:firstLine="592"/>
              <w:jc w:val="both"/>
              <w:rPr>
                <w:rFonts w:ascii="Times New Roman" w:hAnsi="Times New Roman" w:cs="Times New Roman"/>
                <w:sz w:val="24"/>
                <w:szCs w:val="24"/>
              </w:rPr>
            </w:pPr>
            <w:r w:rsidRPr="00C87320">
              <w:rPr>
                <w:rFonts w:ascii="Times New Roman" w:hAnsi="Times New Roman" w:cs="Times New Roman"/>
                <w:sz w:val="24"/>
                <w:szCs w:val="24"/>
              </w:rPr>
              <w:t>підпадає під підстави, встановлені пунктом 47 цих особливостей;</w:t>
            </w:r>
          </w:p>
          <w:p w14:paraId="7D8D3E07" w14:textId="77777777" w:rsidR="00607320" w:rsidRPr="00C87320" w:rsidRDefault="00607320" w:rsidP="00607320">
            <w:pPr>
              <w:shd w:val="clear" w:color="auto" w:fill="FFFFFF"/>
              <w:spacing w:line="240" w:lineRule="atLeast"/>
              <w:ind w:firstLine="630"/>
              <w:jc w:val="both"/>
              <w:rPr>
                <w:lang w:eastAsia="uk-UA"/>
              </w:rPr>
            </w:pPr>
            <w:r w:rsidRPr="00C8732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918BEE" w14:textId="77777777" w:rsidR="00607320" w:rsidRPr="00C87320" w:rsidRDefault="00607320" w:rsidP="00607320">
            <w:pPr>
              <w:spacing w:line="240" w:lineRule="atLeast"/>
              <w:ind w:firstLine="352"/>
              <w:jc w:val="both"/>
              <w:rPr>
                <w:lang w:eastAsia="en-US"/>
              </w:rPr>
            </w:pPr>
            <w:r w:rsidRPr="00C87320">
              <w:rPr>
                <w:lang w:eastAsia="en-US"/>
              </w:rPr>
              <w:t>не надав забезпечення тендерної пропозиції, якщо таке забезпечення вимагалося замовником;</w:t>
            </w:r>
          </w:p>
          <w:p w14:paraId="20B1E6D4" w14:textId="77777777" w:rsidR="00607320" w:rsidRPr="00C87320" w:rsidRDefault="00607320" w:rsidP="00607320">
            <w:pPr>
              <w:spacing w:line="240" w:lineRule="atLeast"/>
              <w:ind w:firstLine="352"/>
              <w:jc w:val="both"/>
              <w:rPr>
                <w:lang w:eastAsia="en-US"/>
              </w:rPr>
            </w:pPr>
            <w:r w:rsidRPr="00C87320">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123C9" w14:textId="77777777" w:rsidR="00607320" w:rsidRPr="00C87320" w:rsidRDefault="00607320" w:rsidP="00607320">
            <w:pPr>
              <w:spacing w:line="240" w:lineRule="atLeast"/>
              <w:ind w:firstLine="352"/>
              <w:jc w:val="both"/>
              <w:rPr>
                <w:lang w:eastAsia="en-US"/>
              </w:rPr>
            </w:pPr>
            <w:r w:rsidRPr="00C87320">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F6CEE1" w14:textId="77777777" w:rsidR="00607320" w:rsidRPr="00C87320" w:rsidRDefault="00607320" w:rsidP="00607320">
            <w:pPr>
              <w:spacing w:line="240" w:lineRule="atLeast"/>
              <w:ind w:firstLine="352"/>
              <w:jc w:val="both"/>
              <w:rPr>
                <w:lang w:eastAsia="en-US"/>
              </w:rPr>
            </w:pPr>
            <w:r w:rsidRPr="00C87320">
              <w:rPr>
                <w:lang w:eastAsia="en-US"/>
              </w:rPr>
              <w:t>визначив конфіденційною інформацію, що не може бути визначена як конфіденційна відповідно до вимог пункту 40 цих особливостей;</w:t>
            </w:r>
          </w:p>
          <w:p w14:paraId="7B6B670D" w14:textId="43455238" w:rsidR="00607320" w:rsidRPr="00C87320" w:rsidRDefault="00607320" w:rsidP="00607320">
            <w:pPr>
              <w:spacing w:line="240" w:lineRule="atLeast"/>
              <w:ind w:firstLine="352"/>
              <w:jc w:val="both"/>
              <w:rPr>
                <w:lang w:eastAsia="en-US"/>
              </w:rPr>
            </w:pPr>
            <w:r w:rsidRPr="00C87320">
              <w:rPr>
                <w:lang w:eastAsia="en-US"/>
              </w:rPr>
              <w:t>є громадянином Російської федерації/</w:t>
            </w:r>
            <w:r w:rsidR="00AA224F">
              <w:rPr>
                <w:lang w:val="uk-UA" w:eastAsia="en-US"/>
              </w:rPr>
              <w:t>Р</w:t>
            </w:r>
            <w:r w:rsidRPr="00C87320">
              <w:rPr>
                <w:lang w:eastAsia="en-US"/>
              </w:rPr>
              <w:t xml:space="preserve">еспубліки </w:t>
            </w:r>
            <w:r w:rsidR="00AA224F">
              <w:rPr>
                <w:lang w:val="uk-UA" w:eastAsia="en-US"/>
              </w:rPr>
              <w:t>Б</w:t>
            </w:r>
            <w:r w:rsidRPr="00C87320">
              <w:rPr>
                <w:lang w:eastAsia="en-US"/>
              </w:rPr>
              <w:t xml:space="preserve">ілорусь/ </w:t>
            </w:r>
            <w:r w:rsidR="00AA224F">
              <w:rPr>
                <w:lang w:val="uk-UA" w:eastAsia="en-US"/>
              </w:rPr>
              <w:t>І</w:t>
            </w:r>
            <w:r w:rsidRPr="00C87320">
              <w:rPr>
                <w:lang w:eastAsia="en-US"/>
              </w:rPr>
              <w:t xml:space="preserve">сламської </w:t>
            </w:r>
            <w:r w:rsidR="00AA224F">
              <w:rPr>
                <w:lang w:val="uk-UA" w:eastAsia="en-US"/>
              </w:rPr>
              <w:t>Р</w:t>
            </w:r>
            <w:r w:rsidRPr="00C87320">
              <w:rPr>
                <w:lang w:eastAsia="en-US"/>
              </w:rPr>
              <w:t xml:space="preserve">еспубліки </w:t>
            </w:r>
            <w:r w:rsidR="00AA224F">
              <w:rPr>
                <w:lang w:val="uk-UA" w:eastAsia="en-US"/>
              </w:rPr>
              <w:t>І</w:t>
            </w:r>
            <w:r w:rsidRPr="00C87320">
              <w:rPr>
                <w:lang w:eastAsia="en-US"/>
              </w:rPr>
              <w:t>ран (крім того, що проживає на території України на законних підставах);</w:t>
            </w:r>
          </w:p>
          <w:p w14:paraId="625D4B57" w14:textId="75689577" w:rsidR="00607320" w:rsidRPr="00C87320" w:rsidRDefault="00607320" w:rsidP="00607320">
            <w:pPr>
              <w:spacing w:line="240" w:lineRule="atLeast"/>
              <w:ind w:firstLine="352"/>
              <w:jc w:val="both"/>
              <w:rPr>
                <w:lang w:eastAsia="en-US"/>
              </w:rPr>
            </w:pPr>
            <w:r w:rsidRPr="00C87320">
              <w:rPr>
                <w:lang w:eastAsia="en-US"/>
              </w:rPr>
              <w:t xml:space="preserve">юридичною особою, утвореною та зареєстрованою відповідно до законодавства </w:t>
            </w:r>
            <w:r w:rsidR="00AA224F" w:rsidRPr="00C87320">
              <w:rPr>
                <w:lang w:eastAsia="en-US"/>
              </w:rPr>
              <w:t>Російської федерації/</w:t>
            </w:r>
            <w:r w:rsidR="00AA224F">
              <w:rPr>
                <w:lang w:val="uk-UA" w:eastAsia="en-US"/>
              </w:rPr>
              <w:t>Р</w:t>
            </w:r>
            <w:r w:rsidR="00AA224F" w:rsidRPr="00C87320">
              <w:rPr>
                <w:lang w:eastAsia="en-US"/>
              </w:rPr>
              <w:t xml:space="preserve">еспубліки </w:t>
            </w:r>
            <w:r w:rsidR="00AA224F">
              <w:rPr>
                <w:lang w:val="uk-UA" w:eastAsia="en-US"/>
              </w:rPr>
              <w:t>Б</w:t>
            </w:r>
            <w:r w:rsidR="00AA224F" w:rsidRPr="00C87320">
              <w:rPr>
                <w:lang w:eastAsia="en-US"/>
              </w:rPr>
              <w:t xml:space="preserve">ілорусь/ </w:t>
            </w:r>
            <w:r w:rsidR="00AA224F">
              <w:rPr>
                <w:lang w:val="uk-UA" w:eastAsia="en-US"/>
              </w:rPr>
              <w:t>І</w:t>
            </w:r>
            <w:r w:rsidR="00AA224F" w:rsidRPr="00C87320">
              <w:rPr>
                <w:lang w:eastAsia="en-US"/>
              </w:rPr>
              <w:t xml:space="preserve">сламської </w:t>
            </w:r>
            <w:r w:rsidR="00AA224F">
              <w:rPr>
                <w:lang w:val="uk-UA" w:eastAsia="en-US"/>
              </w:rPr>
              <w:t>Р</w:t>
            </w:r>
            <w:r w:rsidR="00AA224F" w:rsidRPr="00C87320">
              <w:rPr>
                <w:lang w:eastAsia="en-US"/>
              </w:rPr>
              <w:t xml:space="preserve">еспубліки </w:t>
            </w:r>
            <w:r w:rsidR="00AA224F">
              <w:rPr>
                <w:lang w:val="uk-UA" w:eastAsia="en-US"/>
              </w:rPr>
              <w:t>І</w:t>
            </w:r>
            <w:r w:rsidR="00AA224F" w:rsidRPr="00C87320">
              <w:rPr>
                <w:lang w:eastAsia="en-US"/>
              </w:rPr>
              <w:t>ран</w:t>
            </w:r>
            <w:r w:rsidRPr="00C87320">
              <w:rPr>
                <w:lang w:eastAsia="en-US"/>
              </w:rPr>
              <w:t xml:space="preserve">; </w:t>
            </w:r>
          </w:p>
          <w:p w14:paraId="30203EEB" w14:textId="4CCEB5CD" w:rsidR="00607320" w:rsidRPr="00C87320" w:rsidRDefault="00607320" w:rsidP="00607320">
            <w:pPr>
              <w:spacing w:line="240" w:lineRule="atLeast"/>
              <w:ind w:firstLine="352"/>
              <w:jc w:val="both"/>
              <w:rPr>
                <w:lang w:eastAsia="en-US"/>
              </w:rPr>
            </w:pPr>
            <w:r w:rsidRPr="00C87320">
              <w:rPr>
                <w:lang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00251">
              <w:rPr>
                <w:lang w:val="uk-UA" w:eastAsia="en-US"/>
              </w:rPr>
              <w:t>Р</w:t>
            </w:r>
            <w:r w:rsidRPr="00C87320">
              <w:rPr>
                <w:lang w:eastAsia="en-US"/>
              </w:rPr>
              <w:t xml:space="preserve">осійська </w:t>
            </w:r>
            <w:r w:rsidR="00C00251">
              <w:rPr>
                <w:lang w:val="uk-UA" w:eastAsia="en-US"/>
              </w:rPr>
              <w:t>Ф</w:t>
            </w:r>
            <w:r w:rsidRPr="00C87320">
              <w:rPr>
                <w:lang w:eastAsia="en-US"/>
              </w:rPr>
              <w:t>едерація/</w:t>
            </w:r>
            <w:r w:rsidR="00C00251">
              <w:rPr>
                <w:lang w:val="uk-UA" w:eastAsia="en-US"/>
              </w:rPr>
              <w:t>Р</w:t>
            </w:r>
            <w:r w:rsidRPr="00C87320">
              <w:rPr>
                <w:lang w:eastAsia="en-US"/>
              </w:rPr>
              <w:t xml:space="preserve">еспубліка </w:t>
            </w:r>
            <w:r w:rsidR="00C00251">
              <w:rPr>
                <w:lang w:val="uk-UA" w:eastAsia="en-US"/>
              </w:rPr>
              <w:t>Б</w:t>
            </w:r>
            <w:r w:rsidRPr="00C87320">
              <w:rPr>
                <w:lang w:eastAsia="en-US"/>
              </w:rPr>
              <w:t>ілорусь/</w:t>
            </w:r>
            <w:r w:rsidR="00C00251">
              <w:rPr>
                <w:lang w:val="uk-UA" w:eastAsia="en-US"/>
              </w:rPr>
              <w:t>І</w:t>
            </w:r>
            <w:r w:rsidRPr="00C87320">
              <w:rPr>
                <w:lang w:eastAsia="en-US"/>
              </w:rPr>
              <w:t xml:space="preserve">сламська </w:t>
            </w:r>
            <w:r w:rsidR="00C00251">
              <w:rPr>
                <w:lang w:val="uk-UA" w:eastAsia="en-US"/>
              </w:rPr>
              <w:t>Р</w:t>
            </w:r>
            <w:r w:rsidRPr="00C87320">
              <w:rPr>
                <w:lang w:eastAsia="en-US"/>
              </w:rPr>
              <w:t xml:space="preserve">еспубліка </w:t>
            </w:r>
            <w:r w:rsidR="00C00251">
              <w:rPr>
                <w:lang w:val="uk-UA" w:eastAsia="en-US"/>
              </w:rPr>
              <w:t>І</w:t>
            </w:r>
            <w:r w:rsidRPr="00C87320">
              <w:rPr>
                <w:lang w:eastAsia="en-US"/>
              </w:rPr>
              <w:t xml:space="preserve">ран, громадянин </w:t>
            </w:r>
            <w:r w:rsidR="00C00251">
              <w:rPr>
                <w:lang w:val="uk-UA" w:eastAsia="en-US"/>
              </w:rPr>
              <w:t>Р</w:t>
            </w:r>
            <w:r w:rsidRPr="00C87320">
              <w:rPr>
                <w:lang w:eastAsia="en-US"/>
              </w:rPr>
              <w:t xml:space="preserve">осійської </w:t>
            </w:r>
            <w:r w:rsidR="00C00251">
              <w:rPr>
                <w:lang w:val="uk-UA" w:eastAsia="en-US"/>
              </w:rPr>
              <w:t>Ф</w:t>
            </w:r>
            <w:r w:rsidRPr="00C87320">
              <w:rPr>
                <w:lang w:eastAsia="en-US"/>
              </w:rPr>
              <w:t>едерації/</w:t>
            </w:r>
            <w:r w:rsidR="00C00251">
              <w:rPr>
                <w:lang w:val="uk-UA" w:eastAsia="en-US"/>
              </w:rPr>
              <w:t>Р</w:t>
            </w:r>
            <w:r w:rsidRPr="00C87320">
              <w:rPr>
                <w:lang w:eastAsia="en-US"/>
              </w:rPr>
              <w:t xml:space="preserve">еспубліки </w:t>
            </w:r>
            <w:r w:rsidR="00C00251">
              <w:rPr>
                <w:lang w:val="uk-UA" w:eastAsia="en-US"/>
              </w:rPr>
              <w:t>Б</w:t>
            </w:r>
            <w:r w:rsidRPr="00C87320">
              <w:rPr>
                <w:lang w:eastAsia="en-US"/>
              </w:rPr>
              <w:t>ілорусь/</w:t>
            </w:r>
            <w:r w:rsidR="00C00251">
              <w:rPr>
                <w:lang w:val="uk-UA" w:eastAsia="en-US"/>
              </w:rPr>
              <w:t>І</w:t>
            </w:r>
            <w:r w:rsidRPr="00C87320">
              <w:rPr>
                <w:lang w:eastAsia="en-US"/>
              </w:rPr>
              <w:t xml:space="preserve">сламської </w:t>
            </w:r>
            <w:r w:rsidR="00C00251">
              <w:rPr>
                <w:lang w:val="uk-UA" w:eastAsia="en-US"/>
              </w:rPr>
              <w:t>Р</w:t>
            </w:r>
            <w:r w:rsidRPr="00C87320">
              <w:rPr>
                <w:lang w:eastAsia="en-US"/>
              </w:rPr>
              <w:t xml:space="preserve">еспубліки </w:t>
            </w:r>
            <w:r w:rsidR="00C00251">
              <w:rPr>
                <w:lang w:val="uk-UA" w:eastAsia="en-US"/>
              </w:rPr>
              <w:t>І</w:t>
            </w:r>
            <w:r w:rsidRPr="00C87320">
              <w:rPr>
                <w:lang w:eastAsia="en-US"/>
              </w:rPr>
              <w:t xml:space="preserve">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00251">
              <w:rPr>
                <w:lang w:val="uk-UA" w:eastAsia="en-US"/>
              </w:rPr>
              <w:t>Р</w:t>
            </w:r>
            <w:r w:rsidRPr="00C87320">
              <w:rPr>
                <w:lang w:eastAsia="en-US"/>
              </w:rPr>
              <w:t xml:space="preserve">осійської </w:t>
            </w:r>
            <w:r w:rsidR="00C00251">
              <w:rPr>
                <w:lang w:val="uk-UA" w:eastAsia="en-US"/>
              </w:rPr>
              <w:t>Ф</w:t>
            </w:r>
            <w:r w:rsidRPr="00C87320">
              <w:rPr>
                <w:lang w:eastAsia="en-US"/>
              </w:rPr>
              <w:t>едерації/</w:t>
            </w:r>
            <w:r w:rsidR="00C00251">
              <w:rPr>
                <w:lang w:val="uk-UA" w:eastAsia="en-US"/>
              </w:rPr>
              <w:t>Р</w:t>
            </w:r>
            <w:r w:rsidRPr="00C87320">
              <w:rPr>
                <w:lang w:eastAsia="en-US"/>
              </w:rPr>
              <w:t xml:space="preserve">еспубліки </w:t>
            </w:r>
            <w:r w:rsidR="00C00251">
              <w:rPr>
                <w:lang w:val="uk-UA" w:eastAsia="en-US"/>
              </w:rPr>
              <w:t>Б</w:t>
            </w:r>
            <w:r w:rsidRPr="00C87320">
              <w:rPr>
                <w:lang w:eastAsia="en-US"/>
              </w:rPr>
              <w:t>ілорусь/</w:t>
            </w:r>
            <w:r w:rsidR="00C00251">
              <w:rPr>
                <w:lang w:val="uk-UA" w:eastAsia="en-US"/>
              </w:rPr>
              <w:t>І</w:t>
            </w:r>
            <w:r w:rsidRPr="00C87320">
              <w:rPr>
                <w:lang w:eastAsia="en-US"/>
              </w:rPr>
              <w:t xml:space="preserve">сламської </w:t>
            </w:r>
            <w:r w:rsidR="00C00251">
              <w:rPr>
                <w:lang w:val="uk-UA" w:eastAsia="en-US"/>
              </w:rPr>
              <w:t>Р</w:t>
            </w:r>
            <w:r w:rsidRPr="00C87320">
              <w:rPr>
                <w:lang w:eastAsia="en-US"/>
              </w:rPr>
              <w:t xml:space="preserve">еспубліки </w:t>
            </w:r>
            <w:r w:rsidR="00C00251">
              <w:rPr>
                <w:lang w:val="uk-UA" w:eastAsia="en-US"/>
              </w:rPr>
              <w:t>І</w:t>
            </w:r>
            <w:r w:rsidRPr="00C87320">
              <w:rPr>
                <w:lang w:eastAsia="en-US"/>
              </w:rPr>
              <w:t>ран, крім випадків, коли активи в установленому законодавством порядку передані в управління АРМА;</w:t>
            </w:r>
          </w:p>
          <w:p w14:paraId="601A8FF1" w14:textId="1EC70B5C" w:rsidR="00607320" w:rsidRPr="00C87320" w:rsidRDefault="00607320" w:rsidP="00607320">
            <w:pPr>
              <w:spacing w:line="240" w:lineRule="atLeast"/>
              <w:ind w:firstLine="352"/>
              <w:jc w:val="both"/>
              <w:rPr>
                <w:lang w:eastAsia="en-US"/>
              </w:rPr>
            </w:pPr>
            <w:r w:rsidRPr="00C87320">
              <w:rPr>
                <w:lang w:eastAsia="en-US"/>
              </w:rPr>
              <w:t xml:space="preserve">або пропонує в тендерній пропозиції товари походженням з </w:t>
            </w:r>
            <w:r w:rsidR="00C00251">
              <w:rPr>
                <w:lang w:val="uk-UA" w:eastAsia="en-US"/>
              </w:rPr>
              <w:t>Р</w:t>
            </w:r>
            <w:r w:rsidRPr="00C87320">
              <w:rPr>
                <w:lang w:eastAsia="en-US"/>
              </w:rPr>
              <w:t xml:space="preserve">осійської </w:t>
            </w:r>
            <w:r w:rsidR="00C00251">
              <w:rPr>
                <w:lang w:val="uk-UA" w:eastAsia="en-US"/>
              </w:rPr>
              <w:t>Ф</w:t>
            </w:r>
            <w:r w:rsidRPr="00C87320">
              <w:rPr>
                <w:lang w:eastAsia="en-US"/>
              </w:rPr>
              <w:t>едерації/</w:t>
            </w:r>
            <w:r w:rsidR="00C00251">
              <w:rPr>
                <w:lang w:val="uk-UA" w:eastAsia="en-US"/>
              </w:rPr>
              <w:t>Р</w:t>
            </w:r>
            <w:r w:rsidRPr="00C87320">
              <w:rPr>
                <w:lang w:eastAsia="en-US"/>
              </w:rPr>
              <w:t xml:space="preserve">еспубліки </w:t>
            </w:r>
            <w:r w:rsidR="00C00251">
              <w:rPr>
                <w:lang w:val="uk-UA" w:eastAsia="en-US"/>
              </w:rPr>
              <w:t>Б</w:t>
            </w:r>
            <w:r w:rsidRPr="00C87320">
              <w:rPr>
                <w:lang w:eastAsia="en-US"/>
              </w:rPr>
              <w:t>ілорусь/</w:t>
            </w:r>
            <w:r w:rsidR="00C00251">
              <w:rPr>
                <w:lang w:val="uk-UA" w:eastAsia="en-US"/>
              </w:rPr>
              <w:t>І</w:t>
            </w:r>
            <w:r w:rsidRPr="00C87320">
              <w:rPr>
                <w:lang w:eastAsia="en-US"/>
              </w:rPr>
              <w:t xml:space="preserve">сламської </w:t>
            </w:r>
            <w:r w:rsidR="00C00251">
              <w:rPr>
                <w:lang w:val="uk-UA" w:eastAsia="en-US"/>
              </w:rPr>
              <w:t>Р</w:t>
            </w:r>
            <w:r w:rsidRPr="00C87320">
              <w:rPr>
                <w:lang w:eastAsia="en-US"/>
              </w:rPr>
              <w:t xml:space="preserve">еспубліки </w:t>
            </w:r>
            <w:r w:rsidR="00C00251">
              <w:rPr>
                <w:lang w:val="uk-UA" w:eastAsia="en-US"/>
              </w:rPr>
              <w:t>І</w:t>
            </w:r>
            <w:r w:rsidRPr="00C87320">
              <w:rPr>
                <w:lang w:eastAsia="en-US"/>
              </w:rPr>
              <w:t xml:space="preserve">ран (за винятком товарів походженням з </w:t>
            </w:r>
            <w:r w:rsidR="00C00251">
              <w:rPr>
                <w:lang w:val="uk-UA" w:eastAsia="en-US"/>
              </w:rPr>
              <w:t>Р</w:t>
            </w:r>
            <w:r w:rsidRPr="00C87320">
              <w:rPr>
                <w:lang w:eastAsia="en-US"/>
              </w:rPr>
              <w:t xml:space="preserve">осійської </w:t>
            </w:r>
            <w:r w:rsidR="00C00251">
              <w:rPr>
                <w:lang w:val="uk-UA" w:eastAsia="en-US"/>
              </w:rPr>
              <w:t>Ф</w:t>
            </w:r>
            <w:r w:rsidRPr="00C87320">
              <w:rPr>
                <w:lang w:eastAsia="en-US"/>
              </w:rPr>
              <w:t>едерації/</w:t>
            </w:r>
            <w:r w:rsidR="00C00251">
              <w:rPr>
                <w:lang w:val="uk-UA" w:eastAsia="en-US"/>
              </w:rPr>
              <w:t>Р</w:t>
            </w:r>
            <w:r w:rsidRPr="00C87320">
              <w:rPr>
                <w:lang w:eastAsia="en-US"/>
              </w:rPr>
              <w:t xml:space="preserve">еспубліки </w:t>
            </w:r>
            <w:r w:rsidR="00C00251">
              <w:rPr>
                <w:lang w:val="uk-UA" w:eastAsia="en-US"/>
              </w:rPr>
              <w:t>Б</w:t>
            </w:r>
            <w:r w:rsidRPr="00C87320">
              <w:rPr>
                <w:lang w:eastAsia="en-US"/>
              </w:rPr>
              <w:t xml:space="preserve">ілорусь, необхідних для ремонту та </w:t>
            </w:r>
            <w:r w:rsidRPr="00C87320">
              <w:rPr>
                <w:lang w:eastAsia="en-US"/>
              </w:rPr>
              <w:lastRenderedPageBreak/>
              <w:t xml:space="preserve">обслуговування товарів, придбаних до набрання чинності постановою Кабінету Міністрів України від 12 жовтня 2022 р. № 1178 </w:t>
            </w:r>
            <w:r w:rsidR="00AA224F">
              <w:rPr>
                <w:lang w:val="uk-UA" w:eastAsia="en-US"/>
              </w:rPr>
              <w:t>«</w:t>
            </w:r>
            <w:r w:rsidRPr="00C87320">
              <w:rPr>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A224F">
              <w:rPr>
                <w:lang w:val="uk-UA" w:eastAsia="en-US"/>
              </w:rPr>
              <w:t>«</w:t>
            </w:r>
            <w:r w:rsidRPr="00C87320">
              <w:rPr>
                <w:lang w:eastAsia="en-US"/>
              </w:rPr>
              <w:t>Про публічні закупівлі</w:t>
            </w:r>
            <w:r w:rsidR="00AA224F">
              <w:rPr>
                <w:lang w:val="uk-UA" w:eastAsia="en-US"/>
              </w:rPr>
              <w:t>»</w:t>
            </w:r>
            <w:r w:rsidRPr="00C87320">
              <w:rPr>
                <w:lang w:eastAsia="en-US"/>
              </w:rPr>
              <w:t>, на період дії правового режиму воєнного стану в Україні та протягом 90 днів з дня його припинення або скасування</w:t>
            </w:r>
            <w:r w:rsidR="00AA224F">
              <w:rPr>
                <w:lang w:val="uk-UA" w:eastAsia="en-US"/>
              </w:rPr>
              <w:t>»</w:t>
            </w:r>
            <w:r w:rsidRPr="00C87320">
              <w:rPr>
                <w:lang w:eastAsia="en-US"/>
              </w:rPr>
              <w:t>);</w:t>
            </w:r>
          </w:p>
          <w:p w14:paraId="7610F0D5" w14:textId="77777777" w:rsidR="00607320" w:rsidRPr="00C87320" w:rsidRDefault="00607320" w:rsidP="00607320">
            <w:pPr>
              <w:spacing w:line="240" w:lineRule="atLeast"/>
              <w:ind w:firstLine="352"/>
              <w:jc w:val="both"/>
              <w:rPr>
                <w:lang w:eastAsia="en-US"/>
              </w:rPr>
            </w:pPr>
            <w:r w:rsidRPr="00C87320">
              <w:rPr>
                <w:lang w:eastAsia="en-US"/>
              </w:rPr>
              <w:t>2) тендерна пропозиція:</w:t>
            </w:r>
          </w:p>
          <w:p w14:paraId="02F404E2" w14:textId="77777777" w:rsidR="00607320" w:rsidRPr="00C87320" w:rsidRDefault="00607320" w:rsidP="00607320">
            <w:pPr>
              <w:spacing w:line="240" w:lineRule="atLeast"/>
              <w:ind w:firstLine="352"/>
              <w:jc w:val="both"/>
              <w:rPr>
                <w:lang w:eastAsia="en-US"/>
              </w:rPr>
            </w:pPr>
            <w:r w:rsidRPr="00C87320">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66BFBFC" w14:textId="77777777" w:rsidR="00607320" w:rsidRPr="00C87320" w:rsidRDefault="00607320" w:rsidP="00607320">
            <w:pPr>
              <w:spacing w:line="240" w:lineRule="atLeast"/>
              <w:ind w:firstLine="352"/>
              <w:jc w:val="both"/>
              <w:rPr>
                <w:lang w:eastAsia="en-US"/>
              </w:rPr>
            </w:pPr>
            <w:r w:rsidRPr="00C87320">
              <w:rPr>
                <w:lang w:eastAsia="en-US"/>
              </w:rPr>
              <w:t>є такою, строк дії якої закінчився;</w:t>
            </w:r>
          </w:p>
          <w:p w14:paraId="57AEE0FE" w14:textId="77777777" w:rsidR="00607320" w:rsidRPr="00C87320" w:rsidRDefault="00607320" w:rsidP="00607320">
            <w:pPr>
              <w:spacing w:line="240" w:lineRule="atLeast"/>
              <w:ind w:firstLine="352"/>
              <w:jc w:val="both"/>
              <w:rPr>
                <w:color w:val="000000" w:themeColor="text1"/>
                <w:lang w:eastAsia="en-US"/>
              </w:rPr>
            </w:pPr>
            <w:r w:rsidRPr="00C87320">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FA5713" w14:textId="77777777" w:rsidR="00607320" w:rsidRPr="00C87320" w:rsidRDefault="00607320" w:rsidP="00607320">
            <w:pPr>
              <w:spacing w:line="240" w:lineRule="atLeast"/>
              <w:ind w:firstLine="211"/>
              <w:jc w:val="both"/>
              <w:rPr>
                <w:color w:val="000000" w:themeColor="text1"/>
                <w:lang w:eastAsia="en-US"/>
              </w:rPr>
            </w:pPr>
            <w:r w:rsidRPr="00C87320">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14:paraId="20EB55D6" w14:textId="77777777" w:rsidR="00607320" w:rsidRPr="00C87320" w:rsidRDefault="00607320" w:rsidP="00607320">
            <w:pPr>
              <w:spacing w:line="240" w:lineRule="atLeast"/>
              <w:ind w:firstLine="211"/>
              <w:jc w:val="both"/>
            </w:pPr>
            <w:r w:rsidRPr="00C87320">
              <w:rPr>
                <w:color w:val="000000" w:themeColor="text1"/>
                <w:lang w:eastAsia="en-US"/>
              </w:rPr>
              <w:t xml:space="preserve">3) переможець процедури </w:t>
            </w:r>
            <w:r w:rsidRPr="00C87320">
              <w:rPr>
                <w:lang w:eastAsia="en-US"/>
              </w:rPr>
              <w:t>закупівлі:</w:t>
            </w:r>
          </w:p>
          <w:p w14:paraId="7F48B5CD" w14:textId="77777777" w:rsidR="00607320" w:rsidRPr="00C87320" w:rsidRDefault="00607320" w:rsidP="00607320">
            <w:pPr>
              <w:spacing w:line="240" w:lineRule="atLeast"/>
              <w:ind w:firstLine="211"/>
              <w:jc w:val="both"/>
              <w:rPr>
                <w:lang w:eastAsia="en-US"/>
              </w:rPr>
            </w:pPr>
            <w:r w:rsidRPr="00C87320">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373691E" w14:textId="77777777" w:rsidR="00607320" w:rsidRPr="00C87320" w:rsidRDefault="00607320" w:rsidP="00607320">
            <w:pPr>
              <w:spacing w:line="240" w:lineRule="atLeast"/>
              <w:ind w:firstLine="211"/>
              <w:jc w:val="both"/>
              <w:rPr>
                <w:lang w:eastAsia="en-US"/>
              </w:rPr>
            </w:pPr>
            <w:r w:rsidRPr="00C87320">
              <w:rPr>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1D947041" w14:textId="77777777" w:rsidR="00607320" w:rsidRPr="00C87320" w:rsidRDefault="00607320" w:rsidP="00607320">
            <w:pPr>
              <w:spacing w:line="240" w:lineRule="atLeast"/>
              <w:ind w:firstLine="488"/>
              <w:jc w:val="both"/>
              <w:rPr>
                <w:color w:val="000000" w:themeColor="text1"/>
                <w:lang w:eastAsia="en-US"/>
              </w:rPr>
            </w:pPr>
            <w:r w:rsidRPr="00C87320">
              <w:rPr>
                <w:color w:val="000000" w:themeColor="text1"/>
                <w:lang w:eastAsia="en-US"/>
              </w:rPr>
              <w:t>не надав забезпечення виконання договору про закупівлю, якщо таке забезпечення вимагалося замовником;</w:t>
            </w:r>
          </w:p>
          <w:p w14:paraId="62A3249C" w14:textId="7D55F7DF" w:rsidR="00607320" w:rsidRPr="00C87320" w:rsidRDefault="00607320" w:rsidP="00607320">
            <w:pPr>
              <w:shd w:val="clear" w:color="auto" w:fill="FFFFFF"/>
              <w:spacing w:line="240" w:lineRule="atLeast"/>
              <w:ind w:firstLine="488"/>
              <w:jc w:val="both"/>
              <w:rPr>
                <w:lang w:eastAsia="uk-UA"/>
              </w:rPr>
            </w:pPr>
            <w:r w:rsidRPr="00C87320">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AA224F">
              <w:rPr>
                <w:lang w:val="uk-UA"/>
              </w:rPr>
              <w:t>О</w:t>
            </w:r>
            <w:r w:rsidRPr="00C87320">
              <w:t>собливостей.</w:t>
            </w:r>
          </w:p>
          <w:p w14:paraId="27C05AF3" w14:textId="77777777" w:rsidR="00607320" w:rsidRPr="00C87320" w:rsidRDefault="00607320" w:rsidP="00607320">
            <w:pPr>
              <w:spacing w:line="240" w:lineRule="atLeast"/>
              <w:ind w:firstLine="211"/>
              <w:jc w:val="both"/>
              <w:rPr>
                <w:color w:val="000000" w:themeColor="text1"/>
              </w:rPr>
            </w:pPr>
            <w:r w:rsidRPr="00C87320">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14:paraId="196DF3CC" w14:textId="77777777" w:rsidR="00607320" w:rsidRPr="00C87320" w:rsidRDefault="00607320" w:rsidP="00607320">
            <w:pPr>
              <w:spacing w:line="240" w:lineRule="atLeast"/>
              <w:ind w:firstLine="211"/>
              <w:jc w:val="both"/>
              <w:rPr>
                <w:color w:val="000000" w:themeColor="text1"/>
                <w:lang w:eastAsia="en-US"/>
              </w:rPr>
            </w:pPr>
            <w:r w:rsidRPr="00C87320">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2A2E9295" w14:textId="77777777" w:rsidR="00607320" w:rsidRPr="00C87320" w:rsidRDefault="00607320" w:rsidP="00607320">
            <w:pPr>
              <w:spacing w:line="240" w:lineRule="atLeast"/>
              <w:ind w:firstLine="211"/>
              <w:jc w:val="both"/>
              <w:rPr>
                <w:color w:val="000000" w:themeColor="text1"/>
              </w:rPr>
            </w:pPr>
            <w:r w:rsidRPr="00C87320">
              <w:rPr>
                <w:color w:val="000000" w:themeColor="text1"/>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w:t>
            </w:r>
            <w:r w:rsidRPr="00C87320">
              <w:rPr>
                <w:color w:val="000000" w:themeColor="text1"/>
                <w:lang w:eastAsia="en-US"/>
              </w:rPr>
              <w:lastRenderedPageBreak/>
              <w:t>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7BA1DD1" w14:textId="77777777" w:rsidR="00607320" w:rsidRPr="00C87320" w:rsidRDefault="00607320" w:rsidP="00607320">
            <w:pPr>
              <w:spacing w:line="240" w:lineRule="atLeast"/>
              <w:ind w:firstLine="211"/>
              <w:jc w:val="both"/>
              <w:rPr>
                <w:rFonts w:eastAsia="Calibri"/>
                <w:lang w:eastAsia="en-US"/>
              </w:rPr>
            </w:pPr>
            <w:r w:rsidRPr="00C87320">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C87320">
              <w:rPr>
                <w:rFonts w:eastAsia="Calibri"/>
                <w:lang w:eastAsia="en-US"/>
              </w:rPr>
              <w:t>кваліфікаційним критеріям відповідно до </w:t>
            </w:r>
            <w:hyperlink r:id="rId9" w:anchor="n1250" w:history="1">
              <w:r w:rsidRPr="00C87320">
                <w:rPr>
                  <w:rFonts w:eastAsia="Calibri"/>
                  <w:lang w:eastAsia="en-US"/>
                </w:rPr>
                <w:t>статті 16</w:t>
              </w:r>
            </w:hyperlink>
            <w:r w:rsidRPr="00C87320">
              <w:rPr>
                <w:rFonts w:eastAsia="Calibri"/>
                <w:lang w:eastAsia="en-US"/>
              </w:rPr>
              <w:t xml:space="preserve"> Закону, і документи, що підтверджують відсутність підстав, установлених </w:t>
            </w:r>
            <w:r w:rsidRPr="00C87320">
              <w:t>у пункті 47 Особливостей</w:t>
            </w:r>
            <w:r w:rsidRPr="00C87320">
              <w:rPr>
                <w:rFonts w:eastAsia="Calibri"/>
                <w:lang w:eastAsia="en-US"/>
              </w:rPr>
              <w:t>.</w:t>
            </w:r>
          </w:p>
          <w:p w14:paraId="1A16C3E7" w14:textId="77777777" w:rsidR="00607320" w:rsidRPr="00C87320" w:rsidRDefault="00607320" w:rsidP="00607320">
            <w:pPr>
              <w:spacing w:line="240" w:lineRule="atLeast"/>
              <w:ind w:firstLine="211"/>
              <w:jc w:val="both"/>
              <w:rPr>
                <w:rFonts w:eastAsia="Calibri"/>
                <w:lang w:eastAsia="en-US"/>
              </w:rPr>
            </w:pPr>
            <w:r w:rsidRPr="00C87320">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016479" w14:textId="76663AC0" w:rsidR="00607320" w:rsidRPr="00C87320" w:rsidRDefault="00607320" w:rsidP="00607320">
            <w:pPr>
              <w:widowControl w:val="0"/>
              <w:spacing w:line="240" w:lineRule="atLeast"/>
              <w:contextualSpacing/>
              <w:jc w:val="both"/>
              <w:rPr>
                <w:color w:val="000000" w:themeColor="text1"/>
              </w:rPr>
            </w:pPr>
            <w:r w:rsidRPr="00C87320">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A224F">
              <w:rPr>
                <w:rFonts w:eastAsia="Calibri"/>
                <w:b/>
                <w:bCs/>
                <w:lang w:eastAsia="en-US"/>
              </w:rPr>
              <w:t>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sidRPr="00C87320">
              <w:rPr>
                <w:rFonts w:eastAsia="Calibri"/>
                <w:lang w:eastAsia="en-US"/>
              </w:rPr>
              <w:t xml:space="preserve"> відповідно до статті 10 Закону.</w:t>
            </w:r>
          </w:p>
        </w:tc>
      </w:tr>
      <w:tr w:rsidR="00607320" w:rsidRPr="00607320"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1781083D" w:rsidR="00607320" w:rsidRPr="00C87320" w:rsidRDefault="00607320" w:rsidP="00607320">
            <w:pPr>
              <w:widowControl w:val="0"/>
              <w:shd w:val="clear" w:color="auto" w:fill="FFFFFF" w:themeFill="background1"/>
              <w:ind w:firstLine="335"/>
              <w:jc w:val="center"/>
              <w:rPr>
                <w:rFonts w:eastAsia="Times New Roman"/>
                <w:color w:val="000000"/>
                <w:lang w:val="uk-UA"/>
              </w:rPr>
            </w:pPr>
            <w:r w:rsidRPr="00C87320">
              <w:rPr>
                <w:b/>
                <w:color w:val="000000" w:themeColor="text1"/>
              </w:rPr>
              <w:lastRenderedPageBreak/>
              <w:t>Розділ VI. Результати торгів та укладання договору про закупівлю</w:t>
            </w:r>
          </w:p>
        </w:tc>
      </w:tr>
      <w:tr w:rsidR="00607320" w:rsidRPr="00607320"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607320" w:rsidRPr="00C87320" w:rsidRDefault="00607320" w:rsidP="00607320">
            <w:pPr>
              <w:widowControl w:val="0"/>
              <w:shd w:val="clear" w:color="auto" w:fill="FFFFFF" w:themeFill="background1"/>
              <w:jc w:val="center"/>
              <w:rPr>
                <w:rFonts w:eastAsia="Times New Roman"/>
                <w:b/>
                <w:bCs/>
                <w:color w:val="000000"/>
                <w:lang w:val="uk-UA"/>
              </w:rPr>
            </w:pPr>
            <w:r w:rsidRPr="00C87320">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4CB6FF6D" w:rsidR="00607320" w:rsidRPr="00C87320" w:rsidRDefault="00607320" w:rsidP="00607320">
            <w:pPr>
              <w:widowControl w:val="0"/>
              <w:shd w:val="clear" w:color="auto" w:fill="FFFFFF" w:themeFill="background1"/>
              <w:rPr>
                <w:rFonts w:eastAsia="Times New Roman"/>
                <w:b/>
                <w:color w:val="000000"/>
                <w:lang w:val="uk-UA"/>
              </w:rPr>
            </w:pPr>
            <w:r w:rsidRPr="00C87320">
              <w:rPr>
                <w:b/>
                <w:color w:val="000000" w:themeColor="text1"/>
              </w:rPr>
              <w:t>Відміна замовником тендеру чи визнання його таким, що не відбувся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55CA8"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Замовник відміняє відкриті торги у разі:</w:t>
            </w:r>
          </w:p>
          <w:p w14:paraId="2290733F"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1) відсутності подальшої потреби в закупівлі товарів, робіт чи послуг;</w:t>
            </w:r>
          </w:p>
          <w:p w14:paraId="1AA2060A"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4CE726B"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3) скорочення видатків на здійснення закупівлі товарів, робіт чи послуг;</w:t>
            </w:r>
          </w:p>
          <w:p w14:paraId="0F0842F9"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4) якщо здійснення закупівлі стало неможливим внаслідок дії непереборної сили.</w:t>
            </w:r>
          </w:p>
          <w:p w14:paraId="4AFE049A"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E035FFD"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lastRenderedPageBreak/>
              <w:t>Відкриті торги автоматично відміняються електронною системою закупівель у разі:</w:t>
            </w:r>
          </w:p>
          <w:p w14:paraId="328630CC"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0ACB50"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43FAD1F1" w14:textId="07F2DAA1"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00AA224F">
              <w:rPr>
                <w:rFonts w:eastAsia="Calibri"/>
                <w:color w:val="000000" w:themeColor="text1"/>
                <w:lang w:val="uk-UA" w:eastAsia="uk-UA"/>
              </w:rPr>
              <w:t xml:space="preserve"> </w:t>
            </w:r>
            <w:r w:rsidRPr="00C87320">
              <w:rPr>
                <w:rFonts w:eastAsia="Calibri"/>
                <w:color w:val="000000" w:themeColor="text1"/>
                <w:lang w:eastAsia="uk-UA"/>
              </w:rPr>
              <w:t>цим пунктом, оприлюднюється інформація про відміну відкритих торгів.</w:t>
            </w:r>
          </w:p>
          <w:p w14:paraId="61AEF275" w14:textId="0854D269" w:rsidR="00607320" w:rsidRPr="00C87320" w:rsidRDefault="00607320" w:rsidP="00607320">
            <w:pPr>
              <w:pStyle w:val="rvps2"/>
              <w:shd w:val="clear" w:color="auto" w:fill="FFFFFF"/>
              <w:spacing w:before="0" w:after="0"/>
              <w:ind w:firstLine="335"/>
              <w:jc w:val="both"/>
              <w:rPr>
                <w:color w:val="000000"/>
                <w:lang w:val="uk-UA"/>
              </w:rPr>
            </w:pPr>
            <w:r w:rsidRPr="00C87320">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7320" w:rsidRPr="00607320"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607320" w:rsidRPr="00C87320" w:rsidRDefault="00607320" w:rsidP="00607320">
            <w:pPr>
              <w:widowControl w:val="0"/>
              <w:shd w:val="clear" w:color="auto" w:fill="FFFFFF" w:themeFill="background1"/>
              <w:jc w:val="center"/>
              <w:rPr>
                <w:rFonts w:eastAsia="Times New Roman"/>
                <w:b/>
                <w:bCs/>
                <w:color w:val="000000"/>
                <w:lang w:val="uk-UA"/>
              </w:rPr>
            </w:pPr>
            <w:r w:rsidRPr="00C87320">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21DC22D" w:rsidR="00607320" w:rsidRPr="00C87320" w:rsidRDefault="00607320" w:rsidP="00607320">
            <w:pPr>
              <w:widowControl w:val="0"/>
              <w:shd w:val="clear" w:color="auto" w:fill="FFFFFF" w:themeFill="background1"/>
              <w:rPr>
                <w:rFonts w:eastAsia="Times New Roman"/>
                <w:b/>
                <w:color w:val="000000"/>
                <w:lang w:val="uk-UA"/>
              </w:rPr>
            </w:pPr>
            <w:r w:rsidRPr="00C87320">
              <w:rPr>
                <w:color w:val="000000" w:themeColor="text1"/>
                <w:lang w:eastAsia="en-US"/>
              </w:rPr>
              <w:t> </w:t>
            </w:r>
            <w:r w:rsidRPr="00C87320">
              <w:rPr>
                <w:b/>
                <w:color w:val="000000" w:themeColor="text1"/>
                <w:lang w:eastAsia="en-US"/>
              </w:rPr>
              <w:t>Строк укладання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5DFFD" w14:textId="77777777" w:rsidR="00607320" w:rsidRPr="00C87320" w:rsidRDefault="00607320" w:rsidP="00607320">
            <w:pPr>
              <w:spacing w:line="240" w:lineRule="atLeast"/>
              <w:ind w:firstLine="232"/>
              <w:jc w:val="both"/>
              <w:rPr>
                <w:color w:val="000000" w:themeColor="text1"/>
                <w:lang w:eastAsia="en-US"/>
              </w:rPr>
            </w:pPr>
            <w:r w:rsidRPr="00C87320">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75EE085" w14:textId="77777777" w:rsidR="00607320" w:rsidRPr="00C87320" w:rsidRDefault="00607320" w:rsidP="00607320">
            <w:pPr>
              <w:spacing w:line="240" w:lineRule="atLeast"/>
              <w:ind w:firstLine="232"/>
              <w:jc w:val="both"/>
              <w:rPr>
                <w:color w:val="000000" w:themeColor="text1"/>
                <w:lang w:eastAsia="en-US"/>
              </w:rPr>
            </w:pPr>
            <w:r w:rsidRPr="00C87320">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0DD858F0" w14:textId="77777777" w:rsidR="00607320" w:rsidRPr="00C87320" w:rsidRDefault="00607320" w:rsidP="00607320">
            <w:pPr>
              <w:spacing w:line="240" w:lineRule="atLeast"/>
              <w:ind w:firstLine="232"/>
              <w:jc w:val="both"/>
              <w:rPr>
                <w:color w:val="000000" w:themeColor="text1"/>
                <w:lang w:eastAsia="en-US"/>
              </w:rPr>
            </w:pPr>
            <w:r w:rsidRPr="00C87320">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C87320">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C87320">
              <w:rPr>
                <w:color w:val="000000" w:themeColor="text1"/>
                <w:lang w:eastAsia="en-US"/>
              </w:rPr>
              <w:t>.</w:t>
            </w:r>
          </w:p>
          <w:p w14:paraId="5D027792" w14:textId="3FD8A42A" w:rsidR="00607320" w:rsidRPr="00C87320" w:rsidRDefault="00607320" w:rsidP="00607320">
            <w:pPr>
              <w:widowControl w:val="0"/>
              <w:shd w:val="clear" w:color="auto" w:fill="FFFFFF"/>
              <w:tabs>
                <w:tab w:val="left" w:pos="542"/>
              </w:tabs>
              <w:ind w:firstLine="335"/>
              <w:jc w:val="both"/>
              <w:rPr>
                <w:color w:val="000000"/>
                <w:lang w:val="uk-UA"/>
              </w:rPr>
            </w:pPr>
            <w:r w:rsidRPr="00C87320">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C87320">
              <w:rPr>
                <w:b/>
                <w:color w:val="000000" w:themeColor="text1"/>
                <w:lang w:eastAsia="en-US"/>
              </w:rPr>
              <w:t>не пізніше ніж через 15 днів з дня прийняття рішення про намір укласти договір</w:t>
            </w:r>
            <w:r w:rsidRPr="00C87320">
              <w:rPr>
                <w:color w:val="000000" w:themeColor="text1"/>
                <w:lang w:eastAsia="en-US"/>
              </w:rPr>
              <w:t xml:space="preserve"> </w:t>
            </w:r>
            <w:r w:rsidRPr="00C87320">
              <w:rPr>
                <w:b/>
                <w:color w:val="000000" w:themeColor="text1"/>
                <w:lang w:eastAsia="en-US"/>
              </w:rPr>
              <w:t>про закупівлю</w:t>
            </w:r>
            <w:r w:rsidRPr="00C87320">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07320" w:rsidRPr="00607320"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607320" w:rsidRPr="00607320" w:rsidRDefault="00607320" w:rsidP="00607320">
            <w:pPr>
              <w:widowControl w:val="0"/>
              <w:shd w:val="clear" w:color="auto" w:fill="FFFFFF" w:themeFill="background1"/>
              <w:jc w:val="center"/>
              <w:rPr>
                <w:b/>
                <w:bCs/>
                <w:color w:val="000000"/>
                <w:lang w:val="uk-UA"/>
              </w:rPr>
            </w:pPr>
            <w:r w:rsidRPr="00607320">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147CE8D4" w:rsidR="00607320" w:rsidRPr="00607320" w:rsidRDefault="00607320" w:rsidP="00607320">
            <w:pPr>
              <w:widowControl w:val="0"/>
              <w:shd w:val="clear" w:color="auto" w:fill="FFFFFF" w:themeFill="background1"/>
              <w:rPr>
                <w:b/>
                <w:bCs/>
                <w:color w:val="000000"/>
                <w:lang w:val="uk-UA"/>
              </w:rPr>
            </w:pPr>
            <w:r w:rsidRPr="00607320">
              <w:rPr>
                <w:b/>
                <w:color w:val="000000" w:themeColor="text1"/>
                <w:lang w:eastAsia="en-US"/>
              </w:rPr>
              <w:t>Проєкт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5FE65" w14:textId="77777777" w:rsidR="005A4E37" w:rsidRPr="005A4E37" w:rsidRDefault="005A4E37" w:rsidP="005A4E37">
            <w:pPr>
              <w:pStyle w:val="aa"/>
              <w:tabs>
                <w:tab w:val="left" w:pos="211"/>
              </w:tabs>
              <w:ind w:firstLine="335"/>
              <w:jc w:val="both"/>
              <w:rPr>
                <w:rFonts w:ascii="Times New Roman" w:hAnsi="Times New Roman"/>
                <w:b/>
                <w:sz w:val="24"/>
                <w:szCs w:val="24"/>
                <w:lang w:val="uk-UA" w:eastAsia="uk-UA"/>
              </w:rPr>
            </w:pPr>
            <w:r w:rsidRPr="005A4E37">
              <w:rPr>
                <w:rFonts w:ascii="Times New Roman" w:hAnsi="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A4E37">
              <w:rPr>
                <w:rFonts w:ascii="Times New Roman" w:hAnsi="Times New Roman"/>
                <w:b/>
                <w:sz w:val="24"/>
                <w:szCs w:val="24"/>
                <w:lang w:val="uk-UA" w:eastAsia="uk-UA"/>
              </w:rPr>
              <w:t>.</w:t>
            </w:r>
          </w:p>
          <w:p w14:paraId="20DD52B8"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r w:rsidRPr="005A4E37">
              <w:rPr>
                <w:rFonts w:ascii="Times New Roman" w:hAnsi="Times New Roman"/>
                <w:b/>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5A4E37">
              <w:rPr>
                <w:rFonts w:ascii="Times New Roman" w:hAnsi="Times New Roman"/>
                <w:sz w:val="24"/>
                <w:szCs w:val="24"/>
                <w:lang w:eastAsia="uk-UA"/>
              </w:rPr>
              <w:t>:</w:t>
            </w:r>
          </w:p>
          <w:p w14:paraId="65BB1124"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r w:rsidRPr="005A4E37">
              <w:rPr>
                <w:rFonts w:ascii="Times New Roman" w:hAnsi="Times New Roman"/>
                <w:sz w:val="24"/>
                <w:szCs w:val="24"/>
                <w:lang w:eastAsia="uk-UA"/>
              </w:rPr>
              <w:t>•</w:t>
            </w:r>
            <w:r w:rsidRPr="005A4E37">
              <w:rPr>
                <w:rFonts w:ascii="Times New Roman" w:hAnsi="Times New Roman"/>
                <w:sz w:val="24"/>
                <w:szCs w:val="24"/>
                <w:lang w:eastAsia="uk-UA"/>
              </w:rPr>
              <w:tab/>
              <w:t>визначення грошового еквівалента зобов’язання в іноземній валюті;</w:t>
            </w:r>
          </w:p>
          <w:p w14:paraId="548D8A0A"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r w:rsidRPr="005A4E37">
              <w:rPr>
                <w:rFonts w:ascii="Times New Roman" w:hAnsi="Times New Roman"/>
                <w:sz w:val="24"/>
                <w:szCs w:val="24"/>
                <w:lang w:eastAsia="uk-UA"/>
              </w:rPr>
              <w:t>•</w:t>
            </w:r>
            <w:r w:rsidRPr="005A4E37">
              <w:rPr>
                <w:rFonts w:ascii="Times New Roman" w:hAnsi="Times New Roman"/>
                <w:sz w:val="24"/>
                <w:szCs w:val="24"/>
                <w:lang w:eastAsia="uk-UA"/>
              </w:rPr>
              <w:tab/>
              <w:t>перерахунку ціни в бік зменшення ціни тендерної пропозиції переможця без зменшення обсягів закупівлі;</w:t>
            </w:r>
          </w:p>
          <w:p w14:paraId="54F5740E" w14:textId="77777777" w:rsidR="005A4E37" w:rsidRPr="005A4E37" w:rsidRDefault="005A4E37" w:rsidP="005A4E37">
            <w:pPr>
              <w:pStyle w:val="aa"/>
              <w:tabs>
                <w:tab w:val="left" w:pos="618"/>
              </w:tabs>
              <w:ind w:firstLine="335"/>
              <w:jc w:val="both"/>
              <w:rPr>
                <w:rFonts w:ascii="Times New Roman" w:hAnsi="Times New Roman"/>
                <w:sz w:val="24"/>
                <w:szCs w:val="24"/>
                <w:lang w:eastAsia="uk-UA"/>
              </w:rPr>
            </w:pPr>
            <w:r w:rsidRPr="005A4E37">
              <w:rPr>
                <w:rFonts w:ascii="Times New Roman" w:hAnsi="Times New Roman"/>
                <w:sz w:val="24"/>
                <w:szCs w:val="24"/>
                <w:lang w:eastAsia="uk-UA"/>
              </w:rPr>
              <w:lastRenderedPageBreak/>
              <w:t>•</w:t>
            </w:r>
            <w:r w:rsidRPr="005A4E37">
              <w:rPr>
                <w:rFonts w:ascii="Times New Roman" w:hAnsi="Times New Roman"/>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070CED0A" w14:textId="713C659A" w:rsidR="005A4E37" w:rsidRPr="005A4E37" w:rsidRDefault="005A4E37" w:rsidP="005A4E37">
            <w:pPr>
              <w:shd w:val="clear" w:color="auto" w:fill="FFFFFF" w:themeFill="background1"/>
              <w:ind w:firstLine="335"/>
              <w:jc w:val="both"/>
              <w:rPr>
                <w:b/>
                <w:color w:val="000000" w:themeColor="text1"/>
                <w:lang w:val="uk-UA" w:eastAsia="uk-UA"/>
              </w:rPr>
            </w:pPr>
            <w:r w:rsidRPr="005A4E37">
              <w:rPr>
                <w:lang w:eastAsia="uk-UA"/>
              </w:rPr>
              <w:t xml:space="preserve">Проєкт договору про закупівлю наведено у </w:t>
            </w:r>
            <w:r w:rsidRPr="005A4E37">
              <w:rPr>
                <w:b/>
                <w:lang w:eastAsia="uk-UA"/>
              </w:rPr>
              <w:t xml:space="preserve">Додатку </w:t>
            </w:r>
            <w:r w:rsidRPr="005A4E37">
              <w:rPr>
                <w:b/>
                <w:lang w:val="uk-UA" w:eastAsia="uk-UA"/>
              </w:rPr>
              <w:t>5</w:t>
            </w:r>
            <w:r>
              <w:rPr>
                <w:b/>
                <w:lang w:val="uk-UA" w:eastAsia="uk-UA"/>
              </w:rPr>
              <w:t xml:space="preserve"> </w:t>
            </w:r>
            <w:r w:rsidRPr="005A4E37">
              <w:rPr>
                <w:bCs/>
                <w:lang w:eastAsia="uk-UA"/>
              </w:rPr>
              <w:t>до тендерної документації.</w:t>
            </w:r>
          </w:p>
        </w:tc>
      </w:tr>
      <w:tr w:rsidR="00607320" w:rsidRPr="00607320"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607320" w:rsidRPr="00607320" w:rsidRDefault="00607320" w:rsidP="00607320">
            <w:pPr>
              <w:widowControl w:val="0"/>
              <w:shd w:val="clear" w:color="auto" w:fill="FFFFFF" w:themeFill="background1"/>
              <w:rPr>
                <w:b/>
                <w:bCs/>
                <w:color w:val="000000"/>
                <w:lang w:val="uk-UA"/>
              </w:rPr>
            </w:pPr>
            <w:r w:rsidRPr="00607320">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7DC9689F" w:rsidR="00607320" w:rsidRPr="00607320" w:rsidRDefault="00607320" w:rsidP="00607320">
            <w:pPr>
              <w:widowControl w:val="0"/>
              <w:shd w:val="clear" w:color="auto" w:fill="FFFFFF" w:themeFill="background1"/>
              <w:rPr>
                <w:color w:val="000000"/>
                <w:lang w:val="uk-UA"/>
              </w:rPr>
            </w:pPr>
            <w:r w:rsidRPr="00607320">
              <w:rPr>
                <w:b/>
                <w:color w:val="000000" w:themeColor="text1"/>
              </w:rPr>
              <w:t>Істотні умови, що обов’язково включаються до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3610" w14:textId="3512A9CD"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3F4EFB8C" w14:textId="5215002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Істотні умови договору</w:t>
            </w:r>
            <w:r w:rsidR="005A4E37">
              <w:rPr>
                <w:color w:val="000000" w:themeColor="text1"/>
                <w:lang w:val="uk-UA"/>
              </w:rPr>
              <w:t>,</w:t>
            </w:r>
            <w:r w:rsidRPr="00607320">
              <w:rPr>
                <w:color w:val="000000" w:themeColor="text1"/>
              </w:rPr>
              <w:t xml:space="preserve">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4150DE3"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1) зменшення обсягів закупівлі, зокрема з урахуванням фактичного обсягу видатків замовника;</w:t>
            </w:r>
          </w:p>
          <w:p w14:paraId="46C2AA1C"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04DC8C"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68DC1A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4BC304"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0856100"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E6E9BB"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607320">
              <w:rPr>
                <w:color w:val="000000" w:themeColor="text1"/>
              </w:rPr>
              <w:lastRenderedPageBreak/>
              <w:t>наперед”, що застосовуються в договорі про закупівлю, у разі встановлення в договорі про закупівлю порядку зміни ціни;</w:t>
            </w:r>
          </w:p>
          <w:p w14:paraId="20A195A2"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8) зміни умов у зв’язку із застосуванням положень частини шостої статті 41 Закону.</w:t>
            </w:r>
          </w:p>
          <w:p w14:paraId="71F63480"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D490BB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Договір про закупівлю є нікчемним у разі:</w:t>
            </w:r>
          </w:p>
          <w:p w14:paraId="4654013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1) коли замовник уклав договір про закупівлю з порушенням вимог, визначених пунктом 5 цих особливостей;</w:t>
            </w:r>
          </w:p>
          <w:p w14:paraId="1FC0681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2) укладення договору про закупівлю з порушенням вимог пункту 18 цих особливостей;</w:t>
            </w:r>
          </w:p>
          <w:p w14:paraId="3366EA0A"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14:paraId="0E2D62BE"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82C0A2" w14:textId="7E31D615" w:rsidR="00607320" w:rsidRPr="00607320" w:rsidRDefault="00607320" w:rsidP="00607320">
            <w:pPr>
              <w:shd w:val="clear" w:color="auto" w:fill="FFFFFF" w:themeFill="background1"/>
              <w:ind w:firstLine="335"/>
              <w:jc w:val="both"/>
              <w:textAlignment w:val="baseline"/>
              <w:rPr>
                <w:rFonts w:eastAsia="Times New Roman"/>
                <w:color w:val="000000"/>
                <w:lang w:val="uk-UA"/>
              </w:rPr>
            </w:pPr>
            <w:r w:rsidRPr="00607320">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07320" w:rsidRPr="00607320" w14:paraId="5976E1A9" w14:textId="77777777" w:rsidTr="00C474C1">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607320" w:rsidRPr="00607320" w:rsidRDefault="00607320" w:rsidP="00607320">
            <w:pPr>
              <w:widowControl w:val="0"/>
              <w:shd w:val="clear" w:color="auto" w:fill="FFFFFF" w:themeFill="background1"/>
              <w:rPr>
                <w:rFonts w:eastAsia="Times New Roman"/>
                <w:b/>
                <w:bCs/>
                <w:color w:val="000000"/>
                <w:lang w:val="uk-UA"/>
              </w:rPr>
            </w:pPr>
            <w:bookmarkStart w:id="3" w:name="26in1rg"/>
            <w:bookmarkEnd w:id="3"/>
            <w:r w:rsidRPr="00607320">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47099" w14:textId="1C74D982" w:rsidR="00607320" w:rsidRPr="00607320" w:rsidRDefault="00607320" w:rsidP="00607320">
            <w:pPr>
              <w:widowControl w:val="0"/>
              <w:shd w:val="clear" w:color="auto" w:fill="FFFFFF" w:themeFill="background1"/>
              <w:rPr>
                <w:rFonts w:eastAsia="Times New Roman"/>
                <w:b/>
                <w:bCs/>
                <w:color w:val="000000"/>
                <w:lang w:val="uk-UA"/>
              </w:rPr>
            </w:pPr>
            <w:r w:rsidRPr="00607320">
              <w:rPr>
                <w:b/>
                <w:color w:val="000000" w:themeColor="text1"/>
                <w:lang w:eastAsia="en-US"/>
              </w:rPr>
              <w:t>Дії замовника при відмові переможця торгів підписати договір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1F093" w14:textId="401B7C80" w:rsidR="00607320" w:rsidRPr="00607320" w:rsidRDefault="00607320" w:rsidP="00607320">
            <w:pPr>
              <w:shd w:val="clear" w:color="auto" w:fill="FFFFFF"/>
              <w:ind w:firstLine="335"/>
              <w:jc w:val="both"/>
              <w:textAlignment w:val="baseline"/>
              <w:rPr>
                <w:color w:val="000000"/>
                <w:bdr w:val="none" w:sz="0" w:space="0" w:color="auto" w:frame="1"/>
                <w:lang w:val="uk-UA" w:eastAsia="uk-UA"/>
              </w:rPr>
            </w:pPr>
            <w:r w:rsidRPr="00607320">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607320">
              <w:rPr>
                <w:color w:val="000000" w:themeColor="text1"/>
                <w:lang w:eastAsia="en-US"/>
              </w:rPr>
              <w:t>пунктом 47 Особливостей</w:t>
            </w:r>
            <w:r w:rsidRPr="00607320">
              <w:rPr>
                <w:color w:val="000000" w:themeColor="text1"/>
                <w:lang w:eastAsia="uk-UA"/>
              </w:rPr>
              <w:t xml:space="preserve">, замовник відхиляє тендерну пропозицію такого учасника, </w:t>
            </w:r>
            <w:r w:rsidRPr="00607320">
              <w:rPr>
                <w:color w:val="000000" w:themeColor="text1"/>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0" w:tgtFrame="_blank" w:history="1">
              <w:r w:rsidRPr="00607320">
                <w:rPr>
                  <w:color w:val="000000" w:themeColor="text1"/>
                  <w:u w:val="single"/>
                </w:rPr>
                <w:t>Закону</w:t>
              </w:r>
            </w:hyperlink>
            <w:r w:rsidRPr="00607320">
              <w:rPr>
                <w:color w:val="000000" w:themeColor="text1"/>
              </w:rPr>
              <w:t> та Особливостей, та приймає рішення про намір укласти договір про закупівлю у порядку та на умовах, визначених </w:t>
            </w:r>
            <w:hyperlink r:id="rId11" w:anchor="n1611" w:tgtFrame="_blank" w:history="1">
              <w:r w:rsidRPr="00607320">
                <w:rPr>
                  <w:color w:val="000000" w:themeColor="text1"/>
                  <w:u w:val="single"/>
                </w:rPr>
                <w:t>статтею 33</w:t>
              </w:r>
            </w:hyperlink>
            <w:r w:rsidRPr="00607320">
              <w:rPr>
                <w:color w:val="000000" w:themeColor="text1"/>
              </w:rPr>
              <w:t> Закону та пунктом 49 Особливостей</w:t>
            </w:r>
            <w:r w:rsidRPr="00607320">
              <w:rPr>
                <w:color w:val="000000" w:themeColor="text1"/>
                <w:lang w:eastAsia="uk-UA"/>
              </w:rPr>
              <w:t>.</w:t>
            </w:r>
          </w:p>
        </w:tc>
      </w:tr>
      <w:tr w:rsidR="00607320" w:rsidRPr="00607320"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607320" w:rsidRPr="00607320" w:rsidRDefault="00607320" w:rsidP="00607320">
            <w:pPr>
              <w:widowControl w:val="0"/>
              <w:shd w:val="clear" w:color="auto" w:fill="FFFFFF" w:themeFill="background1"/>
              <w:rPr>
                <w:b/>
                <w:color w:val="000000"/>
                <w:lang w:val="uk-UA"/>
              </w:rPr>
            </w:pPr>
            <w:r w:rsidRPr="00607320">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6812D78A" w14:textId="5D2C66D5" w:rsidR="00607320" w:rsidRPr="00607320" w:rsidRDefault="00607320" w:rsidP="00607320">
            <w:pPr>
              <w:widowControl w:val="0"/>
              <w:shd w:val="clear" w:color="auto" w:fill="FFFFFF" w:themeFill="background1"/>
              <w:rPr>
                <w:b/>
                <w:color w:val="000000"/>
                <w:lang w:val="uk-UA"/>
              </w:rPr>
            </w:pPr>
            <w:r w:rsidRPr="00607320">
              <w:rPr>
                <w:b/>
                <w:color w:val="000000" w:themeColor="text1"/>
                <w:lang w:val="uk-UA"/>
              </w:rPr>
              <w:t xml:space="preserve">Забезпечення виконання договору про закупівлю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3AD03" w14:textId="2CB4AF7F" w:rsidR="00607320" w:rsidRPr="00607320" w:rsidRDefault="00607320" w:rsidP="00607320">
            <w:pPr>
              <w:shd w:val="clear" w:color="auto" w:fill="FFFFFF"/>
              <w:ind w:firstLine="335"/>
              <w:jc w:val="both"/>
              <w:textAlignment w:val="baseline"/>
              <w:rPr>
                <w:color w:val="000000"/>
                <w:bdr w:val="none" w:sz="0" w:space="0" w:color="auto" w:frame="1"/>
                <w:lang w:val="uk-UA" w:eastAsia="uk-UA"/>
              </w:rPr>
            </w:pPr>
            <w:r w:rsidRPr="00607320">
              <w:rPr>
                <w:color w:val="000000" w:themeColor="text1"/>
              </w:rPr>
              <w:t>Не вимагається.</w:t>
            </w:r>
          </w:p>
        </w:tc>
      </w:tr>
    </w:tbl>
    <w:p w14:paraId="0D0EBC52" w14:textId="77777777" w:rsidR="002A38BE" w:rsidRPr="00607320" w:rsidRDefault="002A38BE" w:rsidP="002A38BE">
      <w:pPr>
        <w:pStyle w:val="a7"/>
        <w:shd w:val="clear" w:color="auto" w:fill="FFFFFF" w:themeFill="background1"/>
        <w:spacing w:line="240" w:lineRule="auto"/>
        <w:ind w:left="0"/>
        <w:jc w:val="both"/>
        <w:rPr>
          <w:rFonts w:ascii="Times New Roman" w:hAnsi="Times New Roman" w:cs="Times New Roman"/>
          <w:i/>
          <w:sz w:val="24"/>
          <w:szCs w:val="24"/>
          <w:lang w:val="uk-UA"/>
        </w:rPr>
      </w:pPr>
      <w:r w:rsidRPr="00607320">
        <w:rPr>
          <w:rFonts w:ascii="Times New Roman" w:hAnsi="Times New Roman" w:cs="Times New Roman"/>
          <w:i/>
          <w:sz w:val="24"/>
          <w:szCs w:val="24"/>
          <w:lang w:val="uk-UA"/>
        </w:rPr>
        <w:t>.</w:t>
      </w:r>
    </w:p>
    <w:p w14:paraId="095B5615" w14:textId="77777777" w:rsidR="00A50FCC" w:rsidRPr="00607320" w:rsidRDefault="00A50FCC" w:rsidP="00A50FCC">
      <w:pPr>
        <w:spacing w:line="276" w:lineRule="auto"/>
        <w:rPr>
          <w:b/>
          <w:i/>
          <w:lang w:val="uk-UA"/>
        </w:rPr>
      </w:pPr>
    </w:p>
    <w:p w14:paraId="10021143" w14:textId="77777777" w:rsidR="002A38BE" w:rsidRPr="00607320" w:rsidRDefault="002A38BE" w:rsidP="00A50FCC">
      <w:pPr>
        <w:spacing w:line="276" w:lineRule="auto"/>
        <w:rPr>
          <w:b/>
          <w:i/>
          <w:lang w:val="uk-UA"/>
        </w:rPr>
      </w:pPr>
    </w:p>
    <w:p w14:paraId="3A5D0292" w14:textId="77777777" w:rsidR="002A38BE" w:rsidRPr="00607320" w:rsidRDefault="002A38BE" w:rsidP="00A50FCC">
      <w:pPr>
        <w:spacing w:line="276" w:lineRule="auto"/>
        <w:rPr>
          <w:b/>
          <w:i/>
          <w:lang w:val="uk-UA"/>
        </w:rPr>
      </w:pPr>
    </w:p>
    <w:p w14:paraId="1D385C9B" w14:textId="77777777" w:rsidR="002A38BE" w:rsidRPr="00607320"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17F9AD9E" w14:textId="21DD0CEB" w:rsidR="001F2A14" w:rsidRDefault="002A38BE" w:rsidP="00D15AAC">
      <w:pPr>
        <w:shd w:val="clear" w:color="auto" w:fill="FFFFFF" w:themeFill="background1"/>
        <w:rPr>
          <w:b/>
          <w:i/>
          <w:sz w:val="22"/>
          <w:szCs w:val="22"/>
          <w:lang w:val="uk-UA"/>
        </w:rPr>
      </w:pPr>
      <w:r>
        <w:rPr>
          <w:b/>
          <w:i/>
          <w:sz w:val="22"/>
          <w:szCs w:val="22"/>
          <w:lang w:val="uk-UA"/>
        </w:rPr>
        <w:t xml:space="preserve">                                                                                          </w:t>
      </w: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lastRenderedPageBreak/>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Е-mail: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керівника (посада, ПІБ, тел.):____________________________________________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договору (посада, ПІБ, тел.):</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документів тендерної пропозиції (посада, ПІБ, тел.):</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Pr="002B18A4" w:rsidRDefault="002A38BE" w:rsidP="002A38BE">
      <w:pPr>
        <w:widowControl w:val="0"/>
        <w:tabs>
          <w:tab w:val="left" w:pos="1080"/>
        </w:tabs>
        <w:jc w:val="center"/>
        <w:rPr>
          <w:rFonts w:eastAsia="Times New Roman"/>
          <w:b/>
          <w:bCs/>
          <w:color w:val="000000"/>
          <w:sz w:val="22"/>
          <w:szCs w:val="22"/>
          <w:lang w:val="uk-UA" w:eastAsia="uk-UA"/>
        </w:rPr>
      </w:pPr>
    </w:p>
    <w:p w14:paraId="6AB91B1F" w14:textId="0266CDD8" w:rsidR="00D15AAC" w:rsidRPr="00A0598C" w:rsidRDefault="00D15AAC" w:rsidP="002A18F1">
      <w:pPr>
        <w:widowControl w:val="0"/>
        <w:tabs>
          <w:tab w:val="left" w:pos="1080"/>
        </w:tabs>
        <w:jc w:val="center"/>
        <w:rPr>
          <w:rFonts w:eastAsia="Times New Roman"/>
          <w:b/>
          <w:bCs/>
          <w:color w:val="000000"/>
          <w:sz w:val="22"/>
          <w:szCs w:val="22"/>
          <w:lang w:val="uk-UA" w:eastAsia="uk-UA"/>
        </w:rPr>
      </w:pPr>
      <w:bookmarkStart w:id="4" w:name="_Hlk492899894"/>
      <w:bookmarkStart w:id="5" w:name="_Hlk500334979"/>
      <w:bookmarkStart w:id="6"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2"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w:t>
      </w:r>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7C9B2471" w14:textId="77777777" w:rsidR="002A18F1" w:rsidRPr="00FC7170" w:rsidRDefault="002A18F1" w:rsidP="002A18F1">
      <w:pPr>
        <w:spacing w:line="240" w:lineRule="atLeast"/>
        <w:jc w:val="center"/>
        <w:rPr>
          <w:b/>
          <w:u w:val="single"/>
        </w:rPr>
      </w:pPr>
      <w:bookmarkStart w:id="7" w:name="_Hlk136342331"/>
      <w:r w:rsidRPr="00FC7170">
        <w:rPr>
          <w:b/>
          <w:u w:val="single"/>
        </w:rPr>
        <w:t xml:space="preserve">Перелік документів, що надаються для підтвердження </w:t>
      </w:r>
    </w:p>
    <w:p w14:paraId="66D1EC2C" w14:textId="77777777" w:rsidR="002A18F1" w:rsidRPr="00FC7170" w:rsidRDefault="002A18F1" w:rsidP="002A18F1">
      <w:pPr>
        <w:spacing w:line="240" w:lineRule="atLeast"/>
        <w:jc w:val="center"/>
        <w:rPr>
          <w:b/>
          <w:u w:val="single"/>
        </w:rPr>
      </w:pPr>
      <w:r w:rsidRPr="00FC7170">
        <w:rPr>
          <w:b/>
          <w:u w:val="single"/>
        </w:rPr>
        <w:t>відповідності кваліфікаційним критеріям (частини другої статті 16 Закону)</w:t>
      </w:r>
    </w:p>
    <w:p w14:paraId="313DFB8C" w14:textId="77777777" w:rsidR="00D15AAC" w:rsidRDefault="00D15AAC"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2C4D426D"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2AFA191B" w14:textId="77777777" w:rsidR="00D15AAC" w:rsidRPr="00E849C6" w:rsidRDefault="00D15AAC" w:rsidP="00EC670B">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5861B4" w:rsidRPr="004238C4" w14:paraId="23F0DDDF" w14:textId="77777777" w:rsidTr="008175BC">
        <w:trPr>
          <w:trHeight w:val="312"/>
        </w:trPr>
        <w:tc>
          <w:tcPr>
            <w:tcW w:w="360" w:type="dxa"/>
            <w:tcBorders>
              <w:top w:val="single" w:sz="4" w:space="0" w:color="auto"/>
            </w:tcBorders>
          </w:tcPr>
          <w:p w14:paraId="1FBE9DAF" w14:textId="2CAB3824" w:rsidR="005861B4" w:rsidRPr="00E849C6" w:rsidRDefault="005861B4" w:rsidP="005861B4">
            <w:pPr>
              <w:widowControl w:val="0"/>
              <w:suppressAutoHyphens/>
              <w:autoSpaceDE w:val="0"/>
              <w:jc w:val="center"/>
              <w:rPr>
                <w:rFonts w:eastAsia="SimSun"/>
                <w:bCs/>
                <w:kern w:val="1"/>
                <w:lang w:val="uk-UA" w:eastAsia="hi-IN" w:bidi="hi-IN"/>
              </w:rPr>
            </w:pPr>
            <w:r>
              <w:rPr>
                <w:rFonts w:eastAsia="SimSun"/>
                <w:bCs/>
                <w:kern w:val="1"/>
                <w:lang w:val="uk-UA" w:eastAsia="hi-IN" w:bidi="hi-IN"/>
              </w:rPr>
              <w:t>1</w:t>
            </w:r>
          </w:p>
        </w:tc>
        <w:tc>
          <w:tcPr>
            <w:tcW w:w="2693" w:type="dxa"/>
            <w:tcBorders>
              <w:top w:val="single" w:sz="4" w:space="0" w:color="auto"/>
            </w:tcBorders>
            <w:shd w:val="clear" w:color="auto" w:fill="auto"/>
            <w:vAlign w:val="center"/>
          </w:tcPr>
          <w:p w14:paraId="6EB3FBAB" w14:textId="50C4D56A" w:rsidR="005861B4" w:rsidRPr="00E849C6" w:rsidRDefault="005861B4" w:rsidP="005861B4">
            <w:pPr>
              <w:widowControl w:val="0"/>
              <w:suppressAutoHyphens/>
              <w:autoSpaceDE w:val="0"/>
              <w:jc w:val="both"/>
              <w:rPr>
                <w:rFonts w:eastAsia="Times New Roman"/>
                <w:bCs/>
                <w:sz w:val="22"/>
                <w:szCs w:val="22"/>
                <w:lang w:val="uk-UA"/>
              </w:rPr>
            </w:pPr>
            <w:r w:rsidRPr="004A04B4">
              <w:t>Наявність документально підтвердженого досвіду виконання аналогічного договору</w:t>
            </w:r>
          </w:p>
        </w:tc>
        <w:tc>
          <w:tcPr>
            <w:tcW w:w="6520" w:type="dxa"/>
            <w:tcBorders>
              <w:top w:val="single" w:sz="4" w:space="0" w:color="auto"/>
            </w:tcBorders>
            <w:shd w:val="clear" w:color="auto" w:fill="auto"/>
            <w:vAlign w:val="center"/>
          </w:tcPr>
          <w:p w14:paraId="4765B581" w14:textId="37647012" w:rsidR="005861B4" w:rsidRPr="00E849C6" w:rsidRDefault="005861B4" w:rsidP="005861B4">
            <w:pPr>
              <w:jc w:val="both"/>
              <w:rPr>
                <w:rFonts w:eastAsia="Times New Roman"/>
                <w:color w:val="000000"/>
                <w:sz w:val="22"/>
                <w:szCs w:val="22"/>
                <w:lang w:val="uk-UA"/>
              </w:rPr>
            </w:pPr>
            <w: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w:t>
            </w:r>
            <w:r w:rsidRPr="00350FD4">
              <w:t>документації) за останні 2 роки, разом з документальним підтвердженням про його виконання (копія договору, копії видаткових накладних</w:t>
            </w:r>
            <w:r w:rsidR="00350FD4" w:rsidRPr="00350FD4">
              <w:rPr>
                <w:rFonts w:eastAsia="Times New Roman"/>
                <w:lang w:val="uk-UA"/>
              </w:rPr>
              <w:t>/актів виконаних робіт/актів наданих послуг/тощо</w:t>
            </w:r>
            <w:r w:rsidRPr="00350FD4">
              <w:t>).</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r w:rsidRPr="004238C4">
        <w:rPr>
          <w:b/>
          <w:u w:val="single"/>
        </w:rPr>
        <w:t>Документи повинні бути надані в електронному вигляді у форматі PDF (скановані) та містити розбірливі зображення.</w:t>
      </w:r>
    </w:p>
    <w:p w14:paraId="358FF9DC" w14:textId="77777777" w:rsidR="00D15AAC" w:rsidRPr="00E849C6" w:rsidRDefault="00D15AAC" w:rsidP="00D15AAC">
      <w:pPr>
        <w:ind w:firstLine="567"/>
        <w:jc w:val="both"/>
        <w:rPr>
          <w:rFonts w:eastAsia="Times New Roman"/>
          <w:b/>
          <w:bCs/>
          <w:sz w:val="22"/>
          <w:szCs w:val="22"/>
          <w:lang w:eastAsia="uk-UA"/>
        </w:rPr>
      </w:pPr>
    </w:p>
    <w:bookmarkEnd w:id="7"/>
    <w:p w14:paraId="327C9374" w14:textId="77777777" w:rsidR="005861B4" w:rsidRPr="005861B4" w:rsidRDefault="005861B4" w:rsidP="005861B4">
      <w:pPr>
        <w:tabs>
          <w:tab w:val="left" w:pos="252"/>
          <w:tab w:val="left" w:pos="1080"/>
          <w:tab w:val="left" w:pos="1152"/>
        </w:tabs>
        <w:spacing w:line="240" w:lineRule="atLeast"/>
        <w:ind w:firstLine="709"/>
        <w:jc w:val="both"/>
        <w:outlineLvl w:val="0"/>
        <w:rPr>
          <w:b/>
          <w:bCs/>
          <w:iCs/>
          <w:sz w:val="22"/>
          <w:szCs w:val="22"/>
        </w:rPr>
      </w:pPr>
      <w:r w:rsidRPr="005861B4">
        <w:rPr>
          <w:b/>
          <w:bCs/>
          <w:iCs/>
          <w:sz w:val="22"/>
          <w:szCs w:val="22"/>
        </w:rPr>
        <w:t>Примітки:</w:t>
      </w:r>
    </w:p>
    <w:p w14:paraId="7031878E" w14:textId="77777777" w:rsidR="005861B4" w:rsidRPr="005861B4" w:rsidRDefault="005861B4" w:rsidP="005861B4">
      <w:pPr>
        <w:shd w:val="clear" w:color="auto" w:fill="FFFFFF"/>
        <w:spacing w:line="240" w:lineRule="atLeast"/>
        <w:ind w:firstLine="709"/>
        <w:jc w:val="both"/>
        <w:rPr>
          <w:sz w:val="22"/>
          <w:szCs w:val="22"/>
        </w:rPr>
      </w:pPr>
      <w:r w:rsidRPr="005861B4">
        <w:rPr>
          <w:sz w:val="22"/>
          <w:szCs w:val="22"/>
        </w:rPr>
        <w:t>Учасник за власним бажанням може надати додаткові матеріали про його відповідність кваліфікаційним критеріям.</w:t>
      </w:r>
    </w:p>
    <w:p w14:paraId="372A3831" w14:textId="77777777" w:rsidR="005861B4" w:rsidRPr="005861B4" w:rsidRDefault="005861B4" w:rsidP="005861B4">
      <w:pPr>
        <w:shd w:val="clear" w:color="auto" w:fill="FFFFFF"/>
        <w:spacing w:line="240" w:lineRule="atLeast"/>
        <w:ind w:firstLine="709"/>
        <w:jc w:val="both"/>
        <w:rPr>
          <w:sz w:val="22"/>
          <w:szCs w:val="22"/>
        </w:rPr>
      </w:pPr>
      <w:r w:rsidRPr="005861B4">
        <w:rPr>
          <w:sz w:val="22"/>
          <w:szCs w:val="22"/>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4"/>
    <w:bookmarkEnd w:id="5"/>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47A81DB1" w14:textId="77777777" w:rsidR="008C79CA" w:rsidRDefault="008C79CA" w:rsidP="002A38BE">
      <w:pPr>
        <w:shd w:val="clear" w:color="auto" w:fill="FFFFFF" w:themeFill="background1"/>
        <w:jc w:val="center"/>
        <w:rPr>
          <w:rFonts w:eastAsia="Times New Roman"/>
          <w:b/>
          <w:i/>
          <w:lang w:val="uk-UA"/>
        </w:rPr>
      </w:pPr>
    </w:p>
    <w:p w14:paraId="1787DE5A" w14:textId="77777777" w:rsidR="000C618C" w:rsidRDefault="000C618C" w:rsidP="002A38BE">
      <w:pPr>
        <w:shd w:val="clear" w:color="auto" w:fill="FFFFFF" w:themeFill="background1"/>
        <w:jc w:val="center"/>
        <w:rPr>
          <w:rFonts w:eastAsia="Times New Roman"/>
          <w:b/>
          <w:i/>
          <w:lang w:val="uk-UA"/>
        </w:rPr>
      </w:pPr>
    </w:p>
    <w:p w14:paraId="52475B39"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168385C2"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4EAF141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2DA3253A" w14:textId="77777777" w:rsidR="00B74F20" w:rsidRDefault="00B74F20" w:rsidP="002A38BE">
      <w:pPr>
        <w:shd w:val="clear" w:color="auto" w:fill="FFFFFF" w:themeFill="background1"/>
        <w:contextualSpacing/>
        <w:jc w:val="both"/>
        <w:rPr>
          <w:rFonts w:eastAsia="Times New Roman"/>
          <w:i/>
          <w:color w:val="000000"/>
          <w:sz w:val="22"/>
          <w:szCs w:val="22"/>
          <w:lang w:val="uk-UA"/>
        </w:rPr>
      </w:pPr>
    </w:p>
    <w:p w14:paraId="0C223FE2" w14:textId="7566A913" w:rsidR="00D645F1" w:rsidRDefault="00B74F20" w:rsidP="00B74F20">
      <w:pPr>
        <w:shd w:val="clear" w:color="auto" w:fill="FFFFFF" w:themeFill="background1"/>
        <w:jc w:val="center"/>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35420035" w14:textId="77777777" w:rsidR="00D645F1" w:rsidRDefault="00D645F1" w:rsidP="00B74F20">
      <w:pPr>
        <w:shd w:val="clear" w:color="auto" w:fill="FFFFFF" w:themeFill="background1"/>
        <w:jc w:val="center"/>
        <w:rPr>
          <w:b/>
          <w:i/>
          <w:sz w:val="22"/>
          <w:szCs w:val="22"/>
          <w:lang w:val="uk-UA"/>
        </w:rPr>
      </w:pPr>
    </w:p>
    <w:p w14:paraId="666294DF" w14:textId="77777777" w:rsidR="002A18F1" w:rsidRDefault="002A18F1" w:rsidP="00B74F20">
      <w:pPr>
        <w:shd w:val="clear" w:color="auto" w:fill="FFFFFF" w:themeFill="background1"/>
        <w:jc w:val="center"/>
        <w:rPr>
          <w:b/>
          <w:i/>
          <w:sz w:val="22"/>
          <w:szCs w:val="22"/>
          <w:lang w:val="uk-UA"/>
        </w:rPr>
      </w:pPr>
    </w:p>
    <w:p w14:paraId="71A70EE1" w14:textId="77777777" w:rsidR="002A18F1" w:rsidRDefault="002A18F1" w:rsidP="00B74F20">
      <w:pPr>
        <w:shd w:val="clear" w:color="auto" w:fill="FFFFFF" w:themeFill="background1"/>
        <w:jc w:val="center"/>
        <w:rPr>
          <w:b/>
          <w:i/>
          <w:sz w:val="22"/>
          <w:szCs w:val="22"/>
          <w:lang w:val="uk-UA"/>
        </w:rPr>
      </w:pPr>
    </w:p>
    <w:p w14:paraId="6C40FA67" w14:textId="77777777" w:rsidR="002A18F1" w:rsidRDefault="002A18F1" w:rsidP="00B74F20">
      <w:pPr>
        <w:shd w:val="clear" w:color="auto" w:fill="FFFFFF" w:themeFill="background1"/>
        <w:jc w:val="center"/>
        <w:rPr>
          <w:b/>
          <w:i/>
          <w:sz w:val="22"/>
          <w:szCs w:val="22"/>
          <w:lang w:val="uk-UA"/>
        </w:rPr>
      </w:pPr>
    </w:p>
    <w:p w14:paraId="25FD16F6" w14:textId="77777777" w:rsidR="002A18F1" w:rsidRDefault="002A18F1" w:rsidP="00B74F20">
      <w:pPr>
        <w:shd w:val="clear" w:color="auto" w:fill="FFFFFF" w:themeFill="background1"/>
        <w:jc w:val="center"/>
        <w:rPr>
          <w:b/>
          <w:i/>
          <w:sz w:val="22"/>
          <w:szCs w:val="22"/>
          <w:lang w:val="uk-UA"/>
        </w:rPr>
      </w:pPr>
    </w:p>
    <w:p w14:paraId="400EB058" w14:textId="77777777" w:rsidR="00D645F1" w:rsidRDefault="00D645F1" w:rsidP="00B74F20">
      <w:pPr>
        <w:shd w:val="clear" w:color="auto" w:fill="FFFFFF" w:themeFill="background1"/>
        <w:jc w:val="center"/>
        <w:rPr>
          <w:b/>
          <w:i/>
          <w:sz w:val="22"/>
          <w:szCs w:val="22"/>
          <w:lang w:val="uk-UA"/>
        </w:rPr>
      </w:pPr>
    </w:p>
    <w:p w14:paraId="0E8FF790" w14:textId="77777777" w:rsidR="00D645F1" w:rsidRDefault="00D645F1" w:rsidP="00B74F20">
      <w:pPr>
        <w:shd w:val="clear" w:color="auto" w:fill="FFFFFF" w:themeFill="background1"/>
        <w:jc w:val="center"/>
        <w:rPr>
          <w:b/>
          <w:i/>
          <w:sz w:val="22"/>
          <w:szCs w:val="22"/>
          <w:lang w:val="uk-UA"/>
        </w:rPr>
      </w:pPr>
    </w:p>
    <w:p w14:paraId="44190FC0" w14:textId="77777777" w:rsidR="00D645F1" w:rsidRDefault="00D645F1" w:rsidP="00B74F20">
      <w:pPr>
        <w:shd w:val="clear" w:color="auto" w:fill="FFFFFF" w:themeFill="background1"/>
        <w:jc w:val="center"/>
        <w:rPr>
          <w:b/>
          <w:i/>
          <w:sz w:val="22"/>
          <w:szCs w:val="22"/>
          <w:lang w:val="uk-UA"/>
        </w:rPr>
      </w:pPr>
    </w:p>
    <w:p w14:paraId="107E1AAF" w14:textId="77777777" w:rsidR="00D645F1" w:rsidRDefault="00D645F1" w:rsidP="00B74F20">
      <w:pPr>
        <w:shd w:val="clear" w:color="auto" w:fill="FFFFFF" w:themeFill="background1"/>
        <w:jc w:val="center"/>
        <w:rPr>
          <w:b/>
          <w:i/>
          <w:sz w:val="22"/>
          <w:szCs w:val="22"/>
          <w:lang w:val="uk-UA"/>
        </w:rPr>
      </w:pPr>
    </w:p>
    <w:p w14:paraId="50D26E8F"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2F67AA61" w14:textId="77777777" w:rsidR="002A38BE" w:rsidRPr="00B74F20" w:rsidRDefault="002A38BE" w:rsidP="002A38BE">
      <w:pPr>
        <w:widowControl w:val="0"/>
        <w:overflowPunct w:val="0"/>
        <w:autoSpaceDE w:val="0"/>
        <w:autoSpaceDN w:val="0"/>
        <w:adjustRightInd w:val="0"/>
        <w:jc w:val="center"/>
        <w:textAlignment w:val="baseline"/>
        <w:rPr>
          <w:rFonts w:eastAsia="Times New Roman"/>
          <w:b/>
          <w:bCs/>
          <w:color w:val="000000"/>
          <w:sz w:val="22"/>
          <w:szCs w:val="22"/>
          <w:highlight w:val="yellow"/>
          <w:lang w:val="uk-UA"/>
        </w:rPr>
      </w:pPr>
    </w:p>
    <w:bookmarkEnd w:id="6"/>
    <w:p w14:paraId="5EF2095C" w14:textId="0AB3C0FF" w:rsidR="00CB2558" w:rsidRDefault="00CB2558" w:rsidP="00CB2558">
      <w:pPr>
        <w:spacing w:line="240" w:lineRule="atLeast"/>
        <w:jc w:val="center"/>
        <w:rPr>
          <w:b/>
          <w:bCs/>
          <w:lang w:val="uk-UA"/>
        </w:rPr>
      </w:pPr>
      <w:r w:rsidRPr="00FC7170">
        <w:rPr>
          <w:b/>
          <w:bCs/>
        </w:rPr>
        <w:t>ЯКІСНІ ТА КІЛЬКІСНІ ХАРАКТЕРИСТИКИ</w:t>
      </w:r>
      <w:r>
        <w:rPr>
          <w:b/>
          <w:bCs/>
          <w:lang w:val="uk-UA"/>
        </w:rPr>
        <w:t xml:space="preserve"> </w:t>
      </w:r>
      <w:r w:rsidRPr="00FC7170">
        <w:rPr>
          <w:b/>
          <w:bCs/>
          <w:lang w:eastAsia="x-none"/>
        </w:rPr>
        <w:t>ОПИС ТА ОСНОВНІ ВИМОГИ ДО ПРЕДМЕТУ ЗАКУПІВЛІ</w:t>
      </w:r>
      <w:r>
        <w:rPr>
          <w:b/>
          <w:bCs/>
          <w:lang w:val="uk-UA" w:eastAsia="x-none"/>
        </w:rPr>
        <w:t xml:space="preserve"> </w:t>
      </w:r>
      <w:r w:rsidRPr="00FC7170">
        <w:rPr>
          <w:b/>
          <w:bCs/>
        </w:rPr>
        <w:t>ТЕХНІЧНА СПЕЦИФІКАЦІЯ</w:t>
      </w:r>
      <w:r>
        <w:rPr>
          <w:b/>
          <w:bCs/>
          <w:lang w:val="uk-UA"/>
        </w:rPr>
        <w:t xml:space="preserve"> </w:t>
      </w:r>
    </w:p>
    <w:p w14:paraId="26677B25" w14:textId="77777777" w:rsidR="00CB2558" w:rsidRPr="00CB2558" w:rsidRDefault="00CB2558" w:rsidP="00CB2558">
      <w:pPr>
        <w:spacing w:line="240" w:lineRule="atLeast"/>
        <w:jc w:val="center"/>
        <w:rPr>
          <w:b/>
          <w:bCs/>
          <w:lang w:val="uk-UA"/>
        </w:rPr>
      </w:pPr>
    </w:p>
    <w:p w14:paraId="5A771CB0" w14:textId="77777777" w:rsidR="00D95427" w:rsidRPr="00D95427" w:rsidRDefault="00D95427" w:rsidP="00D95427">
      <w:pPr>
        <w:jc w:val="center"/>
        <w:rPr>
          <w:b/>
          <w:i/>
          <w:lang w:eastAsia="uk-UA"/>
        </w:rPr>
      </w:pPr>
      <w:r w:rsidRPr="00D95427">
        <w:rPr>
          <w:b/>
          <w:bCs/>
        </w:rPr>
        <w:t xml:space="preserve">«ДК 021:2015: </w:t>
      </w:r>
      <w:r w:rsidRPr="00D95427">
        <w:rPr>
          <w:b/>
        </w:rPr>
        <w:t>30230000-0</w:t>
      </w:r>
      <w:r w:rsidRPr="00D95427">
        <w:t xml:space="preserve"> </w:t>
      </w:r>
      <w:r w:rsidRPr="00D95427">
        <w:rPr>
          <w:b/>
        </w:rPr>
        <w:t>— Комп’ютерне обладнання»</w:t>
      </w:r>
    </w:p>
    <w:p w14:paraId="26947CC8" w14:textId="77777777" w:rsidR="00D95427" w:rsidRDefault="00D95427" w:rsidP="00D95427">
      <w:pPr>
        <w:jc w:val="center"/>
        <w:rPr>
          <w:i/>
          <w:color w:val="000000"/>
          <w:lang w:val="uk-UA"/>
        </w:rPr>
      </w:pPr>
      <w:r w:rsidRPr="00D95427">
        <w:rPr>
          <w:i/>
        </w:rPr>
        <w:t>(</w:t>
      </w:r>
      <w:r w:rsidRPr="00D95427">
        <w:rPr>
          <w:i/>
          <w:color w:val="000000"/>
          <w:lang w:val="uk-UA"/>
        </w:rPr>
        <w:t>монітор, системний блок, клавіатура, оптичний маніпулятор «миша»)</w:t>
      </w:r>
    </w:p>
    <w:p w14:paraId="70D39A67" w14:textId="77777777" w:rsidR="00CB2558" w:rsidRPr="00660811" w:rsidRDefault="00CB2558" w:rsidP="00CB2558">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20C5C3D1" w14:textId="77777777" w:rsidR="00D95427" w:rsidRPr="00DE2215" w:rsidRDefault="00D95427" w:rsidP="00D95427">
      <w:pPr>
        <w:ind w:right="-25"/>
        <w:rPr>
          <w:b/>
          <w:i/>
        </w:rPr>
      </w:pPr>
    </w:p>
    <w:p w14:paraId="5DF5E6E4" w14:textId="24764E75" w:rsidR="00D95427" w:rsidRPr="00D8590D" w:rsidRDefault="00D95427" w:rsidP="00D95427">
      <w:pPr>
        <w:widowControl w:val="0"/>
        <w:autoSpaceDE w:val="0"/>
        <w:autoSpaceDN w:val="0"/>
        <w:adjustRightInd w:val="0"/>
        <w:ind w:firstLine="567"/>
        <w:jc w:val="both"/>
        <w:rPr>
          <w:rFonts w:eastAsia="Calibri"/>
          <w:snapToGrid w:val="0"/>
          <w:lang w:val="en-US" w:eastAsia="uk-UA"/>
        </w:rPr>
      </w:pPr>
      <w:r w:rsidRPr="00DE2215">
        <w:rPr>
          <w:rFonts w:eastAsia="Calibri"/>
          <w:snapToGrid w:val="0"/>
          <w:lang w:eastAsia="uk-UA"/>
        </w:rPr>
        <w:t>Строк поставки Товару</w:t>
      </w:r>
      <w:r w:rsidRPr="00DE2215">
        <w:rPr>
          <w:bCs/>
          <w:lang w:eastAsia="uk-UA"/>
        </w:rPr>
        <w:t xml:space="preserve"> </w:t>
      </w:r>
      <w:r w:rsidRPr="00FD6CE2">
        <w:rPr>
          <w:bCs/>
          <w:lang w:eastAsia="uk-UA"/>
        </w:rPr>
        <w:t xml:space="preserve">– </w:t>
      </w:r>
      <w:r w:rsidRPr="00ED386C">
        <w:rPr>
          <w:b/>
          <w:color w:val="000000"/>
        </w:rPr>
        <w:t xml:space="preserve">до </w:t>
      </w:r>
      <w:r w:rsidR="00CA1142">
        <w:rPr>
          <w:b/>
          <w:lang w:val="uk-UA"/>
        </w:rPr>
        <w:t>28</w:t>
      </w:r>
      <w:r w:rsidR="007C0EED" w:rsidRPr="00ED386C">
        <w:rPr>
          <w:b/>
          <w:lang w:val="uk-UA"/>
        </w:rPr>
        <w:t xml:space="preserve"> </w:t>
      </w:r>
      <w:r w:rsidR="00ED386C" w:rsidRPr="00ED386C">
        <w:rPr>
          <w:b/>
          <w:lang w:val="uk-UA"/>
        </w:rPr>
        <w:t>червня</w:t>
      </w:r>
      <w:r w:rsidR="007C0EED" w:rsidRPr="00ED386C">
        <w:rPr>
          <w:b/>
          <w:lang w:val="uk-UA"/>
        </w:rPr>
        <w:t xml:space="preserve"> </w:t>
      </w:r>
      <w:r w:rsidRPr="00ED386C">
        <w:rPr>
          <w:b/>
        </w:rPr>
        <w:t>202</w:t>
      </w:r>
      <w:r w:rsidR="00853B29" w:rsidRPr="00ED386C">
        <w:rPr>
          <w:b/>
          <w:lang w:val="uk-UA"/>
        </w:rPr>
        <w:t>4</w:t>
      </w:r>
      <w:r w:rsidRPr="00ED386C">
        <w:rPr>
          <w:b/>
        </w:rPr>
        <w:t xml:space="preserve"> року</w:t>
      </w:r>
      <w:r w:rsidRPr="00ED386C">
        <w:rPr>
          <w:rFonts w:eastAsia="Calibri"/>
          <w:snapToGrid w:val="0"/>
          <w:lang w:eastAsia="uk-UA"/>
        </w:rPr>
        <w:t>.</w:t>
      </w:r>
    </w:p>
    <w:p w14:paraId="3DA79AFC" w14:textId="77777777" w:rsidR="00D95427" w:rsidRPr="00DE2215" w:rsidRDefault="00D95427" w:rsidP="00D95427">
      <w:pPr>
        <w:widowControl w:val="0"/>
        <w:suppressAutoHyphens/>
        <w:autoSpaceDE w:val="0"/>
        <w:autoSpaceDN w:val="0"/>
        <w:adjustRightInd w:val="0"/>
        <w:ind w:left="-142" w:firstLine="567"/>
        <w:jc w:val="both"/>
        <w:rPr>
          <w:rFonts w:eastAsia="Calibri"/>
          <w:b/>
        </w:rPr>
      </w:pPr>
      <w:r w:rsidRPr="00DE2215">
        <w:rPr>
          <w:rFonts w:eastAsia="Calibri"/>
        </w:rPr>
        <w:t xml:space="preserve">  </w:t>
      </w:r>
      <w:r w:rsidRPr="00DE2215">
        <w:t xml:space="preserve">Поставка та розвантаження Товару здійснюються транспортом, силами та за рахунок Постачальника за адресою Замовника: </w:t>
      </w:r>
      <w:r w:rsidRPr="00DE2215">
        <w:rPr>
          <w:b/>
        </w:rPr>
        <w:t>м. Тернопіль, вул. Листопадова, 4</w:t>
      </w:r>
      <w:r w:rsidRPr="00DE2215">
        <w:rPr>
          <w:rFonts w:eastAsia="Calibri"/>
          <w:b/>
        </w:rPr>
        <w:t>.</w:t>
      </w:r>
    </w:p>
    <w:p w14:paraId="61F18D70" w14:textId="77777777" w:rsidR="00D95427" w:rsidRPr="00DE2215" w:rsidRDefault="00D95427" w:rsidP="00D95427">
      <w:pPr>
        <w:ind w:firstLine="567"/>
        <w:jc w:val="both"/>
        <w:rPr>
          <w:b/>
          <w:color w:val="000000"/>
          <w:lang w:eastAsia="uk-UA"/>
        </w:rPr>
      </w:pPr>
    </w:p>
    <w:p w14:paraId="0ACBDE01" w14:textId="77777777" w:rsidR="00D95427" w:rsidRDefault="00D95427" w:rsidP="00D95427">
      <w:pPr>
        <w:tabs>
          <w:tab w:val="center" w:pos="4153"/>
          <w:tab w:val="right" w:pos="8306"/>
        </w:tabs>
        <w:spacing w:line="240" w:lineRule="atLeast"/>
        <w:jc w:val="center"/>
        <w:rPr>
          <w:b/>
          <w:bCs/>
          <w:color w:val="00000A"/>
          <w:u w:val="single"/>
          <w:lang w:val="uk-UA" w:eastAsia="x-none"/>
        </w:rPr>
      </w:pPr>
      <w:r w:rsidRPr="00C50B05">
        <w:rPr>
          <w:b/>
          <w:bCs/>
          <w:color w:val="00000A"/>
          <w:u w:val="single"/>
          <w:lang w:eastAsia="x-none"/>
        </w:rPr>
        <w:t>Розділ І. Загальні вимоги</w:t>
      </w:r>
    </w:p>
    <w:p w14:paraId="75BFC0D4" w14:textId="77777777" w:rsidR="00CB2558" w:rsidRPr="00CB2558" w:rsidRDefault="00CB2558" w:rsidP="00D95427">
      <w:pPr>
        <w:tabs>
          <w:tab w:val="center" w:pos="4153"/>
          <w:tab w:val="right" w:pos="8306"/>
        </w:tabs>
        <w:spacing w:line="240" w:lineRule="atLeast"/>
        <w:jc w:val="center"/>
        <w:rPr>
          <w:b/>
          <w:bCs/>
          <w:color w:val="00000A"/>
          <w:u w:val="single"/>
          <w:lang w:val="uk-UA" w:eastAsia="x-none"/>
        </w:rPr>
      </w:pPr>
    </w:p>
    <w:p w14:paraId="74C33B42" w14:textId="1241D8F7" w:rsidR="00D95427" w:rsidRPr="00C50B05" w:rsidRDefault="00D95427" w:rsidP="00D95427">
      <w:pPr>
        <w:ind w:left="-142" w:firstLine="709"/>
        <w:jc w:val="both"/>
        <w:rPr>
          <w:bCs/>
          <w:kern w:val="36"/>
          <w:bdr w:val="none" w:sz="0" w:space="0" w:color="auto" w:frame="1"/>
        </w:rPr>
      </w:pPr>
      <w:r w:rsidRPr="00C50B05">
        <w:rPr>
          <w:b/>
          <w:u w:val="single"/>
        </w:rPr>
        <w:t>Якість товару</w:t>
      </w:r>
      <w:r w:rsidRPr="00C50B05">
        <w:rPr>
          <w:b/>
        </w:rPr>
        <w:t xml:space="preserve">: </w:t>
      </w:r>
      <w:r w:rsidRPr="00C50B05">
        <w:rPr>
          <w:bCs/>
          <w:kern w:val="36"/>
          <w:bdr w:val="none" w:sz="0" w:space="0" w:color="auto" w:frame="1"/>
        </w:rPr>
        <w:t xml:space="preserve">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w:t>
      </w:r>
      <w:r w:rsidRPr="00C50B05">
        <w:rPr>
          <w:b/>
          <w:kern w:val="36"/>
          <w:bdr w:val="none" w:sz="0" w:space="0" w:color="auto" w:frame="1"/>
        </w:rPr>
        <w:t>його якість при поставці Товару дійсними та належними підтверджувальними документами</w:t>
      </w:r>
      <w:r w:rsidRPr="00C50B05">
        <w:rPr>
          <w:bCs/>
          <w:kern w:val="36"/>
          <w:bdr w:val="none" w:sz="0" w:space="0" w:color="auto" w:frame="1"/>
        </w:rPr>
        <w:t>.</w:t>
      </w:r>
    </w:p>
    <w:p w14:paraId="00C553EF" w14:textId="77777777" w:rsidR="00D95427" w:rsidRPr="00C50B05" w:rsidRDefault="00D95427" w:rsidP="00D95427">
      <w:pPr>
        <w:ind w:left="-142" w:firstLine="709"/>
        <w:jc w:val="both"/>
        <w:rPr>
          <w:bCs/>
          <w:kern w:val="36"/>
          <w:bdr w:val="none" w:sz="0" w:space="0" w:color="auto" w:frame="1"/>
        </w:rPr>
      </w:pPr>
      <w:r w:rsidRPr="00C50B05">
        <w:rPr>
          <w:bCs/>
          <w:kern w:val="36"/>
          <w:bdr w:val="none" w:sz="0" w:space="0" w:color="auto" w:frame="1"/>
        </w:rPr>
        <w:t xml:space="preserve">Товар повинен відповідати вимогам охорони праці, екології (захисту довкілля) та пожежної безпеки. Також </w:t>
      </w:r>
      <w:r>
        <w:rPr>
          <w:bCs/>
          <w:kern w:val="36"/>
          <w:bdr w:val="none" w:sz="0" w:space="0" w:color="auto" w:frame="1"/>
        </w:rPr>
        <w:t>т</w:t>
      </w:r>
      <w:r w:rsidRPr="00C50B05">
        <w:rPr>
          <w:bCs/>
          <w:kern w:val="36"/>
          <w:bdr w:val="none" w:sz="0" w:space="0" w:color="auto" w:frame="1"/>
        </w:rPr>
        <w:t>овар повинен мати високу якість матеріалів, використаних для його виготовлення, бездоганну обробку та високу якість технічного виконання.</w:t>
      </w:r>
    </w:p>
    <w:p w14:paraId="2D319C2A" w14:textId="77777777" w:rsidR="00D95427" w:rsidRPr="00C50B05" w:rsidRDefault="00D95427" w:rsidP="00D95427">
      <w:pPr>
        <w:suppressAutoHyphens/>
        <w:ind w:left="-142" w:firstLine="709"/>
        <w:contextualSpacing/>
        <w:jc w:val="both"/>
      </w:pPr>
      <w:r w:rsidRPr="00C50B05">
        <w:t>Запропонований товар повинен бути новим (не бути таким, що вживався чи експлуатувався).</w:t>
      </w:r>
    </w:p>
    <w:p w14:paraId="6340D4C5" w14:textId="77777777" w:rsidR="00D95427" w:rsidRPr="00C50B05" w:rsidRDefault="00D95427" w:rsidP="00D95427">
      <w:pPr>
        <w:spacing w:line="240" w:lineRule="atLeast"/>
        <w:ind w:firstLine="567"/>
        <w:jc w:val="both"/>
        <w:rPr>
          <w:b/>
          <w:u w:val="single"/>
        </w:rPr>
      </w:pPr>
    </w:p>
    <w:p w14:paraId="492F62EB" w14:textId="77777777" w:rsidR="00D95427" w:rsidRPr="00962A19" w:rsidRDefault="00D95427" w:rsidP="00D95427">
      <w:pPr>
        <w:ind w:left="-142" w:firstLine="709"/>
        <w:jc w:val="both"/>
        <w:rPr>
          <w:bCs/>
          <w:kern w:val="36"/>
          <w:bdr w:val="none" w:sz="0" w:space="0" w:color="auto" w:frame="1"/>
        </w:rPr>
      </w:pPr>
      <w:r w:rsidRPr="00962A19">
        <w:rPr>
          <w:b/>
          <w:kern w:val="36"/>
          <w:u w:val="single"/>
          <w:bdr w:val="none" w:sz="0" w:space="0" w:color="auto" w:frame="1"/>
        </w:rPr>
        <w:t>Гарантійне обслуговування</w:t>
      </w:r>
      <w:r w:rsidRPr="00962A19">
        <w:rPr>
          <w:bCs/>
          <w:kern w:val="36"/>
          <w:bdr w:val="none" w:sz="0" w:space="0" w:color="auto" w:frame="1"/>
        </w:rPr>
        <w:t xml:space="preserve"> повинно проводитися зазначеними Учасником сервісними центрами авторизованими виробником чи офіційним представником виробника (дистриб’ютором).</w:t>
      </w:r>
    </w:p>
    <w:p w14:paraId="39F2AF55" w14:textId="77777777" w:rsidR="00D95427" w:rsidRPr="00962A19" w:rsidRDefault="00D95427" w:rsidP="00D95427">
      <w:pPr>
        <w:tabs>
          <w:tab w:val="left" w:pos="993"/>
        </w:tabs>
        <w:ind w:firstLine="567"/>
        <w:jc w:val="both"/>
        <w:rPr>
          <w:rFonts w:eastAsia="Calibri"/>
          <w:b/>
          <w:bCs/>
          <w:iCs/>
        </w:rPr>
      </w:pPr>
      <w:r w:rsidRPr="00962A19">
        <w:rPr>
          <w:rFonts w:eastAsia="Calibri"/>
          <w:b/>
          <w:bCs/>
          <w:iCs/>
        </w:rPr>
        <w:t>Обов’язковою умовою є наявність в учасника не менше одного сервісного центру в місті Тернополі, авторизованого виробником чи офіційним представником виробника (дистриб’ютором) запропонованого товару або наявність діючого договору/договорів з таким сервісним центром/сервісними центрами.</w:t>
      </w:r>
    </w:p>
    <w:p w14:paraId="2E3D212D" w14:textId="77777777" w:rsidR="00D95427" w:rsidRPr="00962A19" w:rsidRDefault="00D95427" w:rsidP="00D95427">
      <w:pPr>
        <w:tabs>
          <w:tab w:val="left" w:pos="993"/>
        </w:tabs>
        <w:ind w:firstLine="567"/>
        <w:jc w:val="both"/>
        <w:rPr>
          <w:rFonts w:eastAsia="Calibri"/>
          <w:b/>
          <w:bCs/>
          <w:iCs/>
        </w:rPr>
      </w:pPr>
      <w:r w:rsidRPr="00962A19">
        <w:rPr>
          <w:b/>
          <w:bCs/>
        </w:rPr>
        <w:t xml:space="preserve">Гарантійний термін становить </w:t>
      </w:r>
      <w:r w:rsidRPr="00962A19">
        <w:rPr>
          <w:b/>
          <w:bCs/>
          <w:lang w:eastAsia="uk-UA"/>
        </w:rPr>
        <w:t>не менше 24 місяців з моменту передачі товару Замовнику та є не меншим встановленого виробником обладнання терміну.</w:t>
      </w:r>
    </w:p>
    <w:p w14:paraId="7A2E9841" w14:textId="77777777" w:rsidR="00D95427" w:rsidRPr="00962A19" w:rsidRDefault="00D95427" w:rsidP="00D95427">
      <w:pPr>
        <w:spacing w:line="240" w:lineRule="atLeast"/>
        <w:ind w:firstLine="567"/>
        <w:jc w:val="both"/>
        <w:rPr>
          <w:b/>
          <w:bCs/>
          <w:u w:val="single"/>
        </w:rPr>
      </w:pPr>
    </w:p>
    <w:p w14:paraId="6893FECE" w14:textId="77777777" w:rsidR="00D95427" w:rsidRPr="00C50B05" w:rsidRDefault="00D95427" w:rsidP="00D95427">
      <w:pPr>
        <w:spacing w:line="240" w:lineRule="atLeast"/>
        <w:ind w:firstLine="567"/>
        <w:jc w:val="both"/>
        <w:rPr>
          <w:b/>
          <w:u w:val="single"/>
        </w:rPr>
      </w:pPr>
      <w:r w:rsidRPr="00962A19">
        <w:rPr>
          <w:b/>
          <w:u w:val="single"/>
        </w:rPr>
        <w:t>Умови поставки:</w:t>
      </w:r>
    </w:p>
    <w:p w14:paraId="10A31528" w14:textId="77777777" w:rsidR="00D95427" w:rsidRPr="00C50B05" w:rsidRDefault="00D95427" w:rsidP="00D95427">
      <w:pPr>
        <w:spacing w:line="240" w:lineRule="atLeast"/>
        <w:ind w:firstLine="567"/>
        <w:jc w:val="both"/>
      </w:pPr>
      <w:r w:rsidRPr="00C50B05">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14:paraId="5B6F5DB8" w14:textId="77777777" w:rsidR="00D95427" w:rsidRPr="00C50B05" w:rsidRDefault="00D95427" w:rsidP="00D95427">
      <w:pPr>
        <w:tabs>
          <w:tab w:val="left" w:pos="426"/>
        </w:tabs>
        <w:spacing w:line="240" w:lineRule="atLeast"/>
        <w:ind w:firstLine="567"/>
        <w:jc w:val="both"/>
        <w:rPr>
          <w:color w:val="000000"/>
        </w:rPr>
      </w:pPr>
      <w:r w:rsidRPr="00C50B05">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C50B05">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C50B05">
        <w:rPr>
          <w:color w:val="000000"/>
        </w:rPr>
        <w:t xml:space="preserve">. </w:t>
      </w:r>
    </w:p>
    <w:p w14:paraId="5A6B52E7" w14:textId="77777777" w:rsidR="00D95427" w:rsidRDefault="00D95427" w:rsidP="00D95427">
      <w:pPr>
        <w:tabs>
          <w:tab w:val="left" w:pos="426"/>
        </w:tabs>
        <w:spacing w:line="240" w:lineRule="atLeast"/>
        <w:ind w:firstLine="567"/>
        <w:jc w:val="both"/>
        <w:rPr>
          <w:color w:val="000000"/>
          <w:lang w:val="uk-UA"/>
        </w:rPr>
      </w:pPr>
    </w:p>
    <w:p w14:paraId="67D78493" w14:textId="77777777" w:rsidR="005A4E37" w:rsidRDefault="005A4E37" w:rsidP="00D95427">
      <w:pPr>
        <w:tabs>
          <w:tab w:val="left" w:pos="426"/>
        </w:tabs>
        <w:spacing w:line="240" w:lineRule="atLeast"/>
        <w:ind w:firstLine="567"/>
        <w:jc w:val="both"/>
        <w:rPr>
          <w:color w:val="000000"/>
          <w:lang w:val="uk-UA"/>
        </w:rPr>
      </w:pPr>
    </w:p>
    <w:p w14:paraId="488FB221" w14:textId="77777777" w:rsidR="005A4E37" w:rsidRPr="005A4E37" w:rsidRDefault="005A4E37" w:rsidP="00D95427">
      <w:pPr>
        <w:tabs>
          <w:tab w:val="left" w:pos="426"/>
        </w:tabs>
        <w:spacing w:line="240" w:lineRule="atLeast"/>
        <w:ind w:firstLine="567"/>
        <w:jc w:val="both"/>
        <w:rPr>
          <w:color w:val="000000"/>
          <w:lang w:val="uk-UA"/>
        </w:rPr>
      </w:pPr>
    </w:p>
    <w:p w14:paraId="625859CF" w14:textId="77777777" w:rsidR="00D95427" w:rsidRDefault="00D95427" w:rsidP="00D95427">
      <w:pPr>
        <w:widowControl w:val="0"/>
        <w:autoSpaceDE w:val="0"/>
        <w:autoSpaceDN w:val="0"/>
        <w:adjustRightInd w:val="0"/>
        <w:ind w:firstLine="709"/>
        <w:jc w:val="center"/>
        <w:rPr>
          <w:b/>
          <w:u w:val="single"/>
        </w:rPr>
      </w:pPr>
      <w:r w:rsidRPr="00C50B05">
        <w:rPr>
          <w:b/>
          <w:color w:val="000000"/>
          <w:u w:val="single"/>
        </w:rPr>
        <w:lastRenderedPageBreak/>
        <w:t xml:space="preserve">Розділ ІІ. </w:t>
      </w:r>
      <w:r w:rsidRPr="00C50B05">
        <w:rPr>
          <w:b/>
          <w:u w:val="single"/>
        </w:rPr>
        <w:t xml:space="preserve">Інформація про технічні та якісні характеристики </w:t>
      </w:r>
    </w:p>
    <w:p w14:paraId="727A37A2" w14:textId="77777777" w:rsidR="00D95427" w:rsidRDefault="00D95427" w:rsidP="00D95427">
      <w:pPr>
        <w:widowControl w:val="0"/>
        <w:autoSpaceDE w:val="0"/>
        <w:autoSpaceDN w:val="0"/>
        <w:adjustRightInd w:val="0"/>
        <w:ind w:firstLine="709"/>
        <w:jc w:val="center"/>
        <w:rPr>
          <w:b/>
          <w:u w:val="single"/>
        </w:rPr>
      </w:pPr>
    </w:p>
    <w:tbl>
      <w:tblPr>
        <w:tblW w:w="10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992"/>
        <w:gridCol w:w="1188"/>
        <w:gridCol w:w="1507"/>
        <w:gridCol w:w="1416"/>
        <w:gridCol w:w="1417"/>
        <w:gridCol w:w="7"/>
      </w:tblGrid>
      <w:tr w:rsidR="00D95427" w14:paraId="66729CD4" w14:textId="77777777" w:rsidTr="00042598">
        <w:trPr>
          <w:gridAfter w:val="1"/>
          <w:wAfter w:w="7" w:type="dxa"/>
          <w:trHeight w:val="9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5B52F19" w14:textId="77777777" w:rsidR="00D95427" w:rsidRDefault="00D95427" w:rsidP="000D7582">
            <w:pPr>
              <w:spacing w:line="256" w:lineRule="auto"/>
              <w:jc w:val="center"/>
              <w:rPr>
                <w:b/>
                <w:bCs/>
                <w:color w:val="000000"/>
                <w:sz w:val="22"/>
                <w:szCs w:val="22"/>
              </w:rPr>
            </w:pPr>
            <w:r>
              <w:rPr>
                <w:b/>
                <w:bCs/>
                <w:color w:val="000000"/>
                <w:sz w:val="22"/>
                <w:szCs w:val="22"/>
              </w:rPr>
              <w:t>№</w:t>
            </w:r>
          </w:p>
          <w:p w14:paraId="22DCA5A1" w14:textId="77777777" w:rsidR="00D95427" w:rsidRDefault="00D95427" w:rsidP="000D7582">
            <w:pPr>
              <w:spacing w:line="256" w:lineRule="auto"/>
              <w:jc w:val="center"/>
              <w:rPr>
                <w:b/>
                <w:bCs/>
                <w:color w:val="000000"/>
                <w:sz w:val="22"/>
                <w:szCs w:val="22"/>
              </w:rPr>
            </w:pPr>
            <w:r>
              <w:rPr>
                <w:b/>
                <w:bCs/>
                <w:color w:val="000000"/>
                <w:sz w:val="22"/>
                <w:szCs w:val="22"/>
              </w:rPr>
              <w:t>з/п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5CAD946" w14:textId="77777777" w:rsidR="00D95427" w:rsidRDefault="00D95427" w:rsidP="000D7582">
            <w:pPr>
              <w:spacing w:line="256" w:lineRule="auto"/>
              <w:jc w:val="center"/>
              <w:rPr>
                <w:b/>
                <w:bCs/>
                <w:color w:val="000000"/>
                <w:sz w:val="22"/>
                <w:szCs w:val="22"/>
              </w:rPr>
            </w:pPr>
            <w:r>
              <w:rPr>
                <w:b/>
                <w:bCs/>
                <w:color w:val="000000"/>
                <w:sz w:val="22"/>
                <w:szCs w:val="22"/>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1FE065B" w14:textId="77777777" w:rsidR="00D95427" w:rsidRDefault="00D95427" w:rsidP="000D7582">
            <w:pPr>
              <w:spacing w:line="256" w:lineRule="auto"/>
              <w:jc w:val="center"/>
              <w:rPr>
                <w:b/>
                <w:bCs/>
                <w:color w:val="000000"/>
                <w:sz w:val="22"/>
                <w:szCs w:val="22"/>
              </w:rPr>
            </w:pPr>
            <w:r>
              <w:rPr>
                <w:b/>
                <w:bCs/>
                <w:color w:val="000000"/>
                <w:sz w:val="22"/>
                <w:szCs w:val="22"/>
              </w:rPr>
              <w:t>Од. виміру</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1946A62E" w14:textId="77777777" w:rsidR="00D95427" w:rsidRDefault="00D95427" w:rsidP="000D7582">
            <w:pPr>
              <w:spacing w:line="256" w:lineRule="auto"/>
              <w:jc w:val="center"/>
              <w:rPr>
                <w:b/>
                <w:bCs/>
                <w:color w:val="000000"/>
                <w:sz w:val="22"/>
                <w:szCs w:val="22"/>
              </w:rPr>
            </w:pPr>
            <w:r>
              <w:rPr>
                <w:b/>
                <w:bCs/>
                <w:color w:val="000000"/>
                <w:sz w:val="22"/>
                <w:szCs w:val="22"/>
              </w:rPr>
              <w:t>Кількість</w:t>
            </w:r>
          </w:p>
        </w:tc>
        <w:tc>
          <w:tcPr>
            <w:tcW w:w="1507" w:type="dxa"/>
            <w:tcBorders>
              <w:top w:val="single" w:sz="4" w:space="0" w:color="auto"/>
              <w:left w:val="single" w:sz="4" w:space="0" w:color="auto"/>
              <w:bottom w:val="single" w:sz="4" w:space="0" w:color="auto"/>
              <w:right w:val="single" w:sz="4" w:space="0" w:color="auto"/>
            </w:tcBorders>
          </w:tcPr>
          <w:p w14:paraId="4661F360" w14:textId="77777777" w:rsidR="00D95427" w:rsidRDefault="00D95427" w:rsidP="000D7582">
            <w:pPr>
              <w:spacing w:line="256" w:lineRule="auto"/>
              <w:jc w:val="center"/>
              <w:rPr>
                <w:b/>
                <w:bCs/>
                <w:iCs/>
                <w:color w:val="000000"/>
                <w:sz w:val="22"/>
                <w:szCs w:val="22"/>
              </w:rPr>
            </w:pPr>
            <w:r>
              <w:rPr>
                <w:b/>
                <w:bCs/>
                <w:iCs/>
                <w:color w:val="000000"/>
                <w:sz w:val="22"/>
                <w:szCs w:val="22"/>
              </w:rPr>
              <w:t xml:space="preserve">Показники запропоно-ваного учасником Товару </w:t>
            </w:r>
          </w:p>
          <w:p w14:paraId="36C27A59" w14:textId="77777777" w:rsidR="00D95427" w:rsidRDefault="00D95427" w:rsidP="000D7582">
            <w:pPr>
              <w:spacing w:line="256" w:lineRule="auto"/>
              <w:jc w:val="center"/>
              <w:rPr>
                <w:b/>
                <w:bCs/>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5DDC8551" w14:textId="32AB61A7" w:rsidR="00D95427" w:rsidRDefault="00D95427" w:rsidP="000D7582">
            <w:pPr>
              <w:spacing w:line="256" w:lineRule="auto"/>
              <w:jc w:val="center"/>
              <w:rPr>
                <w:b/>
                <w:bCs/>
                <w:color w:val="000000"/>
                <w:sz w:val="22"/>
                <w:szCs w:val="22"/>
              </w:rPr>
            </w:pPr>
            <w:r>
              <w:rPr>
                <w:b/>
                <w:bCs/>
                <w:color w:val="000000"/>
                <w:sz w:val="22"/>
                <w:szCs w:val="22"/>
              </w:rPr>
              <w:t>Торгова марка та модель запропоно</w:t>
            </w:r>
            <w:r w:rsidR="00042598">
              <w:rPr>
                <w:b/>
                <w:bCs/>
                <w:color w:val="000000"/>
                <w:sz w:val="22"/>
                <w:szCs w:val="22"/>
                <w:lang w:val="uk-UA"/>
              </w:rPr>
              <w:t>-</w:t>
            </w:r>
            <w:r>
              <w:rPr>
                <w:b/>
                <w:bCs/>
                <w:color w:val="000000"/>
                <w:sz w:val="22"/>
                <w:szCs w:val="22"/>
              </w:rPr>
              <w:t>ваного учасником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35E39" w14:textId="77777777" w:rsidR="00D95427" w:rsidRDefault="00D95427" w:rsidP="000D7582">
            <w:pPr>
              <w:spacing w:line="256" w:lineRule="auto"/>
              <w:jc w:val="center"/>
              <w:rPr>
                <w:b/>
                <w:bCs/>
                <w:color w:val="000000"/>
                <w:sz w:val="22"/>
                <w:szCs w:val="22"/>
              </w:rPr>
            </w:pPr>
            <w:r>
              <w:rPr>
                <w:b/>
                <w:bCs/>
                <w:color w:val="000000"/>
                <w:sz w:val="22"/>
                <w:szCs w:val="22"/>
              </w:rPr>
              <w:t>Країна походження Товару</w:t>
            </w:r>
          </w:p>
        </w:tc>
      </w:tr>
      <w:tr w:rsidR="00D95427" w14:paraId="607DB882" w14:textId="77777777" w:rsidTr="00042598">
        <w:trPr>
          <w:trHeight w:val="33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5F74F0D" w14:textId="77777777" w:rsidR="00D95427" w:rsidRDefault="00D95427" w:rsidP="000D7582">
            <w:pPr>
              <w:spacing w:line="256" w:lineRule="auto"/>
              <w:rPr>
                <w:b/>
                <w:bCs/>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BA07DFE" w14:textId="77777777" w:rsidR="00D95427" w:rsidRDefault="00D95427" w:rsidP="000D7582">
            <w:pPr>
              <w:spacing w:line="256" w:lineRule="auto"/>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0E2BB4" w14:textId="77777777" w:rsidR="00D95427" w:rsidRDefault="00D95427" w:rsidP="000D7582">
            <w:pPr>
              <w:spacing w:line="256" w:lineRule="auto"/>
              <w:rPr>
                <w:b/>
                <w:bCs/>
                <w:color w:val="000000"/>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5AF553B" w14:textId="77777777" w:rsidR="00D95427" w:rsidRDefault="00D95427" w:rsidP="000D7582">
            <w:pPr>
              <w:spacing w:line="256" w:lineRule="auto"/>
              <w:rPr>
                <w:b/>
                <w:bCs/>
                <w:color w:val="000000"/>
                <w:sz w:val="22"/>
                <w:szCs w:val="22"/>
              </w:rPr>
            </w:pPr>
          </w:p>
        </w:tc>
        <w:tc>
          <w:tcPr>
            <w:tcW w:w="4347" w:type="dxa"/>
            <w:gridSpan w:val="4"/>
            <w:tcBorders>
              <w:top w:val="single" w:sz="4" w:space="0" w:color="auto"/>
              <w:left w:val="single" w:sz="4" w:space="0" w:color="auto"/>
              <w:bottom w:val="single" w:sz="4" w:space="0" w:color="auto"/>
              <w:right w:val="single" w:sz="4" w:space="0" w:color="auto"/>
            </w:tcBorders>
            <w:hideMark/>
          </w:tcPr>
          <w:p w14:paraId="1265A528" w14:textId="77777777" w:rsidR="00D95427" w:rsidRDefault="00D95427" w:rsidP="000D7582">
            <w:pPr>
              <w:tabs>
                <w:tab w:val="left" w:pos="3046"/>
              </w:tabs>
              <w:spacing w:line="256" w:lineRule="auto"/>
              <w:jc w:val="center"/>
              <w:rPr>
                <w:b/>
                <w:bCs/>
                <w:color w:val="000000"/>
                <w:sz w:val="22"/>
                <w:szCs w:val="22"/>
              </w:rPr>
            </w:pPr>
            <w:r>
              <w:rPr>
                <w:b/>
                <w:i/>
                <w:color w:val="FF0000"/>
                <w:sz w:val="22"/>
                <w:szCs w:val="22"/>
              </w:rPr>
              <w:t>(колонки заповнюється учасником)</w:t>
            </w:r>
          </w:p>
        </w:tc>
      </w:tr>
      <w:tr w:rsidR="00D95427" w14:paraId="18146D48" w14:textId="77777777" w:rsidTr="002E31DA">
        <w:trPr>
          <w:gridAfter w:val="1"/>
          <w:wAfter w:w="7" w:type="dxa"/>
          <w:trHeight w:val="462"/>
        </w:trPr>
        <w:tc>
          <w:tcPr>
            <w:tcW w:w="568" w:type="dxa"/>
            <w:tcBorders>
              <w:top w:val="single" w:sz="4" w:space="0" w:color="auto"/>
              <w:left w:val="single" w:sz="4" w:space="0" w:color="auto"/>
              <w:bottom w:val="single" w:sz="4" w:space="0" w:color="auto"/>
              <w:right w:val="single" w:sz="4" w:space="0" w:color="auto"/>
            </w:tcBorders>
            <w:vAlign w:val="center"/>
            <w:hideMark/>
          </w:tcPr>
          <w:p w14:paraId="521C5048" w14:textId="77777777" w:rsidR="00D95427" w:rsidRPr="00DE2215" w:rsidRDefault="00D95427" w:rsidP="000D7582">
            <w:pPr>
              <w:spacing w:line="256" w:lineRule="auto"/>
              <w:jc w:val="center"/>
              <w:rPr>
                <w:color w:val="000000"/>
                <w:sz w:val="22"/>
                <w:szCs w:val="22"/>
              </w:rPr>
            </w:pPr>
            <w:r w:rsidRPr="00DE2215">
              <w:rPr>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noWrap/>
          </w:tcPr>
          <w:p w14:paraId="590B7E94" w14:textId="77777777" w:rsidR="001651E1" w:rsidRPr="001651E1" w:rsidRDefault="001651E1" w:rsidP="001651E1">
            <w:pPr>
              <w:jc w:val="both"/>
              <w:rPr>
                <w:b/>
                <w:bCs/>
                <w:sz w:val="22"/>
                <w:szCs w:val="22"/>
              </w:rPr>
            </w:pPr>
            <w:r w:rsidRPr="001651E1">
              <w:rPr>
                <w:b/>
                <w:bCs/>
                <w:sz w:val="22"/>
                <w:szCs w:val="22"/>
              </w:rPr>
              <w:t>Системний блок:</w:t>
            </w:r>
          </w:p>
          <w:p w14:paraId="2903CA3C" w14:textId="77777777" w:rsidR="001651E1" w:rsidRPr="001651E1" w:rsidRDefault="001651E1" w:rsidP="001651E1">
            <w:pPr>
              <w:jc w:val="both"/>
              <w:rPr>
                <w:i/>
                <w:iCs/>
                <w:sz w:val="22"/>
                <w:szCs w:val="22"/>
                <w:u w:val="single"/>
              </w:rPr>
            </w:pPr>
            <w:r w:rsidRPr="001651E1">
              <w:rPr>
                <w:i/>
                <w:iCs/>
                <w:sz w:val="22"/>
                <w:szCs w:val="22"/>
                <w:u w:val="single"/>
              </w:rPr>
              <w:t>Процесор:</w:t>
            </w:r>
          </w:p>
          <w:p w14:paraId="11722ACE" w14:textId="77777777" w:rsidR="001651E1" w:rsidRPr="001651E1" w:rsidRDefault="001651E1" w:rsidP="001651E1">
            <w:pPr>
              <w:jc w:val="both"/>
              <w:rPr>
                <w:sz w:val="22"/>
                <w:szCs w:val="22"/>
              </w:rPr>
            </w:pPr>
            <w:r w:rsidRPr="001651E1">
              <w:rPr>
                <w:sz w:val="22"/>
                <w:szCs w:val="22"/>
              </w:rPr>
              <w:t>Кількість ядер: 4.</w:t>
            </w:r>
          </w:p>
          <w:p w14:paraId="63E0CD7E" w14:textId="77777777" w:rsidR="001651E1" w:rsidRPr="001651E1" w:rsidRDefault="001651E1" w:rsidP="001651E1">
            <w:pPr>
              <w:jc w:val="both"/>
              <w:rPr>
                <w:sz w:val="22"/>
                <w:szCs w:val="22"/>
              </w:rPr>
            </w:pPr>
            <w:r w:rsidRPr="001651E1">
              <w:rPr>
                <w:sz w:val="22"/>
                <w:szCs w:val="22"/>
              </w:rPr>
              <w:t>Кількість потоків: 8.</w:t>
            </w:r>
          </w:p>
          <w:p w14:paraId="42383E81" w14:textId="77777777" w:rsidR="001651E1" w:rsidRPr="001651E1" w:rsidRDefault="001651E1" w:rsidP="001651E1">
            <w:pPr>
              <w:jc w:val="both"/>
              <w:rPr>
                <w:sz w:val="22"/>
                <w:szCs w:val="22"/>
              </w:rPr>
            </w:pPr>
            <w:r w:rsidRPr="001651E1">
              <w:rPr>
                <w:sz w:val="22"/>
                <w:szCs w:val="22"/>
              </w:rPr>
              <w:t>Базова частота: 3,3 ГГц.</w:t>
            </w:r>
          </w:p>
          <w:p w14:paraId="02C2ABA4" w14:textId="77777777" w:rsidR="001651E1" w:rsidRPr="001651E1" w:rsidRDefault="001651E1" w:rsidP="001651E1">
            <w:pPr>
              <w:jc w:val="both"/>
              <w:rPr>
                <w:sz w:val="22"/>
                <w:szCs w:val="22"/>
              </w:rPr>
            </w:pPr>
            <w:r w:rsidRPr="001651E1">
              <w:rPr>
                <w:sz w:val="22"/>
                <w:szCs w:val="22"/>
              </w:rPr>
              <w:t>Кеш-пам'ять: 12 МБ.</w:t>
            </w:r>
          </w:p>
          <w:p w14:paraId="013F5EB7" w14:textId="77777777" w:rsidR="001651E1" w:rsidRPr="001651E1" w:rsidRDefault="001651E1" w:rsidP="001651E1">
            <w:pPr>
              <w:jc w:val="both"/>
              <w:rPr>
                <w:sz w:val="22"/>
                <w:szCs w:val="22"/>
              </w:rPr>
            </w:pPr>
            <w:r w:rsidRPr="001651E1">
              <w:rPr>
                <w:sz w:val="22"/>
                <w:szCs w:val="22"/>
              </w:rPr>
              <w:t>Підтримка пам'яті: DDR5-4800/DDR4-3200.</w:t>
            </w:r>
          </w:p>
          <w:p w14:paraId="7721456E" w14:textId="77777777" w:rsidR="001651E1" w:rsidRPr="001651E1" w:rsidRDefault="001651E1" w:rsidP="001651E1">
            <w:pPr>
              <w:jc w:val="both"/>
              <w:rPr>
                <w:sz w:val="22"/>
                <w:szCs w:val="22"/>
              </w:rPr>
            </w:pPr>
            <w:r w:rsidRPr="001651E1">
              <w:rPr>
                <w:sz w:val="22"/>
                <w:szCs w:val="22"/>
              </w:rPr>
              <w:t>Тип сокету: Socket 1700.</w:t>
            </w:r>
          </w:p>
          <w:p w14:paraId="52719194" w14:textId="77777777" w:rsidR="001651E1" w:rsidRPr="001651E1" w:rsidRDefault="001651E1" w:rsidP="001651E1">
            <w:pPr>
              <w:jc w:val="both"/>
              <w:rPr>
                <w:sz w:val="22"/>
                <w:szCs w:val="22"/>
              </w:rPr>
            </w:pPr>
            <w:r w:rsidRPr="001651E1">
              <w:rPr>
                <w:sz w:val="22"/>
                <w:szCs w:val="22"/>
              </w:rPr>
              <w:t>Вбудована графічна підсистема: Intel UHD Graphics 730.</w:t>
            </w:r>
          </w:p>
          <w:p w14:paraId="69EAB4E7" w14:textId="77777777" w:rsidR="001651E1" w:rsidRPr="001651E1" w:rsidRDefault="001651E1" w:rsidP="001651E1">
            <w:pPr>
              <w:jc w:val="both"/>
              <w:rPr>
                <w:sz w:val="22"/>
                <w:szCs w:val="22"/>
              </w:rPr>
            </w:pPr>
            <w:r w:rsidRPr="001651E1">
              <w:rPr>
                <w:sz w:val="22"/>
                <w:szCs w:val="22"/>
              </w:rPr>
              <w:t>Підтримка технологій: Intel Virtualization Technology (VT-x), Intel Virtualization Technology for Directed I / O (VT-d).</w:t>
            </w:r>
          </w:p>
          <w:p w14:paraId="6C2AEF76" w14:textId="77777777" w:rsidR="001651E1" w:rsidRPr="001651E1" w:rsidRDefault="001651E1" w:rsidP="001651E1">
            <w:pPr>
              <w:jc w:val="both"/>
              <w:rPr>
                <w:sz w:val="22"/>
                <w:szCs w:val="22"/>
              </w:rPr>
            </w:pPr>
          </w:p>
          <w:p w14:paraId="46317123" w14:textId="77777777" w:rsidR="001651E1" w:rsidRPr="001651E1" w:rsidRDefault="001651E1" w:rsidP="001651E1">
            <w:pPr>
              <w:jc w:val="both"/>
              <w:rPr>
                <w:i/>
                <w:iCs/>
                <w:sz w:val="22"/>
                <w:szCs w:val="22"/>
                <w:u w:val="single"/>
              </w:rPr>
            </w:pPr>
            <w:r w:rsidRPr="001651E1">
              <w:rPr>
                <w:i/>
                <w:iCs/>
                <w:sz w:val="22"/>
                <w:szCs w:val="22"/>
                <w:u w:val="single"/>
              </w:rPr>
              <w:t>Материнська плата:</w:t>
            </w:r>
          </w:p>
          <w:p w14:paraId="71CE1B83" w14:textId="77777777" w:rsidR="001651E1" w:rsidRPr="001651E1" w:rsidRDefault="001651E1" w:rsidP="001651E1">
            <w:pPr>
              <w:jc w:val="both"/>
              <w:rPr>
                <w:sz w:val="22"/>
                <w:szCs w:val="22"/>
              </w:rPr>
            </w:pPr>
            <w:r w:rsidRPr="001651E1">
              <w:rPr>
                <w:sz w:val="22"/>
                <w:szCs w:val="22"/>
              </w:rPr>
              <w:t>Форм-фактор: Micro-ATX.</w:t>
            </w:r>
          </w:p>
          <w:p w14:paraId="0B025B97" w14:textId="77777777" w:rsidR="001651E1" w:rsidRPr="001651E1" w:rsidRDefault="001651E1" w:rsidP="001651E1">
            <w:pPr>
              <w:jc w:val="both"/>
              <w:rPr>
                <w:sz w:val="22"/>
                <w:szCs w:val="22"/>
              </w:rPr>
            </w:pPr>
            <w:r w:rsidRPr="001651E1">
              <w:rPr>
                <w:sz w:val="22"/>
                <w:szCs w:val="22"/>
              </w:rPr>
              <w:t>Сокет: Socket 1700.</w:t>
            </w:r>
          </w:p>
          <w:p w14:paraId="74807204" w14:textId="77777777" w:rsidR="001651E1" w:rsidRPr="001651E1" w:rsidRDefault="001651E1" w:rsidP="001651E1">
            <w:pPr>
              <w:jc w:val="both"/>
              <w:rPr>
                <w:sz w:val="22"/>
                <w:szCs w:val="22"/>
              </w:rPr>
            </w:pPr>
            <w:r w:rsidRPr="001651E1">
              <w:rPr>
                <w:sz w:val="22"/>
                <w:szCs w:val="22"/>
              </w:rPr>
              <w:t>Чіпсет: Intel H610.</w:t>
            </w:r>
          </w:p>
          <w:p w14:paraId="7EA2EC33" w14:textId="77777777" w:rsidR="001651E1" w:rsidRPr="001651E1" w:rsidRDefault="001651E1" w:rsidP="001651E1">
            <w:pPr>
              <w:jc w:val="both"/>
              <w:rPr>
                <w:sz w:val="22"/>
                <w:szCs w:val="22"/>
              </w:rPr>
            </w:pPr>
            <w:r w:rsidRPr="001651E1">
              <w:rPr>
                <w:sz w:val="22"/>
                <w:szCs w:val="22"/>
              </w:rPr>
              <w:t>Підтримка оперативної пам'яті: 2 слоти для пам'яті DDR4</w:t>
            </w:r>
          </w:p>
          <w:p w14:paraId="4B4C5E55" w14:textId="77777777" w:rsidR="001651E1" w:rsidRPr="001651E1" w:rsidRDefault="001651E1" w:rsidP="001651E1">
            <w:pPr>
              <w:jc w:val="both"/>
              <w:rPr>
                <w:sz w:val="22"/>
                <w:szCs w:val="22"/>
              </w:rPr>
            </w:pPr>
            <w:r w:rsidRPr="001651E1">
              <w:rPr>
                <w:sz w:val="22"/>
                <w:szCs w:val="22"/>
              </w:rPr>
              <w:t>Роз'єми для зберігання даних: SATA (4шт.), М.2 (1шт.)</w:t>
            </w:r>
          </w:p>
          <w:p w14:paraId="4BCBBBD2" w14:textId="77777777" w:rsidR="001651E1" w:rsidRPr="001651E1" w:rsidRDefault="001651E1" w:rsidP="001651E1">
            <w:pPr>
              <w:jc w:val="both"/>
              <w:rPr>
                <w:sz w:val="22"/>
                <w:szCs w:val="22"/>
              </w:rPr>
            </w:pPr>
            <w:r w:rsidRPr="001651E1">
              <w:rPr>
                <w:sz w:val="22"/>
                <w:szCs w:val="22"/>
              </w:rPr>
              <w:t xml:space="preserve">Зовнішній інтерфейс: PS/2 клавіатура/миша (1шт.), D-Sub (1шт.), HDMI (1шт.), USB 3.2 Gen 1 Type-A (2шт.), USB 2.0 (4шт.), </w:t>
            </w:r>
            <w:r w:rsidRPr="001651E1">
              <w:rPr>
                <w:sz w:val="22"/>
                <w:szCs w:val="22"/>
                <w:lang w:val="en-US"/>
              </w:rPr>
              <w:t>R</w:t>
            </w:r>
            <w:r w:rsidRPr="001651E1">
              <w:rPr>
                <w:sz w:val="22"/>
                <w:szCs w:val="22"/>
              </w:rPr>
              <w:t>J45 LAN</w:t>
            </w:r>
            <w:r w:rsidRPr="001651E1">
              <w:rPr>
                <w:sz w:val="22"/>
                <w:szCs w:val="22"/>
                <w:lang w:val="en-US"/>
              </w:rPr>
              <w:t xml:space="preserve"> </w:t>
            </w:r>
            <w:r w:rsidRPr="001651E1">
              <w:rPr>
                <w:sz w:val="22"/>
                <w:szCs w:val="22"/>
              </w:rPr>
              <w:t>(1шт.).</w:t>
            </w:r>
          </w:p>
          <w:p w14:paraId="61F13211" w14:textId="77777777" w:rsidR="001651E1" w:rsidRPr="001651E1" w:rsidRDefault="001651E1" w:rsidP="001651E1">
            <w:pPr>
              <w:jc w:val="both"/>
              <w:rPr>
                <w:sz w:val="22"/>
                <w:szCs w:val="22"/>
              </w:rPr>
            </w:pPr>
            <w:r w:rsidRPr="001651E1">
              <w:rPr>
                <w:sz w:val="22"/>
                <w:szCs w:val="22"/>
              </w:rPr>
              <w:t>Аудіо: Realtek (7.1).</w:t>
            </w:r>
          </w:p>
          <w:p w14:paraId="7D1A9AA7" w14:textId="77777777" w:rsidR="001651E1" w:rsidRPr="001651E1" w:rsidRDefault="001651E1" w:rsidP="001651E1">
            <w:pPr>
              <w:jc w:val="both"/>
              <w:rPr>
                <w:sz w:val="22"/>
                <w:szCs w:val="22"/>
              </w:rPr>
            </w:pPr>
            <w:r w:rsidRPr="001651E1">
              <w:rPr>
                <w:sz w:val="22"/>
                <w:szCs w:val="22"/>
              </w:rPr>
              <w:t>Мережеві технології: Realtek (Gbе).</w:t>
            </w:r>
          </w:p>
          <w:p w14:paraId="00ABE8C4" w14:textId="77777777" w:rsidR="001651E1" w:rsidRPr="001651E1" w:rsidRDefault="001651E1" w:rsidP="001651E1">
            <w:pPr>
              <w:jc w:val="both"/>
              <w:rPr>
                <w:sz w:val="22"/>
                <w:szCs w:val="22"/>
              </w:rPr>
            </w:pPr>
          </w:p>
          <w:p w14:paraId="5E0D507D" w14:textId="77777777" w:rsidR="001651E1" w:rsidRPr="001651E1" w:rsidRDefault="001651E1" w:rsidP="001651E1">
            <w:pPr>
              <w:jc w:val="both"/>
              <w:rPr>
                <w:i/>
                <w:iCs/>
                <w:sz w:val="22"/>
                <w:szCs w:val="22"/>
                <w:u w:val="single"/>
              </w:rPr>
            </w:pPr>
            <w:r w:rsidRPr="001651E1">
              <w:rPr>
                <w:i/>
                <w:iCs/>
                <w:sz w:val="22"/>
                <w:szCs w:val="22"/>
                <w:u w:val="single"/>
              </w:rPr>
              <w:t>Оперативна пам’ять:</w:t>
            </w:r>
          </w:p>
          <w:p w14:paraId="3FD5A879" w14:textId="77777777" w:rsidR="001651E1" w:rsidRPr="001651E1" w:rsidRDefault="001651E1" w:rsidP="001651E1">
            <w:pPr>
              <w:jc w:val="both"/>
              <w:rPr>
                <w:sz w:val="22"/>
                <w:szCs w:val="22"/>
              </w:rPr>
            </w:pPr>
            <w:r w:rsidRPr="001651E1">
              <w:rPr>
                <w:sz w:val="22"/>
                <w:szCs w:val="22"/>
              </w:rPr>
              <w:t>Обсяг пам'яті: 16 ГБ.</w:t>
            </w:r>
          </w:p>
          <w:p w14:paraId="02ACFFD4" w14:textId="77777777" w:rsidR="001651E1" w:rsidRPr="001651E1" w:rsidRDefault="001651E1" w:rsidP="001651E1">
            <w:pPr>
              <w:jc w:val="both"/>
              <w:rPr>
                <w:sz w:val="22"/>
                <w:szCs w:val="22"/>
              </w:rPr>
            </w:pPr>
            <w:r w:rsidRPr="001651E1">
              <w:rPr>
                <w:sz w:val="22"/>
                <w:szCs w:val="22"/>
              </w:rPr>
              <w:t>Тип пам'яті: DDR4.</w:t>
            </w:r>
          </w:p>
          <w:p w14:paraId="41DF21A3" w14:textId="77777777" w:rsidR="001651E1" w:rsidRPr="001651E1" w:rsidRDefault="001651E1" w:rsidP="001651E1">
            <w:pPr>
              <w:jc w:val="both"/>
              <w:rPr>
                <w:sz w:val="22"/>
                <w:szCs w:val="22"/>
              </w:rPr>
            </w:pPr>
            <w:r w:rsidRPr="001651E1">
              <w:rPr>
                <w:sz w:val="22"/>
                <w:szCs w:val="22"/>
              </w:rPr>
              <w:t>Частота пам'яті: 3200 МГц.</w:t>
            </w:r>
          </w:p>
          <w:p w14:paraId="281A37D8" w14:textId="77777777" w:rsidR="001651E1" w:rsidRPr="001651E1" w:rsidRDefault="001651E1" w:rsidP="001651E1">
            <w:pPr>
              <w:jc w:val="both"/>
              <w:rPr>
                <w:sz w:val="22"/>
                <w:szCs w:val="22"/>
              </w:rPr>
            </w:pPr>
            <w:r w:rsidRPr="001651E1">
              <w:rPr>
                <w:sz w:val="22"/>
                <w:szCs w:val="22"/>
              </w:rPr>
              <w:t>Радіатор охолодження: так.</w:t>
            </w:r>
          </w:p>
          <w:p w14:paraId="10DD2AD8" w14:textId="77777777" w:rsidR="001651E1" w:rsidRPr="001651E1" w:rsidRDefault="001651E1" w:rsidP="001651E1">
            <w:pPr>
              <w:jc w:val="both"/>
              <w:rPr>
                <w:sz w:val="22"/>
                <w:szCs w:val="22"/>
              </w:rPr>
            </w:pPr>
            <w:r w:rsidRPr="001651E1">
              <w:rPr>
                <w:sz w:val="22"/>
                <w:szCs w:val="22"/>
              </w:rPr>
              <w:t>Підтримка Intel XMP: так.</w:t>
            </w:r>
          </w:p>
          <w:p w14:paraId="0FC15DFD" w14:textId="77777777" w:rsidR="001651E1" w:rsidRPr="001651E1" w:rsidRDefault="001651E1" w:rsidP="001651E1">
            <w:pPr>
              <w:jc w:val="both"/>
              <w:rPr>
                <w:sz w:val="22"/>
                <w:szCs w:val="22"/>
              </w:rPr>
            </w:pPr>
          </w:p>
          <w:p w14:paraId="083F6B43" w14:textId="77777777" w:rsidR="001651E1" w:rsidRPr="001651E1" w:rsidRDefault="001651E1" w:rsidP="001651E1">
            <w:pPr>
              <w:jc w:val="both"/>
              <w:rPr>
                <w:i/>
                <w:iCs/>
                <w:sz w:val="22"/>
                <w:szCs w:val="22"/>
                <w:u w:val="single"/>
              </w:rPr>
            </w:pPr>
            <w:r w:rsidRPr="001651E1">
              <w:rPr>
                <w:i/>
                <w:iCs/>
                <w:sz w:val="22"/>
                <w:szCs w:val="22"/>
                <w:u w:val="single"/>
              </w:rPr>
              <w:t>Твердотільний накопичувач:</w:t>
            </w:r>
          </w:p>
          <w:p w14:paraId="04028D3C" w14:textId="77777777" w:rsidR="001651E1" w:rsidRPr="001651E1" w:rsidRDefault="001651E1" w:rsidP="001651E1">
            <w:pPr>
              <w:jc w:val="both"/>
              <w:rPr>
                <w:sz w:val="22"/>
                <w:szCs w:val="22"/>
              </w:rPr>
            </w:pPr>
            <w:r w:rsidRPr="001651E1">
              <w:rPr>
                <w:sz w:val="22"/>
                <w:szCs w:val="22"/>
              </w:rPr>
              <w:t>Обсяг пам'яті: 500 ГБ.</w:t>
            </w:r>
          </w:p>
          <w:p w14:paraId="70F0EA7F" w14:textId="77777777" w:rsidR="001651E1" w:rsidRPr="001651E1" w:rsidRDefault="001651E1" w:rsidP="001651E1">
            <w:pPr>
              <w:jc w:val="both"/>
              <w:rPr>
                <w:sz w:val="22"/>
                <w:szCs w:val="22"/>
              </w:rPr>
            </w:pPr>
            <w:r w:rsidRPr="001651E1">
              <w:rPr>
                <w:sz w:val="22"/>
                <w:szCs w:val="22"/>
              </w:rPr>
              <w:t>Інтерфейс: M.2 (PCI-E 4.0).</w:t>
            </w:r>
          </w:p>
          <w:p w14:paraId="6560F0B6" w14:textId="77777777" w:rsidR="001651E1" w:rsidRPr="001651E1" w:rsidRDefault="001651E1" w:rsidP="001651E1">
            <w:pPr>
              <w:jc w:val="both"/>
              <w:rPr>
                <w:sz w:val="22"/>
                <w:szCs w:val="22"/>
              </w:rPr>
            </w:pPr>
            <w:r w:rsidRPr="001651E1">
              <w:rPr>
                <w:sz w:val="22"/>
                <w:szCs w:val="22"/>
              </w:rPr>
              <w:t>Швидкість читання: до 3500 МБ/с.</w:t>
            </w:r>
          </w:p>
          <w:p w14:paraId="52FF6995" w14:textId="77777777" w:rsidR="001651E1" w:rsidRPr="001651E1" w:rsidRDefault="001651E1" w:rsidP="001651E1">
            <w:pPr>
              <w:jc w:val="both"/>
              <w:rPr>
                <w:sz w:val="22"/>
                <w:szCs w:val="22"/>
              </w:rPr>
            </w:pPr>
            <w:r w:rsidRPr="001651E1">
              <w:rPr>
                <w:sz w:val="22"/>
                <w:szCs w:val="22"/>
              </w:rPr>
              <w:lastRenderedPageBreak/>
              <w:t>Швидкість запису: до 2100 МБ/с.</w:t>
            </w:r>
          </w:p>
          <w:p w14:paraId="2B824F73" w14:textId="77777777" w:rsidR="001651E1" w:rsidRPr="001651E1" w:rsidRDefault="001651E1" w:rsidP="001651E1">
            <w:pPr>
              <w:jc w:val="both"/>
              <w:rPr>
                <w:sz w:val="22"/>
                <w:szCs w:val="22"/>
              </w:rPr>
            </w:pPr>
            <w:r w:rsidRPr="001651E1">
              <w:rPr>
                <w:sz w:val="22"/>
                <w:szCs w:val="22"/>
              </w:rPr>
              <w:t>Тип флеш пам’яті: 3D NAND TLC.</w:t>
            </w:r>
          </w:p>
          <w:p w14:paraId="412EABD8" w14:textId="77777777" w:rsidR="001651E1" w:rsidRPr="001651E1" w:rsidRDefault="001651E1" w:rsidP="001651E1">
            <w:pPr>
              <w:jc w:val="both"/>
              <w:rPr>
                <w:sz w:val="22"/>
                <w:szCs w:val="22"/>
              </w:rPr>
            </w:pPr>
            <w:r w:rsidRPr="001651E1">
              <w:rPr>
                <w:sz w:val="22"/>
                <w:szCs w:val="22"/>
              </w:rPr>
              <w:t>Підтримка TRIM: так.</w:t>
            </w:r>
          </w:p>
          <w:p w14:paraId="368358BB" w14:textId="77777777" w:rsidR="001651E1" w:rsidRPr="001651E1" w:rsidRDefault="001651E1" w:rsidP="001651E1">
            <w:pPr>
              <w:jc w:val="both"/>
              <w:rPr>
                <w:sz w:val="22"/>
                <w:szCs w:val="22"/>
              </w:rPr>
            </w:pPr>
          </w:p>
          <w:p w14:paraId="67EFE0E9" w14:textId="77777777" w:rsidR="001651E1" w:rsidRPr="001651E1" w:rsidRDefault="001651E1" w:rsidP="001651E1">
            <w:pPr>
              <w:jc w:val="both"/>
              <w:rPr>
                <w:sz w:val="22"/>
                <w:szCs w:val="22"/>
              </w:rPr>
            </w:pPr>
            <w:r w:rsidRPr="001651E1">
              <w:rPr>
                <w:sz w:val="22"/>
                <w:szCs w:val="22"/>
              </w:rPr>
              <w:t xml:space="preserve">Оптичний привід читання та запису </w:t>
            </w:r>
            <w:r w:rsidRPr="001651E1">
              <w:rPr>
                <w:sz w:val="22"/>
                <w:szCs w:val="22"/>
                <w:lang w:val="en-US"/>
              </w:rPr>
              <w:t>CD/DVD-</w:t>
            </w:r>
            <w:r w:rsidRPr="001651E1">
              <w:rPr>
                <w:sz w:val="22"/>
                <w:szCs w:val="22"/>
              </w:rPr>
              <w:t>дисків</w:t>
            </w:r>
          </w:p>
          <w:p w14:paraId="789448D2" w14:textId="77777777" w:rsidR="001651E1" w:rsidRPr="001651E1" w:rsidRDefault="001651E1" w:rsidP="001651E1">
            <w:pPr>
              <w:jc w:val="both"/>
              <w:rPr>
                <w:sz w:val="22"/>
                <w:szCs w:val="22"/>
              </w:rPr>
            </w:pPr>
            <w:r w:rsidRPr="001651E1">
              <w:rPr>
                <w:sz w:val="22"/>
                <w:szCs w:val="22"/>
              </w:rPr>
              <w:t>Швидкість запису DVD-R: до 24x.</w:t>
            </w:r>
          </w:p>
          <w:p w14:paraId="6BBA9BFE" w14:textId="77777777" w:rsidR="001651E1" w:rsidRPr="001651E1" w:rsidRDefault="001651E1" w:rsidP="001651E1">
            <w:pPr>
              <w:jc w:val="both"/>
              <w:rPr>
                <w:sz w:val="22"/>
                <w:szCs w:val="22"/>
              </w:rPr>
            </w:pPr>
            <w:r w:rsidRPr="001651E1">
              <w:rPr>
                <w:sz w:val="22"/>
                <w:szCs w:val="22"/>
              </w:rPr>
              <w:t>Швидкість запису CD-R: до 48x.</w:t>
            </w:r>
          </w:p>
          <w:p w14:paraId="70FF5B47" w14:textId="77777777" w:rsidR="001651E1" w:rsidRPr="001651E1" w:rsidRDefault="001651E1" w:rsidP="001651E1">
            <w:pPr>
              <w:jc w:val="both"/>
              <w:rPr>
                <w:sz w:val="22"/>
                <w:szCs w:val="22"/>
              </w:rPr>
            </w:pPr>
            <w:r w:rsidRPr="001651E1">
              <w:rPr>
                <w:sz w:val="22"/>
                <w:szCs w:val="22"/>
              </w:rPr>
              <w:t>Інтерфейс: SATA.</w:t>
            </w:r>
          </w:p>
          <w:p w14:paraId="0F5DA450" w14:textId="77777777" w:rsidR="001651E1" w:rsidRPr="001651E1" w:rsidRDefault="001651E1" w:rsidP="001651E1">
            <w:pPr>
              <w:jc w:val="both"/>
              <w:rPr>
                <w:sz w:val="22"/>
                <w:szCs w:val="22"/>
              </w:rPr>
            </w:pPr>
            <w:r w:rsidRPr="001651E1">
              <w:rPr>
                <w:sz w:val="22"/>
                <w:szCs w:val="22"/>
              </w:rPr>
              <w:t>Підтримувані формати: DVD+R/RW, DVD-R/RW, DVD-ROM, CD-R/RW, CD-ROM/XA, Audio CD, CD-Extra, CD-Text.</w:t>
            </w:r>
          </w:p>
          <w:p w14:paraId="16754BBC" w14:textId="77777777" w:rsidR="001651E1" w:rsidRPr="001651E1" w:rsidRDefault="001651E1" w:rsidP="001651E1">
            <w:pPr>
              <w:jc w:val="both"/>
              <w:rPr>
                <w:sz w:val="22"/>
                <w:szCs w:val="22"/>
              </w:rPr>
            </w:pPr>
          </w:p>
          <w:p w14:paraId="2CE72764" w14:textId="77777777" w:rsidR="001651E1" w:rsidRPr="001651E1" w:rsidRDefault="001651E1" w:rsidP="001651E1">
            <w:pPr>
              <w:jc w:val="both"/>
              <w:rPr>
                <w:i/>
                <w:iCs/>
                <w:sz w:val="22"/>
                <w:szCs w:val="22"/>
                <w:u w:val="single"/>
              </w:rPr>
            </w:pPr>
            <w:r w:rsidRPr="001651E1">
              <w:rPr>
                <w:i/>
                <w:iCs/>
                <w:sz w:val="22"/>
                <w:szCs w:val="22"/>
                <w:u w:val="single"/>
              </w:rPr>
              <w:t>Корпус та блок живлення:</w:t>
            </w:r>
          </w:p>
          <w:p w14:paraId="3ADEF4BB" w14:textId="77777777" w:rsidR="001651E1" w:rsidRPr="001651E1" w:rsidRDefault="001651E1" w:rsidP="001651E1">
            <w:pPr>
              <w:jc w:val="both"/>
              <w:rPr>
                <w:sz w:val="22"/>
                <w:szCs w:val="22"/>
              </w:rPr>
            </w:pPr>
            <w:r w:rsidRPr="001651E1">
              <w:rPr>
                <w:sz w:val="22"/>
                <w:szCs w:val="22"/>
              </w:rPr>
              <w:t>Форм-фактор материнської плати: ATX / Micro-ATX.</w:t>
            </w:r>
          </w:p>
          <w:p w14:paraId="165F75C4" w14:textId="77777777" w:rsidR="001651E1" w:rsidRPr="001651E1" w:rsidRDefault="001651E1" w:rsidP="001651E1">
            <w:pPr>
              <w:jc w:val="both"/>
              <w:rPr>
                <w:sz w:val="22"/>
                <w:szCs w:val="22"/>
              </w:rPr>
            </w:pPr>
            <w:r w:rsidRPr="001651E1">
              <w:rPr>
                <w:sz w:val="22"/>
                <w:szCs w:val="22"/>
              </w:rPr>
              <w:t>Типорозмір: Midi-Tower</w:t>
            </w:r>
          </w:p>
          <w:p w14:paraId="67358CC9" w14:textId="77777777" w:rsidR="001651E1" w:rsidRPr="001651E1" w:rsidRDefault="001651E1" w:rsidP="001651E1">
            <w:pPr>
              <w:jc w:val="both"/>
              <w:rPr>
                <w:sz w:val="22"/>
                <w:szCs w:val="22"/>
              </w:rPr>
            </w:pPr>
            <w:r w:rsidRPr="001651E1">
              <w:rPr>
                <w:sz w:val="22"/>
                <w:szCs w:val="22"/>
              </w:rPr>
              <w:t>Кількість відсіків для жорстких дисків: 1 х 3,5 і 1 х 2,5.</w:t>
            </w:r>
          </w:p>
          <w:p w14:paraId="0C66D7C9" w14:textId="77777777" w:rsidR="001651E1" w:rsidRPr="001651E1" w:rsidRDefault="001651E1" w:rsidP="001651E1">
            <w:pPr>
              <w:jc w:val="both"/>
              <w:rPr>
                <w:sz w:val="22"/>
                <w:szCs w:val="22"/>
              </w:rPr>
            </w:pPr>
            <w:r w:rsidRPr="001651E1">
              <w:rPr>
                <w:sz w:val="22"/>
                <w:szCs w:val="22"/>
              </w:rPr>
              <w:t>Роз'єми на передній панелі: 2 x USB 3.0, аудіовихід і мікрофон.</w:t>
            </w:r>
          </w:p>
          <w:p w14:paraId="6070E88C" w14:textId="77777777" w:rsidR="001651E1" w:rsidRPr="001651E1" w:rsidRDefault="001651E1" w:rsidP="001651E1">
            <w:pPr>
              <w:jc w:val="both"/>
              <w:rPr>
                <w:sz w:val="22"/>
                <w:szCs w:val="22"/>
              </w:rPr>
            </w:pPr>
            <w:r w:rsidRPr="001651E1">
              <w:rPr>
                <w:sz w:val="22"/>
                <w:szCs w:val="22"/>
              </w:rPr>
              <w:t>Потужність БЖ, Вт: 400.</w:t>
            </w:r>
          </w:p>
          <w:p w14:paraId="66963B58" w14:textId="77777777" w:rsidR="001651E1" w:rsidRPr="001651E1" w:rsidRDefault="001651E1" w:rsidP="001651E1">
            <w:pPr>
              <w:jc w:val="both"/>
              <w:rPr>
                <w:sz w:val="22"/>
                <w:szCs w:val="22"/>
              </w:rPr>
            </w:pPr>
            <w:r w:rsidRPr="001651E1">
              <w:rPr>
                <w:sz w:val="22"/>
                <w:szCs w:val="22"/>
              </w:rPr>
              <w:t>Максимальна висота кулера процесора: 155 мм.</w:t>
            </w:r>
          </w:p>
          <w:p w14:paraId="2C6F7BCE" w14:textId="77777777" w:rsidR="001651E1" w:rsidRPr="001651E1" w:rsidRDefault="001651E1" w:rsidP="001651E1">
            <w:pPr>
              <w:jc w:val="both"/>
              <w:rPr>
                <w:sz w:val="22"/>
                <w:szCs w:val="22"/>
              </w:rPr>
            </w:pPr>
          </w:p>
          <w:p w14:paraId="4BED69B3" w14:textId="77777777" w:rsidR="001651E1" w:rsidRPr="001651E1" w:rsidRDefault="001651E1" w:rsidP="001651E1">
            <w:pPr>
              <w:jc w:val="both"/>
              <w:rPr>
                <w:i/>
                <w:iCs/>
                <w:sz w:val="22"/>
                <w:szCs w:val="22"/>
                <w:u w:val="single"/>
              </w:rPr>
            </w:pPr>
            <w:r w:rsidRPr="001651E1">
              <w:rPr>
                <w:i/>
                <w:iCs/>
                <w:sz w:val="22"/>
                <w:szCs w:val="22"/>
                <w:u w:val="single"/>
              </w:rPr>
              <w:t>Операційна система:</w:t>
            </w:r>
          </w:p>
          <w:p w14:paraId="77844686" w14:textId="04775615" w:rsidR="00042598" w:rsidRPr="001651E1" w:rsidRDefault="001651E1" w:rsidP="001651E1">
            <w:pPr>
              <w:jc w:val="both"/>
              <w:rPr>
                <w:sz w:val="22"/>
                <w:szCs w:val="22"/>
                <w:lang w:val="uk-UA"/>
              </w:rPr>
            </w:pPr>
            <w:r w:rsidRPr="001651E1">
              <w:rPr>
                <w:sz w:val="22"/>
                <w:szCs w:val="22"/>
                <w:lang w:val="en-US"/>
              </w:rPr>
              <w:t>Windows 11 Microsoft Windows 11 Professional 64-bit-розрядна Multilanguage (FQC-10572)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927506" w14:textId="77777777" w:rsidR="00D95427" w:rsidRPr="00B514D0" w:rsidRDefault="00D95427" w:rsidP="000D7582">
            <w:pPr>
              <w:spacing w:line="256" w:lineRule="auto"/>
              <w:jc w:val="center"/>
              <w:rPr>
                <w:color w:val="000000"/>
                <w:sz w:val="22"/>
                <w:szCs w:val="22"/>
              </w:rPr>
            </w:pPr>
            <w:r w:rsidRPr="00B514D0">
              <w:rPr>
                <w:color w:val="000000"/>
                <w:sz w:val="22"/>
                <w:szCs w:val="22"/>
              </w:rPr>
              <w:lastRenderedPageBreak/>
              <w:t>шт.</w:t>
            </w:r>
          </w:p>
        </w:tc>
        <w:tc>
          <w:tcPr>
            <w:tcW w:w="1188" w:type="dxa"/>
            <w:tcBorders>
              <w:top w:val="single" w:sz="4" w:space="0" w:color="auto"/>
              <w:left w:val="single" w:sz="4" w:space="0" w:color="auto"/>
              <w:bottom w:val="single" w:sz="4" w:space="0" w:color="auto"/>
              <w:right w:val="single" w:sz="4" w:space="0" w:color="auto"/>
            </w:tcBorders>
            <w:noWrap/>
            <w:vAlign w:val="center"/>
          </w:tcPr>
          <w:p w14:paraId="15A021DA" w14:textId="6B07558F" w:rsidR="00D95427" w:rsidRPr="00853B29" w:rsidRDefault="001651E1" w:rsidP="000D7582">
            <w:pPr>
              <w:spacing w:line="256" w:lineRule="auto"/>
              <w:jc w:val="center"/>
              <w:rPr>
                <w:color w:val="000000"/>
                <w:sz w:val="22"/>
                <w:szCs w:val="22"/>
                <w:lang w:val="uk-UA"/>
              </w:rPr>
            </w:pPr>
            <w:r>
              <w:rPr>
                <w:color w:val="000000"/>
                <w:sz w:val="22"/>
                <w:szCs w:val="22"/>
                <w:lang w:val="uk-UA"/>
              </w:rPr>
              <w:t>32</w:t>
            </w:r>
          </w:p>
        </w:tc>
        <w:tc>
          <w:tcPr>
            <w:tcW w:w="1507" w:type="dxa"/>
            <w:tcBorders>
              <w:top w:val="single" w:sz="4" w:space="0" w:color="auto"/>
              <w:left w:val="single" w:sz="4" w:space="0" w:color="auto"/>
              <w:bottom w:val="single" w:sz="4" w:space="0" w:color="auto"/>
              <w:right w:val="single" w:sz="4" w:space="0" w:color="auto"/>
            </w:tcBorders>
          </w:tcPr>
          <w:p w14:paraId="3B3F644A" w14:textId="77777777" w:rsidR="00D95427" w:rsidRPr="00DE2215" w:rsidRDefault="00D95427" w:rsidP="000D7582">
            <w:pPr>
              <w:spacing w:line="256" w:lineRule="auto"/>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9F7384A" w14:textId="77777777" w:rsidR="00D95427" w:rsidRPr="00DE2215" w:rsidRDefault="00D95427" w:rsidP="000D7582">
            <w:pPr>
              <w:spacing w:line="256" w:lineRule="auto"/>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C371458" w14:textId="77777777" w:rsidR="00D95427" w:rsidRDefault="00D95427" w:rsidP="000D7582">
            <w:pPr>
              <w:spacing w:line="256" w:lineRule="auto"/>
              <w:jc w:val="center"/>
              <w:rPr>
                <w:sz w:val="22"/>
                <w:szCs w:val="22"/>
              </w:rPr>
            </w:pPr>
          </w:p>
        </w:tc>
      </w:tr>
      <w:tr w:rsidR="00D95427" w14:paraId="6F7ACA8F" w14:textId="77777777" w:rsidTr="00042598">
        <w:trPr>
          <w:gridAfter w:val="1"/>
          <w:wAfter w:w="7" w:type="dxa"/>
          <w:trHeight w:val="462"/>
        </w:trPr>
        <w:tc>
          <w:tcPr>
            <w:tcW w:w="568" w:type="dxa"/>
            <w:tcBorders>
              <w:top w:val="single" w:sz="4" w:space="0" w:color="auto"/>
              <w:left w:val="single" w:sz="4" w:space="0" w:color="auto"/>
              <w:bottom w:val="single" w:sz="4" w:space="0" w:color="auto"/>
              <w:right w:val="single" w:sz="4" w:space="0" w:color="auto"/>
            </w:tcBorders>
            <w:vAlign w:val="center"/>
          </w:tcPr>
          <w:p w14:paraId="62B119A1" w14:textId="77777777" w:rsidR="00D95427" w:rsidRPr="00DE2215" w:rsidRDefault="00D95427" w:rsidP="000D7582">
            <w:pPr>
              <w:spacing w:line="256" w:lineRule="auto"/>
              <w:jc w:val="center"/>
              <w:rPr>
                <w:color w:val="000000"/>
                <w:sz w:val="22"/>
                <w:szCs w:val="22"/>
              </w:rPr>
            </w:pPr>
            <w:r>
              <w:rPr>
                <w:color w:val="000000"/>
                <w:sz w:val="22"/>
                <w:szCs w:val="22"/>
              </w:rPr>
              <w:t>2.</w:t>
            </w:r>
          </w:p>
        </w:tc>
        <w:tc>
          <w:tcPr>
            <w:tcW w:w="3402" w:type="dxa"/>
            <w:tcBorders>
              <w:top w:val="single" w:sz="4" w:space="0" w:color="auto"/>
              <w:left w:val="single" w:sz="4" w:space="0" w:color="auto"/>
              <w:bottom w:val="single" w:sz="4" w:space="0" w:color="auto"/>
              <w:right w:val="single" w:sz="4" w:space="0" w:color="auto"/>
            </w:tcBorders>
            <w:noWrap/>
          </w:tcPr>
          <w:p w14:paraId="4133C60A" w14:textId="77777777" w:rsidR="001651E1" w:rsidRPr="001651E1" w:rsidRDefault="001651E1" w:rsidP="001651E1">
            <w:pPr>
              <w:jc w:val="both"/>
              <w:rPr>
                <w:b/>
                <w:bCs/>
                <w:sz w:val="22"/>
                <w:szCs w:val="22"/>
              </w:rPr>
            </w:pPr>
            <w:r w:rsidRPr="001651E1">
              <w:rPr>
                <w:b/>
                <w:bCs/>
                <w:sz w:val="22"/>
                <w:szCs w:val="22"/>
              </w:rPr>
              <w:t>Монітор:</w:t>
            </w:r>
          </w:p>
          <w:p w14:paraId="7A415781" w14:textId="77777777" w:rsidR="001651E1" w:rsidRPr="001651E1" w:rsidRDefault="001651E1" w:rsidP="001651E1">
            <w:pPr>
              <w:jc w:val="both"/>
              <w:rPr>
                <w:sz w:val="22"/>
                <w:szCs w:val="22"/>
              </w:rPr>
            </w:pPr>
            <w:r w:rsidRPr="001651E1">
              <w:rPr>
                <w:sz w:val="22"/>
                <w:szCs w:val="22"/>
              </w:rPr>
              <w:t>Діагональ: 27 дюймів.</w:t>
            </w:r>
          </w:p>
          <w:p w14:paraId="37C6E2F4" w14:textId="77777777" w:rsidR="001651E1" w:rsidRPr="001651E1" w:rsidRDefault="001651E1" w:rsidP="001651E1">
            <w:pPr>
              <w:jc w:val="both"/>
              <w:rPr>
                <w:sz w:val="22"/>
                <w:szCs w:val="22"/>
              </w:rPr>
            </w:pPr>
            <w:r w:rsidRPr="001651E1">
              <w:rPr>
                <w:sz w:val="22"/>
                <w:szCs w:val="22"/>
              </w:rPr>
              <w:t>Роздільна здатність: 1920x1080 пікселів (Full HD).</w:t>
            </w:r>
          </w:p>
          <w:p w14:paraId="63FD847A" w14:textId="77777777" w:rsidR="001651E1" w:rsidRPr="001651E1" w:rsidRDefault="001651E1" w:rsidP="001651E1">
            <w:pPr>
              <w:jc w:val="both"/>
              <w:rPr>
                <w:sz w:val="22"/>
                <w:szCs w:val="22"/>
              </w:rPr>
            </w:pPr>
            <w:r w:rsidRPr="001651E1">
              <w:rPr>
                <w:sz w:val="22"/>
                <w:szCs w:val="22"/>
              </w:rPr>
              <w:t xml:space="preserve">Тип матриці: </w:t>
            </w:r>
            <w:r w:rsidRPr="001651E1">
              <w:rPr>
                <w:sz w:val="22"/>
                <w:szCs w:val="22"/>
                <w:lang w:val="en-US"/>
              </w:rPr>
              <w:t>IPS</w:t>
            </w:r>
            <w:r w:rsidRPr="001651E1">
              <w:rPr>
                <w:sz w:val="22"/>
                <w:szCs w:val="22"/>
              </w:rPr>
              <w:t>.</w:t>
            </w:r>
          </w:p>
          <w:p w14:paraId="0FD0345C" w14:textId="77777777" w:rsidR="001651E1" w:rsidRPr="001651E1" w:rsidRDefault="001651E1" w:rsidP="001651E1">
            <w:pPr>
              <w:jc w:val="both"/>
              <w:rPr>
                <w:sz w:val="22"/>
                <w:szCs w:val="22"/>
              </w:rPr>
            </w:pPr>
            <w:r w:rsidRPr="001651E1">
              <w:rPr>
                <w:sz w:val="22"/>
                <w:szCs w:val="22"/>
              </w:rPr>
              <w:t>Яскравість: 300 кд/м².</w:t>
            </w:r>
          </w:p>
          <w:p w14:paraId="41756073" w14:textId="77777777" w:rsidR="001651E1" w:rsidRPr="001651E1" w:rsidRDefault="001651E1" w:rsidP="001651E1">
            <w:pPr>
              <w:jc w:val="both"/>
              <w:rPr>
                <w:sz w:val="22"/>
                <w:szCs w:val="22"/>
              </w:rPr>
            </w:pPr>
            <w:r w:rsidRPr="001651E1">
              <w:rPr>
                <w:sz w:val="22"/>
                <w:szCs w:val="22"/>
              </w:rPr>
              <w:t>Покриття: матове</w:t>
            </w:r>
          </w:p>
          <w:p w14:paraId="4F01EA00" w14:textId="77777777" w:rsidR="001651E1" w:rsidRPr="001651E1" w:rsidRDefault="001651E1" w:rsidP="001651E1">
            <w:pPr>
              <w:jc w:val="both"/>
              <w:rPr>
                <w:sz w:val="22"/>
                <w:szCs w:val="22"/>
              </w:rPr>
            </w:pPr>
            <w:r w:rsidRPr="001651E1">
              <w:rPr>
                <w:sz w:val="22"/>
                <w:szCs w:val="22"/>
              </w:rPr>
              <w:t>Кут огляду: 178° по вертикалі та горизонталі.</w:t>
            </w:r>
          </w:p>
          <w:p w14:paraId="177AF41E" w14:textId="77777777" w:rsidR="001651E1" w:rsidRPr="001651E1" w:rsidRDefault="001651E1" w:rsidP="001651E1">
            <w:pPr>
              <w:jc w:val="both"/>
              <w:rPr>
                <w:sz w:val="22"/>
                <w:szCs w:val="22"/>
              </w:rPr>
            </w:pPr>
            <w:r w:rsidRPr="001651E1">
              <w:rPr>
                <w:sz w:val="22"/>
                <w:szCs w:val="22"/>
              </w:rPr>
              <w:t>Частота оновлення: до 75 Гц.</w:t>
            </w:r>
          </w:p>
          <w:p w14:paraId="62F3EEE0" w14:textId="77777777" w:rsidR="001651E1" w:rsidRPr="001651E1" w:rsidRDefault="001651E1" w:rsidP="001651E1">
            <w:pPr>
              <w:jc w:val="both"/>
              <w:rPr>
                <w:sz w:val="22"/>
                <w:szCs w:val="22"/>
              </w:rPr>
            </w:pPr>
            <w:r w:rsidRPr="001651E1">
              <w:rPr>
                <w:sz w:val="22"/>
                <w:szCs w:val="22"/>
              </w:rPr>
              <w:t>Інтерфейси підключення: HDMI, VGA.</w:t>
            </w:r>
          </w:p>
          <w:p w14:paraId="2199B375" w14:textId="2ADA589D" w:rsidR="00042598" w:rsidRPr="001651E1" w:rsidRDefault="001651E1" w:rsidP="000D7582">
            <w:pPr>
              <w:jc w:val="both"/>
              <w:rPr>
                <w:sz w:val="28"/>
                <w:szCs w:val="28"/>
                <w:lang w:val="uk-UA"/>
              </w:rPr>
            </w:pPr>
            <w:r w:rsidRPr="001651E1">
              <w:rPr>
                <w:sz w:val="22"/>
                <w:szCs w:val="22"/>
              </w:rPr>
              <w:t>Підтримка кріплення VESA.</w:t>
            </w:r>
          </w:p>
        </w:tc>
        <w:tc>
          <w:tcPr>
            <w:tcW w:w="992" w:type="dxa"/>
            <w:tcBorders>
              <w:top w:val="single" w:sz="4" w:space="0" w:color="auto"/>
              <w:left w:val="single" w:sz="4" w:space="0" w:color="auto"/>
              <w:bottom w:val="single" w:sz="4" w:space="0" w:color="auto"/>
              <w:right w:val="single" w:sz="4" w:space="0" w:color="auto"/>
            </w:tcBorders>
            <w:vAlign w:val="center"/>
          </w:tcPr>
          <w:p w14:paraId="20865A0F" w14:textId="77777777" w:rsidR="00D95427" w:rsidRPr="00B514D0" w:rsidRDefault="00D95427" w:rsidP="000D7582">
            <w:pPr>
              <w:spacing w:line="256" w:lineRule="auto"/>
              <w:jc w:val="center"/>
              <w:rPr>
                <w:color w:val="000000"/>
                <w:sz w:val="22"/>
                <w:szCs w:val="22"/>
              </w:rPr>
            </w:pPr>
            <w:r w:rsidRPr="00B514D0">
              <w:rPr>
                <w:color w:val="000000"/>
                <w:sz w:val="22"/>
                <w:szCs w:val="22"/>
              </w:rPr>
              <w:t>шт.</w:t>
            </w:r>
          </w:p>
        </w:tc>
        <w:tc>
          <w:tcPr>
            <w:tcW w:w="1188" w:type="dxa"/>
            <w:tcBorders>
              <w:top w:val="single" w:sz="4" w:space="0" w:color="auto"/>
              <w:left w:val="single" w:sz="4" w:space="0" w:color="auto"/>
              <w:bottom w:val="single" w:sz="4" w:space="0" w:color="auto"/>
              <w:right w:val="single" w:sz="4" w:space="0" w:color="auto"/>
            </w:tcBorders>
            <w:noWrap/>
            <w:vAlign w:val="center"/>
          </w:tcPr>
          <w:p w14:paraId="5D39C106" w14:textId="5E4018B8" w:rsidR="00D95427" w:rsidRPr="00853B29" w:rsidRDefault="001651E1" w:rsidP="000D7582">
            <w:pPr>
              <w:spacing w:line="256" w:lineRule="auto"/>
              <w:jc w:val="center"/>
              <w:rPr>
                <w:color w:val="000000"/>
                <w:sz w:val="22"/>
                <w:szCs w:val="22"/>
                <w:lang w:val="uk-UA"/>
              </w:rPr>
            </w:pPr>
            <w:r>
              <w:rPr>
                <w:color w:val="000000"/>
                <w:sz w:val="22"/>
                <w:szCs w:val="22"/>
                <w:lang w:val="uk-UA"/>
              </w:rPr>
              <w:t>44</w:t>
            </w:r>
          </w:p>
        </w:tc>
        <w:tc>
          <w:tcPr>
            <w:tcW w:w="1507" w:type="dxa"/>
            <w:tcBorders>
              <w:top w:val="single" w:sz="4" w:space="0" w:color="auto"/>
              <w:left w:val="single" w:sz="4" w:space="0" w:color="auto"/>
              <w:bottom w:val="single" w:sz="4" w:space="0" w:color="auto"/>
              <w:right w:val="single" w:sz="4" w:space="0" w:color="auto"/>
            </w:tcBorders>
          </w:tcPr>
          <w:p w14:paraId="0BAED947" w14:textId="77777777" w:rsidR="00D95427" w:rsidRPr="00DE2215" w:rsidRDefault="00D95427" w:rsidP="000D7582">
            <w:pPr>
              <w:spacing w:line="256" w:lineRule="auto"/>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4DD220F4" w14:textId="77777777" w:rsidR="00D95427" w:rsidRPr="00DE2215" w:rsidRDefault="00D95427" w:rsidP="000D7582">
            <w:pPr>
              <w:spacing w:line="256" w:lineRule="auto"/>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1471845" w14:textId="77777777" w:rsidR="00D95427" w:rsidRDefault="00D95427" w:rsidP="000D7582">
            <w:pPr>
              <w:spacing w:line="256" w:lineRule="auto"/>
              <w:jc w:val="center"/>
              <w:rPr>
                <w:sz w:val="22"/>
                <w:szCs w:val="22"/>
              </w:rPr>
            </w:pPr>
          </w:p>
        </w:tc>
      </w:tr>
      <w:tr w:rsidR="00D95427" w14:paraId="40EA5C33" w14:textId="77777777" w:rsidTr="00042598">
        <w:trPr>
          <w:gridAfter w:val="1"/>
          <w:wAfter w:w="7" w:type="dxa"/>
          <w:trHeight w:val="462"/>
        </w:trPr>
        <w:tc>
          <w:tcPr>
            <w:tcW w:w="568" w:type="dxa"/>
            <w:tcBorders>
              <w:top w:val="single" w:sz="4" w:space="0" w:color="auto"/>
              <w:left w:val="single" w:sz="4" w:space="0" w:color="auto"/>
              <w:bottom w:val="single" w:sz="4" w:space="0" w:color="auto"/>
              <w:right w:val="single" w:sz="4" w:space="0" w:color="auto"/>
            </w:tcBorders>
            <w:vAlign w:val="center"/>
          </w:tcPr>
          <w:p w14:paraId="54B9B254" w14:textId="77777777" w:rsidR="00D95427" w:rsidRPr="00042598" w:rsidRDefault="00D95427" w:rsidP="000D7582">
            <w:pPr>
              <w:spacing w:line="256" w:lineRule="auto"/>
              <w:jc w:val="center"/>
              <w:rPr>
                <w:color w:val="000000"/>
                <w:sz w:val="22"/>
                <w:szCs w:val="22"/>
              </w:rPr>
            </w:pPr>
            <w:r w:rsidRPr="00042598">
              <w:rPr>
                <w:color w:val="000000"/>
                <w:sz w:val="22"/>
                <w:szCs w:val="22"/>
              </w:rPr>
              <w:t>3.</w:t>
            </w:r>
          </w:p>
        </w:tc>
        <w:tc>
          <w:tcPr>
            <w:tcW w:w="3402" w:type="dxa"/>
            <w:tcBorders>
              <w:top w:val="single" w:sz="4" w:space="0" w:color="auto"/>
              <w:left w:val="single" w:sz="4" w:space="0" w:color="auto"/>
              <w:bottom w:val="single" w:sz="4" w:space="0" w:color="auto"/>
              <w:right w:val="single" w:sz="4" w:space="0" w:color="auto"/>
            </w:tcBorders>
            <w:noWrap/>
          </w:tcPr>
          <w:p w14:paraId="7D6AC259" w14:textId="77777777" w:rsidR="007C0EED" w:rsidRPr="007C0EED" w:rsidRDefault="007C0EED" w:rsidP="007C0EED">
            <w:pPr>
              <w:jc w:val="both"/>
              <w:rPr>
                <w:b/>
                <w:bCs/>
                <w:sz w:val="22"/>
                <w:szCs w:val="22"/>
              </w:rPr>
            </w:pPr>
            <w:r w:rsidRPr="007C0EED">
              <w:rPr>
                <w:b/>
                <w:bCs/>
                <w:sz w:val="22"/>
                <w:szCs w:val="22"/>
              </w:rPr>
              <w:t>Клавіатура:</w:t>
            </w:r>
          </w:p>
          <w:p w14:paraId="03AEBE7B" w14:textId="77777777" w:rsidR="007C0EED" w:rsidRPr="007C0EED" w:rsidRDefault="007C0EED" w:rsidP="007C0EED">
            <w:pPr>
              <w:jc w:val="both"/>
              <w:rPr>
                <w:sz w:val="22"/>
                <w:szCs w:val="22"/>
              </w:rPr>
            </w:pPr>
            <w:r w:rsidRPr="007C0EED">
              <w:rPr>
                <w:sz w:val="22"/>
                <w:szCs w:val="22"/>
              </w:rPr>
              <w:t>Тип підключення: USB.</w:t>
            </w:r>
          </w:p>
          <w:p w14:paraId="61CE28C2" w14:textId="77777777" w:rsidR="007C0EED" w:rsidRPr="007C0EED" w:rsidRDefault="007C0EED" w:rsidP="007C0EED">
            <w:pPr>
              <w:jc w:val="both"/>
              <w:rPr>
                <w:sz w:val="22"/>
                <w:szCs w:val="22"/>
              </w:rPr>
            </w:pPr>
            <w:r w:rsidRPr="007C0EED">
              <w:rPr>
                <w:sz w:val="22"/>
                <w:szCs w:val="22"/>
              </w:rPr>
              <w:t>Тип клавіш: мембранні.</w:t>
            </w:r>
          </w:p>
          <w:p w14:paraId="3CFE7D88" w14:textId="77777777" w:rsidR="007C0EED" w:rsidRPr="007C0EED" w:rsidRDefault="007C0EED" w:rsidP="007C0EED">
            <w:pPr>
              <w:jc w:val="both"/>
              <w:rPr>
                <w:sz w:val="22"/>
                <w:szCs w:val="22"/>
              </w:rPr>
            </w:pPr>
            <w:r w:rsidRPr="007C0EED">
              <w:rPr>
                <w:sz w:val="22"/>
                <w:szCs w:val="22"/>
              </w:rPr>
              <w:t>Кількість клавіш: 104.</w:t>
            </w:r>
          </w:p>
          <w:p w14:paraId="0A22A932" w14:textId="77777777" w:rsidR="007C0EED" w:rsidRPr="007C0EED" w:rsidRDefault="007C0EED" w:rsidP="007C0EED">
            <w:pPr>
              <w:jc w:val="both"/>
              <w:rPr>
                <w:sz w:val="22"/>
                <w:szCs w:val="22"/>
              </w:rPr>
            </w:pPr>
            <w:r w:rsidRPr="007C0EED">
              <w:rPr>
                <w:sz w:val="22"/>
                <w:szCs w:val="22"/>
              </w:rPr>
              <w:t>Форма: повнорозмірна.</w:t>
            </w:r>
          </w:p>
          <w:p w14:paraId="6EC18E05" w14:textId="77777777" w:rsidR="007C0EED" w:rsidRPr="007C0EED" w:rsidRDefault="007C0EED" w:rsidP="007C0EED">
            <w:pPr>
              <w:jc w:val="both"/>
              <w:rPr>
                <w:sz w:val="22"/>
                <w:szCs w:val="22"/>
              </w:rPr>
            </w:pPr>
            <w:r w:rsidRPr="007C0EED">
              <w:rPr>
                <w:sz w:val="22"/>
                <w:szCs w:val="22"/>
              </w:rPr>
              <w:t>Розкладка: Укр./Англ.</w:t>
            </w:r>
          </w:p>
          <w:p w14:paraId="12725220" w14:textId="77777777" w:rsidR="007C0EED" w:rsidRPr="007C0EED" w:rsidRDefault="007C0EED" w:rsidP="007C0EED">
            <w:pPr>
              <w:jc w:val="both"/>
              <w:rPr>
                <w:sz w:val="22"/>
                <w:szCs w:val="22"/>
              </w:rPr>
            </w:pPr>
            <w:r w:rsidRPr="007C0EED">
              <w:rPr>
                <w:sz w:val="22"/>
                <w:szCs w:val="22"/>
              </w:rPr>
              <w:t>Індикатори: Num Lock, Caps Lock, Scroll Lock.</w:t>
            </w:r>
          </w:p>
          <w:p w14:paraId="46C5564A" w14:textId="77777777" w:rsidR="007C0EED" w:rsidRPr="007C0EED" w:rsidRDefault="007C0EED" w:rsidP="007C0EED">
            <w:pPr>
              <w:jc w:val="both"/>
              <w:rPr>
                <w:sz w:val="22"/>
                <w:szCs w:val="22"/>
              </w:rPr>
            </w:pPr>
            <w:r w:rsidRPr="007C0EED">
              <w:rPr>
                <w:sz w:val="22"/>
                <w:szCs w:val="22"/>
              </w:rPr>
              <w:t>Підтримка операційних систем: 7/8/10/11, Linux kernel 2.6+.</w:t>
            </w:r>
          </w:p>
          <w:p w14:paraId="279E1BF1" w14:textId="27ED7EA3" w:rsidR="00042598" w:rsidRPr="007C0EED" w:rsidRDefault="007C0EED" w:rsidP="000D7582">
            <w:pPr>
              <w:jc w:val="both"/>
              <w:rPr>
                <w:sz w:val="28"/>
                <w:szCs w:val="28"/>
                <w:lang w:val="uk-UA"/>
              </w:rPr>
            </w:pPr>
            <w:r w:rsidRPr="007C0EED">
              <w:rPr>
                <w:sz w:val="22"/>
                <w:szCs w:val="22"/>
              </w:rPr>
              <w:t>Колір: чорний.</w:t>
            </w:r>
          </w:p>
        </w:tc>
        <w:tc>
          <w:tcPr>
            <w:tcW w:w="992" w:type="dxa"/>
            <w:tcBorders>
              <w:top w:val="single" w:sz="4" w:space="0" w:color="auto"/>
              <w:left w:val="single" w:sz="4" w:space="0" w:color="auto"/>
              <w:bottom w:val="single" w:sz="4" w:space="0" w:color="auto"/>
              <w:right w:val="single" w:sz="4" w:space="0" w:color="auto"/>
            </w:tcBorders>
            <w:vAlign w:val="center"/>
          </w:tcPr>
          <w:p w14:paraId="77A2AAAA" w14:textId="77777777" w:rsidR="00D95427" w:rsidRPr="00B514D0" w:rsidRDefault="00D95427" w:rsidP="000D7582">
            <w:pPr>
              <w:spacing w:line="256" w:lineRule="auto"/>
              <w:jc w:val="center"/>
              <w:rPr>
                <w:color w:val="000000"/>
                <w:sz w:val="22"/>
                <w:szCs w:val="22"/>
              </w:rPr>
            </w:pPr>
            <w:r w:rsidRPr="00B514D0">
              <w:rPr>
                <w:color w:val="000000"/>
                <w:sz w:val="22"/>
                <w:szCs w:val="22"/>
              </w:rPr>
              <w:t>шт.</w:t>
            </w:r>
          </w:p>
        </w:tc>
        <w:tc>
          <w:tcPr>
            <w:tcW w:w="1188" w:type="dxa"/>
            <w:tcBorders>
              <w:top w:val="single" w:sz="4" w:space="0" w:color="auto"/>
              <w:left w:val="single" w:sz="4" w:space="0" w:color="auto"/>
              <w:bottom w:val="single" w:sz="4" w:space="0" w:color="auto"/>
              <w:right w:val="single" w:sz="4" w:space="0" w:color="auto"/>
            </w:tcBorders>
            <w:noWrap/>
            <w:vAlign w:val="center"/>
          </w:tcPr>
          <w:p w14:paraId="367A2BDA" w14:textId="4E953F2C" w:rsidR="00D95427" w:rsidRPr="00853B29" w:rsidRDefault="007C0EED" w:rsidP="000D7582">
            <w:pPr>
              <w:spacing w:line="256" w:lineRule="auto"/>
              <w:jc w:val="center"/>
              <w:rPr>
                <w:color w:val="000000"/>
                <w:sz w:val="22"/>
                <w:szCs w:val="22"/>
                <w:lang w:val="uk-UA"/>
              </w:rPr>
            </w:pPr>
            <w:r>
              <w:rPr>
                <w:color w:val="000000"/>
                <w:sz w:val="22"/>
                <w:szCs w:val="22"/>
                <w:lang w:val="uk-UA"/>
              </w:rPr>
              <w:t>32</w:t>
            </w:r>
          </w:p>
        </w:tc>
        <w:tc>
          <w:tcPr>
            <w:tcW w:w="1507" w:type="dxa"/>
            <w:tcBorders>
              <w:top w:val="single" w:sz="4" w:space="0" w:color="auto"/>
              <w:left w:val="single" w:sz="4" w:space="0" w:color="auto"/>
              <w:bottom w:val="single" w:sz="4" w:space="0" w:color="auto"/>
              <w:right w:val="single" w:sz="4" w:space="0" w:color="auto"/>
            </w:tcBorders>
          </w:tcPr>
          <w:p w14:paraId="07F119D9" w14:textId="77777777" w:rsidR="00D95427" w:rsidRPr="00DE2215" w:rsidRDefault="00D95427" w:rsidP="000D7582">
            <w:pPr>
              <w:spacing w:line="256" w:lineRule="auto"/>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47795088" w14:textId="77777777" w:rsidR="00D95427" w:rsidRPr="00DE2215" w:rsidRDefault="00D95427" w:rsidP="000D7582">
            <w:pPr>
              <w:spacing w:line="256" w:lineRule="auto"/>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4133BD0" w14:textId="77777777" w:rsidR="00D95427" w:rsidRDefault="00D95427" w:rsidP="000D7582">
            <w:pPr>
              <w:spacing w:line="256" w:lineRule="auto"/>
              <w:jc w:val="center"/>
              <w:rPr>
                <w:sz w:val="22"/>
                <w:szCs w:val="22"/>
              </w:rPr>
            </w:pPr>
          </w:p>
        </w:tc>
      </w:tr>
      <w:tr w:rsidR="00D95427" w14:paraId="46209648" w14:textId="77777777" w:rsidTr="00042598">
        <w:trPr>
          <w:gridAfter w:val="1"/>
          <w:wAfter w:w="7" w:type="dxa"/>
          <w:trHeight w:val="462"/>
        </w:trPr>
        <w:tc>
          <w:tcPr>
            <w:tcW w:w="568" w:type="dxa"/>
            <w:tcBorders>
              <w:top w:val="single" w:sz="4" w:space="0" w:color="auto"/>
              <w:left w:val="single" w:sz="4" w:space="0" w:color="auto"/>
              <w:bottom w:val="single" w:sz="4" w:space="0" w:color="auto"/>
              <w:right w:val="single" w:sz="4" w:space="0" w:color="auto"/>
            </w:tcBorders>
            <w:vAlign w:val="center"/>
          </w:tcPr>
          <w:p w14:paraId="79DFEEDC" w14:textId="77777777" w:rsidR="00D95427" w:rsidRPr="00DE2215" w:rsidRDefault="00D95427" w:rsidP="000D7582">
            <w:pPr>
              <w:spacing w:line="256" w:lineRule="auto"/>
              <w:jc w:val="center"/>
              <w:rPr>
                <w:color w:val="000000"/>
                <w:sz w:val="22"/>
                <w:szCs w:val="22"/>
              </w:rPr>
            </w:pPr>
            <w:r>
              <w:rPr>
                <w:color w:val="000000"/>
                <w:sz w:val="22"/>
                <w:szCs w:val="22"/>
              </w:rPr>
              <w:lastRenderedPageBreak/>
              <w:t>4.</w:t>
            </w:r>
          </w:p>
        </w:tc>
        <w:tc>
          <w:tcPr>
            <w:tcW w:w="3402" w:type="dxa"/>
            <w:tcBorders>
              <w:top w:val="single" w:sz="4" w:space="0" w:color="auto"/>
              <w:left w:val="single" w:sz="4" w:space="0" w:color="auto"/>
              <w:bottom w:val="single" w:sz="4" w:space="0" w:color="auto"/>
              <w:right w:val="single" w:sz="4" w:space="0" w:color="auto"/>
            </w:tcBorders>
            <w:noWrap/>
          </w:tcPr>
          <w:p w14:paraId="2CF0E040" w14:textId="77777777" w:rsidR="007C0EED" w:rsidRDefault="007C0EED" w:rsidP="007C0EED">
            <w:pPr>
              <w:jc w:val="both"/>
              <w:rPr>
                <w:b/>
                <w:bCs/>
                <w:sz w:val="22"/>
                <w:szCs w:val="22"/>
                <w:lang w:val="uk-UA"/>
              </w:rPr>
            </w:pPr>
            <w:r w:rsidRPr="007C0EED">
              <w:rPr>
                <w:b/>
                <w:bCs/>
                <w:sz w:val="22"/>
                <w:szCs w:val="22"/>
              </w:rPr>
              <w:t xml:space="preserve">Оптичний </w:t>
            </w:r>
          </w:p>
          <w:p w14:paraId="2268542F" w14:textId="233E6D39" w:rsidR="007C0EED" w:rsidRPr="007C0EED" w:rsidRDefault="007C0EED" w:rsidP="007C0EED">
            <w:pPr>
              <w:jc w:val="both"/>
              <w:rPr>
                <w:b/>
                <w:bCs/>
                <w:sz w:val="22"/>
                <w:szCs w:val="22"/>
              </w:rPr>
            </w:pPr>
            <w:r w:rsidRPr="007C0EED">
              <w:rPr>
                <w:b/>
                <w:bCs/>
                <w:sz w:val="22"/>
                <w:szCs w:val="22"/>
              </w:rPr>
              <w:t>маніпулятор</w:t>
            </w:r>
            <w:r>
              <w:rPr>
                <w:b/>
                <w:bCs/>
                <w:sz w:val="22"/>
                <w:szCs w:val="22"/>
                <w:lang w:val="uk-UA"/>
              </w:rPr>
              <w:t xml:space="preserve"> </w:t>
            </w:r>
            <w:r w:rsidRPr="007C0EED">
              <w:rPr>
                <w:b/>
                <w:bCs/>
                <w:sz w:val="22"/>
                <w:szCs w:val="22"/>
              </w:rPr>
              <w:t>«миша»:</w:t>
            </w:r>
          </w:p>
          <w:p w14:paraId="177247CC" w14:textId="77777777" w:rsidR="007C0EED" w:rsidRPr="007C0EED" w:rsidRDefault="007C0EED" w:rsidP="007C0EED">
            <w:pPr>
              <w:jc w:val="both"/>
              <w:rPr>
                <w:sz w:val="22"/>
                <w:szCs w:val="22"/>
              </w:rPr>
            </w:pPr>
            <w:r w:rsidRPr="007C0EED">
              <w:rPr>
                <w:sz w:val="22"/>
                <w:szCs w:val="22"/>
              </w:rPr>
              <w:t>Тип підключення: USB.</w:t>
            </w:r>
          </w:p>
          <w:p w14:paraId="163923D8" w14:textId="77777777" w:rsidR="007C0EED" w:rsidRPr="007C0EED" w:rsidRDefault="007C0EED" w:rsidP="007C0EED">
            <w:pPr>
              <w:jc w:val="both"/>
              <w:rPr>
                <w:sz w:val="22"/>
                <w:szCs w:val="22"/>
              </w:rPr>
            </w:pPr>
            <w:r w:rsidRPr="007C0EED">
              <w:rPr>
                <w:sz w:val="22"/>
                <w:szCs w:val="22"/>
              </w:rPr>
              <w:t>Тип сенсора: Оптичний.</w:t>
            </w:r>
          </w:p>
          <w:p w14:paraId="2920DAEE" w14:textId="77777777" w:rsidR="007C0EED" w:rsidRPr="007C0EED" w:rsidRDefault="007C0EED" w:rsidP="007C0EED">
            <w:pPr>
              <w:jc w:val="both"/>
              <w:rPr>
                <w:sz w:val="22"/>
                <w:szCs w:val="22"/>
              </w:rPr>
            </w:pPr>
            <w:r w:rsidRPr="007C0EED">
              <w:rPr>
                <w:sz w:val="22"/>
                <w:szCs w:val="22"/>
              </w:rPr>
              <w:t>Роздільна здатність: 800 dpi.</w:t>
            </w:r>
          </w:p>
          <w:p w14:paraId="6C7B9E8C" w14:textId="77777777" w:rsidR="007C0EED" w:rsidRPr="007C0EED" w:rsidRDefault="007C0EED" w:rsidP="007C0EED">
            <w:pPr>
              <w:jc w:val="both"/>
              <w:rPr>
                <w:sz w:val="22"/>
                <w:szCs w:val="22"/>
              </w:rPr>
            </w:pPr>
            <w:r w:rsidRPr="007C0EED">
              <w:rPr>
                <w:sz w:val="22"/>
                <w:szCs w:val="22"/>
              </w:rPr>
              <w:t>Кількість кнопок: 3.</w:t>
            </w:r>
          </w:p>
          <w:p w14:paraId="5D7E42A4" w14:textId="77777777" w:rsidR="007C0EED" w:rsidRPr="007C0EED" w:rsidRDefault="007C0EED" w:rsidP="007C0EED">
            <w:pPr>
              <w:jc w:val="both"/>
              <w:rPr>
                <w:sz w:val="22"/>
                <w:szCs w:val="22"/>
              </w:rPr>
            </w:pPr>
            <w:r w:rsidRPr="007C0EED">
              <w:rPr>
                <w:sz w:val="22"/>
                <w:szCs w:val="22"/>
              </w:rPr>
              <w:t>Колесо прокрутки: так.</w:t>
            </w:r>
          </w:p>
          <w:p w14:paraId="4FCF6911" w14:textId="77777777" w:rsidR="007C0EED" w:rsidRPr="007C0EED" w:rsidRDefault="007C0EED" w:rsidP="007C0EED">
            <w:pPr>
              <w:jc w:val="both"/>
              <w:rPr>
                <w:sz w:val="22"/>
                <w:szCs w:val="22"/>
              </w:rPr>
            </w:pPr>
            <w:r w:rsidRPr="007C0EED">
              <w:rPr>
                <w:sz w:val="22"/>
                <w:szCs w:val="22"/>
              </w:rPr>
              <w:t>Підтримка операційних систем: 7/8/10</w:t>
            </w:r>
            <w:r w:rsidRPr="007C0EED">
              <w:rPr>
                <w:sz w:val="22"/>
                <w:szCs w:val="22"/>
                <w:lang w:val="en-US"/>
              </w:rPr>
              <w:t>/11</w:t>
            </w:r>
            <w:r w:rsidRPr="007C0EED">
              <w:rPr>
                <w:sz w:val="22"/>
                <w:szCs w:val="22"/>
              </w:rPr>
              <w:t>, Linux kernel 2.4+.</w:t>
            </w:r>
          </w:p>
          <w:p w14:paraId="62FE82B2" w14:textId="77777777" w:rsidR="007C0EED" w:rsidRPr="007C0EED" w:rsidRDefault="007C0EED" w:rsidP="007C0EED">
            <w:pPr>
              <w:jc w:val="both"/>
              <w:rPr>
                <w:sz w:val="22"/>
                <w:szCs w:val="22"/>
              </w:rPr>
            </w:pPr>
            <w:r w:rsidRPr="007C0EED">
              <w:rPr>
                <w:sz w:val="22"/>
                <w:szCs w:val="22"/>
              </w:rPr>
              <w:t>Колір: чорний.</w:t>
            </w:r>
          </w:p>
          <w:p w14:paraId="631F1940" w14:textId="6D7CA23C" w:rsidR="00042598" w:rsidRPr="007C0EED" w:rsidRDefault="007C0EED" w:rsidP="000D7582">
            <w:pPr>
              <w:jc w:val="both"/>
              <w:rPr>
                <w:sz w:val="28"/>
                <w:szCs w:val="28"/>
                <w:lang w:val="uk-UA"/>
              </w:rPr>
            </w:pPr>
            <w:r w:rsidRPr="007C0EED">
              <w:rPr>
                <w:sz w:val="22"/>
                <w:szCs w:val="22"/>
              </w:rPr>
              <w:t>Колесо прокрутки з можливістю кліку.</w:t>
            </w:r>
          </w:p>
        </w:tc>
        <w:tc>
          <w:tcPr>
            <w:tcW w:w="992" w:type="dxa"/>
            <w:tcBorders>
              <w:top w:val="single" w:sz="4" w:space="0" w:color="auto"/>
              <w:left w:val="single" w:sz="4" w:space="0" w:color="auto"/>
              <w:bottom w:val="single" w:sz="4" w:space="0" w:color="auto"/>
              <w:right w:val="single" w:sz="4" w:space="0" w:color="auto"/>
            </w:tcBorders>
            <w:vAlign w:val="center"/>
          </w:tcPr>
          <w:p w14:paraId="3B188BB6" w14:textId="77777777" w:rsidR="00D95427" w:rsidRPr="00B514D0" w:rsidRDefault="00D95427" w:rsidP="000D7582">
            <w:pPr>
              <w:spacing w:line="256" w:lineRule="auto"/>
              <w:jc w:val="center"/>
              <w:rPr>
                <w:color w:val="000000"/>
                <w:sz w:val="22"/>
                <w:szCs w:val="22"/>
              </w:rPr>
            </w:pPr>
            <w:r w:rsidRPr="00B514D0">
              <w:rPr>
                <w:color w:val="000000"/>
                <w:sz w:val="22"/>
                <w:szCs w:val="22"/>
              </w:rPr>
              <w:t>шт.</w:t>
            </w:r>
          </w:p>
        </w:tc>
        <w:tc>
          <w:tcPr>
            <w:tcW w:w="1188" w:type="dxa"/>
            <w:tcBorders>
              <w:top w:val="single" w:sz="4" w:space="0" w:color="auto"/>
              <w:left w:val="single" w:sz="4" w:space="0" w:color="auto"/>
              <w:bottom w:val="single" w:sz="4" w:space="0" w:color="auto"/>
              <w:right w:val="single" w:sz="4" w:space="0" w:color="auto"/>
            </w:tcBorders>
            <w:noWrap/>
            <w:vAlign w:val="center"/>
          </w:tcPr>
          <w:p w14:paraId="37B48854" w14:textId="35D6C9CB" w:rsidR="00D95427" w:rsidRPr="00853B29" w:rsidRDefault="007C0EED" w:rsidP="000D7582">
            <w:pPr>
              <w:spacing w:line="256" w:lineRule="auto"/>
              <w:jc w:val="center"/>
              <w:rPr>
                <w:color w:val="000000"/>
                <w:sz w:val="22"/>
                <w:szCs w:val="22"/>
                <w:lang w:val="uk-UA"/>
              </w:rPr>
            </w:pPr>
            <w:r>
              <w:rPr>
                <w:color w:val="000000"/>
                <w:sz w:val="22"/>
                <w:szCs w:val="22"/>
                <w:lang w:val="uk-UA"/>
              </w:rPr>
              <w:t>32</w:t>
            </w:r>
          </w:p>
        </w:tc>
        <w:tc>
          <w:tcPr>
            <w:tcW w:w="1507" w:type="dxa"/>
            <w:tcBorders>
              <w:top w:val="single" w:sz="4" w:space="0" w:color="auto"/>
              <w:left w:val="single" w:sz="4" w:space="0" w:color="auto"/>
              <w:bottom w:val="single" w:sz="4" w:space="0" w:color="auto"/>
              <w:right w:val="single" w:sz="4" w:space="0" w:color="auto"/>
            </w:tcBorders>
          </w:tcPr>
          <w:p w14:paraId="23DED5BC" w14:textId="77777777" w:rsidR="00D95427" w:rsidRPr="00DE2215" w:rsidRDefault="00D95427" w:rsidP="000D7582">
            <w:pPr>
              <w:spacing w:line="256" w:lineRule="auto"/>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36BA5142" w14:textId="77777777" w:rsidR="00D95427" w:rsidRPr="00DE2215" w:rsidRDefault="00D95427" w:rsidP="000D7582">
            <w:pPr>
              <w:spacing w:line="256" w:lineRule="auto"/>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4CC2127" w14:textId="77777777" w:rsidR="00D95427" w:rsidRDefault="00D95427" w:rsidP="000D7582">
            <w:pPr>
              <w:spacing w:line="256" w:lineRule="auto"/>
              <w:jc w:val="center"/>
              <w:rPr>
                <w:sz w:val="22"/>
                <w:szCs w:val="22"/>
              </w:rPr>
            </w:pPr>
          </w:p>
        </w:tc>
      </w:tr>
    </w:tbl>
    <w:p w14:paraId="6B321C13" w14:textId="77777777" w:rsidR="00D95427" w:rsidRPr="00C50B05" w:rsidRDefault="00D95427" w:rsidP="00D95427">
      <w:pPr>
        <w:widowControl w:val="0"/>
        <w:autoSpaceDE w:val="0"/>
        <w:autoSpaceDN w:val="0"/>
        <w:adjustRightInd w:val="0"/>
        <w:ind w:firstLine="709"/>
        <w:jc w:val="center"/>
        <w:rPr>
          <w:b/>
          <w:u w:val="single"/>
        </w:rPr>
      </w:pPr>
    </w:p>
    <w:p w14:paraId="7C6BEF86" w14:textId="77777777" w:rsidR="00D95427" w:rsidRDefault="00D95427" w:rsidP="00D95427">
      <w:pPr>
        <w:suppressAutoHyphens/>
        <w:ind w:firstLine="567"/>
        <w:jc w:val="center"/>
        <w:rPr>
          <w:b/>
          <w:lang w:eastAsia="ar-SA"/>
        </w:rPr>
      </w:pPr>
      <w:r w:rsidRPr="00414F2D">
        <w:rPr>
          <w:b/>
          <w:lang w:eastAsia="ar-SA"/>
        </w:rPr>
        <w:t>У складі тендерної пропозиції учасник повинен надати:</w:t>
      </w:r>
    </w:p>
    <w:p w14:paraId="6257D8F0" w14:textId="77777777" w:rsidR="00CB2558" w:rsidRDefault="00CB2558" w:rsidP="00CB2558">
      <w:pPr>
        <w:shd w:val="clear" w:color="auto" w:fill="FFFFFF"/>
        <w:spacing w:line="240" w:lineRule="atLeast"/>
        <w:ind w:firstLine="567"/>
        <w:jc w:val="both"/>
        <w:rPr>
          <w:bCs/>
          <w:color w:val="000000"/>
        </w:rPr>
      </w:pPr>
      <w:r w:rsidRPr="00CC0026">
        <w:rPr>
          <w:bCs/>
          <w:color w:val="000000"/>
        </w:rPr>
        <w:t>1. Гарантійний лист від Учасника наступного змісту:</w:t>
      </w:r>
      <w:r>
        <w:rPr>
          <w:bCs/>
          <w:color w:val="000000"/>
        </w:rPr>
        <w:t xml:space="preserve"> </w:t>
      </w:r>
      <w:r w:rsidRPr="00CC0026">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67C870A" w14:textId="396B123D" w:rsidR="00CB2558" w:rsidRPr="005C4344" w:rsidRDefault="00CB2558" w:rsidP="00CB2558">
      <w:pPr>
        <w:shd w:val="clear" w:color="auto" w:fill="FFFFFF"/>
        <w:spacing w:line="240" w:lineRule="atLeast"/>
        <w:ind w:firstLine="567"/>
        <w:jc w:val="both"/>
        <w:rPr>
          <w:bCs/>
          <w:color w:val="000000"/>
        </w:rPr>
      </w:pPr>
      <w:r w:rsidRPr="005C4344">
        <w:rPr>
          <w:bCs/>
          <w:color w:val="000000"/>
        </w:rPr>
        <w:t>2</w:t>
      </w:r>
      <w:r w:rsidRPr="00CC0026">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5A4E37">
        <w:rPr>
          <w:bCs/>
          <w:i/>
          <w:color w:val="000000"/>
          <w:lang w:val="uk-UA"/>
        </w:rPr>
        <w:t>Р</w:t>
      </w:r>
      <w:r w:rsidRPr="00CC0026">
        <w:rPr>
          <w:bCs/>
          <w:i/>
          <w:color w:val="000000"/>
        </w:rPr>
        <w:t xml:space="preserve">осійської </w:t>
      </w:r>
      <w:r w:rsidR="005A4E37">
        <w:rPr>
          <w:bCs/>
          <w:i/>
          <w:color w:val="000000"/>
          <w:lang w:val="uk-UA"/>
        </w:rPr>
        <w:t>Ф</w:t>
      </w:r>
      <w:r w:rsidRPr="00CC0026">
        <w:rPr>
          <w:bCs/>
          <w:i/>
          <w:color w:val="000000"/>
        </w:rPr>
        <w:t>едерації/</w:t>
      </w:r>
      <w:r w:rsidR="005A4E37">
        <w:rPr>
          <w:i/>
          <w:color w:val="000000" w:themeColor="text1"/>
          <w:shd w:val="solid" w:color="FFFFFF" w:fill="FFFFFF"/>
          <w:lang w:val="uk-UA" w:eastAsia="en-US"/>
        </w:rPr>
        <w:t>Р</w:t>
      </w:r>
      <w:r w:rsidRPr="00CC0026">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Б</w:t>
      </w:r>
      <w:r w:rsidRPr="00CC0026">
        <w:rPr>
          <w:i/>
          <w:color w:val="000000" w:themeColor="text1"/>
          <w:shd w:val="solid" w:color="FFFFFF" w:fill="FFFFFF"/>
          <w:lang w:eastAsia="en-US"/>
        </w:rPr>
        <w:t>ілорусь</w:t>
      </w:r>
      <w:r>
        <w:rPr>
          <w:i/>
          <w:color w:val="000000" w:themeColor="text1"/>
          <w:shd w:val="solid" w:color="FFFFFF" w:fill="FFFFFF"/>
          <w:lang w:eastAsia="en-US"/>
        </w:rPr>
        <w:t>/</w:t>
      </w:r>
      <w:r w:rsidR="005A4E37">
        <w:rPr>
          <w:i/>
          <w:color w:val="000000" w:themeColor="text1"/>
          <w:shd w:val="solid" w:color="FFFFFF" w:fill="FFFFFF"/>
          <w:lang w:val="uk-UA" w:eastAsia="en-US"/>
        </w:rPr>
        <w:t>І</w:t>
      </w:r>
      <w:r w:rsidRPr="000B62F8">
        <w:rPr>
          <w:i/>
          <w:color w:val="000000" w:themeColor="text1"/>
          <w:shd w:val="solid" w:color="FFFFFF" w:fill="FFFFFF"/>
          <w:lang w:eastAsia="en-US"/>
        </w:rPr>
        <w:t xml:space="preserve">сламської </w:t>
      </w:r>
      <w:r w:rsidR="005A4E37">
        <w:rPr>
          <w:i/>
          <w:color w:val="000000" w:themeColor="text1"/>
          <w:shd w:val="solid" w:color="FFFFFF" w:fill="FFFFFF"/>
          <w:lang w:val="uk-UA" w:eastAsia="en-US"/>
        </w:rPr>
        <w:t>Р</w:t>
      </w:r>
      <w:r w:rsidRPr="000B62F8">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І</w:t>
      </w:r>
      <w:r w:rsidRPr="000B62F8">
        <w:rPr>
          <w:i/>
          <w:color w:val="000000" w:themeColor="text1"/>
          <w:shd w:val="solid" w:color="FFFFFF" w:fill="FFFFFF"/>
          <w:lang w:eastAsia="en-US"/>
        </w:rPr>
        <w:t>ран</w:t>
      </w:r>
      <w:r w:rsidRPr="00CC0026">
        <w:rPr>
          <w:bCs/>
          <w:color w:val="000000"/>
        </w:rPr>
        <w:t>.</w:t>
      </w:r>
    </w:p>
    <w:p w14:paraId="12553F16" w14:textId="77777777" w:rsidR="00CB2558" w:rsidRPr="00CC0026" w:rsidRDefault="00CB2558" w:rsidP="00CB2558">
      <w:pPr>
        <w:shd w:val="clear" w:color="auto" w:fill="FFFFFF"/>
        <w:spacing w:line="240" w:lineRule="atLeast"/>
        <w:ind w:firstLine="567"/>
        <w:jc w:val="both"/>
        <w:rPr>
          <w:bCs/>
          <w:color w:val="000000"/>
        </w:rPr>
      </w:pPr>
      <w:r w:rsidRPr="00CC0026">
        <w:rPr>
          <w:bCs/>
          <w:color w:val="000000"/>
        </w:rPr>
        <w:t>3.Довідка (інформація) про відсутність застосування санкцій, передбачених статтею 236 ГКУ наступного змісту:</w:t>
      </w:r>
      <w:r>
        <w:rPr>
          <w:bCs/>
          <w:color w:val="000000"/>
        </w:rPr>
        <w:t xml:space="preserve"> </w:t>
      </w:r>
      <w:r w:rsidRPr="00CC0026">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4E4C79A6" w14:textId="77777777" w:rsidR="00CB2558" w:rsidRDefault="00CB2558" w:rsidP="00CB2558">
      <w:pPr>
        <w:shd w:val="clear" w:color="auto" w:fill="FFFFFF"/>
        <w:spacing w:line="240" w:lineRule="atLeast"/>
        <w:ind w:firstLine="567"/>
        <w:jc w:val="both"/>
        <w:rPr>
          <w:b/>
          <w:bCs/>
          <w:i/>
          <w:color w:val="000000"/>
          <w:lang w:val="uk-UA"/>
        </w:rPr>
      </w:pPr>
      <w:r w:rsidRPr="00CC0026">
        <w:rPr>
          <w:b/>
          <w:bCs/>
          <w:i/>
          <w:color w:val="000000"/>
        </w:rPr>
        <w:t>Примітка:</w:t>
      </w:r>
    </w:p>
    <w:p w14:paraId="4D4E7EEA" w14:textId="3C0CB36F" w:rsidR="00CB2558" w:rsidRPr="007B6586" w:rsidRDefault="00CB2558" w:rsidP="00CB2558">
      <w:pPr>
        <w:shd w:val="clear" w:color="auto" w:fill="FFFFFF"/>
        <w:spacing w:line="240" w:lineRule="atLeast"/>
        <w:ind w:firstLine="567"/>
        <w:jc w:val="both"/>
        <w:rPr>
          <w:b/>
          <w:bCs/>
          <w:i/>
          <w:color w:val="000000"/>
        </w:rPr>
      </w:pPr>
      <w:r>
        <w:rPr>
          <w:b/>
          <w:bCs/>
          <w:i/>
          <w:color w:val="000000"/>
        </w:rPr>
        <w:t xml:space="preserve"> </w:t>
      </w:r>
      <w:r w:rsidRPr="00CC0026">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10E669BA" w14:textId="77777777" w:rsidR="00CB2558" w:rsidRDefault="00CB2558" w:rsidP="00853B29">
      <w:pPr>
        <w:shd w:val="clear" w:color="auto" w:fill="FFFFFF"/>
        <w:spacing w:line="240" w:lineRule="atLeast"/>
        <w:ind w:firstLine="426"/>
        <w:jc w:val="both"/>
        <w:rPr>
          <w:bCs/>
          <w:color w:val="000000"/>
          <w:lang w:val="uk-UA"/>
        </w:rPr>
      </w:pPr>
      <w:r w:rsidRPr="00CC0026">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D293730" w14:textId="300E754E" w:rsidR="00CB2558" w:rsidRPr="00CC0026" w:rsidRDefault="00CB2558" w:rsidP="005A4E37">
      <w:pPr>
        <w:shd w:val="clear" w:color="auto" w:fill="FFFFFF"/>
        <w:spacing w:line="240" w:lineRule="atLeast"/>
        <w:ind w:firstLine="567"/>
        <w:jc w:val="both"/>
        <w:rPr>
          <w:bCs/>
          <w:color w:val="000000"/>
        </w:rPr>
      </w:pPr>
      <w:r w:rsidRPr="00CC0026">
        <w:rPr>
          <w:bCs/>
          <w:color w:val="000000"/>
        </w:rPr>
        <w:t xml:space="preserve">5. Документ, що підтверджує проживання громадянина </w:t>
      </w:r>
      <w:r w:rsidR="005A4E37">
        <w:rPr>
          <w:bCs/>
          <w:i/>
          <w:color w:val="000000"/>
          <w:lang w:val="uk-UA"/>
        </w:rPr>
        <w:t>Р</w:t>
      </w:r>
      <w:r w:rsidR="005A4E37" w:rsidRPr="00CC0026">
        <w:rPr>
          <w:bCs/>
          <w:i/>
          <w:color w:val="000000"/>
        </w:rPr>
        <w:t xml:space="preserve">осійської </w:t>
      </w:r>
      <w:r w:rsidR="005A4E37">
        <w:rPr>
          <w:bCs/>
          <w:i/>
          <w:color w:val="000000"/>
          <w:lang w:val="uk-UA"/>
        </w:rPr>
        <w:t>Ф</w:t>
      </w:r>
      <w:r w:rsidR="005A4E37" w:rsidRPr="00CC0026">
        <w:rPr>
          <w:bCs/>
          <w:i/>
          <w:color w:val="000000"/>
        </w:rPr>
        <w:t>едерації/</w:t>
      </w:r>
      <w:r w:rsidR="005A4E37">
        <w:rPr>
          <w:i/>
          <w:color w:val="000000" w:themeColor="text1"/>
          <w:shd w:val="solid" w:color="FFFFFF" w:fill="FFFFFF"/>
          <w:lang w:val="uk-UA" w:eastAsia="en-US"/>
        </w:rPr>
        <w:t>Р</w:t>
      </w:r>
      <w:r w:rsidR="005A4E37" w:rsidRPr="00CC0026">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Б</w:t>
      </w:r>
      <w:r w:rsidR="005A4E37" w:rsidRPr="00CC0026">
        <w:rPr>
          <w:i/>
          <w:color w:val="000000" w:themeColor="text1"/>
          <w:shd w:val="solid" w:color="FFFFFF" w:fill="FFFFFF"/>
          <w:lang w:eastAsia="en-US"/>
        </w:rPr>
        <w:t>ілорусь</w:t>
      </w:r>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 xml:space="preserve">сламської </w:t>
      </w:r>
      <w:r w:rsidR="005A4E37">
        <w:rPr>
          <w:i/>
          <w:color w:val="000000" w:themeColor="text1"/>
          <w:shd w:val="solid" w:color="FFFFFF" w:fill="FFFFFF"/>
          <w:lang w:val="uk-UA" w:eastAsia="en-US"/>
        </w:rPr>
        <w:t>Р</w:t>
      </w:r>
      <w:r w:rsidR="005A4E37" w:rsidRPr="000B62F8">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613711E4" w14:textId="6903B153" w:rsidR="00CB2558" w:rsidRPr="005A4E37" w:rsidRDefault="00CB2558" w:rsidP="005A4E37">
      <w:pPr>
        <w:shd w:val="clear" w:color="auto" w:fill="FFFFFF"/>
        <w:spacing w:line="240" w:lineRule="atLeast"/>
        <w:ind w:firstLine="567"/>
        <w:jc w:val="both"/>
        <w:rPr>
          <w:bCs/>
          <w:color w:val="000000"/>
        </w:rPr>
      </w:pPr>
      <w:r w:rsidRPr="00CC0026">
        <w:rPr>
          <w:bCs/>
          <w:color w:val="000000" w:themeColor="text1"/>
        </w:rPr>
        <w:t xml:space="preserve">Для Учасника – фізичної особи, яка є громадянином </w:t>
      </w:r>
      <w:r w:rsidR="005A4E37">
        <w:rPr>
          <w:bCs/>
          <w:i/>
          <w:color w:val="000000"/>
          <w:lang w:val="uk-UA"/>
        </w:rPr>
        <w:t>Р</w:t>
      </w:r>
      <w:r w:rsidR="005A4E37" w:rsidRPr="00CC0026">
        <w:rPr>
          <w:bCs/>
          <w:i/>
          <w:color w:val="000000"/>
        </w:rPr>
        <w:t xml:space="preserve">осійської </w:t>
      </w:r>
      <w:r w:rsidR="005A4E37">
        <w:rPr>
          <w:bCs/>
          <w:i/>
          <w:color w:val="000000"/>
          <w:lang w:val="uk-UA"/>
        </w:rPr>
        <w:t>Ф</w:t>
      </w:r>
      <w:r w:rsidR="005A4E37" w:rsidRPr="00CC0026">
        <w:rPr>
          <w:bCs/>
          <w:i/>
          <w:color w:val="000000"/>
        </w:rPr>
        <w:t>едерації/</w:t>
      </w:r>
      <w:r w:rsidR="005A4E37">
        <w:rPr>
          <w:i/>
          <w:color w:val="000000" w:themeColor="text1"/>
          <w:shd w:val="solid" w:color="FFFFFF" w:fill="FFFFFF"/>
          <w:lang w:val="uk-UA" w:eastAsia="en-US"/>
        </w:rPr>
        <w:t>Р</w:t>
      </w:r>
      <w:r w:rsidR="005A4E37" w:rsidRPr="00CC0026">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Б</w:t>
      </w:r>
      <w:r w:rsidR="005A4E37" w:rsidRPr="00CC0026">
        <w:rPr>
          <w:i/>
          <w:color w:val="000000" w:themeColor="text1"/>
          <w:shd w:val="solid" w:color="FFFFFF" w:fill="FFFFFF"/>
          <w:lang w:eastAsia="en-US"/>
        </w:rPr>
        <w:t>ілорусь</w:t>
      </w:r>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 xml:space="preserve">сламської </w:t>
      </w:r>
      <w:r w:rsidR="005A4E37">
        <w:rPr>
          <w:i/>
          <w:color w:val="000000" w:themeColor="text1"/>
          <w:shd w:val="solid" w:color="FFFFFF" w:fill="FFFFFF"/>
          <w:lang w:val="uk-UA" w:eastAsia="en-US"/>
        </w:rPr>
        <w:t>Р</w:t>
      </w:r>
      <w:r w:rsidR="005A4E37" w:rsidRPr="000B62F8">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themeColor="text1"/>
        </w:rPr>
        <w:t>:</w:t>
      </w:r>
      <w:r w:rsidRPr="00CC0026">
        <w:rPr>
          <w:color w:val="000000" w:themeColor="text1"/>
        </w:rPr>
        <w:t xml:space="preserve"> </w:t>
      </w:r>
      <w:r w:rsidRPr="00CC0026">
        <w:rPr>
          <w:bCs/>
          <w:color w:val="000000" w:themeColor="text1"/>
        </w:rPr>
        <w:t xml:space="preserve">посвідка про тимчасове чи постійне місце проживання на території України видана у відповідності до Закону України «Про Єдиний державний </w:t>
      </w:r>
      <w:r w:rsidRPr="00CC0026">
        <w:rPr>
          <w:bCs/>
          <w:color w:val="000000" w:themeColor="text1"/>
        </w:rPr>
        <w:lastRenderedPageBreak/>
        <w:t>демографічний реєстр та документи, що підтверджують громадянство України, посвідчують особу чи її спеціальний статус».</w:t>
      </w:r>
    </w:p>
    <w:p w14:paraId="18B62F92" w14:textId="24E75E1F" w:rsidR="00CB2558" w:rsidRPr="005A4E37" w:rsidRDefault="00CB2558" w:rsidP="005A4E37">
      <w:pPr>
        <w:shd w:val="clear" w:color="auto" w:fill="FFFFFF"/>
        <w:spacing w:line="240" w:lineRule="atLeast"/>
        <w:ind w:firstLine="567"/>
        <w:jc w:val="both"/>
        <w:rPr>
          <w:bCs/>
          <w:color w:val="000000"/>
        </w:rPr>
      </w:pPr>
      <w:r w:rsidRPr="00CC0026">
        <w:rPr>
          <w:bCs/>
          <w:color w:val="000000" w:themeColor="text1"/>
        </w:rPr>
        <w:t xml:space="preserve">Для Учасника – юридичної особи, кінцевим бенефіціарним власником якої є громадянин </w:t>
      </w:r>
      <w:r w:rsidR="005A4E37">
        <w:rPr>
          <w:bCs/>
          <w:i/>
          <w:color w:val="000000"/>
          <w:lang w:val="uk-UA"/>
        </w:rPr>
        <w:t>Р</w:t>
      </w:r>
      <w:r w:rsidR="005A4E37" w:rsidRPr="00CC0026">
        <w:rPr>
          <w:bCs/>
          <w:i/>
          <w:color w:val="000000"/>
        </w:rPr>
        <w:t xml:space="preserve">осійської </w:t>
      </w:r>
      <w:r w:rsidR="005A4E37">
        <w:rPr>
          <w:bCs/>
          <w:i/>
          <w:color w:val="000000"/>
          <w:lang w:val="uk-UA"/>
        </w:rPr>
        <w:t>Ф</w:t>
      </w:r>
      <w:r w:rsidR="005A4E37" w:rsidRPr="00CC0026">
        <w:rPr>
          <w:bCs/>
          <w:i/>
          <w:color w:val="000000"/>
        </w:rPr>
        <w:t>едерації/</w:t>
      </w:r>
      <w:r w:rsidR="005A4E37">
        <w:rPr>
          <w:i/>
          <w:color w:val="000000" w:themeColor="text1"/>
          <w:shd w:val="solid" w:color="FFFFFF" w:fill="FFFFFF"/>
          <w:lang w:val="uk-UA" w:eastAsia="en-US"/>
        </w:rPr>
        <w:t>Р</w:t>
      </w:r>
      <w:r w:rsidR="005A4E37" w:rsidRPr="00CC0026">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Б</w:t>
      </w:r>
      <w:r w:rsidR="005A4E37" w:rsidRPr="00CC0026">
        <w:rPr>
          <w:i/>
          <w:color w:val="000000" w:themeColor="text1"/>
          <w:shd w:val="solid" w:color="FFFFFF" w:fill="FFFFFF"/>
          <w:lang w:eastAsia="en-US"/>
        </w:rPr>
        <w:t>ілорусь</w:t>
      </w:r>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 xml:space="preserve">сламської </w:t>
      </w:r>
      <w:r w:rsidR="005A4E37">
        <w:rPr>
          <w:i/>
          <w:color w:val="000000" w:themeColor="text1"/>
          <w:shd w:val="solid" w:color="FFFFFF" w:fill="FFFFFF"/>
          <w:lang w:val="uk-UA" w:eastAsia="en-US"/>
        </w:rPr>
        <w:t>Р</w:t>
      </w:r>
      <w:r w:rsidR="005A4E37" w:rsidRPr="000B62F8">
        <w:rPr>
          <w:i/>
          <w:color w:val="000000" w:themeColor="text1"/>
          <w:shd w:val="solid" w:color="FFFFFF" w:fill="FFFFFF"/>
          <w:lang w:eastAsia="en-US"/>
        </w:rPr>
        <w:t xml:space="preserve">еспубліки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themeColor="text1"/>
        </w:rPr>
        <w:t>:</w:t>
      </w:r>
      <w:r w:rsidRPr="00CC0026">
        <w:rPr>
          <w:color w:val="000000" w:themeColor="text1"/>
        </w:rPr>
        <w:t xml:space="preserve"> </w:t>
      </w:r>
      <w:r w:rsidRPr="00CC0026">
        <w:rPr>
          <w:bCs/>
          <w:color w:val="000000" w:themeColor="text1"/>
        </w:rPr>
        <w:t>посвідка про тимчасове чи постійне місце проживання на території України</w:t>
      </w:r>
      <w:r w:rsidRPr="00CC0026">
        <w:rPr>
          <w:color w:val="000000" w:themeColor="text1"/>
        </w:rPr>
        <w:t xml:space="preserve"> </w:t>
      </w:r>
      <w:r w:rsidRPr="00CC0026">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648D5AF" w14:textId="5BB47F0F" w:rsidR="00D95427" w:rsidRPr="00962A19" w:rsidRDefault="00D95427" w:rsidP="00853B29">
      <w:pPr>
        <w:shd w:val="clear" w:color="auto" w:fill="FFFFFF"/>
        <w:spacing w:line="240" w:lineRule="atLeast"/>
        <w:ind w:firstLine="567"/>
        <w:jc w:val="both"/>
        <w:rPr>
          <w:color w:val="000000"/>
          <w:lang w:eastAsia="uk-UA"/>
        </w:rPr>
      </w:pPr>
      <w:r w:rsidRPr="00AA5691">
        <w:rPr>
          <w:bCs/>
          <w:color w:val="000000"/>
        </w:rPr>
        <w:t xml:space="preserve">6. </w:t>
      </w:r>
      <w:r w:rsidRPr="00962A19">
        <w:rPr>
          <w:color w:val="000000"/>
          <w:lang w:eastAsia="uk-UA"/>
        </w:rPr>
        <w:t xml:space="preserve">Товар повинен бути якісним. Для підтвердження у складі тендерної пропозиції надати копію сертифікату, відповідності та/або паспорт якості та/або декларація відповідності та/або інший документ, який підтверджує якість Товару. </w:t>
      </w:r>
    </w:p>
    <w:p w14:paraId="333A5325" w14:textId="3581BDFB" w:rsidR="00D95427" w:rsidRPr="00962A19" w:rsidRDefault="005A4E37" w:rsidP="00D95427">
      <w:pPr>
        <w:spacing w:line="240" w:lineRule="atLeast"/>
        <w:ind w:firstLine="567"/>
        <w:jc w:val="both"/>
        <w:rPr>
          <w:lang w:eastAsia="en-US"/>
        </w:rPr>
      </w:pPr>
      <w:r>
        <w:rPr>
          <w:rFonts w:eastAsia="Calibri"/>
          <w:b/>
          <w:bCs/>
          <w:lang w:val="uk-UA"/>
        </w:rPr>
        <w:t>7</w:t>
      </w:r>
      <w:r w:rsidR="00D95427" w:rsidRPr="00962A19">
        <w:rPr>
          <w:rFonts w:eastAsia="Calibri"/>
          <w:b/>
          <w:bCs/>
        </w:rPr>
        <w:t xml:space="preserve">. </w:t>
      </w:r>
      <w:r w:rsidR="00D95427" w:rsidRPr="00962A19">
        <w:rPr>
          <w:rFonts w:eastAsia="Calibri"/>
          <w:b/>
          <w:bCs/>
          <w:u w:val="single"/>
        </w:rPr>
        <w:t>Довідку</w:t>
      </w:r>
      <w:r w:rsidR="00D95427" w:rsidRPr="00962A19">
        <w:rPr>
          <w:color w:val="000000"/>
        </w:rPr>
        <w:t xml:space="preserve"> </w:t>
      </w:r>
      <w:r w:rsidR="00D95427" w:rsidRPr="00962A19">
        <w:rPr>
          <w:lang w:eastAsia="en-US"/>
        </w:rPr>
        <w:t>у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контактних телефонів), якими буде проводитись гарантійне обслуговування.</w:t>
      </w:r>
    </w:p>
    <w:p w14:paraId="5F949199" w14:textId="46796E9D" w:rsidR="00D95427" w:rsidRPr="00962A19" w:rsidRDefault="005A4E37" w:rsidP="00D95427">
      <w:pPr>
        <w:tabs>
          <w:tab w:val="left" w:pos="5421"/>
        </w:tabs>
        <w:ind w:right="-58" w:firstLine="567"/>
        <w:jc w:val="both"/>
        <w:rPr>
          <w:b/>
        </w:rPr>
      </w:pPr>
      <w:r>
        <w:rPr>
          <w:lang w:val="uk-UA" w:eastAsia="en-US"/>
        </w:rPr>
        <w:t>8</w:t>
      </w:r>
      <w:r w:rsidR="00D95427" w:rsidRPr="00962A19">
        <w:rPr>
          <w:lang w:eastAsia="en-US"/>
        </w:rPr>
        <w:t xml:space="preserve">. </w:t>
      </w:r>
      <w:r w:rsidR="00D95427" w:rsidRPr="00962A19">
        <w:rPr>
          <w:shd w:val="clear" w:color="auto" w:fill="FDFEFD"/>
        </w:rPr>
        <w:t>У разі постачання програмної продукції Microsoft, учасник у складі тендерної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вказаним номером оголошення в системi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w:t>
      </w:r>
    </w:p>
    <w:p w14:paraId="61A28EA5" w14:textId="4D7ECCA7" w:rsidR="00D95427" w:rsidRPr="00962A19" w:rsidRDefault="005A4E37" w:rsidP="00D95427">
      <w:pPr>
        <w:spacing w:line="240" w:lineRule="atLeast"/>
        <w:ind w:firstLine="567"/>
        <w:jc w:val="both"/>
        <w:rPr>
          <w:rFonts w:eastAsia="Calibri"/>
        </w:rPr>
      </w:pPr>
      <w:r>
        <w:rPr>
          <w:lang w:val="uk-UA" w:eastAsia="en-US"/>
        </w:rPr>
        <w:t>9</w:t>
      </w:r>
      <w:r w:rsidR="00D95427" w:rsidRPr="00962A19">
        <w:rPr>
          <w:lang w:eastAsia="en-US"/>
        </w:rPr>
        <w:t xml:space="preserve">. </w:t>
      </w:r>
      <w:r w:rsidR="00D95427" w:rsidRPr="00962A19">
        <w:rPr>
          <w:b/>
          <w:bCs/>
          <w:u w:val="single"/>
          <w:lang w:eastAsia="en-US"/>
        </w:rPr>
        <w:t>Г</w:t>
      </w:r>
      <w:r w:rsidR="00D95427" w:rsidRPr="00962A19">
        <w:rPr>
          <w:rFonts w:eastAsia="Calibri"/>
          <w:b/>
          <w:bCs/>
          <w:u w:val="single"/>
        </w:rPr>
        <w:t>арантійний лист</w:t>
      </w:r>
      <w:r w:rsidR="00D95427" w:rsidRPr="00962A19">
        <w:rPr>
          <w:rFonts w:eastAsia="Calibri"/>
        </w:rPr>
        <w:t xml:space="preserve"> </w:t>
      </w:r>
      <w:r w:rsidR="00D95427" w:rsidRPr="00962A19">
        <w:rPr>
          <w:lang w:eastAsia="en-US"/>
        </w:rPr>
        <w:t xml:space="preserve">у довільній формі, за підписом уповноваженої особи учасника </w:t>
      </w:r>
      <w:r w:rsidR="00D95427" w:rsidRPr="00962A19">
        <w:rPr>
          <w:lang w:eastAsia="uk-UA"/>
        </w:rPr>
        <w:t>та печаткою учасника (у разі наявності)</w:t>
      </w:r>
      <w:r w:rsidR="00D95427" w:rsidRPr="00962A19">
        <w:rPr>
          <w:lang w:eastAsia="en-US"/>
        </w:rPr>
        <w:t xml:space="preserve"> </w:t>
      </w:r>
      <w:r w:rsidR="00D95427" w:rsidRPr="00962A19">
        <w:rPr>
          <w:rFonts w:eastAsia="Calibri"/>
        </w:rPr>
        <w:t>про гарантійний строк (термін) на поставлений товар.</w:t>
      </w:r>
    </w:p>
    <w:p w14:paraId="344737A5" w14:textId="4146EDA6" w:rsidR="00D95427" w:rsidRDefault="00D95427" w:rsidP="00D95427">
      <w:pPr>
        <w:tabs>
          <w:tab w:val="left" w:pos="993"/>
        </w:tabs>
        <w:ind w:firstLine="567"/>
        <w:contextualSpacing/>
        <w:jc w:val="both"/>
        <w:rPr>
          <w:rFonts w:eastAsia="Calibri"/>
        </w:rPr>
      </w:pPr>
      <w:r w:rsidRPr="00962A19">
        <w:rPr>
          <w:color w:val="000000"/>
          <w:lang w:eastAsia="uk-UA"/>
        </w:rPr>
        <w:t>1</w:t>
      </w:r>
      <w:r w:rsidR="005A4E37">
        <w:rPr>
          <w:color w:val="000000"/>
          <w:lang w:val="uk-UA" w:eastAsia="uk-UA"/>
        </w:rPr>
        <w:t>0</w:t>
      </w:r>
      <w:r w:rsidRPr="00962A19">
        <w:rPr>
          <w:color w:val="000000"/>
          <w:lang w:eastAsia="uk-UA"/>
        </w:rPr>
        <w:t xml:space="preserve">. </w:t>
      </w:r>
      <w:r w:rsidRPr="00962A19">
        <w:rPr>
          <w:rFonts w:eastAsia="Calibri"/>
        </w:rPr>
        <w:t>Інформацію про необхідні технічні, якісні та кількісні характеристики предмета</w:t>
      </w:r>
      <w:r w:rsidRPr="00AA5691">
        <w:rPr>
          <w:rFonts w:eastAsia="Calibri"/>
        </w:rPr>
        <w:t xml:space="preserve"> закупівлі, а саме: </w:t>
      </w:r>
      <w:r w:rsidRPr="00AA5691">
        <w:rPr>
          <w:rFonts w:eastAsia="Calibri"/>
          <w:b/>
          <w:bCs/>
          <w:u w:val="single"/>
        </w:rPr>
        <w:t>згода з умовами та вимогами</w:t>
      </w:r>
      <w:r w:rsidRPr="00AA5691">
        <w:rPr>
          <w:rFonts w:eastAsia="Calibri"/>
        </w:rPr>
        <w:t>, які визначені у технічній специфікації з обов’язковим</w:t>
      </w:r>
      <w:r w:rsidRPr="00AA5691">
        <w:rPr>
          <w:b/>
          <w:lang w:eastAsia="en-US"/>
        </w:rPr>
        <w:t xml:space="preserve"> </w:t>
      </w:r>
      <w:r w:rsidRPr="001651E1">
        <w:rPr>
          <w:rFonts w:eastAsia="Calibri"/>
        </w:rPr>
        <w:t xml:space="preserve">зазначенням у таблиці: </w:t>
      </w:r>
      <w:r w:rsidRPr="001651E1">
        <w:rPr>
          <w:b/>
          <w:lang w:eastAsia="en-US"/>
        </w:rPr>
        <w:t>найменування виробника та позначки моделі пропонованого товару</w:t>
      </w:r>
      <w:r w:rsidRPr="001651E1">
        <w:rPr>
          <w:rFonts w:eastAsia="Calibri"/>
        </w:rPr>
        <w:t xml:space="preserve"> (</w:t>
      </w:r>
      <w:r w:rsidRPr="001651E1">
        <w:rPr>
          <w:rFonts w:eastAsia="Calibri"/>
          <w:b/>
        </w:rPr>
        <w:t xml:space="preserve">додаток </w:t>
      </w:r>
      <w:r w:rsidR="001651E1" w:rsidRPr="001651E1">
        <w:rPr>
          <w:rFonts w:eastAsia="Calibri"/>
          <w:b/>
          <w:lang w:val="uk-UA"/>
        </w:rPr>
        <w:t>3</w:t>
      </w:r>
      <w:r w:rsidRPr="001651E1">
        <w:rPr>
          <w:rFonts w:eastAsia="Calibri"/>
        </w:rPr>
        <w:t xml:space="preserve"> до тендерної документації) та гарантування їх виконання у </w:t>
      </w:r>
      <w:r w:rsidRPr="001651E1">
        <w:rPr>
          <w:rFonts w:eastAsia="Calibri"/>
          <w:b/>
          <w:bCs/>
          <w:u w:val="single"/>
        </w:rPr>
        <w:t xml:space="preserve">вигляді заповненої та підписаної тендерної пропозиції </w:t>
      </w:r>
      <w:r w:rsidRPr="001651E1">
        <w:rPr>
          <w:rFonts w:eastAsia="Calibri"/>
        </w:rPr>
        <w:t>(</w:t>
      </w:r>
      <w:r w:rsidRPr="001651E1">
        <w:rPr>
          <w:rFonts w:eastAsia="Calibri"/>
          <w:b/>
        </w:rPr>
        <w:t xml:space="preserve">додаток </w:t>
      </w:r>
      <w:r w:rsidR="001651E1" w:rsidRPr="001651E1">
        <w:rPr>
          <w:rFonts w:eastAsia="Calibri"/>
          <w:b/>
          <w:lang w:val="uk-UA"/>
        </w:rPr>
        <w:t>4</w:t>
      </w:r>
      <w:r w:rsidRPr="001651E1">
        <w:rPr>
          <w:rFonts w:eastAsia="Calibri"/>
        </w:rPr>
        <w:t xml:space="preserve"> до тендерної документації). </w:t>
      </w:r>
      <w:r w:rsidRPr="001651E1">
        <w:rPr>
          <w:rFonts w:eastAsia="Calibri"/>
          <w:b/>
        </w:rPr>
        <w:t xml:space="preserve">Показники запропонованого учасником Товару повинні бути не гірші, ніж зазначені </w:t>
      </w:r>
      <w:r w:rsidRPr="001651E1">
        <w:rPr>
          <w:rFonts w:eastAsia="Calibri"/>
        </w:rPr>
        <w:t>в Таблиці (</w:t>
      </w:r>
      <w:r w:rsidRPr="001651E1">
        <w:rPr>
          <w:rFonts w:eastAsia="Calibri"/>
          <w:b/>
        </w:rPr>
        <w:t xml:space="preserve">додаток </w:t>
      </w:r>
      <w:r w:rsidR="001651E1" w:rsidRPr="001651E1">
        <w:rPr>
          <w:rFonts w:eastAsia="Calibri"/>
          <w:b/>
          <w:lang w:val="uk-UA"/>
        </w:rPr>
        <w:t>3</w:t>
      </w:r>
      <w:r w:rsidRPr="001651E1">
        <w:rPr>
          <w:rFonts w:eastAsia="Calibri"/>
        </w:rPr>
        <w:t xml:space="preserve"> до тендерної документації).</w:t>
      </w:r>
    </w:p>
    <w:p w14:paraId="2B2E7768" w14:textId="77777777" w:rsidR="00D95427" w:rsidRPr="00AA5691" w:rsidRDefault="00D95427" w:rsidP="00D95427">
      <w:pPr>
        <w:jc w:val="both"/>
        <w:rPr>
          <w:i/>
          <w:iCs/>
        </w:rPr>
      </w:pPr>
    </w:p>
    <w:p w14:paraId="30A788AE" w14:textId="77777777" w:rsidR="00D95427" w:rsidRPr="005A662D" w:rsidRDefault="00D95427" w:rsidP="00D95427">
      <w:pPr>
        <w:tabs>
          <w:tab w:val="left" w:pos="993"/>
        </w:tabs>
        <w:ind w:left="567"/>
        <w:contextualSpacing/>
        <w:jc w:val="both"/>
        <w:rPr>
          <w:rFonts w:eastAsia="Calibri"/>
          <w:sz w:val="22"/>
          <w:szCs w:val="22"/>
        </w:rPr>
      </w:pPr>
      <w:bookmarkStart w:id="8" w:name="_Hlk139537423"/>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95427" w:rsidRPr="005A662D" w14:paraId="43FF4996" w14:textId="77777777" w:rsidTr="000D7582">
        <w:trPr>
          <w:jc w:val="center"/>
        </w:trPr>
        <w:tc>
          <w:tcPr>
            <w:tcW w:w="3342" w:type="dxa"/>
          </w:tcPr>
          <w:p w14:paraId="26334205" w14:textId="77777777" w:rsidR="00D95427" w:rsidRPr="005A662D" w:rsidRDefault="00D95427" w:rsidP="000D7582">
            <w:pPr>
              <w:jc w:val="center"/>
              <w:rPr>
                <w:b/>
                <w:bCs/>
                <w:sz w:val="16"/>
                <w:szCs w:val="16"/>
                <w:lang w:eastAsia="uk-UA"/>
              </w:rPr>
            </w:pPr>
            <w:r w:rsidRPr="005A662D">
              <w:rPr>
                <w:b/>
                <w:bCs/>
                <w:sz w:val="16"/>
                <w:szCs w:val="16"/>
                <w:lang w:eastAsia="uk-UA"/>
              </w:rPr>
              <w:br w:type="page"/>
              <w:t>_____________________</w:t>
            </w:r>
          </w:p>
          <w:p w14:paraId="1778863F" w14:textId="77777777" w:rsidR="00D95427" w:rsidRPr="005A662D" w:rsidRDefault="00D95427" w:rsidP="000D7582">
            <w:pPr>
              <w:jc w:val="center"/>
              <w:rPr>
                <w:b/>
                <w:bCs/>
                <w:sz w:val="16"/>
                <w:szCs w:val="16"/>
                <w:lang w:eastAsia="uk-UA"/>
              </w:rPr>
            </w:pPr>
          </w:p>
        </w:tc>
        <w:tc>
          <w:tcPr>
            <w:tcW w:w="3341" w:type="dxa"/>
          </w:tcPr>
          <w:p w14:paraId="05C2DCDB" w14:textId="77777777" w:rsidR="00D95427" w:rsidRPr="005A662D" w:rsidRDefault="00D95427" w:rsidP="000D7582">
            <w:pPr>
              <w:jc w:val="center"/>
              <w:rPr>
                <w:b/>
                <w:bCs/>
                <w:sz w:val="16"/>
                <w:szCs w:val="16"/>
                <w:lang w:eastAsia="uk-UA"/>
              </w:rPr>
            </w:pPr>
            <w:r w:rsidRPr="005A662D">
              <w:rPr>
                <w:b/>
                <w:bCs/>
                <w:sz w:val="16"/>
                <w:szCs w:val="16"/>
                <w:lang w:eastAsia="uk-UA"/>
              </w:rPr>
              <w:t>________________________</w:t>
            </w:r>
          </w:p>
        </w:tc>
        <w:tc>
          <w:tcPr>
            <w:tcW w:w="3341" w:type="dxa"/>
          </w:tcPr>
          <w:p w14:paraId="1F9F795B" w14:textId="77777777" w:rsidR="00D95427" w:rsidRPr="005A662D" w:rsidRDefault="00D95427" w:rsidP="000D7582">
            <w:pPr>
              <w:jc w:val="center"/>
              <w:rPr>
                <w:b/>
                <w:bCs/>
                <w:sz w:val="16"/>
                <w:szCs w:val="16"/>
                <w:lang w:eastAsia="uk-UA"/>
              </w:rPr>
            </w:pPr>
            <w:r w:rsidRPr="005A662D">
              <w:rPr>
                <w:b/>
                <w:bCs/>
                <w:sz w:val="16"/>
                <w:szCs w:val="16"/>
                <w:lang w:eastAsia="uk-UA"/>
              </w:rPr>
              <w:t>________________________</w:t>
            </w:r>
          </w:p>
        </w:tc>
      </w:tr>
      <w:tr w:rsidR="00D95427" w:rsidRPr="005A662D" w14:paraId="3C6F38F4" w14:textId="77777777" w:rsidTr="000D7582">
        <w:trPr>
          <w:jc w:val="center"/>
        </w:trPr>
        <w:tc>
          <w:tcPr>
            <w:tcW w:w="3342" w:type="dxa"/>
          </w:tcPr>
          <w:p w14:paraId="33B6DBCE" w14:textId="77777777" w:rsidR="00D95427" w:rsidRPr="005A662D" w:rsidRDefault="00D95427" w:rsidP="000D7582">
            <w:pPr>
              <w:jc w:val="center"/>
              <w:rPr>
                <w:b/>
                <w:bCs/>
                <w:sz w:val="16"/>
                <w:szCs w:val="16"/>
                <w:lang w:eastAsia="uk-UA"/>
              </w:rPr>
            </w:pPr>
            <w:r w:rsidRPr="005A662D">
              <w:rPr>
                <w:b/>
                <w:bCs/>
                <w:i/>
                <w:sz w:val="16"/>
                <w:szCs w:val="16"/>
                <w:lang w:eastAsia="uk-UA"/>
              </w:rPr>
              <w:t>посада уповноваженої особи учасника</w:t>
            </w:r>
          </w:p>
        </w:tc>
        <w:tc>
          <w:tcPr>
            <w:tcW w:w="3341" w:type="dxa"/>
          </w:tcPr>
          <w:p w14:paraId="091B3F49" w14:textId="77777777" w:rsidR="00D95427" w:rsidRPr="005A662D" w:rsidRDefault="00D95427" w:rsidP="000D7582">
            <w:pPr>
              <w:jc w:val="center"/>
              <w:rPr>
                <w:b/>
                <w:bCs/>
                <w:sz w:val="16"/>
                <w:szCs w:val="16"/>
                <w:lang w:eastAsia="uk-UA"/>
              </w:rPr>
            </w:pPr>
            <w:r w:rsidRPr="005A662D">
              <w:rPr>
                <w:b/>
                <w:bCs/>
                <w:i/>
                <w:sz w:val="16"/>
                <w:szCs w:val="16"/>
                <w:lang w:eastAsia="uk-UA"/>
              </w:rPr>
              <w:t>підпис та печатка (за наявності)</w:t>
            </w:r>
          </w:p>
        </w:tc>
        <w:tc>
          <w:tcPr>
            <w:tcW w:w="3341" w:type="dxa"/>
          </w:tcPr>
          <w:p w14:paraId="75579800" w14:textId="77777777" w:rsidR="00D95427" w:rsidRPr="005A662D" w:rsidRDefault="00D95427" w:rsidP="000D7582">
            <w:pPr>
              <w:jc w:val="center"/>
              <w:rPr>
                <w:b/>
                <w:bCs/>
                <w:sz w:val="16"/>
                <w:szCs w:val="16"/>
                <w:lang w:eastAsia="uk-UA"/>
              </w:rPr>
            </w:pPr>
            <w:r w:rsidRPr="005A662D">
              <w:rPr>
                <w:b/>
                <w:bCs/>
                <w:i/>
                <w:sz w:val="16"/>
                <w:szCs w:val="16"/>
                <w:lang w:eastAsia="uk-UA"/>
              </w:rPr>
              <w:t>прізвище, ініціали</w:t>
            </w:r>
          </w:p>
        </w:tc>
      </w:tr>
      <w:bookmarkEnd w:id="8"/>
    </w:tbl>
    <w:p w14:paraId="11E8B359" w14:textId="77777777" w:rsidR="00D95427" w:rsidRPr="005A662D" w:rsidRDefault="00D95427" w:rsidP="00D95427">
      <w:pPr>
        <w:ind w:right="-25"/>
        <w:rPr>
          <w:b/>
          <w:i/>
          <w:sz w:val="22"/>
          <w:szCs w:val="22"/>
        </w:rPr>
      </w:pPr>
    </w:p>
    <w:p w14:paraId="2735147B" w14:textId="77777777" w:rsidR="00D95427" w:rsidRPr="005A662D" w:rsidRDefault="00D95427" w:rsidP="00D95427">
      <w:pPr>
        <w:shd w:val="clear" w:color="auto" w:fill="FFFFFF"/>
        <w:jc w:val="both"/>
        <w:rPr>
          <w:i/>
          <w:sz w:val="16"/>
          <w:szCs w:val="16"/>
        </w:rPr>
      </w:pPr>
      <w:r w:rsidRPr="005A662D">
        <w:rPr>
          <w:i/>
          <w:sz w:val="16"/>
          <w:szCs w:val="16"/>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A662D">
        <w:rPr>
          <w:i/>
          <w:sz w:val="16"/>
          <w:szCs w:val="16"/>
          <w:u w:val="single"/>
        </w:rPr>
        <w:t>Після кожного такого посилання слід вважати наявний вираз «або еквівалент».</w:t>
      </w:r>
      <w:r w:rsidRPr="005A662D">
        <w:rPr>
          <w:i/>
          <w:sz w:val="16"/>
          <w:szCs w:val="16"/>
        </w:rPr>
        <w:t xml:space="preserve"> </w:t>
      </w:r>
    </w:p>
    <w:p w14:paraId="3A5F8089" w14:textId="77777777" w:rsidR="00D95427" w:rsidRPr="005223F4" w:rsidRDefault="00D95427" w:rsidP="00D95427">
      <w:pPr>
        <w:shd w:val="clear" w:color="auto" w:fill="FFFFFF"/>
        <w:jc w:val="both"/>
        <w:rPr>
          <w:i/>
          <w:sz w:val="16"/>
          <w:szCs w:val="16"/>
          <w:u w:val="single"/>
        </w:rPr>
      </w:pPr>
      <w:r w:rsidRPr="005A662D">
        <w:rPr>
          <w:i/>
          <w:sz w:val="16"/>
          <w:szCs w:val="16"/>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A662D">
        <w:rPr>
          <w:i/>
          <w:sz w:val="16"/>
          <w:szCs w:val="16"/>
          <w:u w:val="single"/>
        </w:rPr>
        <w:t xml:space="preserve">Після кожного такого посилання слід вважати наявний вираз «або еквівалент». </w:t>
      </w:r>
    </w:p>
    <w:p w14:paraId="5B1B616A" w14:textId="77777777" w:rsidR="005B796A" w:rsidRDefault="005B796A" w:rsidP="002A38BE">
      <w:pPr>
        <w:tabs>
          <w:tab w:val="left" w:pos="840"/>
        </w:tabs>
        <w:ind w:firstLine="426"/>
        <w:jc w:val="both"/>
        <w:rPr>
          <w:rFonts w:eastAsia="Times New Roman"/>
          <w:color w:val="000000"/>
          <w:sz w:val="16"/>
          <w:szCs w:val="16"/>
          <w:lang w:val="uk-UA"/>
        </w:rPr>
      </w:pPr>
    </w:p>
    <w:p w14:paraId="4BDA3BEE" w14:textId="77777777" w:rsidR="007C0EED" w:rsidRDefault="007C0EED" w:rsidP="002A38BE">
      <w:pPr>
        <w:tabs>
          <w:tab w:val="left" w:pos="840"/>
        </w:tabs>
        <w:ind w:firstLine="426"/>
        <w:jc w:val="both"/>
        <w:rPr>
          <w:rFonts w:eastAsia="Times New Roman"/>
          <w:color w:val="000000"/>
          <w:sz w:val="16"/>
          <w:szCs w:val="16"/>
          <w:lang w:val="uk-UA"/>
        </w:rPr>
      </w:pPr>
    </w:p>
    <w:p w14:paraId="46B97892" w14:textId="77777777" w:rsidR="00CB2558" w:rsidRDefault="00CB2558" w:rsidP="002A38BE">
      <w:pPr>
        <w:tabs>
          <w:tab w:val="left" w:pos="840"/>
        </w:tabs>
        <w:ind w:firstLine="426"/>
        <w:jc w:val="both"/>
        <w:rPr>
          <w:rFonts w:eastAsia="Times New Roman"/>
          <w:color w:val="000000"/>
          <w:sz w:val="16"/>
          <w:szCs w:val="16"/>
          <w:lang w:val="uk-UA"/>
        </w:rPr>
      </w:pPr>
    </w:p>
    <w:p w14:paraId="63879C7E" w14:textId="77777777" w:rsidR="007C0EED" w:rsidRDefault="007C0EED" w:rsidP="002A38BE">
      <w:pPr>
        <w:tabs>
          <w:tab w:val="left" w:pos="840"/>
        </w:tabs>
        <w:ind w:firstLine="426"/>
        <w:jc w:val="both"/>
        <w:rPr>
          <w:rFonts w:eastAsia="Times New Roman"/>
          <w:color w:val="000000"/>
          <w:sz w:val="16"/>
          <w:szCs w:val="16"/>
          <w:lang w:val="uk-UA"/>
        </w:rPr>
      </w:pPr>
    </w:p>
    <w:p w14:paraId="54CA8FEB" w14:textId="77777777" w:rsidR="007C0EED" w:rsidRDefault="007C0EED" w:rsidP="002A38BE">
      <w:pPr>
        <w:tabs>
          <w:tab w:val="left" w:pos="840"/>
        </w:tabs>
        <w:ind w:firstLine="426"/>
        <w:jc w:val="both"/>
        <w:rPr>
          <w:rFonts w:eastAsia="Times New Roman"/>
          <w:color w:val="000000"/>
          <w:sz w:val="16"/>
          <w:szCs w:val="16"/>
          <w:lang w:val="uk-UA"/>
        </w:rPr>
      </w:pPr>
    </w:p>
    <w:p w14:paraId="73B0FAFF" w14:textId="77777777" w:rsidR="005A4E37" w:rsidRDefault="005A4E37" w:rsidP="002A38BE">
      <w:pPr>
        <w:tabs>
          <w:tab w:val="left" w:pos="840"/>
        </w:tabs>
        <w:ind w:firstLine="426"/>
        <w:jc w:val="both"/>
        <w:rPr>
          <w:rFonts w:eastAsia="Times New Roman"/>
          <w:color w:val="000000"/>
          <w:sz w:val="16"/>
          <w:szCs w:val="16"/>
          <w:lang w:val="uk-UA"/>
        </w:rPr>
      </w:pPr>
    </w:p>
    <w:p w14:paraId="196F0795" w14:textId="77777777" w:rsidR="005A4E37" w:rsidRDefault="005A4E37" w:rsidP="002A38BE">
      <w:pPr>
        <w:tabs>
          <w:tab w:val="left" w:pos="840"/>
        </w:tabs>
        <w:ind w:firstLine="426"/>
        <w:jc w:val="both"/>
        <w:rPr>
          <w:rFonts w:eastAsia="Times New Roman"/>
          <w:color w:val="000000"/>
          <w:sz w:val="16"/>
          <w:szCs w:val="16"/>
          <w:lang w:val="uk-UA"/>
        </w:rPr>
      </w:pPr>
    </w:p>
    <w:p w14:paraId="547E27A0" w14:textId="77777777" w:rsidR="005A4E37" w:rsidRDefault="005A4E37" w:rsidP="002A38BE">
      <w:pPr>
        <w:tabs>
          <w:tab w:val="left" w:pos="840"/>
        </w:tabs>
        <w:ind w:firstLine="426"/>
        <w:jc w:val="both"/>
        <w:rPr>
          <w:rFonts w:eastAsia="Times New Roman"/>
          <w:color w:val="000000"/>
          <w:sz w:val="16"/>
          <w:szCs w:val="16"/>
          <w:lang w:val="uk-UA"/>
        </w:rPr>
      </w:pPr>
    </w:p>
    <w:p w14:paraId="70DBD8B0" w14:textId="77777777" w:rsidR="007C0EED" w:rsidRDefault="007C0EED" w:rsidP="002A38BE">
      <w:pPr>
        <w:tabs>
          <w:tab w:val="left" w:pos="840"/>
        </w:tabs>
        <w:ind w:firstLine="426"/>
        <w:jc w:val="both"/>
        <w:rPr>
          <w:rFonts w:eastAsia="Times New Roman"/>
          <w:color w:val="000000"/>
          <w:sz w:val="16"/>
          <w:szCs w:val="16"/>
          <w:lang w:val="uk-UA"/>
        </w:rPr>
      </w:pPr>
    </w:p>
    <w:p w14:paraId="615909FB" w14:textId="77777777" w:rsidR="007C0EED" w:rsidRDefault="007C0EED" w:rsidP="002A38BE">
      <w:pPr>
        <w:tabs>
          <w:tab w:val="left" w:pos="840"/>
        </w:tabs>
        <w:ind w:firstLine="426"/>
        <w:jc w:val="both"/>
        <w:rPr>
          <w:rFonts w:eastAsia="Times New Roman"/>
          <w:color w:val="000000"/>
          <w:sz w:val="16"/>
          <w:szCs w:val="16"/>
          <w:lang w:val="uk-UA"/>
        </w:rPr>
      </w:pPr>
    </w:p>
    <w:p w14:paraId="25EF405B" w14:textId="77777777" w:rsidR="00645B2E" w:rsidRDefault="00645B2E" w:rsidP="009B56A0">
      <w:pPr>
        <w:shd w:val="clear" w:color="auto" w:fill="FFFFFF" w:themeFill="background1"/>
        <w:jc w:val="center"/>
        <w:rPr>
          <w:b/>
          <w:i/>
          <w:lang w:val="uk-UA"/>
        </w:rPr>
      </w:pPr>
    </w:p>
    <w:p w14:paraId="12801748" w14:textId="117B440F" w:rsidR="009B56A0" w:rsidRPr="00355D47" w:rsidRDefault="002E31DA" w:rsidP="009B56A0">
      <w:pPr>
        <w:shd w:val="clear" w:color="auto" w:fill="FFFFFF" w:themeFill="background1"/>
        <w:jc w:val="center"/>
        <w:rPr>
          <w:b/>
          <w:i/>
        </w:rPr>
      </w:pPr>
      <w:r>
        <w:rPr>
          <w:b/>
          <w:i/>
          <w:lang w:val="uk-UA"/>
        </w:rPr>
        <w:lastRenderedPageBreak/>
        <w:t xml:space="preserve"> </w:t>
      </w:r>
      <w:r w:rsidR="001F2A14">
        <w:rPr>
          <w:b/>
          <w:i/>
          <w:lang w:val="uk-UA"/>
        </w:rPr>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до тендерної документації</w:t>
      </w:r>
    </w:p>
    <w:p w14:paraId="2F023973" w14:textId="77777777" w:rsidR="009B56A0" w:rsidRPr="00355D47" w:rsidRDefault="009B56A0" w:rsidP="009B56A0"/>
    <w:p w14:paraId="0362B39E" w14:textId="77777777" w:rsidR="009B56A0" w:rsidRPr="00F721F5" w:rsidRDefault="009B56A0" w:rsidP="009B56A0">
      <w:pPr>
        <w:rPr>
          <w:sz w:val="20"/>
          <w:szCs w:val="20"/>
        </w:rPr>
      </w:pPr>
      <w:r w:rsidRPr="00F721F5">
        <w:rPr>
          <w:sz w:val="20"/>
          <w:szCs w:val="20"/>
        </w:rPr>
        <w:t>Тендерна пропозиція подається у вигляді, наведеному нижче.</w:t>
      </w:r>
    </w:p>
    <w:p w14:paraId="7C9168C5" w14:textId="77777777" w:rsidR="009B56A0" w:rsidRPr="00F721F5" w:rsidRDefault="009B56A0" w:rsidP="009B56A0">
      <w:pPr>
        <w:rPr>
          <w:sz w:val="20"/>
          <w:szCs w:val="20"/>
        </w:rPr>
      </w:pPr>
      <w:r w:rsidRPr="00F721F5">
        <w:rPr>
          <w:sz w:val="20"/>
          <w:szCs w:val="20"/>
        </w:rPr>
        <w:t>Учасник не повинен відступати від даної форми.</w:t>
      </w:r>
    </w:p>
    <w:p w14:paraId="716D4C7E" w14:textId="77777777" w:rsidR="009B56A0" w:rsidRPr="00F721F5" w:rsidRDefault="009B56A0" w:rsidP="009B56A0">
      <w:pPr>
        <w:rPr>
          <w:sz w:val="20"/>
          <w:szCs w:val="20"/>
        </w:rPr>
      </w:pPr>
      <w:r w:rsidRPr="00F721F5">
        <w:rPr>
          <w:sz w:val="20"/>
          <w:szCs w:val="20"/>
        </w:rPr>
        <w:t>Подається Учасником на фірмовому бланку (у разі наявності)</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Pr="00F721F5" w:rsidRDefault="009B56A0" w:rsidP="009B56A0">
      <w:pPr>
        <w:ind w:hanging="720"/>
        <w:jc w:val="center"/>
        <w:rPr>
          <w:i/>
        </w:rPr>
      </w:pPr>
      <w:r w:rsidRPr="00F721F5">
        <w:rPr>
          <w:i/>
        </w:rPr>
        <w:t>(форма, яка подається Учасником на фірмовому бланку)</w:t>
      </w:r>
    </w:p>
    <w:p w14:paraId="47532DFD" w14:textId="77777777" w:rsidR="009B56A0" w:rsidRPr="000C618C" w:rsidRDefault="009B56A0" w:rsidP="009B56A0">
      <w:pPr>
        <w:pStyle w:val="aa"/>
        <w:ind w:firstLine="709"/>
        <w:jc w:val="both"/>
        <w:rPr>
          <w:rFonts w:ascii="Times New Roman" w:hAnsi="Times New Roman"/>
          <w:sz w:val="25"/>
          <w:szCs w:val="25"/>
          <w:lang w:eastAsia="ru-RU"/>
        </w:rPr>
      </w:pPr>
    </w:p>
    <w:p w14:paraId="400C5DDC" w14:textId="0CC667DA" w:rsidR="00D95427" w:rsidRPr="00C50B05" w:rsidRDefault="00D95427" w:rsidP="00D95427">
      <w:pPr>
        <w:ind w:firstLine="426"/>
        <w:jc w:val="both"/>
        <w:rPr>
          <w:iCs/>
        </w:rPr>
      </w:pPr>
      <w:r w:rsidRPr="00C50B05">
        <w:rPr>
          <w:rFonts w:eastAsia="Calibri"/>
          <w:iCs/>
          <w:color w:val="000000"/>
          <w:lang w:eastAsia="uk-UA"/>
        </w:rPr>
        <w:t xml:space="preserve">Вивчивши тендерну документацію на закупівлю: </w:t>
      </w:r>
      <w:r w:rsidRPr="00C50B05">
        <w:rPr>
          <w:b/>
        </w:rPr>
        <w:t>Комп’ютерне обладнання</w:t>
      </w:r>
      <w:r w:rsidRPr="00C50B05">
        <w:rPr>
          <w:b/>
          <w:bCs/>
        </w:rPr>
        <w:t xml:space="preserve"> за кодом ДК 021:2015: </w:t>
      </w:r>
      <w:r w:rsidRPr="00C50B05">
        <w:rPr>
          <w:b/>
        </w:rPr>
        <w:t xml:space="preserve">30230000-0 </w:t>
      </w:r>
      <w:r w:rsidRPr="00C50B05">
        <w:rPr>
          <w:rFonts w:eastAsia="Calibri"/>
          <w:iCs/>
          <w:color w:val="000000"/>
          <w:lang w:eastAsia="uk-UA"/>
        </w:rPr>
        <w:t>ми, _______________________________ (</w:t>
      </w:r>
      <w:r w:rsidRPr="00C50B05">
        <w:rPr>
          <w:rFonts w:eastAsia="Calibri"/>
          <w:i/>
          <w:iCs/>
          <w:color w:val="000000"/>
          <w:lang w:eastAsia="uk-UA"/>
        </w:rPr>
        <w:t>повне найменування учасника</w:t>
      </w:r>
      <w:r w:rsidRPr="00C50B05">
        <w:rPr>
          <w:rFonts w:eastAsia="Calibri"/>
          <w:iCs/>
          <w:color w:val="000000"/>
          <w:lang w:eastAsia="uk-UA"/>
        </w:rPr>
        <w:t xml:space="preserve">), </w:t>
      </w:r>
      <w:r w:rsidRPr="00C50B05">
        <w:rPr>
          <w:iCs/>
        </w:rPr>
        <w:t>приймаємо та погоджуємось з усіма умовами тендерної документації на зазначені вище торги, в тому числі із про</w:t>
      </w:r>
      <w:r>
        <w:rPr>
          <w:iCs/>
        </w:rPr>
        <w:t>є</w:t>
      </w:r>
      <w:r w:rsidRPr="00C50B05">
        <w:rPr>
          <w:iCs/>
        </w:rPr>
        <w:t xml:space="preserve">ктом договору про </w:t>
      </w:r>
      <w:r w:rsidRPr="00703D28">
        <w:rPr>
          <w:iCs/>
        </w:rPr>
        <w:t xml:space="preserve">закупівлю </w:t>
      </w:r>
      <w:r w:rsidRPr="00703D28">
        <w:rPr>
          <w:b/>
          <w:bCs/>
          <w:iCs/>
        </w:rPr>
        <w:t>(</w:t>
      </w:r>
      <w:r w:rsidRPr="00703D28">
        <w:rPr>
          <w:b/>
          <w:bCs/>
          <w:lang w:eastAsia="uk-UA"/>
        </w:rPr>
        <w:t xml:space="preserve">Додаток </w:t>
      </w:r>
      <w:r w:rsidR="00703D28" w:rsidRPr="00703D28">
        <w:rPr>
          <w:b/>
          <w:bCs/>
          <w:lang w:val="uk-UA" w:eastAsia="uk-UA"/>
        </w:rPr>
        <w:t>5</w:t>
      </w:r>
      <w:r w:rsidRPr="00703D28">
        <w:rPr>
          <w:b/>
          <w:bCs/>
          <w:iCs/>
        </w:rPr>
        <w:t>)</w:t>
      </w:r>
      <w:r w:rsidRPr="00703D28">
        <w:rPr>
          <w:iCs/>
        </w:rPr>
        <w:t>, та пропонуємо</w:t>
      </w:r>
      <w:r w:rsidRPr="00C50B05">
        <w:rPr>
          <w:iCs/>
        </w:rPr>
        <w:t xml:space="preserve"> здійснити закупівлю зазначених в нашій </w:t>
      </w:r>
      <w:r w:rsidRPr="00C50B05">
        <w:rPr>
          <w:rFonts w:eastAsia="Calibri"/>
          <w:lang w:eastAsia="uk-UA"/>
        </w:rPr>
        <w:t xml:space="preserve">тендерній </w:t>
      </w:r>
      <w:r w:rsidRPr="00C50B05">
        <w:rPr>
          <w:iCs/>
        </w:rPr>
        <w:t xml:space="preserve">пропозиції </w:t>
      </w:r>
      <w:r w:rsidRPr="00C50B05">
        <w:rPr>
          <w:rFonts w:eastAsia="Calibri"/>
          <w:bCs/>
          <w:lang w:eastAsia="uk-UA"/>
        </w:rPr>
        <w:t xml:space="preserve">товар </w:t>
      </w:r>
      <w:r w:rsidRPr="00C50B05">
        <w:rPr>
          <w:iCs/>
        </w:rPr>
        <w:t>на загальну суму: _______________ (</w:t>
      </w:r>
      <w:r w:rsidRPr="00C50B05">
        <w:rPr>
          <w:i/>
          <w:iCs/>
        </w:rPr>
        <w:t>сума, цифрами і прописом</w:t>
      </w:r>
      <w:r w:rsidRPr="00C50B05">
        <w:rPr>
          <w:iCs/>
        </w:rPr>
        <w:t>) грн, у тому числі ПДВ* – ________грн, (з урахуванням витрат на транспортування, поставку, усіх податків, зборів та платежів).</w:t>
      </w:r>
    </w:p>
    <w:p w14:paraId="3579A840" w14:textId="77777777" w:rsidR="00D95427" w:rsidRPr="00C50B05" w:rsidRDefault="00D95427" w:rsidP="00D95427">
      <w:pPr>
        <w:widowControl w:val="0"/>
        <w:autoSpaceDE w:val="0"/>
        <w:autoSpaceDN w:val="0"/>
        <w:adjustRightInd w:val="0"/>
        <w:spacing w:line="254" w:lineRule="exact"/>
        <w:ind w:firstLine="32"/>
        <w:jc w:val="both"/>
      </w:pPr>
    </w:p>
    <w:tbl>
      <w:tblPr>
        <w:tblW w:w="9781" w:type="dxa"/>
        <w:tblLayout w:type="fixed"/>
        <w:tblLook w:val="01E0" w:firstRow="1" w:lastRow="1" w:firstColumn="1" w:lastColumn="1" w:noHBand="0" w:noVBand="0"/>
      </w:tblPr>
      <w:tblGrid>
        <w:gridCol w:w="9781"/>
      </w:tblGrid>
      <w:tr w:rsidR="00D95427" w:rsidRPr="00C50B05" w14:paraId="70F39B89" w14:textId="77777777" w:rsidTr="000D7582">
        <w:trPr>
          <w:trHeight w:val="983"/>
        </w:trPr>
        <w:tc>
          <w:tcPr>
            <w:tcW w:w="9781" w:type="dxa"/>
          </w:tcPr>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1134"/>
              <w:gridCol w:w="850"/>
              <w:gridCol w:w="1276"/>
              <w:gridCol w:w="1276"/>
              <w:gridCol w:w="1138"/>
              <w:gridCol w:w="16"/>
              <w:gridCol w:w="1401"/>
              <w:gridCol w:w="16"/>
            </w:tblGrid>
            <w:tr w:rsidR="00D95427" w:rsidRPr="00C50B05" w14:paraId="588F7377" w14:textId="77777777" w:rsidTr="000D7582">
              <w:trPr>
                <w:gridAfter w:val="1"/>
                <w:wAfter w:w="16" w:type="dxa"/>
                <w:trHeight w:val="818"/>
              </w:trPr>
              <w:tc>
                <w:tcPr>
                  <w:tcW w:w="596" w:type="dxa"/>
                  <w:tcBorders>
                    <w:top w:val="single" w:sz="4" w:space="0" w:color="auto"/>
                    <w:left w:val="single" w:sz="4" w:space="0" w:color="auto"/>
                    <w:bottom w:val="single" w:sz="4" w:space="0" w:color="auto"/>
                    <w:right w:val="single" w:sz="4" w:space="0" w:color="auto"/>
                  </w:tcBorders>
                  <w:hideMark/>
                </w:tcPr>
                <w:p w14:paraId="1738653C" w14:textId="77777777" w:rsidR="00D95427" w:rsidRPr="00777D10" w:rsidRDefault="00D95427" w:rsidP="000D7582">
                  <w:pPr>
                    <w:tabs>
                      <w:tab w:val="left" w:pos="2715"/>
                    </w:tabs>
                    <w:spacing w:line="276" w:lineRule="auto"/>
                    <w:jc w:val="center"/>
                    <w:rPr>
                      <w:b/>
                      <w:sz w:val="22"/>
                      <w:szCs w:val="22"/>
                    </w:rPr>
                  </w:pPr>
                  <w:r w:rsidRPr="00777D10">
                    <w:rPr>
                      <w:b/>
                      <w:sz w:val="22"/>
                      <w:szCs w:val="22"/>
                    </w:rPr>
                    <w:t>№ п/п</w:t>
                  </w:r>
                </w:p>
              </w:tc>
              <w:tc>
                <w:tcPr>
                  <w:tcW w:w="1843" w:type="dxa"/>
                  <w:tcBorders>
                    <w:top w:val="single" w:sz="4" w:space="0" w:color="auto"/>
                    <w:left w:val="single" w:sz="4" w:space="0" w:color="auto"/>
                    <w:bottom w:val="single" w:sz="4" w:space="0" w:color="auto"/>
                    <w:right w:val="single" w:sz="4" w:space="0" w:color="auto"/>
                  </w:tcBorders>
                  <w:hideMark/>
                </w:tcPr>
                <w:p w14:paraId="69907B4C" w14:textId="77777777" w:rsidR="00D95427" w:rsidRPr="00777D10" w:rsidRDefault="00D95427" w:rsidP="000D7582">
                  <w:pPr>
                    <w:tabs>
                      <w:tab w:val="left" w:pos="2715"/>
                    </w:tabs>
                    <w:spacing w:line="276" w:lineRule="auto"/>
                    <w:jc w:val="center"/>
                    <w:rPr>
                      <w:b/>
                      <w:sz w:val="22"/>
                      <w:szCs w:val="22"/>
                    </w:rPr>
                  </w:pPr>
                  <w:r w:rsidRPr="00777D10">
                    <w:rPr>
                      <w:b/>
                      <w:sz w:val="22"/>
                      <w:szCs w:val="22"/>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66D6FDE8" w14:textId="77777777" w:rsidR="00D95427" w:rsidRPr="00777D10" w:rsidRDefault="00D95427" w:rsidP="000D7582">
                  <w:pPr>
                    <w:tabs>
                      <w:tab w:val="left" w:pos="2715"/>
                    </w:tabs>
                    <w:spacing w:line="276" w:lineRule="auto"/>
                    <w:jc w:val="center"/>
                    <w:rPr>
                      <w:b/>
                      <w:sz w:val="22"/>
                      <w:szCs w:val="22"/>
                    </w:rPr>
                  </w:pPr>
                  <w:r w:rsidRPr="00777D10">
                    <w:rPr>
                      <w:b/>
                      <w:sz w:val="22"/>
                      <w:szCs w:val="22"/>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60D78B51" w14:textId="77777777" w:rsidR="00D95427" w:rsidRPr="00777D10" w:rsidRDefault="00D95427" w:rsidP="000D7582">
                  <w:pPr>
                    <w:tabs>
                      <w:tab w:val="left" w:pos="2715"/>
                    </w:tabs>
                    <w:spacing w:line="276" w:lineRule="auto"/>
                    <w:jc w:val="center"/>
                    <w:rPr>
                      <w:b/>
                      <w:sz w:val="22"/>
                      <w:szCs w:val="22"/>
                    </w:rPr>
                  </w:pPr>
                  <w:r w:rsidRPr="00777D10">
                    <w:rPr>
                      <w:b/>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48087AB1" w14:textId="77777777" w:rsidR="00D95427" w:rsidRPr="00777D10" w:rsidRDefault="00D95427" w:rsidP="000D7582">
                  <w:pPr>
                    <w:tabs>
                      <w:tab w:val="left" w:pos="2715"/>
                    </w:tabs>
                    <w:spacing w:line="276" w:lineRule="auto"/>
                    <w:jc w:val="center"/>
                    <w:rPr>
                      <w:b/>
                      <w:sz w:val="22"/>
                      <w:szCs w:val="22"/>
                    </w:rPr>
                  </w:pPr>
                  <w:r w:rsidRPr="00777D10">
                    <w:rPr>
                      <w:b/>
                      <w:sz w:val="22"/>
                      <w:szCs w:val="22"/>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hideMark/>
                </w:tcPr>
                <w:p w14:paraId="0857B118" w14:textId="021AF723" w:rsidR="00D95427" w:rsidRPr="005A4E37" w:rsidRDefault="00D95427" w:rsidP="000D7582">
                  <w:pPr>
                    <w:tabs>
                      <w:tab w:val="left" w:pos="2715"/>
                    </w:tabs>
                    <w:spacing w:line="276" w:lineRule="auto"/>
                    <w:jc w:val="center"/>
                    <w:rPr>
                      <w:b/>
                      <w:sz w:val="22"/>
                      <w:szCs w:val="22"/>
                      <w:lang w:val="uk-UA"/>
                    </w:rPr>
                  </w:pPr>
                  <w:r w:rsidRPr="00777D10">
                    <w:rPr>
                      <w:b/>
                      <w:sz w:val="22"/>
                      <w:szCs w:val="22"/>
                    </w:rPr>
                    <w:t>Ціна за одиницю, грн. з ПДВ</w:t>
                  </w:r>
                  <w:r w:rsidR="005A4E37">
                    <w:rPr>
                      <w:b/>
                      <w:sz w:val="22"/>
                      <w:szCs w:val="22"/>
                      <w:lang w:val="uk-UA"/>
                    </w:rPr>
                    <w:t>*</w:t>
                  </w:r>
                </w:p>
              </w:tc>
              <w:tc>
                <w:tcPr>
                  <w:tcW w:w="1138" w:type="dxa"/>
                  <w:tcBorders>
                    <w:top w:val="single" w:sz="4" w:space="0" w:color="auto"/>
                    <w:left w:val="single" w:sz="4" w:space="0" w:color="auto"/>
                    <w:bottom w:val="single" w:sz="4" w:space="0" w:color="auto"/>
                    <w:right w:val="single" w:sz="4" w:space="0" w:color="auto"/>
                  </w:tcBorders>
                  <w:hideMark/>
                </w:tcPr>
                <w:p w14:paraId="2731A290" w14:textId="77777777" w:rsidR="00D95427" w:rsidRPr="00777D10" w:rsidRDefault="00D95427" w:rsidP="000D7582">
                  <w:pPr>
                    <w:tabs>
                      <w:tab w:val="left" w:pos="2715"/>
                    </w:tabs>
                    <w:spacing w:line="276" w:lineRule="auto"/>
                    <w:jc w:val="center"/>
                    <w:rPr>
                      <w:b/>
                      <w:sz w:val="22"/>
                      <w:szCs w:val="22"/>
                    </w:rPr>
                  </w:pPr>
                  <w:r w:rsidRPr="00777D10">
                    <w:rPr>
                      <w:b/>
                      <w:sz w:val="22"/>
                      <w:szCs w:val="22"/>
                    </w:rPr>
                    <w:t>Загальна вартість,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14:paraId="363634AC" w14:textId="5F87BE33" w:rsidR="00D95427" w:rsidRPr="005A4E37" w:rsidRDefault="00D95427" w:rsidP="000D7582">
                  <w:pPr>
                    <w:tabs>
                      <w:tab w:val="left" w:pos="2715"/>
                    </w:tabs>
                    <w:spacing w:line="276" w:lineRule="auto"/>
                    <w:jc w:val="center"/>
                    <w:rPr>
                      <w:b/>
                      <w:sz w:val="22"/>
                      <w:szCs w:val="22"/>
                      <w:lang w:val="uk-UA"/>
                    </w:rPr>
                  </w:pPr>
                  <w:r w:rsidRPr="00777D10">
                    <w:rPr>
                      <w:b/>
                      <w:sz w:val="22"/>
                      <w:szCs w:val="22"/>
                    </w:rPr>
                    <w:t>Загальна вартість, грн. з ПДВ</w:t>
                  </w:r>
                  <w:r w:rsidR="005A4E37">
                    <w:rPr>
                      <w:b/>
                      <w:sz w:val="22"/>
                      <w:szCs w:val="22"/>
                      <w:lang w:val="uk-UA"/>
                    </w:rPr>
                    <w:t>*</w:t>
                  </w:r>
                </w:p>
              </w:tc>
            </w:tr>
            <w:tr w:rsidR="00D95427" w:rsidRPr="00C50B05" w14:paraId="0765823D" w14:textId="77777777" w:rsidTr="000D7582">
              <w:trPr>
                <w:gridAfter w:val="1"/>
                <w:wAfter w:w="16" w:type="dxa"/>
                <w:trHeight w:val="271"/>
              </w:trPr>
              <w:tc>
                <w:tcPr>
                  <w:tcW w:w="596" w:type="dxa"/>
                  <w:tcBorders>
                    <w:top w:val="single" w:sz="4" w:space="0" w:color="auto"/>
                    <w:left w:val="single" w:sz="4" w:space="0" w:color="auto"/>
                    <w:bottom w:val="single" w:sz="4" w:space="0" w:color="auto"/>
                    <w:right w:val="single" w:sz="4" w:space="0" w:color="auto"/>
                  </w:tcBorders>
                </w:tcPr>
                <w:p w14:paraId="124D72ED"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403EA7A5"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3EB22B99"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43F716F"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0EF9BE6"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33C819A"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6344A984"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5C280C1C" w14:textId="77777777" w:rsidR="00D95427" w:rsidRPr="00C50B05" w:rsidRDefault="00D95427" w:rsidP="000D7582">
                  <w:pPr>
                    <w:tabs>
                      <w:tab w:val="left" w:pos="2715"/>
                    </w:tabs>
                    <w:spacing w:line="276" w:lineRule="auto"/>
                    <w:jc w:val="center"/>
                    <w:rPr>
                      <w:b/>
                    </w:rPr>
                  </w:pPr>
                </w:p>
              </w:tc>
            </w:tr>
            <w:tr w:rsidR="00D95427" w:rsidRPr="00C50B05" w14:paraId="3D12FA59" w14:textId="77777777" w:rsidTr="000D7582">
              <w:trPr>
                <w:gridAfter w:val="1"/>
                <w:wAfter w:w="16" w:type="dxa"/>
                <w:trHeight w:val="261"/>
              </w:trPr>
              <w:tc>
                <w:tcPr>
                  <w:tcW w:w="596" w:type="dxa"/>
                  <w:tcBorders>
                    <w:top w:val="single" w:sz="4" w:space="0" w:color="auto"/>
                    <w:left w:val="single" w:sz="4" w:space="0" w:color="auto"/>
                    <w:bottom w:val="single" w:sz="4" w:space="0" w:color="auto"/>
                    <w:right w:val="single" w:sz="4" w:space="0" w:color="auto"/>
                  </w:tcBorders>
                </w:tcPr>
                <w:p w14:paraId="5C421F7F"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6FBF33F5"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153942A1"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0BDE172"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1F7EACC8"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9B72A61"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62E1AE24"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06E2924B" w14:textId="77777777" w:rsidR="00D95427" w:rsidRPr="00C50B05" w:rsidRDefault="00D95427" w:rsidP="000D7582">
                  <w:pPr>
                    <w:tabs>
                      <w:tab w:val="left" w:pos="2715"/>
                    </w:tabs>
                    <w:spacing w:line="276" w:lineRule="auto"/>
                    <w:jc w:val="center"/>
                    <w:rPr>
                      <w:b/>
                    </w:rPr>
                  </w:pPr>
                </w:p>
              </w:tc>
            </w:tr>
            <w:tr w:rsidR="00D95427" w:rsidRPr="00C50B05" w14:paraId="13A89AA2" w14:textId="77777777" w:rsidTr="000D7582">
              <w:trPr>
                <w:gridAfter w:val="1"/>
                <w:wAfter w:w="16" w:type="dxa"/>
                <w:trHeight w:val="279"/>
              </w:trPr>
              <w:tc>
                <w:tcPr>
                  <w:tcW w:w="596" w:type="dxa"/>
                  <w:tcBorders>
                    <w:top w:val="single" w:sz="4" w:space="0" w:color="auto"/>
                    <w:left w:val="single" w:sz="4" w:space="0" w:color="auto"/>
                    <w:bottom w:val="single" w:sz="4" w:space="0" w:color="auto"/>
                    <w:right w:val="single" w:sz="4" w:space="0" w:color="auto"/>
                  </w:tcBorders>
                </w:tcPr>
                <w:p w14:paraId="1C1AFD87"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527CEBAC"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1D6A1834"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0A2F39E4"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0CC9FBE"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519138A"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3E0F74F7"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72070DC8" w14:textId="77777777" w:rsidR="00D95427" w:rsidRPr="00C50B05" w:rsidRDefault="00D95427" w:rsidP="000D7582">
                  <w:pPr>
                    <w:tabs>
                      <w:tab w:val="left" w:pos="2715"/>
                    </w:tabs>
                    <w:spacing w:line="276" w:lineRule="auto"/>
                    <w:jc w:val="center"/>
                    <w:rPr>
                      <w:b/>
                    </w:rPr>
                  </w:pPr>
                </w:p>
              </w:tc>
            </w:tr>
            <w:tr w:rsidR="00D95427" w:rsidRPr="00C50B05" w14:paraId="5B9DDFEE" w14:textId="77777777" w:rsidTr="000D7582">
              <w:trPr>
                <w:trHeight w:val="282"/>
              </w:trPr>
              <w:tc>
                <w:tcPr>
                  <w:tcW w:w="8129" w:type="dxa"/>
                  <w:gridSpan w:val="8"/>
                  <w:tcBorders>
                    <w:top w:val="single" w:sz="4" w:space="0" w:color="auto"/>
                    <w:left w:val="single" w:sz="4" w:space="0" w:color="auto"/>
                    <w:bottom w:val="single" w:sz="4" w:space="0" w:color="auto"/>
                    <w:right w:val="single" w:sz="4" w:space="0" w:color="auto"/>
                  </w:tcBorders>
                  <w:hideMark/>
                </w:tcPr>
                <w:p w14:paraId="4640FEC2" w14:textId="77777777" w:rsidR="00D95427" w:rsidRPr="00C50B05" w:rsidRDefault="00D95427" w:rsidP="000D7582">
                  <w:pPr>
                    <w:tabs>
                      <w:tab w:val="left" w:pos="2715"/>
                    </w:tabs>
                    <w:spacing w:line="276" w:lineRule="auto"/>
                    <w:rPr>
                      <w:b/>
                    </w:rPr>
                  </w:pPr>
                  <w:r w:rsidRPr="00C50B05">
                    <w:rPr>
                      <w:b/>
                    </w:rPr>
                    <w:t>Всього без ПДВ:</w:t>
                  </w:r>
                </w:p>
              </w:tc>
              <w:tc>
                <w:tcPr>
                  <w:tcW w:w="1417" w:type="dxa"/>
                  <w:gridSpan w:val="2"/>
                  <w:tcBorders>
                    <w:top w:val="single" w:sz="4" w:space="0" w:color="auto"/>
                    <w:left w:val="single" w:sz="4" w:space="0" w:color="auto"/>
                    <w:bottom w:val="single" w:sz="4" w:space="0" w:color="auto"/>
                    <w:right w:val="single" w:sz="4" w:space="0" w:color="auto"/>
                  </w:tcBorders>
                </w:tcPr>
                <w:p w14:paraId="467A4460" w14:textId="77777777" w:rsidR="00D95427" w:rsidRPr="00C50B05" w:rsidRDefault="00D95427" w:rsidP="000D7582">
                  <w:pPr>
                    <w:tabs>
                      <w:tab w:val="left" w:pos="2715"/>
                    </w:tabs>
                    <w:spacing w:line="276" w:lineRule="auto"/>
                    <w:jc w:val="right"/>
                    <w:rPr>
                      <w:b/>
                    </w:rPr>
                  </w:pPr>
                </w:p>
              </w:tc>
            </w:tr>
            <w:tr w:rsidR="00D95427" w:rsidRPr="00C50B05" w14:paraId="1C60B9C2" w14:textId="77777777" w:rsidTr="000D7582">
              <w:trPr>
                <w:trHeight w:val="259"/>
              </w:trPr>
              <w:tc>
                <w:tcPr>
                  <w:tcW w:w="8129" w:type="dxa"/>
                  <w:gridSpan w:val="8"/>
                  <w:tcBorders>
                    <w:top w:val="single" w:sz="4" w:space="0" w:color="auto"/>
                    <w:left w:val="single" w:sz="4" w:space="0" w:color="auto"/>
                    <w:bottom w:val="single" w:sz="4" w:space="0" w:color="auto"/>
                    <w:right w:val="single" w:sz="4" w:space="0" w:color="auto"/>
                  </w:tcBorders>
                  <w:hideMark/>
                </w:tcPr>
                <w:p w14:paraId="52A48B1F" w14:textId="77777777" w:rsidR="00D95427" w:rsidRPr="00C50B05" w:rsidRDefault="00D95427" w:rsidP="000D7582">
                  <w:pPr>
                    <w:tabs>
                      <w:tab w:val="left" w:pos="2715"/>
                    </w:tabs>
                    <w:spacing w:line="276" w:lineRule="auto"/>
                    <w:rPr>
                      <w:b/>
                    </w:rPr>
                  </w:pPr>
                  <w:r w:rsidRPr="00C50B05">
                    <w:rPr>
                      <w:b/>
                    </w:rPr>
                    <w:t>ПДВ*:</w:t>
                  </w:r>
                </w:p>
              </w:tc>
              <w:tc>
                <w:tcPr>
                  <w:tcW w:w="1417" w:type="dxa"/>
                  <w:gridSpan w:val="2"/>
                  <w:tcBorders>
                    <w:top w:val="single" w:sz="4" w:space="0" w:color="auto"/>
                    <w:left w:val="single" w:sz="4" w:space="0" w:color="auto"/>
                    <w:bottom w:val="single" w:sz="4" w:space="0" w:color="auto"/>
                    <w:right w:val="single" w:sz="4" w:space="0" w:color="auto"/>
                  </w:tcBorders>
                </w:tcPr>
                <w:p w14:paraId="0D7A000D" w14:textId="77777777" w:rsidR="00D95427" w:rsidRPr="00C50B05" w:rsidRDefault="00D95427" w:rsidP="000D7582">
                  <w:pPr>
                    <w:tabs>
                      <w:tab w:val="left" w:pos="2715"/>
                    </w:tabs>
                    <w:spacing w:line="276" w:lineRule="auto"/>
                    <w:jc w:val="right"/>
                    <w:rPr>
                      <w:b/>
                    </w:rPr>
                  </w:pPr>
                </w:p>
              </w:tc>
            </w:tr>
            <w:tr w:rsidR="00D95427" w:rsidRPr="00C50B05" w14:paraId="22BF1785" w14:textId="77777777" w:rsidTr="000D7582">
              <w:tc>
                <w:tcPr>
                  <w:tcW w:w="8129" w:type="dxa"/>
                  <w:gridSpan w:val="8"/>
                  <w:tcBorders>
                    <w:top w:val="single" w:sz="4" w:space="0" w:color="auto"/>
                    <w:left w:val="single" w:sz="4" w:space="0" w:color="auto"/>
                    <w:bottom w:val="single" w:sz="4" w:space="0" w:color="auto"/>
                    <w:right w:val="single" w:sz="4" w:space="0" w:color="auto"/>
                  </w:tcBorders>
                  <w:hideMark/>
                </w:tcPr>
                <w:p w14:paraId="45C30272" w14:textId="06C30171" w:rsidR="00D95427" w:rsidRPr="00C50B05" w:rsidRDefault="00D95427" w:rsidP="000D7582">
                  <w:pPr>
                    <w:tabs>
                      <w:tab w:val="left" w:pos="2715"/>
                    </w:tabs>
                    <w:spacing w:line="276" w:lineRule="auto"/>
                    <w:rPr>
                      <w:b/>
                    </w:rPr>
                  </w:pPr>
                  <w:r w:rsidRPr="00C50B05">
                    <w:rPr>
                      <w:b/>
                    </w:rPr>
                    <w:t>Всього з ПДВ</w:t>
                  </w:r>
                  <w:r w:rsidR="005A4E37">
                    <w:rPr>
                      <w:b/>
                      <w:lang w:val="uk-UA"/>
                    </w:rPr>
                    <w:t>*</w:t>
                  </w:r>
                  <w:r w:rsidRPr="00C50B05">
                    <w:rPr>
                      <w:b/>
                    </w:rPr>
                    <w:t>:</w:t>
                  </w:r>
                </w:p>
              </w:tc>
              <w:tc>
                <w:tcPr>
                  <w:tcW w:w="1417" w:type="dxa"/>
                  <w:gridSpan w:val="2"/>
                  <w:tcBorders>
                    <w:top w:val="single" w:sz="4" w:space="0" w:color="auto"/>
                    <w:left w:val="single" w:sz="4" w:space="0" w:color="auto"/>
                    <w:bottom w:val="single" w:sz="4" w:space="0" w:color="auto"/>
                    <w:right w:val="single" w:sz="4" w:space="0" w:color="auto"/>
                  </w:tcBorders>
                </w:tcPr>
                <w:p w14:paraId="6541A761" w14:textId="77777777" w:rsidR="00D95427" w:rsidRPr="00C50B05" w:rsidRDefault="00D95427" w:rsidP="000D7582">
                  <w:pPr>
                    <w:tabs>
                      <w:tab w:val="left" w:pos="2715"/>
                    </w:tabs>
                    <w:spacing w:line="276" w:lineRule="auto"/>
                    <w:jc w:val="right"/>
                    <w:rPr>
                      <w:b/>
                    </w:rPr>
                  </w:pPr>
                </w:p>
              </w:tc>
            </w:tr>
          </w:tbl>
          <w:p w14:paraId="17F616A5" w14:textId="77777777" w:rsidR="00D95427" w:rsidRPr="00C50B05" w:rsidRDefault="00D95427" w:rsidP="000D7582">
            <w:pPr>
              <w:autoSpaceDE w:val="0"/>
              <w:autoSpaceDN w:val="0"/>
              <w:adjustRightInd w:val="0"/>
              <w:spacing w:line="276" w:lineRule="auto"/>
              <w:ind w:firstLine="567"/>
              <w:jc w:val="both"/>
              <w:rPr>
                <w:iCs/>
                <w:color w:val="000000"/>
              </w:rPr>
            </w:pPr>
            <w:r w:rsidRPr="00C50B05">
              <w:rPr>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56CF7CCD" w14:textId="77777777" w:rsidR="00D95427" w:rsidRPr="00C50B05" w:rsidRDefault="00D95427" w:rsidP="000D7582">
            <w:pPr>
              <w:tabs>
                <w:tab w:val="left" w:pos="2715"/>
              </w:tabs>
              <w:spacing w:line="276" w:lineRule="auto"/>
              <w:ind w:firstLine="459"/>
              <w:jc w:val="both"/>
            </w:pPr>
          </w:p>
        </w:tc>
      </w:tr>
    </w:tbl>
    <w:p w14:paraId="4CA2D985" w14:textId="541CCB14" w:rsidR="00D95427" w:rsidRPr="00645B2E" w:rsidRDefault="00D95427" w:rsidP="00D95427">
      <w:pPr>
        <w:autoSpaceDE w:val="0"/>
        <w:autoSpaceDN w:val="0"/>
        <w:adjustRightInd w:val="0"/>
        <w:spacing w:line="276" w:lineRule="auto"/>
        <w:ind w:firstLine="567"/>
        <w:jc w:val="both"/>
        <w:rPr>
          <w:iCs/>
          <w:color w:val="000000"/>
        </w:rPr>
      </w:pPr>
      <w:r w:rsidRPr="00645B2E">
        <w:rPr>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14:paraId="1E7F9BCF" w14:textId="77777777" w:rsidR="00D95427" w:rsidRPr="00645B2E" w:rsidRDefault="00D95427" w:rsidP="00D95427">
      <w:pPr>
        <w:autoSpaceDE w:val="0"/>
        <w:autoSpaceDN w:val="0"/>
        <w:adjustRightInd w:val="0"/>
        <w:spacing w:line="276" w:lineRule="auto"/>
        <w:ind w:firstLine="567"/>
        <w:jc w:val="both"/>
        <w:rPr>
          <w:iCs/>
          <w:color w:val="000000"/>
        </w:rPr>
      </w:pPr>
      <w:r w:rsidRPr="00645B2E">
        <w:rPr>
          <w:iCs/>
          <w:lang w:eastAsia="en-US"/>
        </w:rPr>
        <w:t xml:space="preserve">Ми зобов’язуємося у випадку </w:t>
      </w:r>
      <w:r w:rsidRPr="00645B2E">
        <w:rPr>
          <w:rFonts w:eastAsia="Calibri"/>
          <w:iCs/>
          <w:lang w:eastAsia="en-US"/>
        </w:rPr>
        <w:t>визначення нас переможцем та</w:t>
      </w:r>
      <w:r w:rsidRPr="00645B2E">
        <w:rPr>
          <w:iCs/>
          <w:lang w:eastAsia="en-US"/>
        </w:rPr>
        <w:t xml:space="preserve"> прийняття рішення про намір укласти з нами договір про закупівлю </w:t>
      </w:r>
      <w:r w:rsidRPr="00645B2E">
        <w:rPr>
          <w:lang w:eastAsia="en-US"/>
        </w:rPr>
        <w:t>завантажити в Систему у сканованому вигляді</w:t>
      </w:r>
      <w:r w:rsidRPr="00645B2E">
        <w:rPr>
          <w:iCs/>
          <w:lang w:eastAsia="en-US"/>
        </w:rPr>
        <w:t xml:space="preserve"> документи перелік яких </w:t>
      </w:r>
      <w:r w:rsidRPr="00A10ECE">
        <w:rPr>
          <w:iCs/>
          <w:lang w:eastAsia="en-US"/>
        </w:rPr>
        <w:t>визначено у пункті 5 «</w:t>
      </w:r>
      <w:r w:rsidRPr="00A10ECE">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A10ECE">
        <w:rPr>
          <w:rFonts w:eastAsia="Calibri"/>
          <w:lang w:eastAsia="uk-UA"/>
        </w:rPr>
        <w:t xml:space="preserve">тендерної </w:t>
      </w:r>
      <w:r w:rsidRPr="00A10ECE">
        <w:rPr>
          <w:iCs/>
          <w:lang w:eastAsia="en-US"/>
        </w:rPr>
        <w:t xml:space="preserve">документації для переможця процедури закупівлі на </w:t>
      </w:r>
      <w:r w:rsidRPr="00A10ECE">
        <w:rPr>
          <w:iCs/>
          <w:color w:val="000000"/>
        </w:rPr>
        <w:t>зазначену вище закупівлю у визначені цим пунктом строки.</w:t>
      </w:r>
    </w:p>
    <w:p w14:paraId="46B5B38B" w14:textId="77777777" w:rsidR="00D95427" w:rsidRPr="00645B2E" w:rsidRDefault="00D95427" w:rsidP="00D95427">
      <w:pPr>
        <w:ind w:firstLine="567"/>
        <w:jc w:val="both"/>
      </w:pPr>
      <w:r w:rsidRPr="00645B2E">
        <w:t>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4F23ECCD" w14:textId="77777777" w:rsidR="00D95427" w:rsidRPr="00645B2E" w:rsidRDefault="00D95427" w:rsidP="00D95427">
      <w:pPr>
        <w:spacing w:line="200" w:lineRule="atLeast"/>
        <w:ind w:firstLine="567"/>
        <w:jc w:val="both"/>
      </w:pPr>
      <w:r w:rsidRPr="00645B2E">
        <w:t xml:space="preserve">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w:t>
      </w:r>
      <w:r w:rsidRPr="00645B2E">
        <w:lastRenderedPageBreak/>
        <w:t>закупівлі, а також розуміємо, що Ви не обмежені у прийнятті будь-якої іншої пропозиції з більш вигідними для Вас умовами.</w:t>
      </w:r>
    </w:p>
    <w:p w14:paraId="4E0CE9BB" w14:textId="77777777" w:rsidR="00D95427" w:rsidRPr="00645B2E" w:rsidRDefault="00D95427" w:rsidP="00D95427">
      <w:pPr>
        <w:autoSpaceDE w:val="0"/>
        <w:autoSpaceDN w:val="0"/>
        <w:adjustRightInd w:val="0"/>
        <w:spacing w:line="276" w:lineRule="auto"/>
        <w:ind w:firstLine="567"/>
        <w:jc w:val="both"/>
        <w:rPr>
          <w:iCs/>
          <w:color w:val="000000"/>
        </w:rPr>
      </w:pPr>
      <w:r w:rsidRPr="00645B2E">
        <w:rPr>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645B2E">
        <w:rPr>
          <w:b/>
          <w:bCs/>
          <w:iCs/>
          <w:color w:val="000000"/>
        </w:rPr>
        <w:t>5 днів</w:t>
      </w:r>
      <w:r w:rsidRPr="00645B2E">
        <w:rPr>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645B2E">
        <w:rPr>
          <w:b/>
          <w:bCs/>
          <w:iCs/>
          <w:color w:val="000000"/>
        </w:rPr>
        <w:t>15 днів</w:t>
      </w:r>
      <w:r w:rsidRPr="00645B2E">
        <w:rPr>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606F8FB6" w14:textId="77777777" w:rsidR="00D95427" w:rsidRPr="00645B2E" w:rsidRDefault="00D95427" w:rsidP="00D95427">
      <w:pPr>
        <w:widowControl w:val="0"/>
        <w:spacing w:before="240" w:line="276" w:lineRule="auto"/>
        <w:ind w:firstLine="567"/>
        <w:contextualSpacing/>
        <w:jc w:val="both"/>
        <w:rPr>
          <w:rFonts w:eastAsia="Calibri"/>
          <w:iCs/>
          <w:color w:val="000000"/>
          <w:lang w:eastAsia="uk-UA"/>
        </w:rPr>
      </w:pPr>
      <w:r w:rsidRPr="00645B2E">
        <w:rPr>
          <w:iCs/>
          <w:color w:val="000000"/>
        </w:rPr>
        <w:t>До того часу, поки не буде підписано договір, наша тендерна пропозиція з Вашим письмовим повідомленням</w:t>
      </w:r>
      <w:r w:rsidRPr="00645B2E">
        <w:rPr>
          <w:rFonts w:eastAsia="Calibri"/>
          <w:iCs/>
          <w:lang w:eastAsia="en-US"/>
        </w:rPr>
        <w:t xml:space="preserve"> про намір укласти договір будуть означати домовленість між нами про укладання договору</w:t>
      </w:r>
      <w:r w:rsidRPr="00645B2E">
        <w:rPr>
          <w:rFonts w:eastAsia="Calibri"/>
          <w:iCs/>
          <w:color w:val="000000"/>
          <w:lang w:eastAsia="uk-UA"/>
        </w:rPr>
        <w:t xml:space="preserve">. </w:t>
      </w:r>
    </w:p>
    <w:p w14:paraId="4B8B988B" w14:textId="77777777" w:rsidR="00D95427" w:rsidRPr="00645B2E" w:rsidRDefault="00D95427" w:rsidP="00D95427">
      <w:pPr>
        <w:tabs>
          <w:tab w:val="left" w:pos="540"/>
        </w:tabs>
        <w:ind w:firstLine="567"/>
        <w:jc w:val="both"/>
        <w:rPr>
          <w:color w:val="000000"/>
        </w:rPr>
      </w:pPr>
      <w:r w:rsidRPr="00645B2E">
        <w:rPr>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E91EB9" w14:textId="77777777" w:rsidR="00D95427" w:rsidRPr="00C50B05" w:rsidRDefault="00D95427" w:rsidP="00D95427">
      <w:pPr>
        <w:widowControl w:val="0"/>
        <w:spacing w:before="240" w:after="200" w:line="276" w:lineRule="auto"/>
        <w:ind w:firstLine="567"/>
        <w:contextualSpacing/>
        <w:jc w:val="both"/>
        <w:rPr>
          <w:rFonts w:eastAsia="Calibri"/>
          <w:iCs/>
          <w:color w:val="000000"/>
          <w:lang w:eastAsia="uk-UA"/>
        </w:rPr>
      </w:pPr>
    </w:p>
    <w:p w14:paraId="5EF2C787" w14:textId="77777777" w:rsidR="001F2A14" w:rsidRPr="005B796A" w:rsidRDefault="001F2A14" w:rsidP="001F2A14">
      <w:pPr>
        <w:ind w:left="360"/>
        <w:rPr>
          <w:b/>
          <w:bCs/>
          <w:sz w:val="22"/>
          <w:szCs w:val="22"/>
        </w:rPr>
      </w:pPr>
    </w:p>
    <w:p w14:paraId="22DD72C4" w14:textId="27E4DFF7" w:rsidR="001F2A14" w:rsidRPr="005B796A" w:rsidRDefault="001F2A14" w:rsidP="001F2A14">
      <w:pPr>
        <w:widowControl w:val="0"/>
        <w:ind w:left="360"/>
        <w:jc w:val="both"/>
        <w:rPr>
          <w:sz w:val="22"/>
          <w:szCs w:val="22"/>
          <w:lang w:eastAsia="uk-UA"/>
        </w:rPr>
      </w:pPr>
      <w:r w:rsidRPr="005B796A">
        <w:rPr>
          <w:sz w:val="22"/>
          <w:szCs w:val="22"/>
          <w:lang w:eastAsia="uk-UA"/>
        </w:rPr>
        <w:t>Датовано: «___» _____________ 20</w:t>
      </w:r>
      <w:r w:rsidR="00A10ECE">
        <w:rPr>
          <w:sz w:val="22"/>
          <w:szCs w:val="22"/>
          <w:lang w:val="uk-UA" w:eastAsia="uk-UA"/>
        </w:rPr>
        <w:t>24</w:t>
      </w:r>
      <w:r w:rsidRPr="005B796A">
        <w:rPr>
          <w:sz w:val="22"/>
          <w:szCs w:val="22"/>
          <w:lang w:eastAsia="uk-UA"/>
        </w:rPr>
        <w:t xml:space="preserve"> р</w:t>
      </w:r>
      <w:r w:rsidR="00A10ECE">
        <w:rPr>
          <w:sz w:val="22"/>
          <w:szCs w:val="22"/>
          <w:lang w:val="uk-UA" w:eastAsia="uk-UA"/>
        </w:rPr>
        <w:t>оку</w:t>
      </w:r>
      <w:r w:rsidRPr="005B796A">
        <w:rPr>
          <w:sz w:val="22"/>
          <w:szCs w:val="22"/>
          <w:lang w:eastAsia="uk-UA"/>
        </w:rPr>
        <w:t xml:space="preserve"> </w:t>
      </w:r>
    </w:p>
    <w:p w14:paraId="2488922F" w14:textId="77777777" w:rsidR="00920AB4" w:rsidRPr="00C0444C" w:rsidRDefault="00920AB4" w:rsidP="001F2A1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1F2A14" w:rsidRPr="00AC2537" w14:paraId="08FD8DA8" w14:textId="77777777" w:rsidTr="0057106A">
        <w:tc>
          <w:tcPr>
            <w:tcW w:w="0" w:type="auto"/>
            <w:tcMar>
              <w:top w:w="0" w:type="dxa"/>
              <w:left w:w="115" w:type="dxa"/>
              <w:bottom w:w="0" w:type="dxa"/>
              <w:right w:w="115" w:type="dxa"/>
            </w:tcMar>
            <w:hideMark/>
          </w:tcPr>
          <w:p w14:paraId="265CEBC5"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55CD9E1C"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4C378531"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r>
      <w:tr w:rsidR="001F2A14" w:rsidRPr="00AC2537" w14:paraId="61A0DE5D" w14:textId="77777777" w:rsidTr="0057106A">
        <w:tc>
          <w:tcPr>
            <w:tcW w:w="0" w:type="auto"/>
            <w:tcMar>
              <w:top w:w="0" w:type="dxa"/>
              <w:left w:w="115" w:type="dxa"/>
              <w:bottom w:w="0" w:type="dxa"/>
              <w:right w:w="115" w:type="dxa"/>
            </w:tcMar>
            <w:hideMark/>
          </w:tcPr>
          <w:p w14:paraId="02302C3E"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14:paraId="0D1E0192" w14:textId="77777777" w:rsidR="001F2A14" w:rsidRPr="000C618C" w:rsidRDefault="001F2A14" w:rsidP="0057106A">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14:paraId="532EF69D"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14:paraId="4BB7B4D3"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tbl>
    <w:p w14:paraId="737F7C36" w14:textId="77777777" w:rsidR="002A38BE" w:rsidRPr="00F721F5" w:rsidRDefault="002A38BE" w:rsidP="001F2A14">
      <w:pPr>
        <w:pStyle w:val="aa"/>
        <w:ind w:firstLine="709"/>
        <w:jc w:val="both"/>
        <w:rPr>
          <w:b/>
          <w:lang w:val="uk-UA"/>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7211C6B7" w14:textId="77777777" w:rsidR="002A38BE" w:rsidRDefault="002A38BE" w:rsidP="002A38BE">
      <w:pPr>
        <w:ind w:firstLine="426"/>
        <w:contextualSpacing/>
        <w:jc w:val="center"/>
        <w:rPr>
          <w:b/>
          <w:sz w:val="22"/>
          <w:szCs w:val="22"/>
          <w:lang w:val="uk-UA"/>
        </w:rPr>
      </w:pPr>
    </w:p>
    <w:p w14:paraId="2F013F2F" w14:textId="77777777" w:rsidR="000A08BF" w:rsidRDefault="000A08BF" w:rsidP="008E56B4">
      <w:pPr>
        <w:ind w:right="-25" w:hanging="7"/>
        <w:jc w:val="center"/>
        <w:rPr>
          <w:b/>
          <w:i/>
          <w:sz w:val="22"/>
          <w:szCs w:val="22"/>
          <w:lang w:val="uk-UA"/>
        </w:rPr>
      </w:pPr>
    </w:p>
    <w:p w14:paraId="5DE1CCB5" w14:textId="77777777" w:rsidR="000A08BF" w:rsidRDefault="000A08BF" w:rsidP="008E56B4">
      <w:pPr>
        <w:ind w:right="-25" w:hanging="7"/>
        <w:jc w:val="center"/>
        <w:rPr>
          <w:b/>
          <w:i/>
          <w:sz w:val="22"/>
          <w:szCs w:val="22"/>
          <w:lang w:val="uk-UA"/>
        </w:rPr>
      </w:pPr>
    </w:p>
    <w:p w14:paraId="3A772567" w14:textId="77777777" w:rsidR="000A08BF" w:rsidRDefault="000A08BF" w:rsidP="008E56B4">
      <w:pPr>
        <w:ind w:right="-25" w:hanging="7"/>
        <w:jc w:val="center"/>
        <w:rPr>
          <w:b/>
          <w:i/>
          <w:sz w:val="22"/>
          <w:szCs w:val="22"/>
          <w:lang w:val="uk-UA"/>
        </w:rPr>
      </w:pPr>
    </w:p>
    <w:p w14:paraId="07E2BE9B" w14:textId="77777777" w:rsidR="000A08BF" w:rsidRDefault="000A08BF" w:rsidP="008E56B4">
      <w:pPr>
        <w:ind w:right="-25" w:hanging="7"/>
        <w:jc w:val="center"/>
        <w:rPr>
          <w:b/>
          <w:i/>
          <w:sz w:val="22"/>
          <w:szCs w:val="22"/>
          <w:lang w:val="uk-UA"/>
        </w:rPr>
      </w:pPr>
    </w:p>
    <w:p w14:paraId="20B70026" w14:textId="77777777" w:rsidR="000A08BF" w:rsidRDefault="000A08BF" w:rsidP="008E56B4">
      <w:pPr>
        <w:ind w:right="-25" w:hanging="7"/>
        <w:jc w:val="center"/>
        <w:rPr>
          <w:b/>
          <w:i/>
          <w:sz w:val="22"/>
          <w:szCs w:val="22"/>
          <w:lang w:val="uk-UA"/>
        </w:rPr>
      </w:pPr>
    </w:p>
    <w:p w14:paraId="278D825B" w14:textId="77777777" w:rsidR="000A08BF" w:rsidRDefault="000A08BF" w:rsidP="008E56B4">
      <w:pPr>
        <w:ind w:right="-25" w:hanging="7"/>
        <w:jc w:val="center"/>
        <w:rPr>
          <w:b/>
          <w:i/>
          <w:sz w:val="22"/>
          <w:szCs w:val="22"/>
          <w:lang w:val="uk-UA"/>
        </w:rPr>
      </w:pPr>
    </w:p>
    <w:p w14:paraId="7ACE9AA5" w14:textId="77777777" w:rsidR="00B74F20" w:rsidRDefault="00B74F20" w:rsidP="008E56B4">
      <w:pPr>
        <w:ind w:right="-25" w:hanging="7"/>
        <w:jc w:val="center"/>
        <w:rPr>
          <w:b/>
          <w:i/>
          <w:sz w:val="22"/>
          <w:szCs w:val="22"/>
          <w:lang w:val="uk-UA"/>
        </w:rPr>
      </w:pPr>
    </w:p>
    <w:p w14:paraId="630FB7FB" w14:textId="77777777" w:rsidR="00B74F20" w:rsidRDefault="00B74F20" w:rsidP="008E56B4">
      <w:pPr>
        <w:ind w:right="-25" w:hanging="7"/>
        <w:jc w:val="center"/>
        <w:rPr>
          <w:b/>
          <w:i/>
          <w:sz w:val="22"/>
          <w:szCs w:val="22"/>
          <w:lang w:val="uk-UA"/>
        </w:rPr>
      </w:pPr>
    </w:p>
    <w:p w14:paraId="6A6460F8" w14:textId="77777777" w:rsidR="005B796A" w:rsidRDefault="005B796A" w:rsidP="008E56B4">
      <w:pPr>
        <w:ind w:right="-25" w:hanging="7"/>
        <w:jc w:val="center"/>
        <w:rPr>
          <w:b/>
          <w:i/>
          <w:sz w:val="22"/>
          <w:szCs w:val="22"/>
          <w:lang w:val="uk-UA"/>
        </w:rPr>
      </w:pPr>
    </w:p>
    <w:p w14:paraId="300F305F" w14:textId="77777777" w:rsidR="005B796A" w:rsidRDefault="005B796A" w:rsidP="008E56B4">
      <w:pPr>
        <w:ind w:right="-25" w:hanging="7"/>
        <w:jc w:val="center"/>
        <w:rPr>
          <w:b/>
          <w:i/>
          <w:sz w:val="22"/>
          <w:szCs w:val="22"/>
          <w:lang w:val="uk-UA"/>
        </w:rPr>
      </w:pPr>
    </w:p>
    <w:p w14:paraId="3A9507C0" w14:textId="77777777" w:rsidR="005B796A" w:rsidRDefault="005B796A" w:rsidP="008E56B4">
      <w:pPr>
        <w:ind w:right="-25" w:hanging="7"/>
        <w:jc w:val="center"/>
        <w:rPr>
          <w:b/>
          <w:i/>
          <w:sz w:val="22"/>
          <w:szCs w:val="22"/>
          <w:lang w:val="uk-UA"/>
        </w:rPr>
      </w:pPr>
    </w:p>
    <w:p w14:paraId="61D39983" w14:textId="77777777" w:rsidR="005B796A" w:rsidRDefault="005B796A" w:rsidP="008E56B4">
      <w:pPr>
        <w:ind w:right="-25" w:hanging="7"/>
        <w:jc w:val="center"/>
        <w:rPr>
          <w:b/>
          <w:i/>
          <w:sz w:val="22"/>
          <w:szCs w:val="22"/>
          <w:lang w:val="uk-UA"/>
        </w:rPr>
      </w:pPr>
    </w:p>
    <w:p w14:paraId="7A5A858F" w14:textId="77777777" w:rsidR="005B796A" w:rsidRDefault="005B796A" w:rsidP="008E56B4">
      <w:pPr>
        <w:ind w:right="-25" w:hanging="7"/>
        <w:jc w:val="center"/>
        <w:rPr>
          <w:b/>
          <w:i/>
          <w:sz w:val="22"/>
          <w:szCs w:val="22"/>
          <w:lang w:val="uk-UA"/>
        </w:rPr>
      </w:pPr>
    </w:p>
    <w:p w14:paraId="312983FE" w14:textId="77777777" w:rsidR="005B796A" w:rsidRDefault="005B796A" w:rsidP="008E56B4">
      <w:pPr>
        <w:ind w:right="-25" w:hanging="7"/>
        <w:jc w:val="center"/>
        <w:rPr>
          <w:b/>
          <w:i/>
          <w:sz w:val="22"/>
          <w:szCs w:val="22"/>
          <w:lang w:val="uk-UA"/>
        </w:rPr>
      </w:pPr>
    </w:p>
    <w:p w14:paraId="031D3AF1" w14:textId="77777777" w:rsidR="005B796A" w:rsidRDefault="005B796A"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Лист-згода з проєктом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6ADDFF52"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проєктом договору та порядком змін умов договору, що наведені у </w:t>
      </w:r>
      <w:hyperlink w:anchor="_Додаток_№_3" w:history="1">
        <w:r w:rsidRPr="00703D28">
          <w:rPr>
            <w:rFonts w:eastAsia="Times New Roman"/>
            <w:b/>
            <w:bCs/>
            <w:sz w:val="25"/>
            <w:szCs w:val="25"/>
            <w:lang w:val="uk-UA" w:eastAsia="uk-UA"/>
          </w:rPr>
          <w:t>Додатку</w:t>
        </w:r>
      </w:hyperlink>
      <w:r w:rsidRPr="00703D28">
        <w:rPr>
          <w:rFonts w:eastAsia="Times New Roman"/>
          <w:b/>
          <w:bCs/>
          <w:sz w:val="25"/>
          <w:szCs w:val="25"/>
          <w:lang w:val="uk-UA" w:eastAsia="uk-UA"/>
        </w:rPr>
        <w:t xml:space="preserve"> </w:t>
      </w:r>
      <w:r w:rsidR="00107B7D" w:rsidRPr="00703D28">
        <w:rPr>
          <w:rFonts w:eastAsia="Times New Roman"/>
          <w:b/>
          <w:bCs/>
          <w:sz w:val="25"/>
          <w:szCs w:val="25"/>
          <w:lang w:val="uk-UA" w:eastAsia="uk-UA"/>
        </w:rPr>
        <w:t>5</w:t>
      </w:r>
      <w:r w:rsidRPr="00703D28">
        <w:rPr>
          <w:rFonts w:eastAsia="Times New Roman"/>
          <w:sz w:val="25"/>
          <w:szCs w:val="25"/>
          <w:lang w:val="uk-UA" w:eastAsia="uk-UA"/>
        </w:rPr>
        <w:t xml:space="preserve"> тенд</w:t>
      </w:r>
      <w:r w:rsidRPr="00F921C5">
        <w:rPr>
          <w:rFonts w:eastAsia="Times New Roman"/>
          <w:sz w:val="25"/>
          <w:szCs w:val="25"/>
          <w:lang w:val="uk-UA" w:eastAsia="uk-UA"/>
        </w:rPr>
        <w:t>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«Pro</w:t>
      </w:r>
      <w:r w:rsidR="00920AB4">
        <w:rPr>
          <w:rFonts w:eastAsia="Times New Roman"/>
          <w:b/>
          <w:bCs/>
          <w:i/>
          <w:sz w:val="25"/>
          <w:szCs w:val="25"/>
          <w:u w:val="single"/>
          <w:lang w:val="en-US" w:eastAsia="uk-UA"/>
        </w:rPr>
        <w:t>z</w:t>
      </w:r>
      <w:r w:rsidRPr="000C618C">
        <w:rPr>
          <w:rFonts w:eastAsia="Times New Roman"/>
          <w:b/>
          <w:bCs/>
          <w:i/>
          <w:sz w:val="25"/>
          <w:szCs w:val="25"/>
          <w:u w:val="single"/>
          <w:lang w:val="uk-UA" w:eastAsia="uk-UA"/>
        </w:rPr>
        <w:t>orro»</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DF300F">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7"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20"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1"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2"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4"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3"/>
  </w:num>
  <w:num w:numId="3" w16cid:durableId="2119905622">
    <w:abstractNumId w:val="6"/>
  </w:num>
  <w:num w:numId="4" w16cid:durableId="708919679">
    <w:abstractNumId w:val="0"/>
  </w:num>
  <w:num w:numId="5" w16cid:durableId="526063001">
    <w:abstractNumId w:val="21"/>
  </w:num>
  <w:num w:numId="6" w16cid:durableId="1266421007">
    <w:abstractNumId w:val="15"/>
  </w:num>
  <w:num w:numId="7" w16cid:durableId="1483034685">
    <w:abstractNumId w:val="13"/>
  </w:num>
  <w:num w:numId="8" w16cid:durableId="283776631">
    <w:abstractNumId w:val="1"/>
  </w:num>
  <w:num w:numId="9" w16cid:durableId="783228104">
    <w:abstractNumId w:val="14"/>
  </w:num>
  <w:num w:numId="10" w16cid:durableId="886380128">
    <w:abstractNumId w:val="2"/>
  </w:num>
  <w:num w:numId="11" w16cid:durableId="807356272">
    <w:abstractNumId w:val="19"/>
  </w:num>
  <w:num w:numId="12" w16cid:durableId="1052851079">
    <w:abstractNumId w:val="22"/>
  </w:num>
  <w:num w:numId="13" w16cid:durableId="1992753964">
    <w:abstractNumId w:val="17"/>
  </w:num>
  <w:num w:numId="14" w16cid:durableId="1337920974">
    <w:abstractNumId w:val="12"/>
  </w:num>
  <w:num w:numId="15" w16cid:durableId="1888643669">
    <w:abstractNumId w:val="4"/>
  </w:num>
  <w:num w:numId="16" w16cid:durableId="935789775">
    <w:abstractNumId w:val="9"/>
  </w:num>
  <w:num w:numId="17" w16cid:durableId="1361279814">
    <w:abstractNumId w:val="10"/>
  </w:num>
  <w:num w:numId="18" w16cid:durableId="1645306026">
    <w:abstractNumId w:val="11"/>
  </w:num>
  <w:num w:numId="19" w16cid:durableId="1414549778">
    <w:abstractNumId w:val="7"/>
  </w:num>
  <w:num w:numId="20" w16cid:durableId="980385518">
    <w:abstractNumId w:val="24"/>
  </w:num>
  <w:num w:numId="21" w16cid:durableId="2052922341">
    <w:abstractNumId w:val="18"/>
  </w:num>
  <w:num w:numId="22" w16cid:durableId="1913351958">
    <w:abstractNumId w:val="8"/>
  </w:num>
  <w:num w:numId="23" w16cid:durableId="255600503">
    <w:abstractNumId w:val="16"/>
  </w:num>
  <w:num w:numId="24" w16cid:durableId="1223713756">
    <w:abstractNumId w:val="5"/>
  </w:num>
  <w:num w:numId="25" w16cid:durableId="13236562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258A8"/>
    <w:rsid w:val="00036D06"/>
    <w:rsid w:val="00042598"/>
    <w:rsid w:val="0004542E"/>
    <w:rsid w:val="0008134C"/>
    <w:rsid w:val="000A08BF"/>
    <w:rsid w:val="000A5BD2"/>
    <w:rsid w:val="000B6D5D"/>
    <w:rsid w:val="000C618C"/>
    <w:rsid w:val="00107B7D"/>
    <w:rsid w:val="00120B9E"/>
    <w:rsid w:val="00135F4B"/>
    <w:rsid w:val="00140E6B"/>
    <w:rsid w:val="00141192"/>
    <w:rsid w:val="00144E6F"/>
    <w:rsid w:val="001611EC"/>
    <w:rsid w:val="001651E1"/>
    <w:rsid w:val="00173520"/>
    <w:rsid w:val="001A6B78"/>
    <w:rsid w:val="001D5810"/>
    <w:rsid w:val="001F2A14"/>
    <w:rsid w:val="00206B90"/>
    <w:rsid w:val="002328E7"/>
    <w:rsid w:val="00255A0B"/>
    <w:rsid w:val="00256947"/>
    <w:rsid w:val="00263ECC"/>
    <w:rsid w:val="00266759"/>
    <w:rsid w:val="00276B9B"/>
    <w:rsid w:val="002A18F1"/>
    <w:rsid w:val="002A38BE"/>
    <w:rsid w:val="002B69A8"/>
    <w:rsid w:val="002B7FBA"/>
    <w:rsid w:val="002E31DA"/>
    <w:rsid w:val="00306D05"/>
    <w:rsid w:val="0030724E"/>
    <w:rsid w:val="00314A79"/>
    <w:rsid w:val="003151DC"/>
    <w:rsid w:val="00331555"/>
    <w:rsid w:val="003448AE"/>
    <w:rsid w:val="00350FD4"/>
    <w:rsid w:val="003540F5"/>
    <w:rsid w:val="00387FC5"/>
    <w:rsid w:val="003A4C75"/>
    <w:rsid w:val="003A4FD4"/>
    <w:rsid w:val="003B09AB"/>
    <w:rsid w:val="003B242C"/>
    <w:rsid w:val="003E2247"/>
    <w:rsid w:val="003F45AF"/>
    <w:rsid w:val="00403E4C"/>
    <w:rsid w:val="00407B11"/>
    <w:rsid w:val="004430C9"/>
    <w:rsid w:val="00443911"/>
    <w:rsid w:val="0046647B"/>
    <w:rsid w:val="00483D9D"/>
    <w:rsid w:val="004A7E6D"/>
    <w:rsid w:val="004C2191"/>
    <w:rsid w:val="004C29AC"/>
    <w:rsid w:val="004D42A3"/>
    <w:rsid w:val="00522B0A"/>
    <w:rsid w:val="005428FD"/>
    <w:rsid w:val="00551010"/>
    <w:rsid w:val="005555E1"/>
    <w:rsid w:val="00564B27"/>
    <w:rsid w:val="0057106A"/>
    <w:rsid w:val="005861B4"/>
    <w:rsid w:val="005A4E37"/>
    <w:rsid w:val="005B796A"/>
    <w:rsid w:val="005C53FF"/>
    <w:rsid w:val="005D0E51"/>
    <w:rsid w:val="005D4232"/>
    <w:rsid w:val="005F62FF"/>
    <w:rsid w:val="00607320"/>
    <w:rsid w:val="006373CB"/>
    <w:rsid w:val="00643D68"/>
    <w:rsid w:val="00645B2E"/>
    <w:rsid w:val="00667D1C"/>
    <w:rsid w:val="00677369"/>
    <w:rsid w:val="006A63C8"/>
    <w:rsid w:val="006D6390"/>
    <w:rsid w:val="006E003D"/>
    <w:rsid w:val="00703D28"/>
    <w:rsid w:val="0071618C"/>
    <w:rsid w:val="00741C01"/>
    <w:rsid w:val="00782456"/>
    <w:rsid w:val="007825DB"/>
    <w:rsid w:val="007A2672"/>
    <w:rsid w:val="007B0D05"/>
    <w:rsid w:val="007B50D5"/>
    <w:rsid w:val="007C0EED"/>
    <w:rsid w:val="007D29B3"/>
    <w:rsid w:val="007E476F"/>
    <w:rsid w:val="00811A67"/>
    <w:rsid w:val="00853B29"/>
    <w:rsid w:val="00860CD6"/>
    <w:rsid w:val="00865BD2"/>
    <w:rsid w:val="0087566E"/>
    <w:rsid w:val="008816EA"/>
    <w:rsid w:val="008C4CF4"/>
    <w:rsid w:val="008C4FA2"/>
    <w:rsid w:val="008C79CA"/>
    <w:rsid w:val="008D5115"/>
    <w:rsid w:val="008E56B4"/>
    <w:rsid w:val="00917BF1"/>
    <w:rsid w:val="00920AB4"/>
    <w:rsid w:val="0096228E"/>
    <w:rsid w:val="00962A19"/>
    <w:rsid w:val="009B56A0"/>
    <w:rsid w:val="009C203A"/>
    <w:rsid w:val="009F136A"/>
    <w:rsid w:val="00A106D8"/>
    <w:rsid w:val="00A10ECE"/>
    <w:rsid w:val="00A2185E"/>
    <w:rsid w:val="00A266EA"/>
    <w:rsid w:val="00A50FCC"/>
    <w:rsid w:val="00A5548F"/>
    <w:rsid w:val="00AA224F"/>
    <w:rsid w:val="00AC6B9C"/>
    <w:rsid w:val="00AD691C"/>
    <w:rsid w:val="00AE10A0"/>
    <w:rsid w:val="00B74F20"/>
    <w:rsid w:val="00B96023"/>
    <w:rsid w:val="00C00251"/>
    <w:rsid w:val="00C1496A"/>
    <w:rsid w:val="00C613A2"/>
    <w:rsid w:val="00C6705D"/>
    <w:rsid w:val="00C81582"/>
    <w:rsid w:val="00C8275F"/>
    <w:rsid w:val="00C87320"/>
    <w:rsid w:val="00C948A4"/>
    <w:rsid w:val="00CA1142"/>
    <w:rsid w:val="00CB2558"/>
    <w:rsid w:val="00CB67DC"/>
    <w:rsid w:val="00CD7F4D"/>
    <w:rsid w:val="00D15AAC"/>
    <w:rsid w:val="00D37EC0"/>
    <w:rsid w:val="00D43F36"/>
    <w:rsid w:val="00D56937"/>
    <w:rsid w:val="00D645F1"/>
    <w:rsid w:val="00D6720E"/>
    <w:rsid w:val="00D8590D"/>
    <w:rsid w:val="00D95427"/>
    <w:rsid w:val="00DF00E0"/>
    <w:rsid w:val="00DF300F"/>
    <w:rsid w:val="00E41E62"/>
    <w:rsid w:val="00E776C6"/>
    <w:rsid w:val="00EC452F"/>
    <w:rsid w:val="00ED386C"/>
    <w:rsid w:val="00F425FE"/>
    <w:rsid w:val="00F721F5"/>
    <w:rsid w:val="00F921C5"/>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C87320"/>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C87320"/>
    <w:pPr>
      <w:keepLines w:val="0"/>
      <w:shd w:val="clear" w:color="auto" w:fill="FFFFFF" w:themeFill="background1"/>
      <w:suppressAutoHyphens/>
      <w:spacing w:before="0" w:after="0"/>
      <w:ind w:firstLine="192"/>
      <w:jc w:val="both"/>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 w:type="paragraph" w:styleId="af2">
    <w:name w:val="footer"/>
    <w:basedOn w:val="a"/>
    <w:link w:val="af3"/>
    <w:uiPriority w:val="99"/>
    <w:rsid w:val="00607320"/>
    <w:pPr>
      <w:tabs>
        <w:tab w:val="center" w:pos="4819"/>
        <w:tab w:val="right" w:pos="9639"/>
      </w:tabs>
    </w:pPr>
    <w:rPr>
      <w:rFonts w:eastAsia="Times New Roman"/>
      <w:lang w:val="uk-UA"/>
    </w:rPr>
  </w:style>
  <w:style w:type="character" w:customStyle="1" w:styleId="af3">
    <w:name w:val="Нижній колонтитул Знак"/>
    <w:basedOn w:val="a0"/>
    <w:link w:val="af2"/>
    <w:uiPriority w:val="99"/>
    <w:rsid w:val="0060732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45926</Words>
  <Characters>26178</Characters>
  <Application>Microsoft Office Word</Application>
  <DocSecurity>0</DocSecurity>
  <Lines>218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5</cp:revision>
  <cp:lastPrinted>2024-04-17T13:51:00Z</cp:lastPrinted>
  <dcterms:created xsi:type="dcterms:W3CDTF">2024-04-30T11:37:00Z</dcterms:created>
  <dcterms:modified xsi:type="dcterms:W3CDTF">2024-04-30T11:49:00Z</dcterms:modified>
</cp:coreProperties>
</file>