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152" w:rsidRPr="00F05935" w:rsidRDefault="00CB5152" w:rsidP="00CB5152">
      <w:pPr>
        <w:ind w:left="7920"/>
        <w:contextualSpacing/>
        <w:jc w:val="right"/>
        <w:rPr>
          <w:lang w:val="uk-UA"/>
        </w:rPr>
      </w:pPr>
      <w:r>
        <w:rPr>
          <w:b/>
          <w:bCs/>
          <w:color w:val="000000"/>
          <w:lang w:val="uk-UA"/>
        </w:rPr>
        <w:t>Додаток 2</w:t>
      </w:r>
    </w:p>
    <w:p w:rsidR="00075BCF" w:rsidRPr="00075BCF" w:rsidRDefault="00CB5152" w:rsidP="00075BCF">
      <w:pPr>
        <w:shd w:val="clear" w:color="auto" w:fill="FFFFFF"/>
        <w:jc w:val="right"/>
        <w:rPr>
          <w:lang w:val="uk-UA" w:eastAsia="uk-UA"/>
        </w:rPr>
      </w:pPr>
      <w:r w:rsidRPr="00F05935">
        <w:rPr>
          <w:i/>
          <w:iCs/>
          <w:color w:val="000000"/>
          <w:lang w:val="uk-UA"/>
        </w:rPr>
        <w:t>    </w:t>
      </w:r>
      <w:r w:rsidR="00075BCF" w:rsidRPr="00075BCF">
        <w:rPr>
          <w:lang w:val="uk-UA" w:eastAsia="uk-UA"/>
        </w:rPr>
        <w:t>до тендерної документації</w:t>
      </w:r>
    </w:p>
    <w:p w:rsidR="00075BCF" w:rsidRPr="00075BCF" w:rsidRDefault="00075BCF" w:rsidP="00075BCF">
      <w:pPr>
        <w:shd w:val="clear" w:color="auto" w:fill="FFFFFF"/>
        <w:jc w:val="right"/>
        <w:rPr>
          <w:bCs/>
          <w:lang w:val="uk-UA" w:eastAsia="uk-UA"/>
        </w:rPr>
      </w:pPr>
      <w:bookmarkStart w:id="0" w:name="_GoBack"/>
      <w:bookmarkEnd w:id="0"/>
    </w:p>
    <w:p w:rsidR="00CB5152" w:rsidRPr="00075BCF" w:rsidRDefault="00CB5152" w:rsidP="00CB5152">
      <w:pPr>
        <w:ind w:left="2880"/>
        <w:contextualSpacing/>
        <w:jc w:val="right"/>
      </w:pPr>
    </w:p>
    <w:p w:rsidR="00CB5152" w:rsidRPr="00395C98" w:rsidRDefault="00CB5152" w:rsidP="00CB5152">
      <w:pPr>
        <w:rPr>
          <w:lang w:val="uk-UA" w:eastAsia="uk-UA"/>
        </w:rPr>
      </w:pPr>
    </w:p>
    <w:p w:rsidR="00CB5152" w:rsidRPr="00395C98" w:rsidRDefault="00CB5152" w:rsidP="00CB5152">
      <w:pPr>
        <w:tabs>
          <w:tab w:val="left" w:pos="1072"/>
        </w:tabs>
        <w:jc w:val="center"/>
        <w:rPr>
          <w:b/>
          <w:lang w:val="uk-UA" w:eastAsia="uk-UA"/>
        </w:rPr>
      </w:pPr>
    </w:p>
    <w:p w:rsidR="00CB5152" w:rsidRPr="00395C98" w:rsidRDefault="00CB5152" w:rsidP="00CB5152">
      <w:pPr>
        <w:tabs>
          <w:tab w:val="left" w:pos="1072"/>
        </w:tabs>
        <w:ind w:left="-426" w:right="-426" w:firstLine="426"/>
        <w:jc w:val="center"/>
        <w:rPr>
          <w:b/>
          <w:lang w:val="uk-UA" w:eastAsia="uk-UA"/>
        </w:rPr>
      </w:pPr>
      <w:r w:rsidRPr="00395C98">
        <w:rPr>
          <w:b/>
          <w:lang w:val="uk-UA" w:eastAsia="uk-UA"/>
        </w:rPr>
        <w:t>ВИМОГИ ДО КВАЛІФІКАЦІЇ УЧАСНИКІВ ТА СПОСІБ ЇХ ПІДТВЕРДЖЕННЯ</w:t>
      </w:r>
    </w:p>
    <w:p w:rsidR="00CB5152" w:rsidRPr="00395C98" w:rsidRDefault="00CB5152" w:rsidP="00CB5152">
      <w:pPr>
        <w:ind w:left="-426" w:right="-426" w:firstLine="426"/>
        <w:rPr>
          <w:b/>
          <w:lang w:val="uk-UA" w:eastAsia="uk-UA"/>
        </w:rPr>
      </w:pPr>
    </w:p>
    <w:p w:rsidR="00167122" w:rsidRPr="00167122" w:rsidRDefault="00167122" w:rsidP="00167122">
      <w:pPr>
        <w:shd w:val="clear" w:color="auto" w:fill="FFFFFF"/>
        <w:ind w:firstLine="709"/>
        <w:jc w:val="both"/>
        <w:rPr>
          <w:rFonts w:eastAsia="Calibri"/>
          <w:lang w:val="uk-UA"/>
        </w:rPr>
      </w:pPr>
      <w:r w:rsidRPr="00167122">
        <w:rPr>
          <w:rFonts w:eastAsia="Calibri"/>
        </w:rPr>
        <w:t>1</w:t>
      </w:r>
      <w:r w:rsidRPr="00167122">
        <w:rPr>
          <w:rFonts w:eastAsia="Calibri"/>
          <w:lang w:val="uk-UA"/>
        </w:rPr>
        <w:t>. Відомості про учасника, що складаються за формою, наведеною в додатку 1 до оголошення.</w:t>
      </w:r>
    </w:p>
    <w:p w:rsidR="00167122" w:rsidRPr="00167122" w:rsidRDefault="00167122" w:rsidP="00167122">
      <w:pPr>
        <w:shd w:val="clear" w:color="auto" w:fill="FFFFFF"/>
        <w:ind w:firstLine="709"/>
        <w:jc w:val="both"/>
        <w:rPr>
          <w:rFonts w:eastAsia="Calibri"/>
          <w:lang w:val="uk-UA"/>
        </w:rPr>
      </w:pPr>
      <w:r w:rsidRPr="00167122">
        <w:rPr>
          <w:rFonts w:eastAsia="Calibri"/>
          <w:lang w:val="uk-UA"/>
        </w:rPr>
        <w:t>2. Виписка або витяг з Єдиного державного реєстру юридичних осіб та фізичних осіб-підприємців.</w:t>
      </w:r>
    </w:p>
    <w:p w:rsidR="00167122" w:rsidRPr="00167122" w:rsidRDefault="00167122" w:rsidP="00167122">
      <w:pPr>
        <w:shd w:val="clear" w:color="auto" w:fill="FFFFFF"/>
        <w:ind w:firstLine="709"/>
        <w:jc w:val="both"/>
        <w:rPr>
          <w:rFonts w:eastAsia="Calibri"/>
          <w:lang w:val="uk-UA"/>
        </w:rPr>
      </w:pPr>
      <w:r w:rsidRPr="00167122">
        <w:rPr>
          <w:rFonts w:eastAsia="Calibri"/>
          <w:lang w:val="uk-UA"/>
        </w:rPr>
        <w:t>Копія довідки про присвоєння ідентифікаційного коду та паспорту (для учасників - фізичних осіб).</w:t>
      </w:r>
    </w:p>
    <w:p w:rsidR="00167122" w:rsidRPr="00167122" w:rsidRDefault="00167122" w:rsidP="00167122">
      <w:pPr>
        <w:shd w:val="clear" w:color="auto" w:fill="FFFFFF"/>
        <w:ind w:firstLine="709"/>
        <w:jc w:val="both"/>
        <w:rPr>
          <w:rFonts w:eastAsia="Calibri"/>
          <w:lang w:val="uk-UA"/>
        </w:rPr>
      </w:pPr>
      <w:r w:rsidRPr="00167122">
        <w:rPr>
          <w:rFonts w:eastAsia="Calibri"/>
          <w:lang w:val="uk-UA"/>
        </w:rPr>
        <w:t>3. Копія Свідоцтва про реєстрацію платника податку на додану вартість (або Витяг з реєстру платників податків на додану вартість) або копія Свідоцтва про сплату єдиного податку (або витягу з реєстру платників єдиного податку).</w:t>
      </w:r>
    </w:p>
    <w:p w:rsidR="00167122" w:rsidRPr="00167122" w:rsidRDefault="00167122" w:rsidP="00167122">
      <w:pPr>
        <w:shd w:val="clear" w:color="auto" w:fill="FFFFFF"/>
        <w:ind w:firstLine="709"/>
        <w:jc w:val="both"/>
        <w:rPr>
          <w:rFonts w:eastAsia="Calibri"/>
          <w:lang w:val="uk-UA"/>
        </w:rPr>
      </w:pPr>
      <w:r w:rsidRPr="00167122">
        <w:rPr>
          <w:rFonts w:eastAsia="Calibri"/>
          <w:lang w:val="uk-UA"/>
        </w:rPr>
        <w:t>4. Установчий документ чинний на дату подання пропозиції учасником (статут, або модельний статут, або установчий договір, або засновницький договір, або положення з усіма додатками), що відповідає чинному законодавству України та/або опис реєстратора або довідку з відповідним пошуковим кодом результатів надання адміністративної послуги на веб-порталі Міністерства юстиції України (офіційний сайт пошуку: https://usr.minjust.gov.ua/ua/freesearch)</w:t>
      </w:r>
    </w:p>
    <w:p w:rsidR="00167122" w:rsidRPr="00167122" w:rsidRDefault="00167122" w:rsidP="00167122">
      <w:pPr>
        <w:shd w:val="clear" w:color="auto" w:fill="FFFFFF"/>
        <w:ind w:firstLine="709"/>
        <w:jc w:val="both"/>
        <w:rPr>
          <w:rFonts w:eastAsia="Calibri"/>
          <w:lang w:val="uk-UA"/>
        </w:rPr>
      </w:pPr>
      <w:r w:rsidRPr="00167122">
        <w:rPr>
          <w:rFonts w:eastAsia="Calibri"/>
          <w:lang w:val="uk-UA"/>
        </w:rPr>
        <w:t>5. Копія дозволу або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 України.</w:t>
      </w:r>
    </w:p>
    <w:p w:rsidR="00167122" w:rsidRPr="00167122" w:rsidRDefault="00167122" w:rsidP="00167122">
      <w:pPr>
        <w:shd w:val="clear" w:color="auto" w:fill="FFFFFF"/>
        <w:ind w:firstLine="709"/>
        <w:jc w:val="both"/>
        <w:rPr>
          <w:rFonts w:eastAsia="Calibri"/>
          <w:lang w:val="uk-UA"/>
        </w:rPr>
      </w:pPr>
      <w:r w:rsidRPr="00167122">
        <w:rPr>
          <w:rFonts w:eastAsia="Calibri"/>
          <w:lang w:val="uk-UA"/>
        </w:rPr>
        <w:t>6. Копію(ї) документа(</w:t>
      </w:r>
      <w:proofErr w:type="spellStart"/>
      <w:r w:rsidRPr="00167122">
        <w:rPr>
          <w:rFonts w:eastAsia="Calibri"/>
          <w:lang w:val="uk-UA"/>
        </w:rPr>
        <w:t>ів</w:t>
      </w:r>
      <w:proofErr w:type="spellEnd"/>
      <w:r w:rsidRPr="00167122">
        <w:rPr>
          <w:rFonts w:eastAsia="Calibri"/>
          <w:lang w:val="uk-UA"/>
        </w:rPr>
        <w:t>), що підтверджують повноваження посадової особи або представника учасника процедури закупівлі щодо підпису документів пропозиції (повноваження щодо підпису документів пропозиції учасника процедури закупівлі підтверджується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w:t>
      </w:r>
    </w:p>
    <w:p w:rsidR="00167122" w:rsidRPr="00167122" w:rsidRDefault="00167122" w:rsidP="00167122">
      <w:pPr>
        <w:shd w:val="clear" w:color="auto" w:fill="FFFFFF"/>
        <w:ind w:firstLine="709"/>
        <w:jc w:val="both"/>
        <w:rPr>
          <w:rFonts w:eastAsia="Calibri"/>
          <w:lang w:val="uk-UA"/>
        </w:rPr>
      </w:pPr>
      <w:r w:rsidRPr="00167122">
        <w:rPr>
          <w:rFonts w:eastAsia="Calibri"/>
          <w:lang w:val="uk-UA"/>
        </w:rPr>
        <w:t>7.  Лист-погодження Учасника з проектом Договору, що міститься в Додатку 4 до Оголошення.</w:t>
      </w:r>
    </w:p>
    <w:p w:rsidR="00167122" w:rsidRPr="00167122" w:rsidRDefault="00167122" w:rsidP="00167122">
      <w:pPr>
        <w:shd w:val="clear" w:color="auto" w:fill="FFFFFF"/>
        <w:ind w:firstLine="709"/>
        <w:jc w:val="both"/>
        <w:rPr>
          <w:rFonts w:eastAsia="Calibri"/>
          <w:lang w:val="uk-UA"/>
        </w:rPr>
      </w:pPr>
      <w:r w:rsidRPr="00167122">
        <w:rPr>
          <w:rFonts w:eastAsia="Calibri"/>
          <w:lang w:val="uk-UA"/>
        </w:rPr>
        <w:t>8. Довідку у довільній формі, що містить інформацію  про наявність працівників відповідної кваліфікації, які мають необхідні знання та досвід.</w:t>
      </w:r>
    </w:p>
    <w:p w:rsidR="00167122" w:rsidRPr="00167122" w:rsidRDefault="00167122" w:rsidP="00167122">
      <w:pPr>
        <w:shd w:val="clear" w:color="auto" w:fill="FFFFFF"/>
        <w:ind w:firstLine="709"/>
        <w:jc w:val="both"/>
        <w:rPr>
          <w:rFonts w:eastAsia="Calibri"/>
          <w:lang w:val="uk-UA"/>
        </w:rPr>
      </w:pPr>
      <w:r w:rsidRPr="00167122">
        <w:rPr>
          <w:rFonts w:eastAsia="Calibri"/>
          <w:lang w:val="uk-UA"/>
        </w:rPr>
        <w:t>9. Довідку у довільній формі про наявність обладнання та матеріально – технічної бази.</w:t>
      </w:r>
    </w:p>
    <w:p w:rsidR="00167122" w:rsidRPr="00167122" w:rsidRDefault="00167122" w:rsidP="00167122">
      <w:pPr>
        <w:shd w:val="clear" w:color="auto" w:fill="FFFFFF"/>
        <w:ind w:firstLine="709"/>
        <w:jc w:val="both"/>
        <w:rPr>
          <w:rFonts w:eastAsia="Calibri"/>
          <w:lang w:val="uk-UA"/>
        </w:rPr>
      </w:pPr>
      <w:r w:rsidRPr="00167122">
        <w:rPr>
          <w:rFonts w:eastAsia="Calibri"/>
          <w:lang w:val="uk-UA"/>
        </w:rPr>
        <w:t>10.  Довідку у довільній формі, що містить інформацію про виконаний аналогічний договір із зазначенням номеру та дати договору, предмету договору, найменування, адреси, ЄДРПОУ контрагента, його контактних осіб (прізвище та контактний телефон). Для підтвердження вказаної у довідці інформації учасник повинен надати копію виконаного договору, копії документів, що підтверджують виконання договору (акти здачі – приймання наданих послуг тощо).</w:t>
      </w:r>
    </w:p>
    <w:p w:rsidR="00075BCF" w:rsidRDefault="00167122" w:rsidP="00075BCF">
      <w:pPr>
        <w:shd w:val="clear" w:color="auto" w:fill="FFFFFF"/>
        <w:ind w:firstLine="709"/>
        <w:jc w:val="both"/>
        <w:rPr>
          <w:rFonts w:eastAsia="Calibri"/>
          <w:lang w:val="uk-UA"/>
        </w:rPr>
      </w:pPr>
      <w:r w:rsidRPr="00167122">
        <w:rPr>
          <w:rFonts w:eastAsia="Calibri"/>
          <w:lang w:val="uk-UA"/>
        </w:rPr>
        <w:t>11. Копію сертифікату відповідності на послуги з проектування, монтування,  технічного обслуговування  та ремонту систем охоронної</w:t>
      </w:r>
      <w:r w:rsidR="009D44A7">
        <w:rPr>
          <w:rFonts w:eastAsia="Calibri"/>
          <w:lang w:val="uk-UA"/>
        </w:rPr>
        <w:t xml:space="preserve"> та пожежної</w:t>
      </w:r>
      <w:r w:rsidRPr="00167122">
        <w:rPr>
          <w:rFonts w:eastAsia="Calibri"/>
          <w:lang w:val="uk-UA"/>
        </w:rPr>
        <w:t xml:space="preserve"> сигналізації.</w:t>
      </w:r>
    </w:p>
    <w:p w:rsidR="00CB5152" w:rsidRDefault="00CB5152" w:rsidP="004020BE">
      <w:pPr>
        <w:shd w:val="clear" w:color="auto" w:fill="FFFFFF"/>
        <w:ind w:firstLine="708"/>
        <w:jc w:val="both"/>
        <w:rPr>
          <w:rFonts w:eastAsia="Calibri"/>
          <w:lang w:val="uk-UA"/>
        </w:rPr>
      </w:pPr>
      <w:r>
        <w:rPr>
          <w:rFonts w:eastAsia="Calibri"/>
          <w:lang w:val="uk-UA"/>
        </w:rPr>
        <w:t>1</w:t>
      </w:r>
      <w:r w:rsidR="0061496E">
        <w:rPr>
          <w:rFonts w:eastAsia="Calibri"/>
          <w:lang w:val="uk-UA"/>
        </w:rPr>
        <w:t>2</w:t>
      </w:r>
      <w:r>
        <w:rPr>
          <w:rFonts w:eastAsia="Calibri"/>
          <w:lang w:val="uk-UA"/>
        </w:rPr>
        <w:t xml:space="preserve"> </w:t>
      </w:r>
      <w:r w:rsidRPr="002D0E48">
        <w:rPr>
          <w:rFonts w:eastAsia="Calibri"/>
          <w:lang w:val="uk-UA"/>
        </w:rPr>
        <w:t xml:space="preserve">Гарантійний лист від Учасника наступного змісту: “Даним листом підтверджуємо, що зазначити найменування Учасника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w:t>
      </w:r>
      <w:r w:rsidRPr="002D0E48">
        <w:rPr>
          <w:rFonts w:eastAsia="Calibri"/>
          <w:lang w:val="uk-UA"/>
        </w:rPr>
        <w:lastRenderedPageBreak/>
        <w:t>чи іншого характеру, що перешкоджають укладенню та/або виконанню договору про закупівлю”</w:t>
      </w:r>
      <w:r>
        <w:rPr>
          <w:rFonts w:eastAsia="Calibri"/>
          <w:lang w:val="uk-UA"/>
        </w:rPr>
        <w:t>.</w:t>
      </w:r>
    </w:p>
    <w:p w:rsidR="004E0587" w:rsidRPr="004E0587" w:rsidRDefault="00C95F04" w:rsidP="004E0587">
      <w:pPr>
        <w:rPr>
          <w:lang w:val="uk-UA"/>
        </w:rPr>
      </w:pPr>
      <w:r>
        <w:rPr>
          <w:lang w:val="uk-UA"/>
        </w:rPr>
        <w:t xml:space="preserve">     </w:t>
      </w:r>
    </w:p>
    <w:sectPr w:rsidR="004E0587" w:rsidRPr="004E0587" w:rsidSect="00C715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2"/>
  </w:compat>
  <w:rsids>
    <w:rsidRoot w:val="0051718A"/>
    <w:rsid w:val="00075BCF"/>
    <w:rsid w:val="000C49C9"/>
    <w:rsid w:val="00167122"/>
    <w:rsid w:val="00207E7C"/>
    <w:rsid w:val="00371398"/>
    <w:rsid w:val="004020BE"/>
    <w:rsid w:val="004E0587"/>
    <w:rsid w:val="0051718A"/>
    <w:rsid w:val="0053141F"/>
    <w:rsid w:val="0061496E"/>
    <w:rsid w:val="007D3E05"/>
    <w:rsid w:val="00887630"/>
    <w:rsid w:val="009D44A7"/>
    <w:rsid w:val="00A025A1"/>
    <w:rsid w:val="00A97BDD"/>
    <w:rsid w:val="00AD32D3"/>
    <w:rsid w:val="00C608E7"/>
    <w:rsid w:val="00C715C3"/>
    <w:rsid w:val="00C95F04"/>
    <w:rsid w:val="00CB5152"/>
    <w:rsid w:val="00E03B6E"/>
    <w:rsid w:val="00F45B90"/>
    <w:rsid w:val="00F66832"/>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6DF02"/>
  <w15:docId w15:val="{A054913C-C6C6-4846-A894-5D40ABB9F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5152"/>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464</Words>
  <Characters>2646</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Pc</cp:lastModifiedBy>
  <cp:revision>12</cp:revision>
  <dcterms:created xsi:type="dcterms:W3CDTF">2022-07-15T06:06:00Z</dcterms:created>
  <dcterms:modified xsi:type="dcterms:W3CDTF">2023-03-16T09:29:00Z</dcterms:modified>
</cp:coreProperties>
</file>