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14F" w:rsidRPr="00953AE3" w:rsidRDefault="001E514F" w:rsidP="001E514F">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2 </w:t>
      </w:r>
    </w:p>
    <w:p w:rsidR="001E514F" w:rsidRPr="00953AE3" w:rsidRDefault="001E514F" w:rsidP="001E514F">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1E514F" w:rsidRPr="00953AE3" w:rsidRDefault="001E514F" w:rsidP="001E514F">
      <w:pPr>
        <w:pStyle w:val="Standard"/>
        <w:widowControl/>
        <w:jc w:val="right"/>
        <w:rPr>
          <w:rFonts w:ascii="Times New Roman" w:eastAsia="Calibri" w:hAnsi="Times New Roman" w:cs="Times New Roman"/>
          <w:b/>
          <w:bCs/>
          <w:color w:val="auto"/>
          <w:kern w:val="0"/>
          <w:lang w:val="uk-UA" w:eastAsia="en-US" w:bidi="ar-SA"/>
        </w:rPr>
      </w:pPr>
    </w:p>
    <w:p w:rsidR="001E514F" w:rsidRPr="00953AE3" w:rsidRDefault="001E514F" w:rsidP="001E514F">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1E514F" w:rsidRPr="00953AE3" w:rsidRDefault="001E514F" w:rsidP="001E514F">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1E514F" w:rsidRPr="00953AE3" w:rsidRDefault="001E514F" w:rsidP="001E514F">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1E514F" w:rsidRPr="00203344" w:rsidRDefault="001E514F" w:rsidP="001E514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13.03</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МЕ-0007</w:t>
      </w:r>
    </w:p>
    <w:p w:rsidR="001E514F" w:rsidRPr="00953AE3" w:rsidRDefault="001E514F" w:rsidP="001E514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1E514F" w:rsidRPr="00953AE3" w:rsidRDefault="001E514F" w:rsidP="001E514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Фізична особа-підприємець САХНЮК Надія Вікторівна</w:t>
      </w:r>
    </w:p>
    <w:p w:rsidR="001E514F" w:rsidRPr="00953AE3" w:rsidRDefault="001E514F" w:rsidP="001E514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2791716644</w:t>
      </w:r>
    </w:p>
    <w:p w:rsidR="001E514F" w:rsidRPr="00953AE3" w:rsidRDefault="001E514F" w:rsidP="001E514F">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43021</w:t>
      </w:r>
      <w:r w:rsidRPr="00953AE3">
        <w:rPr>
          <w:rFonts w:ascii="Times New Roman" w:hAnsi="Times New Roman" w:cs="Times New Roman"/>
          <w:b/>
          <w:bCs/>
          <w:i/>
          <w:color w:val="auto"/>
          <w:shd w:val="clear" w:color="auto" w:fill="FFFFFF"/>
          <w:lang w:val="uk-UA"/>
        </w:rPr>
        <w:t xml:space="preserve">, вул. </w:t>
      </w:r>
      <w:proofErr w:type="spellStart"/>
      <w:r>
        <w:rPr>
          <w:rFonts w:ascii="Times New Roman" w:hAnsi="Times New Roman" w:cs="Times New Roman"/>
          <w:b/>
          <w:bCs/>
          <w:i/>
          <w:color w:val="auto"/>
          <w:shd w:val="clear" w:color="auto" w:fill="FFFFFF"/>
          <w:lang w:val="uk-UA"/>
        </w:rPr>
        <w:t>Ярощука</w:t>
      </w:r>
      <w:proofErr w:type="spellEnd"/>
      <w:r>
        <w:rPr>
          <w:rFonts w:ascii="Times New Roman" w:hAnsi="Times New Roman" w:cs="Times New Roman"/>
          <w:b/>
          <w:bCs/>
          <w:i/>
          <w:color w:val="auto"/>
          <w:shd w:val="clear" w:color="auto" w:fill="FFFFFF"/>
          <w:lang w:val="uk-UA"/>
        </w:rPr>
        <w:t>, буд. 17/4, м</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Луцьк</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332) 785577</w:t>
      </w:r>
    </w:p>
    <w:p w:rsidR="001E514F" w:rsidRPr="00953AE3" w:rsidRDefault="001E514F" w:rsidP="001E514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малого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proofErr w:type="spellStart"/>
      <w:r>
        <w:rPr>
          <w:rFonts w:ascii="Times New Roman" w:eastAsia="Calibri" w:hAnsi="Times New Roman" w:cs="Times New Roman"/>
          <w:b/>
          <w:i/>
          <w:color w:val="auto"/>
          <w:kern w:val="0"/>
          <w:lang w:val="uk-UA" w:eastAsia="en-US" w:bidi="ar-SA"/>
        </w:rPr>
        <w:t>Сахнюк</w:t>
      </w:r>
      <w:proofErr w:type="spellEnd"/>
      <w:r>
        <w:rPr>
          <w:rFonts w:ascii="Times New Roman" w:eastAsia="Calibri" w:hAnsi="Times New Roman" w:cs="Times New Roman"/>
          <w:b/>
          <w:i/>
          <w:color w:val="auto"/>
          <w:kern w:val="0"/>
          <w:lang w:val="uk-UA" w:eastAsia="en-US" w:bidi="ar-SA"/>
        </w:rPr>
        <w:t xml:space="preserve"> Надія Вікторівна </w:t>
      </w:r>
    </w:p>
    <w:p w:rsidR="001E514F" w:rsidRDefault="001E514F" w:rsidP="001E514F">
      <w:pPr>
        <w:pStyle w:val="Standard"/>
        <w:widowControl/>
        <w:spacing w:after="120"/>
        <w:ind w:left="284" w:hanging="284"/>
        <w:jc w:val="both"/>
        <w:rPr>
          <w:rFonts w:ascii="Times New Roman" w:eastAsia="Arial" w:hAnsi="Times New Roman" w:cs="Times New Roman"/>
          <w:b/>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sidRPr="00157912">
        <w:rPr>
          <w:rFonts w:ascii="Times New Roman" w:eastAsia="Arial" w:hAnsi="Times New Roman" w:cs="Times New Roman"/>
          <w:b/>
          <w:i/>
          <w:color w:val="auto"/>
          <w:kern w:val="0"/>
          <w:shd w:val="clear" w:color="auto" w:fill="FFFFFF"/>
          <w:lang w:val="uk-UA" w:eastAsia="ar-SA" w:bidi="ar-SA"/>
        </w:rPr>
        <w:t>Постачання примірника та пакетів оновлень (компонент) комп’ютерної програми «М.Е.</w:t>
      </w:r>
      <w:r w:rsidRPr="00157912">
        <w:rPr>
          <w:rFonts w:ascii="Times New Roman" w:eastAsia="Arial" w:hAnsi="Times New Roman" w:cs="Times New Roman"/>
          <w:b/>
          <w:i/>
          <w:color w:val="auto"/>
          <w:kern w:val="0"/>
          <w:shd w:val="clear" w:color="auto" w:fill="FFFFFF"/>
          <w:lang w:eastAsia="ar-SA" w:bidi="ar-SA"/>
        </w:rPr>
        <w:t>D</w:t>
      </w:r>
      <w:r w:rsidRPr="00157912">
        <w:rPr>
          <w:rFonts w:ascii="Times New Roman" w:eastAsia="Arial" w:hAnsi="Times New Roman" w:cs="Times New Roman"/>
          <w:b/>
          <w:i/>
          <w:color w:val="auto"/>
          <w:kern w:val="0"/>
          <w:shd w:val="clear" w:color="auto" w:fill="FFFFFF"/>
          <w:lang w:val="uk-UA" w:eastAsia="ar-SA" w:bidi="ar-SA"/>
        </w:rPr>
        <w:t>ос» Модуль «М.Е.</w:t>
      </w:r>
      <w:r w:rsidRPr="00157912">
        <w:rPr>
          <w:rFonts w:ascii="Times New Roman" w:eastAsia="Arial" w:hAnsi="Times New Roman" w:cs="Times New Roman"/>
          <w:b/>
          <w:i/>
          <w:color w:val="auto"/>
          <w:kern w:val="0"/>
          <w:shd w:val="clear" w:color="auto" w:fill="FFFFFF"/>
          <w:lang w:eastAsia="ar-SA" w:bidi="ar-SA"/>
        </w:rPr>
        <w:t>D</w:t>
      </w:r>
      <w:r w:rsidRPr="00157912">
        <w:rPr>
          <w:rFonts w:ascii="Times New Roman" w:eastAsia="Arial" w:hAnsi="Times New Roman" w:cs="Times New Roman"/>
          <w:b/>
          <w:i/>
          <w:color w:val="auto"/>
          <w:kern w:val="0"/>
          <w:shd w:val="clear" w:color="auto" w:fill="FFFFFF"/>
          <w:lang w:val="uk-UA" w:eastAsia="ar-SA" w:bidi="ar-SA"/>
        </w:rPr>
        <w:t>ос Звітність» юридичній особі, яка не є платником ПДВ з правом використання на рік</w:t>
      </w:r>
      <w:r>
        <w:rPr>
          <w:rFonts w:ascii="Times New Roman" w:eastAsia="Arial" w:hAnsi="Times New Roman" w:cs="Times New Roman"/>
          <w:b/>
          <w:color w:val="auto"/>
          <w:kern w:val="0"/>
          <w:shd w:val="clear" w:color="auto" w:fill="FFFFFF"/>
          <w:lang w:val="uk-UA" w:eastAsia="ar-SA" w:bidi="ar-SA"/>
        </w:rPr>
        <w:t xml:space="preserve"> </w:t>
      </w:r>
    </w:p>
    <w:p w:rsidR="001E514F" w:rsidRPr="00953AE3" w:rsidRDefault="001E514F" w:rsidP="001E514F">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7226</w:t>
      </w:r>
      <w:r w:rsidRPr="00F045CA">
        <w:rPr>
          <w:rFonts w:ascii="Times New Roman" w:eastAsia="Arial" w:hAnsi="Times New Roman" w:cs="Times New Roman"/>
          <w:b/>
          <w:i/>
          <w:kern w:val="0"/>
          <w:shd w:val="clear" w:color="auto" w:fill="FFFFFF"/>
          <w:lang w:val="uk-UA" w:eastAsia="ar-SA" w:bidi="ar-SA"/>
        </w:rPr>
        <w:t>0000-</w:t>
      </w:r>
      <w:r>
        <w:rPr>
          <w:rFonts w:ascii="Times New Roman" w:eastAsia="Arial" w:hAnsi="Times New Roman" w:cs="Times New Roman"/>
          <w:b/>
          <w:i/>
          <w:kern w:val="0"/>
          <w:shd w:val="clear" w:color="auto" w:fill="FFFFFF"/>
          <w:lang w:val="uk-UA" w:eastAsia="ar-SA" w:bidi="ar-SA"/>
        </w:rPr>
        <w:t>5</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Послуги, пов’язані з програмним забезпеченням</w:t>
      </w:r>
      <w:r w:rsidRPr="00F045CA">
        <w:rPr>
          <w:rFonts w:ascii="Times New Roman" w:eastAsia="Arial" w:hAnsi="Times New Roman" w:cs="Times New Roman"/>
          <w:b/>
          <w:i/>
          <w:kern w:val="0"/>
          <w:shd w:val="clear" w:color="auto" w:fill="FFFFFF"/>
          <w:lang w:val="uk-UA" w:eastAsia="ar-SA" w:bidi="ar-SA"/>
        </w:rPr>
        <w:t>»</w:t>
      </w:r>
    </w:p>
    <w:p w:rsidR="001E514F" w:rsidRDefault="001E514F" w:rsidP="001E514F">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1 послуга</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Волинська область, м. Луцьк, вул. Поліська Січ, буд. 10</w:t>
      </w:r>
    </w:p>
    <w:p w:rsidR="001E514F" w:rsidRPr="00096E2E" w:rsidRDefault="001E514F" w:rsidP="001E514F">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грудня </w:t>
      </w:r>
      <w:r w:rsidRPr="00953AE3">
        <w:rPr>
          <w:rFonts w:ascii="Times New Roman" w:eastAsia="Calibri" w:hAnsi="Times New Roman" w:cs="Times New Roman"/>
          <w:b/>
          <w:i/>
          <w:color w:val="auto"/>
          <w:lang w:val="uk-UA" w:eastAsia="en-US"/>
        </w:rPr>
        <w:t>2024 року</w:t>
      </w:r>
    </w:p>
    <w:p w:rsidR="001E514F" w:rsidRPr="00953AE3" w:rsidRDefault="001E514F" w:rsidP="001E514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1 940,00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1E514F" w:rsidRPr="00953AE3" w:rsidRDefault="001E514F" w:rsidP="001E514F">
      <w:pPr>
        <w:pStyle w:val="Standard"/>
        <w:widowControl/>
        <w:jc w:val="both"/>
        <w:rPr>
          <w:rFonts w:ascii="Times New Roman" w:eastAsia="Calibri" w:hAnsi="Times New Roman" w:cs="Times New Roman"/>
          <w:color w:val="auto"/>
          <w:kern w:val="0"/>
          <w:lang w:val="uk-UA" w:eastAsia="en-US" w:bidi="ar-SA"/>
        </w:rPr>
      </w:pPr>
    </w:p>
    <w:p w:rsidR="001E514F" w:rsidRPr="00953AE3" w:rsidRDefault="001E514F" w:rsidP="001E514F">
      <w:pPr>
        <w:pStyle w:val="Standard"/>
        <w:widowControl/>
        <w:jc w:val="both"/>
        <w:rPr>
          <w:rFonts w:ascii="Times New Roman" w:eastAsia="Calibri" w:hAnsi="Times New Roman" w:cs="Times New Roman"/>
          <w:color w:val="auto"/>
          <w:kern w:val="0"/>
          <w:lang w:val="uk-UA" w:eastAsia="en-US" w:bidi="ar-SA"/>
        </w:rPr>
      </w:pPr>
    </w:p>
    <w:p w:rsidR="00075019" w:rsidRDefault="00075019">
      <w:bookmarkStart w:id="0" w:name="_GoBack"/>
      <w:bookmarkEnd w:id="0"/>
    </w:p>
    <w:sectPr w:rsidR="000750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4F"/>
    <w:rsid w:val="00075019"/>
    <w:rsid w:val="001E51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98DE5-23BE-4D95-8A22-D3A8C795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E514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1E514F"/>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1566</Words>
  <Characters>893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2024-03-13T13:00:00Z</dcterms:created>
  <dcterms:modified xsi:type="dcterms:W3CDTF">2024-03-13T13:00:00Z</dcterms:modified>
</cp:coreProperties>
</file>