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E731" w14:textId="77777777" w:rsidR="00582DCE" w:rsidRDefault="00582DCE" w:rsidP="00582DC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14:paraId="09A7E9D8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Проект Договору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закупівлю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ar-SA"/>
        </w:rPr>
        <w:t>послуг</w:t>
      </w:r>
    </w:p>
    <w:p w14:paraId="09C2A8F0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ar-SA"/>
        </w:rPr>
      </w:pPr>
    </w:p>
    <w:p w14:paraId="0BD7ABC6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м. Івано-Франківськ                                                               “ ___ ”  ____________ 2023 року </w:t>
      </w:r>
    </w:p>
    <w:p w14:paraId="6BE58153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E9F4868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FA9B658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Державне підприємство «ДОРОГИ ПРИКАРПАТТЯ» </w:t>
      </w:r>
      <w:bookmarkStart w:id="0" w:name="_Hlk83028508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 ________________________, </w:t>
      </w:r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що діє на підставі _______________у (далі -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Замовник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), з однієї сторони, та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_____________________________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 особі ______________________, що діє на підставі ____________________ (далі -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Підрядник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з іншої сторони, разом – Сторони, уклали цей договір (далі – Договір) про  наступне:</w:t>
      </w:r>
    </w:p>
    <w:p w14:paraId="4CC50B69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E5392E3" w14:textId="77777777" w:rsidR="00582DCE" w:rsidRDefault="00582DCE" w:rsidP="00582D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I. Предмет Договору</w:t>
      </w:r>
    </w:p>
    <w:p w14:paraId="2736DCD7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порядку та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Договором,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своїми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силами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засобами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експлуатаційного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утримання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мостів на автомобільних дорогах загального користування місцевого значення С090202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Устеріки-Пробійнівка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км 0+196, С090910 Делятин-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Любіжня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км 2+535 та км 4+252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Івано-Франківської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області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викладеного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тендерній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обумовлений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належним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фізичних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сплатити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EC2FDCB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  <w:bookmarkStart w:id="1" w:name="_Hlk49241822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45230000-8 – Будівництво трубопроводів, ліній зв'язку та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електропередач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 шосе, доріг, аеродромів і залізничних доріг; вирівнювання поверхонь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(Експлуатаційне утримання мостів на автомобільних дорогах загального користування місцевого значення С090202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Устеріки-Пробійнівка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км 0+196, С090910 Делятин-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Любіжня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км 2+535 та км 4+252 Івано-Франківської області).</w:t>
      </w:r>
    </w:p>
    <w:p w14:paraId="198F3ED9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Мости на автомобільних дорогах загального користування місцевого значення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С090202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Устеріки-Пробійнівка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км 0+196, С090910 Делятин-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Любіжня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км 2+535 та 4+252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Івано-Франківської області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вживатимуться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об’єкт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14:paraId="276AC61A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- 1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послуга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63EA0EC" w14:textId="77777777" w:rsidR="00582DCE" w:rsidRDefault="00582DCE" w:rsidP="00582DC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_______________</w:t>
      </w:r>
    </w:p>
    <w:p w14:paraId="6BB05087" w14:textId="77777777" w:rsidR="00582DCE" w:rsidRDefault="00582DCE" w:rsidP="00582DCE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зазначається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при</w:t>
      </w:r>
      <w:proofErr w:type="gramEnd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укладанні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договору)</w:t>
      </w:r>
    </w:p>
    <w:p w14:paraId="660E403B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right="10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межах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виділених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фінансових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ресурсів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згідно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вимогами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діючих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нормативних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актів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зокрема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14:paraId="4BC2F492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Законів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“Про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автомобільні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дороги”, “Про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дорожній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рух”;</w:t>
      </w:r>
    </w:p>
    <w:p w14:paraId="112D566A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Єдиних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ремонту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доріг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вулиць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залізничних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переїздів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правил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ними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затверджені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Кабінету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Міністрів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30.03.1994 № 198;</w:t>
      </w:r>
    </w:p>
    <w:p w14:paraId="1358DE07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ДБН А.3.1-5:2016, СОУ 45.2-00018112-028:2008; НПАОП 63.21-1.01-09 Правила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ремонту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доріг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34A6AE3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ДСТУ 3587-2022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Безпека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руху.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Автомобільні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дороги.</w:t>
      </w:r>
    </w:p>
    <w:p w14:paraId="68F37714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П Г.1-218-113:2009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правила ремонту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автомобільних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доріг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загального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користування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14:paraId="5F2C3AB1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 Г.1-218-118:2005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Єдині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зимового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доріг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ED47EE1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ДСТУ 2587:2021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Безпека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руху.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Розмітка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9144AC3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ДСТУ 8751:2017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Безпека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руху.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Огородження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напрямні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пристрої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Правила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A85108E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ДСТУ 4036-2021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Безпека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руху. Вставки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розмічальні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DD8D8D8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ДСТУ 4100:2021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Безпека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руху. Знаки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Правила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303DEB1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- ДСТУ 4241-2003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Безпека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руху. Знаки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дорожні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інформаційні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табло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зі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змінною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інформацією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Загальні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;</w:t>
      </w:r>
    </w:p>
    <w:p w14:paraId="4682E878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- ДСТУ 7168:2010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Безпека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руху.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Огородження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дорожні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тимчасові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Загальні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;</w:t>
      </w:r>
    </w:p>
    <w:p w14:paraId="271D17F8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ДСТУ Б В.2.3-10:2003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Споруди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транспорту.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Огородження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парапетного типу.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22D3D71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ДСТУ Б В.2.3-11:2004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Споруди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транспорту.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Огородження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перильного типу.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C9AE24E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ДСТУ Б В.2.3-12:2004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Споруди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транспорту.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Огородження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металеве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бар’єрного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типу.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CE8A467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ДСТУ Б В.2.3-25:2009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Огородження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тросового типу.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3F7C3A2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ДСТУ 8747:2017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Автомобільні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дороги.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переліки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ремонтів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експлуатаційного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14:paraId="7318EAE0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СОУ 45.2-00018112-028:2008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будівництві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ремонті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та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експлуатаційному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утриманні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автомобільних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доріг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мостових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споруд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DF78917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НПАОП 63.21-1.01-09 Правила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охорони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будівництва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ремонту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автомобільних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доріг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C52F89E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ДСТУ 8749:2017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Безпека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дорожнього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руху.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Огородження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дорожнього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руху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дорожніх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618A741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ДСТУ 8732:2017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Безпека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дорожнього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руху.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Смуги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шумові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Загальні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вимоги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Правила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Поправка №1</w:t>
      </w:r>
    </w:p>
    <w:p w14:paraId="0AD54AFF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ДСТУ 8853:2019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протиожеледні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автомобільних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доріг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</w:p>
    <w:p w14:paraId="33AADF12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right="105" w:firstLine="74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виконуються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Підрядником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підставі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планів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завдань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Актів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дефектів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затверджених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3D3C857D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right="105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1.6.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приймає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експлуатаційне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мостів на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автомобільних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дор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огах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загального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користування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місцевого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значення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Івано-Франківської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предмету </w:t>
      </w:r>
      <w:r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технічних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об'єктів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сервісу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інженерних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споруд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придорожніх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насаджень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них  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ст. 9 Закону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дорожній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рух».</w:t>
      </w:r>
    </w:p>
    <w:p w14:paraId="55D9DEFB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8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1.7.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заважають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стихійні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лиха,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вносить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коригування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24C2378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1.8. 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виявлення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Підрядником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надзвичайних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аварійних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ситуацій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він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зобов'язаний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негайно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поставити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відома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і при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його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згоді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приступити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аварійних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послуг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всіх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випадках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виявлення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на </w:t>
      </w:r>
      <w:r>
        <w:rPr>
          <w:rFonts w:ascii="Times New Roman" w:hAnsi="Times New Roman"/>
          <w:sz w:val="24"/>
          <w:szCs w:val="24"/>
          <w:lang w:val="uk-UA" w:eastAsia="ar-SA"/>
        </w:rPr>
        <w:t>мостах</w:t>
      </w:r>
      <w:r>
        <w:rPr>
          <w:rFonts w:ascii="Times New Roman" w:hAnsi="Times New Roman"/>
          <w:sz w:val="24"/>
          <w:szCs w:val="24"/>
          <w:lang w:eastAsia="ar-SA"/>
        </w:rPr>
        <w:t xml:space="preserve"> будь-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яких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відхилень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вимог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стандартів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норм і правил,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діють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сфері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безпеки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дорожнього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руху,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Підрядник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негайно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встановлює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необхідні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технічні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засоби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дорожнього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руху,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діючих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нормативів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та за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письмовим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рішенням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вводить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необхідні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обмеження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русі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DF975BA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1.9.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період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періоду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дорожній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рух», Закону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автомобільні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дороги» та норм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Глави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Цивільного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повній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мірі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належне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мостів згідно предмету договору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безпеки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 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повну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безумовну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майнову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іншу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юридичну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частині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майнової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матеріальної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нематеріальної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т.ч.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моральної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шкоди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власникам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іншим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учасникам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якщо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дорожньо-транспортна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пригода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сталася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 причини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незадовільного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експлуатаційного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допущеного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 вини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заподіяння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збитків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користувачами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автомобільних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доріг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знищення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складових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автомобільних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доріг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забезпечити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оперативне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необхідних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збитків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винних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626572F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1.10.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Крім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письмовим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розпорядженням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завданням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надає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виконує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 межах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14:paraId="47EB6E28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загрози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безпечного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проїзду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автотранспорту;</w:t>
      </w:r>
    </w:p>
    <w:p w14:paraId="2DEDC455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звернень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приписів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уповноважених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органів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Національної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поліції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591B584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ліквідації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наслідків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дорожньо-транспортних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пригод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1ED4B1E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ліквідації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наслідків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стихійного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лиха,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надзвичайних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аварійних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ситуацій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7678049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конкретних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письмових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розпоряджень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(заявок) про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загрози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безпечного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 автотранспорту.</w:t>
      </w:r>
    </w:p>
    <w:p w14:paraId="38B147D0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1.11.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участь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обстеженні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дорожніх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роботі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комісії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місцях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скоєння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дорожньо-транспортних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пригод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мостах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обслуговуються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1CC17F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37CAD3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Ціна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Договору</w:t>
      </w:r>
    </w:p>
    <w:p w14:paraId="1D6CE881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становить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___________________________________________ гривень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     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зазначається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при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укладанні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договору)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т. ч. ПДВ______________________________/без ПДВ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грн.</w:t>
      </w:r>
    </w:p>
    <w:p w14:paraId="76206D42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зазначається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при</w:t>
      </w:r>
      <w:proofErr w:type="gramEnd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укладанні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договору)</w:t>
      </w:r>
    </w:p>
    <w:p w14:paraId="550C795B" w14:textId="77777777" w:rsidR="00582DCE" w:rsidRDefault="00582DCE" w:rsidP="00582DC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2.2.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підставі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3"/>
          <w:szCs w:val="23"/>
        </w:rPr>
        <w:t xml:space="preserve">«Методики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визначення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вартості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дорожніх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робіт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послуг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щодо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визначення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вартості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нового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будівництва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реконструкції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ремонтів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експлуатаційного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утримання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автомобільних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доріг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загального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користування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» (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далі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- МЕТОДИКА) 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ru-RU"/>
        </w:rPr>
        <w:t>затвердженої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наказом №753 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07.10.2022 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ru-RU"/>
        </w:rPr>
        <w:t>Міністерства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ru-RU"/>
        </w:rPr>
        <w:t>інфраструктури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ru-RU"/>
        </w:rPr>
        <w:t>України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07.10.2022 </w:t>
      </w:r>
      <w:r>
        <w:rPr>
          <w:rFonts w:ascii="Times New Roman" w:hAnsi="Times New Roman"/>
          <w:color w:val="000000"/>
          <w:sz w:val="23"/>
          <w:szCs w:val="23"/>
        </w:rPr>
        <w:t xml:space="preserve">та Правил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визначення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вартості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будівництва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реконструкції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, ремонту та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утримання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автомобільних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доріг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загального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користування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затверджених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Наказом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Міністерства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інфраструктури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України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02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травня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2022 року N 273.</w:t>
      </w:r>
    </w:p>
    <w:p w14:paraId="5A9885FA" w14:textId="77777777" w:rsidR="00582DCE" w:rsidRDefault="00582DCE" w:rsidP="00582DCE">
      <w:pPr>
        <w:tabs>
          <w:tab w:val="left" w:pos="916"/>
          <w:tab w:val="left" w:leader="underscore" w:pos="3480"/>
          <w:tab w:val="left" w:leader="underscore" w:pos="66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2.3.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Договірна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3"/>
          <w:szCs w:val="23"/>
        </w:rPr>
        <w:t>ціна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 є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твердою за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укрупненими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показниками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вартості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робіт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/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послуг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може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уточнюватись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в межах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ціни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договору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умов:</w:t>
      </w:r>
    </w:p>
    <w:p w14:paraId="2858B392" w14:textId="77777777" w:rsidR="00582DCE" w:rsidRDefault="00582DCE" w:rsidP="00582DCE">
      <w:pPr>
        <w:tabs>
          <w:tab w:val="left" w:pos="902"/>
          <w:tab w:val="left" w:leader="underscore" w:pos="3480"/>
          <w:tab w:val="left" w:leader="underscore" w:pos="66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зменшення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зокрема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урахуванням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фактичного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видатків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DEDA328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2.3.2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узгодженої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зменшення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50991B6F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2.3.3.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зв’язку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зборів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пропорційно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таких ставок;</w:t>
      </w:r>
    </w:p>
    <w:p w14:paraId="1CBE4C5D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2.3.4.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призведе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зменшення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B8459DC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Перегляд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шляхом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невід’ємними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Договору.</w:t>
      </w:r>
    </w:p>
    <w:p w14:paraId="2F78311A" w14:textId="77777777" w:rsidR="00582DCE" w:rsidRDefault="00582DCE" w:rsidP="00582DCE">
      <w:pPr>
        <w:widowControl w:val="0"/>
        <w:tabs>
          <w:tab w:val="left" w:pos="902"/>
          <w:tab w:val="left" w:leader="underscore" w:pos="3480"/>
          <w:tab w:val="left" w:leader="underscore" w:pos="6614"/>
        </w:tabs>
        <w:autoSpaceDE w:val="0"/>
        <w:autoSpaceDN w:val="0"/>
        <w:spacing w:after="0" w:line="240" w:lineRule="auto"/>
        <w:ind w:right="105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10086AA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3B07E3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AA9163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послуг</w:t>
      </w:r>
      <w:proofErr w:type="spellEnd"/>
    </w:p>
    <w:p w14:paraId="4D9881F8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right="105" w:firstLine="8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3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року</w:t>
      </w:r>
    </w:p>
    <w:p w14:paraId="6EBEDC6F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right="105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зазначається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при</w:t>
      </w:r>
      <w:proofErr w:type="gramEnd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укладанні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договору)</w:t>
      </w:r>
    </w:p>
    <w:p w14:paraId="2B1B8A42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right="105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Строк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продовжуватись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документально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підтверджених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об'єктивних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спричинили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затримки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призведуть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A93CA3C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3.3</w:t>
      </w:r>
      <w:r>
        <w:rPr>
          <w:rFonts w:ascii="Times New Roman" w:eastAsia="Times New Roman" w:hAnsi="Times New Roman"/>
          <w:color w:val="FF0000"/>
          <w:spacing w:val="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Місце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мости на автомобільних дорогах загального користування місцевого значення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С090202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Устеріки-Пробійнівка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км 0+196, С090910 Делятин-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Любіжня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км 2+535 та 4+</w:t>
      </w:r>
      <w:proofErr w:type="gramStart"/>
      <w:r>
        <w:rPr>
          <w:rFonts w:ascii="Times New Roman" w:hAnsi="Times New Roman"/>
          <w:sz w:val="24"/>
          <w:szCs w:val="24"/>
          <w:lang w:val="uk-UA" w:eastAsia="uk-UA"/>
        </w:rPr>
        <w:t xml:space="preserve">252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Івано</w:t>
      </w:r>
      <w:proofErr w:type="gram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-Франківської області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14:paraId="72C24BD7" w14:textId="77777777" w:rsidR="00582DCE" w:rsidRDefault="00582DCE" w:rsidP="00582DC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105" w:firstLine="85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Замовник у будь-який час, не порушуючи внутрішнього розпорядку діяльності Підрядника, має право ознайомитися з порядком ведення єдиного журналу виконання робіт (до якого включаються також роботи субпідрядників), спеціальними журналами з окремих видів робіт, отримувати їх завірені копії (витяги). При зимовому утриманні автомобільних доріг ведуться журнали №1 і №2. Журнали ведуться по окремим ділянкам доріг і у них фіксуються дати початку і закінчення основних видів робіт, складання актів на приховані роботи, проведення випробувань матеріалів і перевірки якості робіт, причини затримок у виконанні робіт (відсутність ресурсів, механізмів, устаткування, робочої сили, погодні умови тощо), а також будь-яка інша інформація, що впливає на хід виконання робіт.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викладає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претензії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об'єктивності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ходу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враховуються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вноситься в журнал</w:t>
      </w:r>
    </w:p>
    <w:p w14:paraId="22E47476" w14:textId="77777777" w:rsidR="00582DCE" w:rsidRDefault="00582DCE" w:rsidP="00582DC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105" w:firstLine="85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своєчасне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діючими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нормами.</w:t>
      </w:r>
    </w:p>
    <w:p w14:paraId="3154A85D" w14:textId="77777777" w:rsidR="00582DCE" w:rsidRDefault="00582DCE" w:rsidP="00582DC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05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3.6.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створює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7CBB4EE" w14:textId="77777777" w:rsidR="00582DCE" w:rsidRDefault="00582DCE" w:rsidP="00582DCE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них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ліцензій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дозволів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провадження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певного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господарської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дозволу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ліцензії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провадження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виду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CE8CA53" w14:textId="77777777" w:rsidR="00582DCE" w:rsidRDefault="00582DCE" w:rsidP="00582D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1.Залучення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09A6D761" w14:textId="77777777" w:rsidR="00582DCE" w:rsidRDefault="00582DCE" w:rsidP="00582DC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одночасно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зверненням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0A15637" w14:textId="77777777" w:rsidR="00582DCE" w:rsidRDefault="00582DCE" w:rsidP="00582DC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360"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інформаційна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обладнання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8755BBE" w14:textId="77777777" w:rsidR="00582DCE" w:rsidRDefault="00582DCE" w:rsidP="00582DC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360"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інформаційна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94D40BF" w14:textId="77777777" w:rsidR="00582DCE" w:rsidRDefault="00582DCE" w:rsidP="00582DCE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360"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довільній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аналогічних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3B9A61E" w14:textId="77777777" w:rsidR="00582DCE" w:rsidRDefault="00582DCE" w:rsidP="00582DCE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360"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лист-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те,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ознайомлений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зрозумілими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</w:p>
    <w:p w14:paraId="6426B8B8" w14:textId="77777777" w:rsidR="00582DCE" w:rsidRDefault="00582DCE" w:rsidP="00582D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зверненні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обов’язково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доручаються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3C89534B" w14:textId="77777777" w:rsidR="00582DCE" w:rsidRDefault="00582DCE" w:rsidP="00582DCE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right="105" w:firstLine="2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3.7.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ІТП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дотримуватись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створювати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відпочинку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місцях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вживає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заходи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недопущення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технологічної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виробничої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правил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громадського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чинного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B4D4606" w14:textId="77777777" w:rsidR="00582DCE" w:rsidRDefault="00582DCE" w:rsidP="00582DCE">
      <w:pPr>
        <w:widowControl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3.8.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завершення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зобов'язаний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звільнити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територію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сміття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механізмів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тимчасових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приміщень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зробить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попереджає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вказане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невжиття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звільнити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територію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третіх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понесених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несвоєчасного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звільнення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останнім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території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</w:t>
      </w:r>
    </w:p>
    <w:p w14:paraId="5E8455F4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E2628F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якості</w:t>
      </w:r>
      <w:proofErr w:type="spellEnd"/>
    </w:p>
    <w:p w14:paraId="28EBD786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8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4.1.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повинен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передбачені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умовам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вимогам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нормативних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зазначених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п.1.4.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 та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іншим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нормативним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документам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випробування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.</w:t>
      </w:r>
    </w:p>
    <w:p w14:paraId="7AB805C5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 за ходом,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першої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849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Цивільного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порядку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матеріальних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моменту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призначає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постійно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Виконавцем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повідомляє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14:paraId="00C24B75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4.3. Контроль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якістю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буде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здійснюватися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розділу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 ДБН А.3.1-5:2016, СОУ 45.2-00018112-028:2008, ДСТУ–Н Б В.3.2-5:2016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Настанова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ліквідації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вибоїн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нежорсткого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одягу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автомобільних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доріг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</w:t>
      </w:r>
    </w:p>
    <w:p w14:paraId="38D588C4" w14:textId="77777777" w:rsidR="00582DCE" w:rsidRDefault="00582DCE" w:rsidP="00582DCE">
      <w:pPr>
        <w:widowControl w:val="0"/>
        <w:tabs>
          <w:tab w:val="num" w:pos="0"/>
          <w:tab w:val="left" w:pos="1560"/>
        </w:tabs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4.4. У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виявлення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 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галузевих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видати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Підряднику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письмовий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припис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допущених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таких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допущених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а за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– про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призупинення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негайно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усуватися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ділянки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замінюватись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оплачуються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привести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усуне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обумовлені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строки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виявлені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недоліки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залучати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третіх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компенсацією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Підрядника</w:t>
      </w:r>
      <w:proofErr w:type="spellEnd"/>
      <w:proofErr w:type="gram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у тому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відповідних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сум при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розрахунках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Підрядником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72ECA90F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лежить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випадкової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втрати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ним, шляхом оперативного лабораторного контролю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специфікаціям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стандартам,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також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сертифікатів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засвідчують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характеристики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надаючи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для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оплати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вимогу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останнього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C1E924A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розбирання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(демонтажу),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спосіб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Передача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приймання-передачі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відображають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цільове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зобов’язаний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повернути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залишок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відходи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приймання-передачі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залишку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відходів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акту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приймання-передачі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залишку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відходів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BDF2C2D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4.6.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Перевірки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звільняють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визначеним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повідомляти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ініціативою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випробувань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3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вжиті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заходи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3-х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BAE8798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випробувань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підлягає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виправленню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строки,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заміні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194DCD5" w14:textId="77777777" w:rsidR="00582DCE" w:rsidRDefault="00582DCE" w:rsidP="00582DCE">
      <w:pPr>
        <w:widowControl w:val="0"/>
        <w:autoSpaceDE w:val="0"/>
        <w:autoSpaceDN w:val="0"/>
        <w:spacing w:after="0" w:line="237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підлягають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закриттю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закриватися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акту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закриття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прихованих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6E8D914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своєчасно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але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пізніше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48 годин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сповіщає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підлягають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закриттю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DDCBE4A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4.7.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гарантійними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787CF79E" w14:textId="77777777" w:rsidR="00582DCE" w:rsidRDefault="00582DCE" w:rsidP="00582DCE">
      <w:pPr>
        <w:pStyle w:val="31"/>
        <w:ind w:firstLine="709"/>
        <w:rPr>
          <w:color w:val="000000"/>
          <w:sz w:val="24"/>
          <w:lang w:eastAsia="ru-RU"/>
        </w:rPr>
      </w:pPr>
      <w:r>
        <w:rPr>
          <w:color w:val="FF0000"/>
          <w:sz w:val="24"/>
        </w:rPr>
        <w:t xml:space="preserve">а) </w:t>
      </w:r>
      <w:r>
        <w:rPr>
          <w:color w:val="000000"/>
          <w:sz w:val="24"/>
        </w:rPr>
        <w:t>інші послуги передбачені класифікацією робіт з експлуатаційного утримання -  1 рік з моменту їх прийняття, а на вироби, конструкції, елементи – відповідно до вимог нормативних документів</w:t>
      </w:r>
      <w:r>
        <w:rPr>
          <w:color w:val="000000"/>
          <w:sz w:val="24"/>
          <w:lang w:eastAsia="ru-RU"/>
        </w:rPr>
        <w:t>.</w:t>
      </w:r>
    </w:p>
    <w:p w14:paraId="6D346753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дефекти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межах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Перебіг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розпочинається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усіма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сторонами договору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строк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впродовж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експлуатуватися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підкріплення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0E6CCFF8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hanging="8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4.9.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впродовж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пунктом 4.7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</w:t>
      </w:r>
    </w:p>
    <w:p w14:paraId="7F731776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hanging="8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затримки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сповістити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7D57F6CF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8"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4.10.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випадку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взяти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участь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складанні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вищевказаного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Акту,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зробити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участю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третьої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Акт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ним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забезпечить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встановлених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визначені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Актом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терміни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зробити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односторонньому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порядку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запросити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іншого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компенсацією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цієї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32A46799" w14:textId="77777777" w:rsidR="00582DCE" w:rsidRDefault="00582DCE" w:rsidP="00582DC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договору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актами.</w:t>
      </w:r>
    </w:p>
    <w:p w14:paraId="682730EC" w14:textId="77777777" w:rsidR="00582DCE" w:rsidRDefault="00582DCE" w:rsidP="00582DCE">
      <w:pPr>
        <w:widowControl w:val="0"/>
        <w:autoSpaceDE w:val="0"/>
        <w:autoSpaceDN w:val="0"/>
        <w:spacing w:after="0" w:line="240" w:lineRule="atLeast"/>
        <w:ind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8CAD7E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Порядок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здачі-прийому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здійснення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оплати </w:t>
      </w:r>
    </w:p>
    <w:p w14:paraId="29E899DC" w14:textId="77777777" w:rsidR="00582DCE" w:rsidRDefault="00582DCE" w:rsidP="00582DCE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            5.1.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Розрахунки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проводяться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(форма №КБ-2в) і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(форма №КБ-3),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ДСТУ та СОУ,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кінця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звітного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місяця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шляхом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поетапної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бюджету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оплати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Договором, а також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несвоєчасне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перерахування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органом державного казначейства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 вини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B6353A7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№ КБ-2в)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довідки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№ КБ-3)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Відомість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формі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№ КБ-2в без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відділами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порядку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внутрішніми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перевіряє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 (форма №КБ-2в)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виділених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асигнувань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обґрунтовує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Візування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ф.№КБ-2в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підтверджує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(форма №КБ-2в)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(форма №КБ-3)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скріплені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печатками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вважаються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0C8D197E" w14:textId="77777777" w:rsidR="00582DCE" w:rsidRDefault="00582DCE" w:rsidP="00582DC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spellStart"/>
      <w:r>
        <w:rPr>
          <w:rFonts w:ascii="Times New Roman" w:hAnsi="Times New Roman"/>
          <w:sz w:val="24"/>
          <w:szCs w:val="24"/>
        </w:rPr>
        <w:t>Підрядник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п.1.1.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</w:rPr>
        <w:t>враховуючи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специфіку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робіт</w:t>
      </w:r>
      <w:proofErr w:type="spellEnd"/>
      <w:r>
        <w:rPr>
          <w:rFonts w:ascii="Times New Roman" w:hAnsi="Times New Roman"/>
          <w:sz w:val="24"/>
          <w:szCs w:val="24"/>
        </w:rPr>
        <w:t xml:space="preserve">) з </w:t>
      </w:r>
      <w:proofErr w:type="spellStart"/>
      <w:r>
        <w:rPr>
          <w:rFonts w:ascii="Times New Roman" w:hAnsi="Times New Roman"/>
          <w:sz w:val="24"/>
          <w:szCs w:val="24"/>
        </w:rPr>
        <w:t>експлуатаційного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утримання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мостів на </w:t>
      </w:r>
      <w:proofErr w:type="spellStart"/>
      <w:r>
        <w:rPr>
          <w:rFonts w:ascii="Times New Roman" w:hAnsi="Times New Roman"/>
          <w:sz w:val="24"/>
          <w:szCs w:val="24"/>
        </w:rPr>
        <w:t>автомобільних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дор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ах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саме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неможливість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заздалегідь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врахувати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обсяги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додаткових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інших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робіт</w:t>
      </w:r>
      <w:proofErr w:type="spellEnd"/>
      <w:r>
        <w:rPr>
          <w:rFonts w:ascii="Times New Roman" w:hAnsi="Times New Roman"/>
          <w:sz w:val="24"/>
          <w:szCs w:val="24"/>
        </w:rPr>
        <w:t xml:space="preserve">, потреба в </w:t>
      </w:r>
      <w:proofErr w:type="spellStart"/>
      <w:r>
        <w:rPr>
          <w:rFonts w:ascii="Times New Roman" w:hAnsi="Times New Roman"/>
          <w:sz w:val="24"/>
          <w:szCs w:val="24"/>
        </w:rPr>
        <w:t>яких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виникнути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</w:rPr>
        <w:t>виконує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непередбачувані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покриття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ризиків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Перед початком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спільно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Підрядником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погоджує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склад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комісійно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складають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акт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дефектів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нормативних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діючих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Розробка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кошторисної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покладається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Підрядника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Підрядник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затвердження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кошторисну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документацію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затверджених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кошторисів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оформляється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Підрядником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«Акт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приймання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виконаних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дорожніх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наданих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  (форма № КБ-2в)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Методики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вартості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дорожніх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вартості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нового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будівництва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реконструкції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ремонтів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експлуатаційного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автомобільних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доріг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загального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користування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C17B8DD" w14:textId="77777777" w:rsidR="00582DCE" w:rsidRDefault="00582DCE" w:rsidP="00582DC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"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Компенсація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витрат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пов’язаних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з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інфляційними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процесами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відбувається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підставі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порівняльної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відомості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переліку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матеріальних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ресурсів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обов’язковим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додатком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договору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підряду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етапі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взаєморозрахунків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розмір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коштів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покриття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витрат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пов’язаних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інфляційними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процесами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визначається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п. 7.6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Методики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визначення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вартості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дорожніх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визначення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вартості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нового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будівництва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реконструкції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ремонтів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експлуатаційного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утримання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автомобільних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доріг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загального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користування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</w:p>
    <w:p w14:paraId="551BB1B4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4.Оплата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проводиться в межах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виділеного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 № КБ-2в та ф № КБ-3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27D21CE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в межах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асигнувань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оплата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межах фактичного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3586A664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5.6.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оплати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Договором, а також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несвоєчасне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перерахування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органами державного казначейства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 вини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9AA19E8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ненадходженні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державного бюджету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пред’являти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претензії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позови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суду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оплати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DB08902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5.8.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затримувати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платежі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будівельних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 і правил, до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відмовитися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закінчених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виключають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мети,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особою, а також на строк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випробувань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885069D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5.9.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скорегувати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поточного року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розпорядником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видатків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пов’язаних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ремонтом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доріг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штучних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також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урахуванням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розпорядником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Одночасно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річного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25B9CAA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95E141" w14:textId="77777777" w:rsidR="00582DCE" w:rsidRDefault="00582DCE" w:rsidP="00582DCE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 xml:space="preserve">6. Права та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>обов'язки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>сторін</w:t>
      </w:r>
      <w:proofErr w:type="spellEnd"/>
    </w:p>
    <w:p w14:paraId="03EF36A3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6.1.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14:paraId="0B0FC24A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6.1.1.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сплачувати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належним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розділом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Договору ;</w:t>
      </w:r>
      <w:proofErr w:type="gramEnd"/>
    </w:p>
    <w:p w14:paraId="769D57C3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6.1.2.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Актом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(Ф. КБ-2в )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4.1. Договору;</w:t>
      </w:r>
    </w:p>
    <w:p w14:paraId="0D3CCD9A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6.1.3.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обов'язки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70A846DD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         а)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інформувати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впровадження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нових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діючих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нормативно-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правових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нормативних</w:t>
      </w:r>
      <w:proofErr w:type="spellEnd"/>
      <w:proofErr w:type="gram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документах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питань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безпеки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руху на дорогах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загального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користування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споруд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на них та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експлуатаційного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;</w:t>
      </w:r>
    </w:p>
    <w:p w14:paraId="02B375CA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б)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здійснювати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в межах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компетенції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контроль за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виконанням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вимог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нормативних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безпеці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руху; </w:t>
      </w:r>
    </w:p>
    <w:p w14:paraId="39BA7045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в)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відповідно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до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актів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виконаних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робіт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(ф. КБ-2в)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здійснювати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оплату (ф. КБ-3) за </w:t>
      </w:r>
      <w:r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  <w:t>надані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послуги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експлуатаційному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утриманню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  <w:t xml:space="preserve">мостів на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автомобільних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дор</w:t>
      </w:r>
      <w:r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  <w:t>о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г</w:t>
      </w:r>
      <w:r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  <w:t>ах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і заходах,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пов’язаних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із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забезпеченням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безпечних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умов руху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транспортних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засобів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на </w:t>
      </w:r>
      <w:r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  <w:t>мостах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відповідно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актів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дефектів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та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/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або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щомісячних</w:t>
      </w:r>
      <w:proofErr w:type="spellEnd"/>
      <w:r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планів</w:t>
      </w:r>
      <w:proofErr w:type="spellEnd"/>
      <w:r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завдань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 межах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забезпечених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фінансуванням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</w:t>
      </w:r>
    </w:p>
    <w:p w14:paraId="4071CF26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г)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здійснювати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технічний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нагляд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відповідністю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якості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виконаних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діючим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нормативним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документам; </w:t>
      </w:r>
    </w:p>
    <w:p w14:paraId="6924CB9B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д)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виявленні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відхилень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діючих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норм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виконанні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видати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Підряднику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відповідний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припис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і 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приймати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послуги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усунення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недоліків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14:paraId="43A3DB3D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право:</w:t>
      </w:r>
    </w:p>
    <w:p w14:paraId="001E9C83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Достроково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розірвати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повідомивши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строк не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менш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як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розірвання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договору;</w:t>
      </w:r>
    </w:p>
    <w:p w14:paraId="31670FE7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Відмовитися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вимагати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збитків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своєчасно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розпочав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настільки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повільно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закінчення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строк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неможливим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9D9E13E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строки,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Договором;</w:t>
      </w:r>
    </w:p>
    <w:p w14:paraId="16A2E4F6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Зменшувати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загальну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в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залежно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реального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видатків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 такому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Договору; </w:t>
      </w:r>
    </w:p>
    <w:p w14:paraId="02367841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6.2.5. При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відхилень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 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EB002A4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6.2.6.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Повернути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оплати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оплати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підготовки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підтверджуючих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невідповідність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розрахунків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чинного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ціноутворення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печатки,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неповному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1625427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6.2.7. Разом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Підрядником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аналізувати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причини ДТП,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пов’язані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незадовільним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експлуатаційним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станом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мостів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виявляти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недоліки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організації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дорожнього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руху,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які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впливають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сприяють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скоєнню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ДТП,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вживати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заходи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щодо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їх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усунення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умов договору.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випадку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ДТП,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спричинене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неналежним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утриманням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автомобільн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мостів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резонансного ДТП,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місце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події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запрошується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представник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4432F69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6.2.8.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Вимагати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підрядника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визначені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терміни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дотримуватися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наданих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письмових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розпоряджень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вимог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про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усунення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недоліків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певних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робіт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інформації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 тому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числі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експлуатаційного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утримання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мостів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автомобільних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доріг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загального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користування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місцевого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значення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Івано-Франківської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області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507EC7C7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6.2.9.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права:</w:t>
      </w:r>
    </w:p>
    <w:p w14:paraId="2AC30838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вимагати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додаткових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випробувань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використаних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наданні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зафіксованих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актах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171F078A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ознайомлюватись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виконавчої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висловити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претензії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об'єктивності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C70FFA5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вимагати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своєчасного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дострокового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360C0D7F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найшвидшого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безпеки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руху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санітарно-екологічних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76E8F97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виконавчої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господарства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дорогами;</w:t>
      </w:r>
    </w:p>
    <w:p w14:paraId="37874E27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зв’язку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особливих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економічних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соціальних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CCDEDC8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запобіганню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надзвичайних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аварійних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техногенних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подібних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327F3A9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вищезазначених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повідомляє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1-го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  листом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т.ч.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електронною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поштою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EBB8AB7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листа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повинен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графіки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вмотивовану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неможливість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неможливості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самостійно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організацію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4BC54CAC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самостійно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Договором, як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залишає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собою право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організацією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правом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понесених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такому договору в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належних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сум.</w:t>
      </w:r>
    </w:p>
    <w:p w14:paraId="6B1B332E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односторонньо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перегляд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зменшення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окремих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потреби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були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875D9B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призупинити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розірваний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односторонньо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ініціативою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таких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14:paraId="1D1EBA62" w14:textId="77777777" w:rsidR="00582DCE" w:rsidRDefault="00582DCE" w:rsidP="00582DC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відсутність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подальшої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потреби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14:paraId="3EE1087C" w14:textId="77777777" w:rsidR="00582DCE" w:rsidRDefault="00582DCE" w:rsidP="00582DC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відсутність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договором;</w:t>
      </w:r>
    </w:p>
    <w:p w14:paraId="5A0F5071" w14:textId="77777777" w:rsidR="00582DCE" w:rsidRDefault="00582DCE" w:rsidP="00582DC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відставання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вини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строків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більш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один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місяць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відставання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пов’язане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відсутністю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несвоєчасністю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здійснення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);</w:t>
      </w:r>
    </w:p>
    <w:p w14:paraId="188DDF43" w14:textId="77777777" w:rsidR="00582DCE" w:rsidRDefault="00582DCE" w:rsidP="00582DC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договірних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ухилення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останнім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Договором;</w:t>
      </w:r>
    </w:p>
    <w:p w14:paraId="15BAC983" w14:textId="77777777" w:rsidR="00582DCE" w:rsidRDefault="00582DCE" w:rsidP="00582DC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неодноразове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(два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рази)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будівельних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норм і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правил,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безпеки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руху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нормативних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п. 1.4.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Договору.</w:t>
      </w:r>
    </w:p>
    <w:p w14:paraId="39D15499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прийнятті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призупинення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розірвання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повідомляє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письмово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менше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15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вступу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такого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протязі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обставини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зумовили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суттєво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змінились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розірвати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односторонньо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2EA7394A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відшкодовує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збитки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розірвання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відбулося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вини. </w:t>
      </w:r>
    </w:p>
    <w:p w14:paraId="604D9F34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здійснення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кінцевих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розрахунків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розірванні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пред’являються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зацікавленою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стороною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протязі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місяця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моменту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протязі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15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пред’явлення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необхідних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розрахунків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проводиться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оплата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обґрунтовані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мотиви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1CE16722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0E3E43A5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6.3.1.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Забезпечити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порядку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  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строки,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встановлені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Договором;</w:t>
      </w:r>
    </w:p>
    <w:p w14:paraId="05B5BE94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6.3.2.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Забезпечити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умовам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установленим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Договором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нормативними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актами.</w:t>
      </w:r>
    </w:p>
    <w:p w14:paraId="285CD8A2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6.3.3.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скоєння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ДТП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неналежного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з вини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себе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врегулювання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спорів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пов’язаних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 таким ДТП,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судових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завданих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збитків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пов’язаних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врегулюванням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спорів</w:t>
      </w:r>
      <w:proofErr w:type="spellEnd"/>
    </w:p>
    <w:p w14:paraId="0CEF806B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обов'язки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5B1E39DF" w14:textId="77777777" w:rsidR="00582DCE" w:rsidRDefault="00582DCE" w:rsidP="00582DCE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а) інформувати Замовника про всі випадки виявлення недоліків в експлуатаційному утриманні мостів, які впливають на безпеку дорожнього руху та потребують першочергового усунення;</w:t>
      </w:r>
    </w:p>
    <w:p w14:paraId="319F1846" w14:textId="77777777" w:rsidR="00582DCE" w:rsidRDefault="00582DCE" w:rsidP="00582DCE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б) інформувати Замовника про стан проїзду мостами; про наявність ДТП на них; направляти відповідні документи Замовнику у випадках руйнування, викрадення та пошкодження дорожніх споруд і засобів організації дорожнього руху; виникнення пожеж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та інших подій техногенного характеру або несанкціонованого проведення будь-яких робіт сторонніми суб’єктами</w:t>
      </w:r>
    </w:p>
    <w:p w14:paraId="3F72FD5C" w14:textId="77777777" w:rsidR="00582DCE" w:rsidRDefault="00582DCE" w:rsidP="00582DCE">
      <w:pPr>
        <w:pStyle w:val="21"/>
        <w:ind w:firstLine="709"/>
        <w:rPr>
          <w:b/>
          <w:bCs/>
          <w:strike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в) </w:t>
      </w:r>
      <w:r>
        <w:rPr>
          <w:color w:val="000000"/>
          <w:sz w:val="24"/>
          <w:szCs w:val="24"/>
          <w:shd w:val="clear" w:color="auto" w:fill="FFFFFF"/>
        </w:rPr>
        <w:t>вживати заходи</w:t>
      </w:r>
      <w:r>
        <w:rPr>
          <w:color w:val="000000"/>
          <w:sz w:val="24"/>
          <w:szCs w:val="24"/>
        </w:rPr>
        <w:t xml:space="preserve"> щодо запобігання аварій на інженерних спорудах, загрози виникнення сезонних деформаціях і ліквідації наслідків стихійного лиха з визначенням обсягів послуг спільно з представником Замовника і місцевих органів самоврядування;</w:t>
      </w:r>
    </w:p>
    <w:p w14:paraId="396E9AA6" w14:textId="77777777" w:rsidR="00582DCE" w:rsidRDefault="00582DCE" w:rsidP="00582DCE">
      <w:pPr>
        <w:pStyle w:val="21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у разі виникнення умов, що створюють загрозу безпеці руху транспортних засобів та пішоходів невідкладно з моменту отримання відповідного повідомлення або фактичного виявлення обставин, вживати  заходи для відновлення безпечних умов для їх пересування, відповідно до вимог нормативних актів попередньо погодивши виконання видів робіт із представником Замовника в межах фінансування, з подальшим наданням Замовником відповідного акту дефектів до кінця поточного місяця;</w:t>
      </w:r>
    </w:p>
    <w:p w14:paraId="632F9F2E" w14:textId="77777777" w:rsidR="00582DCE" w:rsidRDefault="00582DCE" w:rsidP="00582D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нормативних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безпечні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руху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транспортних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кліматичних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умовах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порядку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встановленому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договором;</w:t>
      </w:r>
    </w:p>
    <w:p w14:paraId="34FA8F7D" w14:textId="77777777" w:rsidR="00582DCE" w:rsidRDefault="00582DCE" w:rsidP="00582D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е)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забезпечувати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якісне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ведення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виконавчої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відношення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виробничого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B5F77D8" w14:textId="77777777" w:rsidR="00582DCE" w:rsidRDefault="00582DCE" w:rsidP="00582DC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є) </w:t>
      </w:r>
      <w:r>
        <w:rPr>
          <w:rFonts w:ascii="Times New Roman" w:hAnsi="Times New Roman"/>
          <w:color w:val="000000"/>
          <w:sz w:val="24"/>
          <w:szCs w:val="24"/>
        </w:rPr>
        <w:t xml:space="preserve">нести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всіх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необхідних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природоохоронних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безпечну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експлуатацію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будівельної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техніки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складування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будівельних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конструкцій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8854D3E" w14:textId="77777777" w:rsidR="00582DCE" w:rsidRDefault="00582DCE" w:rsidP="00582D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ж)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встановлені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терміни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письмові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розпорядження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вимоги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обов’язковим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письмовим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повідомленням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фотофіксацією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CF13111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6.3.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Виконавець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випадкове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пошкодження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втрату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розбирання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попутного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добування</w:t>
      </w:r>
      <w:proofErr w:type="spellEnd"/>
    </w:p>
    <w:p w14:paraId="2BF44872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право:</w:t>
      </w:r>
    </w:p>
    <w:p w14:paraId="558C0D23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Своєчасно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плату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8E0DBBE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6.4.2.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дострокове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погодженням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55AF4AB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692CA5" w14:textId="77777777" w:rsidR="00582DCE" w:rsidRDefault="00582DCE" w:rsidP="00582DCE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 xml:space="preserve">7.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>Відповідальність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>сторін</w:t>
      </w:r>
      <w:proofErr w:type="spellEnd"/>
    </w:p>
    <w:p w14:paraId="76E29EB0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законами  та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Договором. </w:t>
      </w:r>
    </w:p>
    <w:p w14:paraId="6EEEC3BD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них,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Договором:</w:t>
      </w:r>
    </w:p>
    <w:p w14:paraId="58D828F6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за:</w:t>
      </w:r>
    </w:p>
    <w:p w14:paraId="77A85695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незабезпечення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безпеки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діючих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нормативів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виникли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 вини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Підрядника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призвели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дорожньо-транспортної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пригоди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00E7D94" w14:textId="77777777" w:rsidR="00582DCE" w:rsidRDefault="00582DCE" w:rsidP="00582DC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ненадання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несвоєчасне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неналежне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планів-завдань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актів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дефектів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передбачених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Договором.</w:t>
      </w:r>
    </w:p>
    <w:p w14:paraId="16F45C87" w14:textId="77777777" w:rsidR="00582DCE" w:rsidRDefault="00582DCE" w:rsidP="00582DC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третіми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особами, в тому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шкоди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завданої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ДТП,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чинного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78E5EA4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7.2.2.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Підрядник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несе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відповідальність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дотримання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всіх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необхідних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правил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санітарної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протипожежної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безпеки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правил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охорони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а також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техніку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безпеки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ним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14:paraId="6BD18ADF" w14:textId="77777777" w:rsidR="00582DCE" w:rsidRDefault="00582DCE" w:rsidP="00582DCE">
      <w:pPr>
        <w:widowControl w:val="0"/>
        <w:tabs>
          <w:tab w:val="left" w:pos="538"/>
        </w:tabs>
        <w:autoSpaceDE w:val="0"/>
        <w:autoSpaceDN w:val="0"/>
        <w:spacing w:after="0" w:line="240" w:lineRule="atLeast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7.2.3.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звільняються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наслідком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знаходяться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поза контролем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виконавчої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таких як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пожежі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стихійні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лиха,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воєнні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ембарго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протиправні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третіх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“форс-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мажорні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”).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відкладається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0C99049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7.2.4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також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вини таких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Договором:</w:t>
      </w:r>
    </w:p>
    <w:p w14:paraId="2FB1235A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стягується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пеня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0,1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прострочення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прострочення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понад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тридцять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стягується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штраф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вказаної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9A5FD93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стягується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штраф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FFDCDFD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Крім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штрафних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збитки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зумовлені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Договором.</w:t>
      </w:r>
    </w:p>
    <w:p w14:paraId="36D437BB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несвоєчасне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сплачує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пеню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подвійної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облікової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ставки НБУ,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період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нараховується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пеня,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прострочення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66ACC17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7.2.5.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Сплата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збитків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 не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звільняє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винну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порушенні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договірних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зобов'язань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Сторону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повному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14:paraId="4A2448F3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7.2.6.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неможливості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досягнення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взаємної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згоди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переговорів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суду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порядку,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діючим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14:paraId="6D0F6DC3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7.3.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випадкового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знищення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крім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залежали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03F2C9BB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7.4.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наслідки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знищення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моменту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431B007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виявляє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прорахунки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документах,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негативно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вплинути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строки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негайно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13AACA5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наполягає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наслідки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того,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зробив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попередження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FE274F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моменту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матеріальну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дороги. </w:t>
      </w:r>
    </w:p>
    <w:p w14:paraId="7B36D4B7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випадкового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переданих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йому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мостів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передачі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зобов'язаний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терміново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повідомити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негайно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власними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силами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усунути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вимогу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подає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йому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випадкового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об'єкта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залучати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об'єкта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третіх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8B7A94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7.5.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зобов'язаний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вжити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знищенню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зв'язку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EEA2A40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7.6.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</w:p>
    <w:p w14:paraId="5863B2B7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CBF724" w14:textId="77777777" w:rsidR="00582DCE" w:rsidRDefault="00582DCE" w:rsidP="00582DCE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8. </w:t>
      </w:r>
      <w:proofErr w:type="spellStart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Обставини</w:t>
      </w:r>
      <w:proofErr w:type="spellEnd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непереборної</w:t>
      </w:r>
      <w:proofErr w:type="spellEnd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сили</w:t>
      </w:r>
      <w:proofErr w:type="spellEnd"/>
    </w:p>
    <w:p w14:paraId="42D4DFB1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звільняються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існували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поза волею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катастрофа,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стихійне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лихо,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епідемія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епізоотія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війна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</w:p>
    <w:p w14:paraId="7B966B4E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8.2. Сторона,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унаслідок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повинна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пізніше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Сторону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549F7FA7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 строк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розірвати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05F10E4D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строку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Торгово-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промисловою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Палатою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регіональними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торгово-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промисловими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палатами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чинного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BBE5147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40D834" w14:textId="77777777" w:rsidR="00582DCE" w:rsidRDefault="00582DCE" w:rsidP="00582DCE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578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  <w:t xml:space="preserve">9.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  <w:t>Вирішення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  <w:t>спорів</w:t>
      </w:r>
      <w:proofErr w:type="spellEnd"/>
    </w:p>
    <w:p w14:paraId="15B2FA57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розбіжностей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вирішувати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взаємних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0E3A9EF8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недосягнення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згоди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вирішуються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судовому порядку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місцезнаходженням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9F14EE1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доповнення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вигляді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трьох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примірниках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однакову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юридичну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силу, з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два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примірники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залишається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14:paraId="396C162F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9.4.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розірваний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ініціативи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неодноразового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невиконання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Виконавцем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взятих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ним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.</w:t>
      </w:r>
    </w:p>
    <w:p w14:paraId="029BDA13" w14:textId="77777777" w:rsidR="00582DCE" w:rsidRDefault="00582DCE" w:rsidP="00582DCE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14:paraId="3009CBF1" w14:textId="77777777" w:rsidR="00582DCE" w:rsidRDefault="00582DCE" w:rsidP="00582DCE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10.  </w:t>
      </w:r>
      <w:proofErr w:type="spellStart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Дія</w:t>
      </w:r>
      <w:proofErr w:type="spellEnd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 Договору</w:t>
      </w:r>
    </w:p>
    <w:p w14:paraId="02E1A982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10.1.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набирає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діє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будь-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до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повного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Сторонами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своїх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6309940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10.2. Строк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продовжуватись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підтверджених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об'єктивних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спричинили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затримки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призведуть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3173E87F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продовжуватися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строк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початку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року,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перевищує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</w:p>
    <w:p w14:paraId="46AB1C1D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62656B" w14:textId="77777777" w:rsidR="00582DCE" w:rsidRDefault="00582DCE" w:rsidP="00582DCE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firstLine="709"/>
        <w:outlineLvl w:val="0"/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                                                      11. </w:t>
      </w:r>
      <w:proofErr w:type="spellStart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Інші</w:t>
      </w:r>
      <w:proofErr w:type="spellEnd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умови</w:t>
      </w:r>
      <w:proofErr w:type="spellEnd"/>
    </w:p>
    <w:p w14:paraId="32D98E64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 xml:space="preserve">11.1.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випадках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,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Договором,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несуть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передбачену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чинним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F3867F8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11.2.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складається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трьох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примірниках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мають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рівну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юридичну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силу, два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, один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Підряднику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.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Всі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додатки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та угоди до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вважаються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невід`ємною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частиною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. </w:t>
      </w:r>
    </w:p>
    <w:p w14:paraId="11F9868A" w14:textId="77777777" w:rsidR="00582DCE" w:rsidRDefault="00582DCE" w:rsidP="00582DCE">
      <w:pPr>
        <w:widowControl w:val="0"/>
        <w:autoSpaceDE w:val="0"/>
        <w:autoSpaceDN w:val="0"/>
        <w:spacing w:after="12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11.3.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здійснюються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змін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доповнення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умов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ініціативою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будь-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підставі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додаткової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угоди. </w:t>
      </w:r>
    </w:p>
    <w:p w14:paraId="2CAB0FC3" w14:textId="77777777" w:rsidR="00582DCE" w:rsidRDefault="00582DCE" w:rsidP="00582DCE">
      <w:pPr>
        <w:widowControl w:val="0"/>
        <w:autoSpaceDE w:val="0"/>
        <w:autoSpaceDN w:val="0"/>
        <w:spacing w:after="12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11.4.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візуванні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а також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листуванні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використовується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власноручний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9886516" w14:textId="77777777" w:rsidR="00582DCE" w:rsidRDefault="00582DCE" w:rsidP="00582DCE">
      <w:pPr>
        <w:widowControl w:val="0"/>
        <w:autoSpaceDE w:val="0"/>
        <w:autoSpaceDN w:val="0"/>
        <w:spacing w:after="12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11.5.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Листування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між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Сторонами за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направлення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однією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Стороною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відповідних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повідомлень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рекомендованих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листів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іншій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Стороні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її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адресу,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визначена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як адреса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листування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розділі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13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банківські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реквізити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іншою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адресою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про яку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Сторона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письмово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повідомила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іншій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Стороні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зміні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адреси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Підтвердженням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факту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відправлення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повідомлення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рекомендованого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листа) є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поштова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квитанція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інший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поштовий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документ,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підтверджує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факт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відправки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вручення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отримання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повідомлення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також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можуть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здійснювати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листування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з адрес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електронної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пошти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зазначених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розділі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Адреси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реквізити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підписи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Сторін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”,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електронних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адрес</w:t>
      </w:r>
    </w:p>
    <w:p w14:paraId="409ACE24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Додатки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 Договору</w:t>
      </w:r>
    </w:p>
    <w:p w14:paraId="0DE30A0E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12.1.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Невід’ємною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частиною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14:paraId="5A057FCB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567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зазначається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при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укладанні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договору)</w:t>
      </w:r>
    </w:p>
    <w:p w14:paraId="20047E3E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76BCEC9" w14:textId="77777777" w:rsidR="00582DCE" w:rsidRDefault="00582DCE" w:rsidP="00582DCE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Адреси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банківські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реквізити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підписи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сторін</w:t>
      </w:r>
      <w:proofErr w:type="spellEnd"/>
    </w:p>
    <w:p w14:paraId="5CC10121" w14:textId="77777777" w:rsidR="00582DCE" w:rsidRDefault="00582DCE" w:rsidP="0058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606"/>
        <w:gridCol w:w="5279"/>
      </w:tblGrid>
      <w:tr w:rsidR="00582DCE" w14:paraId="46C7D2C1" w14:textId="77777777" w:rsidTr="00582DCE">
        <w:trPr>
          <w:trHeight w:val="1955"/>
        </w:trPr>
        <w:tc>
          <w:tcPr>
            <w:tcW w:w="4606" w:type="dxa"/>
          </w:tcPr>
          <w:p w14:paraId="73552CCC" w14:textId="77777777" w:rsidR="00582DCE" w:rsidRDefault="00582DC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Замовник</w:t>
            </w:r>
            <w:proofErr w:type="spellEnd"/>
          </w:p>
          <w:p w14:paraId="25A477D6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Державне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підприємство</w:t>
            </w:r>
            <w:proofErr w:type="spellEnd"/>
          </w:p>
          <w:p w14:paraId="31960B9C" w14:textId="77777777" w:rsidR="00582DCE" w:rsidRDefault="00582DCE">
            <w:pPr>
              <w:spacing w:after="0" w:line="240" w:lineRule="auto"/>
              <w:ind w:right="-46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«ДОРОГИ ПРИКАРПАТТЯ»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6448225B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ЄДРПОУ 42753775</w:t>
            </w:r>
          </w:p>
          <w:p w14:paraId="3E5AF039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76014,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Івано-Франківськ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41BE9B84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Степана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Бандери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77</w:t>
            </w:r>
          </w:p>
          <w:p w14:paraId="4860E481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р/р </w:t>
            </w:r>
          </w:p>
          <w:p w14:paraId="482B02A1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</w:p>
          <w:p w14:paraId="3510A531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0666713002</w:t>
            </w:r>
          </w:p>
          <w:p w14:paraId="5A9E264F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lang w:val="en-US"/>
                </w:rPr>
                <w:t>doroga_ifoda@ukr.net</w:t>
              </w:r>
            </w:hyperlink>
          </w:p>
          <w:p w14:paraId="003098EB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63671848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  </w:t>
            </w:r>
          </w:p>
        </w:tc>
        <w:tc>
          <w:tcPr>
            <w:tcW w:w="5279" w:type="dxa"/>
          </w:tcPr>
          <w:p w14:paraId="051B62BF" w14:textId="77777777" w:rsidR="00582DCE" w:rsidRDefault="00582DC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Підрядник</w:t>
            </w:r>
            <w:proofErr w:type="spellEnd"/>
          </w:p>
          <w:p w14:paraId="06A7DA0F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652C6A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65DCD6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D5E12D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22C3052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46A3BD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04745C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F0BA14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1F3DC6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91AAB9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4F5439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E5EE074" w14:textId="77777777" w:rsidR="00582DCE" w:rsidRDefault="00582D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8D5A280" w14:textId="77777777" w:rsidR="00582DCE" w:rsidRDefault="00582DCE">
            <w:pPr>
              <w:spacing w:after="0" w:line="252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 </w:t>
            </w:r>
          </w:p>
        </w:tc>
      </w:tr>
      <w:bookmarkEnd w:id="1"/>
    </w:tbl>
    <w:p w14:paraId="7AED102C" w14:textId="77777777" w:rsidR="00582DCE" w:rsidRDefault="00582DCE" w:rsidP="00582DC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0F17FB5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2886"/>
    <w:multiLevelType w:val="multilevel"/>
    <w:tmpl w:val="EED8581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" w15:restartNumberingAfterBreak="0">
    <w:nsid w:val="6BCA7B88"/>
    <w:multiLevelType w:val="singleLevel"/>
    <w:tmpl w:val="EBA4AB6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num w:numId="1" w16cid:durableId="603221528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921001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94"/>
    <w:rsid w:val="00123994"/>
    <w:rsid w:val="004243E8"/>
    <w:rsid w:val="00582DC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E201-5979-4E39-A4DC-D2AD7ADF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DC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2DCE"/>
    <w:rPr>
      <w:color w:val="0000FF"/>
      <w:u w:val="single"/>
    </w:rPr>
  </w:style>
  <w:style w:type="paragraph" w:customStyle="1" w:styleId="31">
    <w:name w:val="Основной текст 31"/>
    <w:basedOn w:val="a"/>
    <w:rsid w:val="00582DC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ar-SA"/>
    </w:rPr>
  </w:style>
  <w:style w:type="paragraph" w:customStyle="1" w:styleId="21">
    <w:name w:val="Основной текст 21"/>
    <w:basedOn w:val="a"/>
    <w:rsid w:val="00582DC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ga_ifo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28280</Words>
  <Characters>16121</Characters>
  <Application>Microsoft Office Word</Application>
  <DocSecurity>0</DocSecurity>
  <Lines>134</Lines>
  <Paragraphs>88</Paragraphs>
  <ScaleCrop>false</ScaleCrop>
  <Company/>
  <LinksUpToDate>false</LinksUpToDate>
  <CharactersWithSpaces>44313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2023-08-17T12:57:00Z</dcterms:created>
  <dcterms:modified xsi:type="dcterms:W3CDTF">2023-08-17T12:58:00Z</dcterms:modified>
</cp:coreProperties>
</file>