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782613" w:rsidRPr="00782613">
              <w:t>26</w:t>
            </w:r>
            <w:r w:rsidR="00891DF7" w:rsidRPr="00782613">
              <w:t>.01</w:t>
            </w:r>
            <w:r w:rsidR="008B2087" w:rsidRPr="00782613">
              <w:t>.2023</w:t>
            </w:r>
            <w:r w:rsidR="00436E51">
              <w:t xml:space="preserve"> </w:t>
            </w:r>
            <w:r w:rsidRPr="00510AA7">
              <w:t>р</w:t>
            </w:r>
            <w:r w:rsidRPr="0011671B">
              <w:t xml:space="preserve">. </w:t>
            </w:r>
            <w:r>
              <w:t xml:space="preserve">протокол </w:t>
            </w:r>
            <w:r w:rsidR="00B3266F">
              <w:t xml:space="preserve">№ </w:t>
            </w:r>
            <w:r w:rsidR="00782613">
              <w:t>19</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94757F" w:rsidRDefault="00CA7D18" w:rsidP="00CA7D18">
      <w:pPr>
        <w:shd w:val="clear" w:color="auto" w:fill="FFFFFF"/>
        <w:jc w:val="center"/>
        <w:rPr>
          <w:b/>
          <w:sz w:val="28"/>
          <w:szCs w:val="28"/>
        </w:rPr>
      </w:pPr>
      <w:bookmarkStart w:id="0" w:name="_heading=h.gjdgxs" w:colFirst="0" w:colLast="0"/>
      <w:bookmarkEnd w:id="0"/>
      <w:r w:rsidRPr="00262F53">
        <w:rPr>
          <w:b/>
          <w:sz w:val="28"/>
          <w:szCs w:val="28"/>
        </w:rPr>
        <w:t xml:space="preserve">ДК 021:2015 </w:t>
      </w:r>
      <w:r w:rsidRPr="00262F53">
        <w:rPr>
          <w:rFonts w:eastAsia="Batang"/>
          <w:b/>
          <w:bCs/>
          <w:noProof/>
          <w:sz w:val="28"/>
          <w:szCs w:val="28"/>
          <w:lang w:eastAsia="ru-RU"/>
        </w:rPr>
        <w:t xml:space="preserve">44310000-6 – </w:t>
      </w:r>
      <w:r>
        <w:rPr>
          <w:rFonts w:eastAsia="Batang"/>
          <w:b/>
          <w:bCs/>
          <w:noProof/>
          <w:sz w:val="28"/>
          <w:szCs w:val="28"/>
          <w:lang w:eastAsia="ru-RU"/>
        </w:rPr>
        <w:t>Вироби з дроту (дріт загального призначення)</w:t>
      </w:r>
    </w:p>
    <w:p w:rsidR="00CA7D18" w:rsidRDefault="00CA7D18" w:rsidP="00CA7D18">
      <w:pPr>
        <w:shd w:val="clear" w:color="auto" w:fill="FFFFFF"/>
        <w:jc w:val="center"/>
        <w:rPr>
          <w:b/>
        </w:rPr>
      </w:pPr>
    </w:p>
    <w:p w:rsidR="004F52FB" w:rsidRPr="004F52FB" w:rsidRDefault="004F52FB" w:rsidP="004F52FB">
      <w:pPr>
        <w:shd w:val="clear" w:color="auto" w:fill="FFFFFF"/>
        <w:jc w:val="center"/>
        <w:rPr>
          <w:b/>
          <w:sz w:val="28"/>
          <w:szCs w:val="28"/>
        </w:rPr>
      </w:pPr>
    </w:p>
    <w:p w:rsidR="004F52FB" w:rsidRPr="004F52FB" w:rsidRDefault="004F52FB" w:rsidP="004F52FB">
      <w:pPr>
        <w:shd w:val="clear" w:color="auto" w:fill="FFFFFF"/>
        <w:jc w:val="center"/>
        <w:rPr>
          <w:b/>
          <w:sz w:val="28"/>
          <w:szCs w:val="28"/>
        </w:rPr>
      </w:pPr>
    </w:p>
    <w:p w:rsidR="004F52FB" w:rsidRPr="004F52FB" w:rsidRDefault="00CA7D18" w:rsidP="004F52FB">
      <w:pPr>
        <w:shd w:val="clear" w:color="auto" w:fill="FFFFFF"/>
        <w:jc w:val="center"/>
        <w:rPr>
          <w:b/>
          <w:sz w:val="28"/>
          <w:szCs w:val="28"/>
        </w:rPr>
      </w:pPr>
      <w:r>
        <w:rPr>
          <w:b/>
          <w:sz w:val="28"/>
          <w:szCs w:val="28"/>
        </w:rPr>
        <w:t>ДРІТ ЗАГАЛЬНОГО ПРИЗНАЧЕННЯ</w:t>
      </w:r>
    </w:p>
    <w:p w:rsidR="005E43AD" w:rsidRPr="001B6EC1" w:rsidRDefault="005E43AD" w:rsidP="00D60063">
      <w:pPr>
        <w:shd w:val="clear" w:color="auto" w:fill="FFFFFF"/>
        <w:jc w:val="center"/>
        <w:rPr>
          <w:b/>
          <w:color w:val="FF0000"/>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xml:space="preserve">, Львівська область, м. Стрий, вулиця  </w:t>
            </w:r>
            <w:proofErr w:type="spellStart"/>
            <w:r w:rsidRPr="00B115BF">
              <w:t>Зубенка</w:t>
            </w:r>
            <w:proofErr w:type="spellEnd"/>
            <w:r w:rsidRPr="00B115BF">
              <w:t>,</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B746B4">
              <w:rPr>
                <w:rFonts w:eastAsia="Batang"/>
                <w:lang w:eastAsia="ru-RU"/>
              </w:rPr>
              <w:t>Попович Уляна Степанівна</w:t>
            </w:r>
            <w:r w:rsidRPr="00FC5E29">
              <w:rPr>
                <w:rFonts w:eastAsia="Batang"/>
                <w:lang w:eastAsia="ru-RU"/>
              </w:rPr>
              <w:t>, тел. (0</w:t>
            </w:r>
            <w:r w:rsidR="00B746B4">
              <w:rPr>
                <w:rFonts w:eastAsia="Batang"/>
                <w:lang w:eastAsia="ru-RU"/>
              </w:rPr>
              <w:t>97</w:t>
            </w:r>
            <w:r w:rsidRPr="00FC5E29">
              <w:rPr>
                <w:rFonts w:eastAsia="Batang"/>
                <w:lang w:eastAsia="ru-RU"/>
              </w:rPr>
              <w:t xml:space="preserve">) </w:t>
            </w:r>
            <w:r w:rsidR="00B746B4">
              <w:rPr>
                <w:rFonts w:eastAsia="Batang"/>
                <w:lang w:eastAsia="ru-RU"/>
              </w:rPr>
              <w:t>4722947</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B746B4" w:rsidRPr="001327F5">
                <w:rPr>
                  <w:rStyle w:val="affff0"/>
                  <w:rFonts w:eastAsia="Batang"/>
                  <w:lang w:val="en-US" w:eastAsia="ru-RU"/>
                </w:rPr>
                <w:t>popovych</w:t>
              </w:r>
              <w:r w:rsidR="00B746B4" w:rsidRPr="001327F5">
                <w:rPr>
                  <w:rStyle w:val="affff0"/>
                  <w:rFonts w:eastAsia="Batang"/>
                  <w:lang w:eastAsia="ru-RU"/>
                </w:rPr>
                <w:t>.</w:t>
              </w:r>
              <w:r w:rsidR="00B746B4" w:rsidRPr="001327F5">
                <w:rPr>
                  <w:rStyle w:val="affff0"/>
                  <w:rFonts w:eastAsia="Batang"/>
                  <w:lang w:val="en-US" w:eastAsia="ru-RU"/>
                </w:rPr>
                <w:t>u</w:t>
              </w:r>
              <w:r w:rsidR="00B746B4" w:rsidRPr="001327F5">
                <w:rPr>
                  <w:rStyle w:val="affff0"/>
                  <w:rFonts w:eastAsia="Batang"/>
                  <w:lang w:eastAsia="ru-RU"/>
                </w:rPr>
                <w:t>.</w:t>
              </w:r>
              <w:r w:rsidR="00B746B4" w:rsidRPr="001327F5">
                <w:rPr>
                  <w:rStyle w:val="affff0"/>
                  <w:rFonts w:eastAsia="Batang"/>
                  <w:lang w:val="en-US" w:eastAsia="ru-RU"/>
                </w:rPr>
                <w:t>s</w:t>
              </w:r>
              <w:r w:rsidR="00B746B4" w:rsidRPr="001327F5">
                <w:rPr>
                  <w:rStyle w:val="affff0"/>
                  <w:rFonts w:eastAsia="Batang"/>
                  <w:lang w:eastAsia="ru-RU"/>
                </w:rPr>
                <w:t>.@</w:t>
              </w:r>
              <w:r w:rsidR="00B746B4" w:rsidRPr="001327F5">
                <w:rPr>
                  <w:rStyle w:val="affff0"/>
                  <w:rFonts w:eastAsia="Batang"/>
                  <w:lang w:val="en-US" w:eastAsia="ru-RU"/>
                </w:rPr>
                <w:t>swrz</w:t>
              </w:r>
              <w:r w:rsidR="00B746B4" w:rsidRPr="001327F5">
                <w:rPr>
                  <w:rStyle w:val="affff0"/>
                  <w:rFonts w:eastAsia="Batang"/>
                  <w:lang w:eastAsia="ru-RU"/>
                </w:rPr>
                <w:t>.</w:t>
              </w:r>
              <w:r w:rsidR="00B746B4" w:rsidRPr="001327F5">
                <w:rPr>
                  <w:rStyle w:val="affff0"/>
                  <w:rFonts w:eastAsia="Batang"/>
                  <w:lang w:val="en-US" w:eastAsia="ru-RU"/>
                </w:rPr>
                <w:t>com</w:t>
              </w:r>
              <w:r w:rsidR="00B746B4" w:rsidRPr="001327F5">
                <w:rPr>
                  <w:rStyle w:val="affff0"/>
                  <w:rFonts w:eastAsia="Batang"/>
                  <w:lang w:eastAsia="ru-RU"/>
                </w:rPr>
                <w:t>.</w:t>
              </w:r>
              <w:r w:rsidR="00B746B4" w:rsidRPr="001327F5">
                <w:rPr>
                  <w:rStyle w:val="affff0"/>
                  <w:rFonts w:eastAsia="Batang"/>
                  <w:lang w:val="en-US" w:eastAsia="ru-RU"/>
                </w:rPr>
                <w:t>ua</w:t>
              </w:r>
            </w:hyperlink>
            <w:r w:rsidR="00B746B4">
              <w:rPr>
                <w:rFonts w:eastAsia="Batang"/>
                <w:lang w:eastAsia="ru-RU"/>
              </w:rPr>
              <w:t xml:space="preserve"> </w:t>
            </w:r>
          </w:p>
          <w:p w:rsidR="005E43AD" w:rsidRPr="008F234D" w:rsidRDefault="005E43AD" w:rsidP="00B371B6">
            <w:pPr>
              <w:ind w:right="-61" w:firstLine="709"/>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A82871" w:rsidRPr="004D1E82">
              <w:rPr>
                <w:rFonts w:eastAsia="Batang"/>
                <w:bCs/>
                <w:color w:val="000000"/>
                <w:lang w:eastAsia="ru-RU"/>
              </w:rPr>
              <w:t xml:space="preserve">Економіст ВМТП: </w:t>
            </w:r>
            <w:r w:rsidR="00415AA5" w:rsidRPr="00262F53">
              <w:rPr>
                <w:rFonts w:eastAsia="Batang"/>
                <w:bCs/>
                <w:color w:val="000000"/>
                <w:lang w:eastAsia="ru-RU"/>
              </w:rPr>
              <w:t>Барух Вікторія Ігорівна</w:t>
            </w:r>
            <w:r w:rsidR="00415AA5">
              <w:rPr>
                <w:rFonts w:eastAsia="Batang"/>
                <w:bCs/>
                <w:color w:val="000000"/>
                <w:lang w:eastAsia="ru-RU"/>
              </w:rPr>
              <w:t>, тел.</w:t>
            </w:r>
            <w:r w:rsidR="00415AA5" w:rsidRPr="00262F53">
              <w:rPr>
                <w:rFonts w:eastAsia="Batang"/>
                <w:bCs/>
                <w:color w:val="000000"/>
                <w:lang w:eastAsia="ru-RU"/>
              </w:rPr>
              <w:t xml:space="preserve"> 0509705067</w:t>
            </w:r>
            <w:r w:rsidR="00DA4956" w:rsidRPr="00856F6F">
              <w:rPr>
                <w:rFonts w:eastAsia="Batang"/>
                <w:bCs/>
                <w:color w:val="000000"/>
                <w:lang w:eastAsia="ru-RU"/>
              </w:rPr>
              <w:t>;</w:t>
            </w:r>
            <w:r w:rsidR="00A82871">
              <w:rPr>
                <w:rFonts w:eastAsia="Batang"/>
                <w:color w:val="000000"/>
                <w:lang w:eastAsia="ru-RU"/>
              </w:rPr>
              <w:t xml:space="preserve"> </w:t>
            </w:r>
            <w:r w:rsidRPr="00510AA7">
              <w:rPr>
                <w:rFonts w:eastAsia="Batang"/>
                <w:bCs/>
                <w:color w:val="000000"/>
                <w:lang w:eastAsia="ru-RU"/>
              </w:rPr>
              <w:t>e-</w:t>
            </w:r>
            <w:proofErr w:type="spellStart"/>
            <w:r w:rsidRPr="00510AA7">
              <w:rPr>
                <w:rFonts w:eastAsia="Batang"/>
                <w:bCs/>
                <w:color w:val="000000"/>
                <w:lang w:eastAsia="ru-RU"/>
              </w:rPr>
              <w:t>mail</w:t>
            </w:r>
            <w:proofErr w:type="spellEnd"/>
            <w:r w:rsidRPr="00510AA7">
              <w:rPr>
                <w:rFonts w:eastAsia="Batang"/>
                <w:bCs/>
                <w:color w:val="000000"/>
                <w:lang w:eastAsia="ru-RU"/>
              </w:rPr>
              <w:t xml:space="preserve">: </w:t>
            </w:r>
            <w:hyperlink r:id="rId12" w:history="1">
              <w:r w:rsidR="00415AA5" w:rsidRPr="002C3842">
                <w:rPr>
                  <w:rStyle w:val="affff0"/>
                  <w:rFonts w:eastAsia="Batang"/>
                  <w:bCs/>
                  <w:lang w:val="en-US" w:eastAsia="ru-RU"/>
                </w:rPr>
                <w:t>tender</w:t>
              </w:r>
              <w:r w:rsidR="00415AA5" w:rsidRPr="002C3842">
                <w:rPr>
                  <w:rStyle w:val="affff0"/>
                  <w:rFonts w:eastAsia="Batang"/>
                  <w:bCs/>
                  <w:lang w:eastAsia="ru-RU"/>
                </w:rPr>
                <w:t>@</w:t>
              </w:r>
              <w:proofErr w:type="spellStart"/>
              <w:r w:rsidR="00415AA5" w:rsidRPr="002C3842">
                <w:rPr>
                  <w:rStyle w:val="affff0"/>
                  <w:rFonts w:eastAsia="Batang"/>
                  <w:bCs/>
                  <w:lang w:val="en-US" w:eastAsia="ru-RU"/>
                </w:rPr>
                <w:t>swrz</w:t>
              </w:r>
              <w:proofErr w:type="spellEnd"/>
              <w:r w:rsidR="00415AA5" w:rsidRPr="002C3842">
                <w:rPr>
                  <w:rStyle w:val="affff0"/>
                  <w:rFonts w:eastAsia="Batang"/>
                  <w:bCs/>
                  <w:lang w:eastAsia="ru-RU"/>
                </w:rPr>
                <w:t>.</w:t>
              </w:r>
              <w:r w:rsidR="00415AA5" w:rsidRPr="002C3842">
                <w:rPr>
                  <w:rStyle w:val="affff0"/>
                  <w:rFonts w:eastAsia="Batang"/>
                  <w:bCs/>
                  <w:lang w:val="en-US" w:eastAsia="ru-RU"/>
                </w:rPr>
                <w:t>com</w:t>
              </w:r>
              <w:r w:rsidR="00415AA5" w:rsidRPr="002C3842">
                <w:rPr>
                  <w:rStyle w:val="affff0"/>
                  <w:rFonts w:eastAsia="Batang"/>
                  <w:bCs/>
                  <w:lang w:eastAsia="ru-RU"/>
                </w:rPr>
                <w:t>.</w:t>
              </w:r>
              <w:proofErr w:type="spellStart"/>
              <w:r w:rsidR="00415AA5" w:rsidRPr="002C3842">
                <w:rPr>
                  <w:rStyle w:val="affff0"/>
                  <w:rFonts w:eastAsia="Batang"/>
                  <w:bCs/>
                  <w:lang w:val="en-US" w:eastAsia="ru-RU"/>
                </w:rPr>
                <w:t>ua</w:t>
              </w:r>
              <w:proofErr w:type="spellEnd"/>
            </w:hyperlink>
            <w:r w:rsidR="008B2087" w:rsidRPr="008F234D">
              <w:rPr>
                <w:rFonts w:eastAsia="Batang"/>
                <w:bCs/>
                <w:color w:val="000000"/>
                <w:lang w:eastAsia="ru-RU"/>
              </w:rPr>
              <w:t xml:space="preserve"> </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605010" w:rsidRDefault="00415AA5" w:rsidP="004F52FB">
            <w:pPr>
              <w:shd w:val="clear" w:color="auto" w:fill="FFFFFF"/>
              <w:jc w:val="both"/>
              <w:rPr>
                <w:b/>
              </w:rPr>
            </w:pPr>
            <w:r w:rsidRPr="00415AA5">
              <w:rPr>
                <w:b/>
                <w:bCs/>
              </w:rPr>
              <w:t>ДК 021:2015 44310000-6 – Вироби з дроту (дріт загального призначення)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 xml:space="preserve">Інформація про валюту, у якій повинна бути зазначена ціна </w:t>
            </w:r>
            <w:r w:rsidRPr="00322D2D">
              <w:rPr>
                <w:b/>
              </w:rPr>
              <w:lastRenderedPageBreak/>
              <w:t>тендерної пропозиції</w:t>
            </w:r>
          </w:p>
        </w:tc>
        <w:tc>
          <w:tcPr>
            <w:tcW w:w="6659" w:type="dxa"/>
            <w:shd w:val="clear" w:color="auto" w:fill="FFFFFF"/>
          </w:tcPr>
          <w:p w:rsidR="005E43AD" w:rsidRDefault="005E43AD" w:rsidP="0042197F">
            <w:pPr>
              <w:shd w:val="clear" w:color="auto" w:fill="FFFFFF"/>
              <w:jc w:val="both"/>
              <w:rPr>
                <w:i/>
                <w:color w:val="70AD47"/>
              </w:rPr>
            </w:pPr>
            <w:r>
              <w:lastRenderedPageBreak/>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color w:val="000000"/>
              </w:rPr>
              <w:t>закуповуються</w:t>
            </w:r>
            <w:proofErr w:type="spellEnd"/>
            <w:r w:rsidRPr="00043F7F">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562B">
              <w:rPr>
                <w:color w:val="000000"/>
              </w:rPr>
              <w:t>інтернет</w:t>
            </w:r>
            <w:proofErr w:type="spellEnd"/>
            <w:r w:rsidRPr="000E562B">
              <w:rPr>
                <w:color w:val="000000"/>
              </w:rPr>
              <w:t>",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0324A4">
            <w:pPr>
              <w:spacing w:before="150" w:after="150"/>
              <w:jc w:val="both"/>
              <w:rPr>
                <w:lang w:eastAsia="ru-RU"/>
              </w:rPr>
            </w:pPr>
            <w:r>
              <w:rPr>
                <w:lang w:eastAsia="ru-RU"/>
              </w:rPr>
              <w:t xml:space="preserve">      </w:t>
            </w:r>
            <w:r w:rsidRPr="005F3AA7">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392194">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392194">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w:t>
            </w:r>
            <w:proofErr w:type="spellStart"/>
            <w:r w:rsidRPr="002E71DA">
              <w:rPr>
                <w:b/>
                <w:color w:val="FF0000"/>
              </w:rPr>
              <w:t>автентифікацію</w:t>
            </w:r>
            <w:proofErr w:type="spellEnd"/>
            <w:r w:rsidRPr="002E71DA">
              <w:rPr>
                <w:b/>
                <w:color w:val="FF0000"/>
              </w:rPr>
              <w:t xml:space="preserve">): після внесення інформації в електронні поля на неї </w:t>
            </w:r>
            <w:r w:rsidRPr="002E71DA">
              <w:rPr>
                <w:b/>
                <w:color w:val="FF0000"/>
              </w:rPr>
              <w:lastRenderedPageBreak/>
              <w:t xml:space="preserve">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w:t>
            </w:r>
            <w:proofErr w:type="spellStart"/>
            <w:r w:rsidRPr="002E71DA">
              <w:rPr>
                <w:b/>
                <w:color w:val="FF0000"/>
              </w:rPr>
              <w:t>автентифікації</w:t>
            </w:r>
            <w:proofErr w:type="spellEnd"/>
            <w:r w:rsidRPr="002E71DA">
              <w:rPr>
                <w:b/>
                <w:color w:val="FF0000"/>
              </w:rPr>
              <w:t xml:space="preserve">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w:t>
            </w:r>
            <w:r>
              <w:lastRenderedPageBreak/>
              <w:t>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w:t>
            </w:r>
            <w:proofErr w:type="spellStart"/>
            <w:r>
              <w:rPr>
                <w:b/>
              </w:rPr>
              <w:t>пропозиції</w:t>
            </w:r>
            <w:proofErr w:type="spellEnd"/>
            <w:r>
              <w:rPr>
                <w:b/>
              </w:rPr>
              <w:t>»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E26C1">
              <w:rPr>
                <w:b/>
              </w:rPr>
              <w:t xml:space="preserve">0 грн. </w:t>
            </w:r>
            <w:r w:rsidR="004E26C1">
              <w:rPr>
                <w:b/>
              </w:rPr>
              <w:t xml:space="preserve">00 коп. </w:t>
            </w:r>
            <w:r w:rsidRPr="004E26C1">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w:t>
            </w:r>
            <w:r w:rsidR="00E07097">
              <w:rPr>
                <w:lang w:eastAsia="ru-RU"/>
              </w:rPr>
              <w:t xml:space="preserve"> </w:t>
            </w:r>
            <w:r w:rsidRPr="00E23F2E">
              <w:rPr>
                <w:lang w:eastAsia="ru-RU"/>
              </w:rPr>
              <w:t>-</w:t>
            </w:r>
            <w:r w:rsidR="00E07097">
              <w:rPr>
                <w:lang w:eastAsia="ru-RU"/>
              </w:rPr>
              <w:t xml:space="preserve"> </w:t>
            </w:r>
            <w:r w:rsidRPr="00E23F2E">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lastRenderedPageBreak/>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2334C">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t xml:space="preserve">ідставі абзацу 4 </w:t>
            </w:r>
            <w:r w:rsidR="00AE531D">
              <w:t>під</w:t>
            </w:r>
            <w:r w:rsidR="00436E51">
              <w:t>пункту 2</w:t>
            </w:r>
            <w:r w:rsidRPr="00C57AB4">
              <w:t xml:space="preserve"> </w:t>
            </w:r>
            <w:r w:rsidR="00436E51">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Default="00785BBD" w:rsidP="00856F6F">
            <w:pPr>
              <w:widowControl w:val="0"/>
              <w:shd w:val="clear" w:color="auto" w:fill="FFFFFF"/>
              <w:jc w:val="both"/>
              <w:rPr>
                <w:color w:val="000000"/>
              </w:rPr>
            </w:pPr>
            <w:r w:rsidRPr="00856F6F">
              <w:t xml:space="preserve">Кваліфікаційні критерії та інформація про спосіб їх підтвердження </w:t>
            </w:r>
            <w:r>
              <w:t xml:space="preserve">містяться у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F6F" w:rsidRPr="00856F6F" w:rsidRDefault="00856F6F" w:rsidP="00856F6F">
            <w:pPr>
              <w:widowControl w:val="0"/>
              <w:shd w:val="clear" w:color="auto" w:fill="FFFFFF"/>
              <w:jc w:val="both"/>
              <w:rPr>
                <w:lang w:val="ru-RU"/>
              </w:rPr>
            </w:pPr>
            <w:proofErr w:type="spellStart"/>
            <w:proofErr w:type="gramStart"/>
            <w:r w:rsidRPr="00856F6F">
              <w:rPr>
                <w:lang w:val="ru-RU"/>
              </w:rPr>
              <w:t>П</w:t>
            </w:r>
            <w:proofErr w:type="gramEnd"/>
            <w:r w:rsidRPr="00856F6F">
              <w:rPr>
                <w:lang w:val="ru-RU"/>
              </w:rPr>
              <w:t>ід</w:t>
            </w:r>
            <w:proofErr w:type="spellEnd"/>
            <w:r w:rsidRPr="00856F6F">
              <w:rPr>
                <w:lang w:val="ru-RU"/>
              </w:rPr>
              <w:t xml:space="preserve"> час </w:t>
            </w:r>
            <w:proofErr w:type="spellStart"/>
            <w:r w:rsidRPr="00856F6F">
              <w:rPr>
                <w:lang w:val="ru-RU"/>
              </w:rPr>
              <w:t>здійснення</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товарів</w:t>
            </w:r>
            <w:proofErr w:type="spellEnd"/>
            <w:r w:rsidRPr="00856F6F">
              <w:rPr>
                <w:lang w:val="ru-RU"/>
              </w:rPr>
              <w:t xml:space="preserve"> </w:t>
            </w:r>
            <w:proofErr w:type="spellStart"/>
            <w:r w:rsidRPr="00856F6F">
              <w:rPr>
                <w:lang w:val="ru-RU"/>
              </w:rPr>
              <w:t>замовник</w:t>
            </w:r>
            <w:proofErr w:type="spellEnd"/>
            <w:r w:rsidRPr="00856F6F">
              <w:rPr>
                <w:lang w:val="ru-RU"/>
              </w:rPr>
              <w:t xml:space="preserve"> </w:t>
            </w:r>
            <w:proofErr w:type="spellStart"/>
            <w:r w:rsidRPr="00856F6F">
              <w:rPr>
                <w:lang w:val="ru-RU"/>
              </w:rPr>
              <w:t>може</w:t>
            </w:r>
            <w:proofErr w:type="spellEnd"/>
            <w:r w:rsidRPr="00856F6F">
              <w:rPr>
                <w:lang w:val="ru-RU"/>
              </w:rPr>
              <w:t xml:space="preserve"> не </w:t>
            </w:r>
            <w:proofErr w:type="spellStart"/>
            <w:r w:rsidRPr="00856F6F">
              <w:rPr>
                <w:lang w:val="ru-RU"/>
              </w:rPr>
              <w:t>застосовувати</w:t>
            </w:r>
            <w:proofErr w:type="spellEnd"/>
            <w:r w:rsidRPr="00856F6F">
              <w:rPr>
                <w:lang w:val="ru-RU"/>
              </w:rPr>
              <w:t xml:space="preserve"> до </w:t>
            </w:r>
            <w:proofErr w:type="spellStart"/>
            <w:r w:rsidRPr="00856F6F">
              <w:rPr>
                <w:lang w:val="ru-RU"/>
              </w:rPr>
              <w:t>учасників</w:t>
            </w:r>
            <w:proofErr w:type="spellEnd"/>
            <w:r w:rsidRPr="00856F6F">
              <w:rPr>
                <w:lang w:val="ru-RU"/>
              </w:rPr>
              <w:t xml:space="preserve"> </w:t>
            </w:r>
            <w:proofErr w:type="spellStart"/>
            <w:r w:rsidRPr="00856F6F">
              <w:rPr>
                <w:lang w:val="ru-RU"/>
              </w:rPr>
              <w:t>процедури</w:t>
            </w:r>
            <w:proofErr w:type="spellEnd"/>
            <w:r w:rsidRPr="00856F6F">
              <w:rPr>
                <w:lang w:val="ru-RU"/>
              </w:rPr>
              <w:t xml:space="preserve"> </w:t>
            </w:r>
            <w:proofErr w:type="spellStart"/>
            <w:r w:rsidRPr="00856F6F">
              <w:rPr>
                <w:lang w:val="ru-RU"/>
              </w:rPr>
              <w:t>закупівлі</w:t>
            </w:r>
            <w:proofErr w:type="spellEnd"/>
            <w:r w:rsidRPr="00856F6F">
              <w:rPr>
                <w:lang w:val="ru-RU"/>
              </w:rPr>
              <w:t xml:space="preserve"> </w:t>
            </w:r>
            <w:proofErr w:type="spellStart"/>
            <w:r w:rsidRPr="00856F6F">
              <w:rPr>
                <w:lang w:val="ru-RU"/>
              </w:rPr>
              <w:t>кваліфікаційні</w:t>
            </w:r>
            <w:proofErr w:type="spellEnd"/>
            <w:r w:rsidRPr="00856F6F">
              <w:rPr>
                <w:lang w:val="ru-RU"/>
              </w:rPr>
              <w:t xml:space="preserve"> </w:t>
            </w:r>
            <w:proofErr w:type="spellStart"/>
            <w:r w:rsidRPr="00856F6F">
              <w:rPr>
                <w:lang w:val="ru-RU"/>
              </w:rPr>
              <w:t>критерії</w:t>
            </w:r>
            <w:proofErr w:type="spellEnd"/>
            <w:r w:rsidRPr="00856F6F">
              <w:rPr>
                <w:lang w:val="ru-RU"/>
              </w:rPr>
              <w:t xml:space="preserve">, </w:t>
            </w:r>
            <w:proofErr w:type="spellStart"/>
            <w:r w:rsidRPr="00856F6F">
              <w:rPr>
                <w:lang w:val="ru-RU"/>
              </w:rPr>
              <w:t>визначені</w:t>
            </w:r>
            <w:proofErr w:type="spellEnd"/>
            <w:r w:rsidRPr="00856F6F">
              <w:rPr>
                <w:lang w:val="ru-RU"/>
              </w:rPr>
              <w:t xml:space="preserve"> </w:t>
            </w:r>
            <w:proofErr w:type="spellStart"/>
            <w:r w:rsidRPr="00856F6F">
              <w:rPr>
                <w:lang w:val="ru-RU"/>
              </w:rPr>
              <w:t>статтею</w:t>
            </w:r>
            <w:proofErr w:type="spellEnd"/>
            <w:r w:rsidRPr="00856F6F">
              <w:rPr>
                <w:lang w:val="ru-RU"/>
              </w:rPr>
              <w:t xml:space="preserve"> 16 Закону </w:t>
            </w:r>
            <w:proofErr w:type="spellStart"/>
            <w:r w:rsidRPr="00856F6F">
              <w:rPr>
                <w:lang w:val="ru-RU"/>
              </w:rPr>
              <w:t>відповідно</w:t>
            </w:r>
            <w:proofErr w:type="spellEnd"/>
            <w:r w:rsidRPr="00856F6F">
              <w:rPr>
                <w:lang w:val="ru-RU"/>
              </w:rPr>
              <w:t xml:space="preserve"> до пункту 45 </w:t>
            </w:r>
            <w:proofErr w:type="spellStart"/>
            <w:r w:rsidRPr="00856F6F">
              <w:rPr>
                <w:lang w:val="ru-RU"/>
              </w:rPr>
              <w:t>Особливостей</w:t>
            </w:r>
            <w:proofErr w:type="spellEnd"/>
            <w:r w:rsidRPr="00856F6F">
              <w:rPr>
                <w:lang w:val="ru-RU"/>
              </w:rPr>
              <w:t>.</w:t>
            </w:r>
          </w:p>
          <w:p w:rsidR="005E43AD" w:rsidRPr="00856F6F" w:rsidRDefault="00856F6F" w:rsidP="0042197F">
            <w:pPr>
              <w:widowControl w:val="0"/>
              <w:shd w:val="clear" w:color="auto" w:fill="FFFFFF"/>
              <w:jc w:val="both"/>
              <w:rPr>
                <w:lang w:val="ru-RU"/>
              </w:rPr>
            </w:pPr>
            <w:r w:rsidRPr="00856F6F">
              <w:rPr>
                <w:lang w:val="ru-RU"/>
              </w:rPr>
              <w:t xml:space="preserve">У </w:t>
            </w:r>
            <w:proofErr w:type="spellStart"/>
            <w:r w:rsidRPr="00856F6F">
              <w:rPr>
                <w:lang w:val="ru-RU"/>
              </w:rPr>
              <w:t>разі</w:t>
            </w:r>
            <w:proofErr w:type="spellEnd"/>
            <w:r w:rsidRPr="00856F6F">
              <w:rPr>
                <w:lang w:val="ru-RU"/>
              </w:rPr>
              <w:t xml:space="preserve"> </w:t>
            </w:r>
            <w:proofErr w:type="spellStart"/>
            <w:r w:rsidRPr="00856F6F">
              <w:rPr>
                <w:lang w:val="ru-RU"/>
              </w:rPr>
              <w:t>проведення</w:t>
            </w:r>
            <w:proofErr w:type="spellEnd"/>
            <w:r w:rsidRPr="00856F6F">
              <w:rPr>
                <w:lang w:val="ru-RU"/>
              </w:rPr>
              <w:t xml:space="preserve"> </w:t>
            </w:r>
            <w:proofErr w:type="spellStart"/>
            <w:r w:rsidRPr="00856F6F">
              <w:rPr>
                <w:lang w:val="ru-RU"/>
              </w:rPr>
              <w:t>відкритих</w:t>
            </w:r>
            <w:proofErr w:type="spellEnd"/>
            <w:r w:rsidRPr="00856F6F">
              <w:rPr>
                <w:lang w:val="ru-RU"/>
              </w:rPr>
              <w:t xml:space="preserve"> </w:t>
            </w:r>
            <w:proofErr w:type="spellStart"/>
            <w:r w:rsidRPr="00856F6F">
              <w:rPr>
                <w:lang w:val="ru-RU"/>
              </w:rPr>
              <w:t>торгів</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w:t>
            </w:r>
            <w:proofErr w:type="spellStart"/>
            <w:r w:rsidRPr="00856F6F">
              <w:rPr>
                <w:lang w:val="ru-RU"/>
              </w:rPr>
              <w:t>цими</w:t>
            </w:r>
            <w:proofErr w:type="spellEnd"/>
            <w:r w:rsidRPr="00856F6F">
              <w:rPr>
                <w:lang w:val="ru-RU"/>
              </w:rPr>
              <w:t xml:space="preserve"> </w:t>
            </w:r>
            <w:proofErr w:type="spellStart"/>
            <w:r w:rsidRPr="00856F6F">
              <w:rPr>
                <w:lang w:val="ru-RU"/>
              </w:rPr>
              <w:t>особливостями</w:t>
            </w:r>
            <w:proofErr w:type="spellEnd"/>
            <w:r w:rsidRPr="00856F6F">
              <w:rPr>
                <w:lang w:val="ru-RU"/>
              </w:rPr>
              <w:t xml:space="preserve"> для </w:t>
            </w:r>
            <w:proofErr w:type="spellStart"/>
            <w:r w:rsidRPr="00856F6F">
              <w:rPr>
                <w:lang w:val="ru-RU"/>
              </w:rPr>
              <w:t>закупі</w:t>
            </w:r>
            <w:proofErr w:type="gramStart"/>
            <w:r w:rsidRPr="00856F6F">
              <w:rPr>
                <w:lang w:val="ru-RU"/>
              </w:rPr>
              <w:t>вл</w:t>
            </w:r>
            <w:proofErr w:type="gramEnd"/>
            <w:r w:rsidRPr="00856F6F">
              <w:rPr>
                <w:lang w:val="ru-RU"/>
              </w:rPr>
              <w:t>і</w:t>
            </w:r>
            <w:proofErr w:type="spellEnd"/>
            <w:r w:rsidRPr="00856F6F">
              <w:rPr>
                <w:lang w:val="ru-RU"/>
              </w:rPr>
              <w:t xml:space="preserve"> твердого </w:t>
            </w:r>
            <w:proofErr w:type="spellStart"/>
            <w:r w:rsidRPr="00856F6F">
              <w:rPr>
                <w:lang w:val="ru-RU"/>
              </w:rPr>
              <w:t>палива</w:t>
            </w:r>
            <w:proofErr w:type="spellEnd"/>
            <w:r w:rsidRPr="00856F6F">
              <w:rPr>
                <w:lang w:val="ru-RU"/>
              </w:rPr>
              <w:t xml:space="preserve">, бензину, </w:t>
            </w:r>
            <w:r w:rsidRPr="00856F6F">
              <w:rPr>
                <w:lang w:val="ru-RU"/>
              </w:rPr>
              <w:lastRenderedPageBreak/>
              <w:t xml:space="preserve">дизельного </w:t>
            </w:r>
            <w:proofErr w:type="spellStart"/>
            <w:r w:rsidRPr="00856F6F">
              <w:rPr>
                <w:lang w:val="ru-RU"/>
              </w:rPr>
              <w:t>пального</w:t>
            </w:r>
            <w:proofErr w:type="spellEnd"/>
            <w:r w:rsidRPr="00856F6F">
              <w:rPr>
                <w:lang w:val="ru-RU"/>
              </w:rPr>
              <w:t xml:space="preserve">, природного газу,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автомобільного</w:t>
            </w:r>
            <w:proofErr w:type="spellEnd"/>
            <w:r w:rsidRPr="00856F6F">
              <w:rPr>
                <w:lang w:val="ru-RU"/>
              </w:rPr>
              <w:t xml:space="preserve"> транспорту, газу </w:t>
            </w:r>
            <w:proofErr w:type="spellStart"/>
            <w:r w:rsidRPr="00856F6F">
              <w:rPr>
                <w:lang w:val="ru-RU"/>
              </w:rPr>
              <w:t>скрапленого</w:t>
            </w:r>
            <w:proofErr w:type="spellEnd"/>
            <w:r w:rsidRPr="00856F6F">
              <w:rPr>
                <w:lang w:val="ru-RU"/>
              </w:rPr>
              <w:t xml:space="preserve"> для </w:t>
            </w:r>
            <w:proofErr w:type="spellStart"/>
            <w:r w:rsidRPr="00856F6F">
              <w:rPr>
                <w:lang w:val="ru-RU"/>
              </w:rPr>
              <w:t>комунально-побутового</w:t>
            </w:r>
            <w:proofErr w:type="spellEnd"/>
            <w:r w:rsidRPr="00856F6F">
              <w:rPr>
                <w:lang w:val="ru-RU"/>
              </w:rPr>
              <w:t xml:space="preserve"> </w:t>
            </w:r>
            <w:proofErr w:type="spellStart"/>
            <w:r w:rsidRPr="00856F6F">
              <w:rPr>
                <w:lang w:val="ru-RU"/>
              </w:rPr>
              <w:t>споживання</w:t>
            </w:r>
            <w:proofErr w:type="spellEnd"/>
            <w:r w:rsidRPr="00856F6F">
              <w:rPr>
                <w:lang w:val="ru-RU"/>
              </w:rPr>
              <w:t xml:space="preserve"> та </w:t>
            </w:r>
            <w:proofErr w:type="spellStart"/>
            <w:r w:rsidRPr="00856F6F">
              <w:rPr>
                <w:lang w:val="ru-RU"/>
              </w:rPr>
              <w:t>промислових</w:t>
            </w:r>
            <w:proofErr w:type="spellEnd"/>
            <w:r w:rsidRPr="00856F6F">
              <w:rPr>
                <w:lang w:val="ru-RU"/>
              </w:rPr>
              <w:t xml:space="preserve"> </w:t>
            </w:r>
            <w:proofErr w:type="spellStart"/>
            <w:r w:rsidRPr="00856F6F">
              <w:rPr>
                <w:lang w:val="ru-RU"/>
              </w:rPr>
              <w:t>цілей</w:t>
            </w:r>
            <w:proofErr w:type="spellEnd"/>
            <w:r w:rsidRPr="00856F6F">
              <w:rPr>
                <w:lang w:val="ru-RU"/>
              </w:rPr>
              <w:t xml:space="preserve">, </w:t>
            </w:r>
            <w:proofErr w:type="spellStart"/>
            <w:r w:rsidRPr="00856F6F">
              <w:rPr>
                <w:lang w:val="ru-RU"/>
              </w:rPr>
              <w:t>електричної</w:t>
            </w:r>
            <w:proofErr w:type="spellEnd"/>
            <w:r w:rsidRPr="00856F6F">
              <w:rPr>
                <w:lang w:val="ru-RU"/>
              </w:rPr>
              <w:t xml:space="preserve"> </w:t>
            </w:r>
            <w:proofErr w:type="spellStart"/>
            <w:r w:rsidRPr="00856F6F">
              <w:rPr>
                <w:lang w:val="ru-RU"/>
              </w:rPr>
              <w:t>енергії</w:t>
            </w:r>
            <w:proofErr w:type="spellEnd"/>
            <w:r w:rsidRPr="00856F6F">
              <w:rPr>
                <w:lang w:val="ru-RU"/>
              </w:rPr>
              <w:t xml:space="preserve"> </w:t>
            </w:r>
            <w:proofErr w:type="spellStart"/>
            <w:r w:rsidRPr="00856F6F">
              <w:rPr>
                <w:lang w:val="ru-RU"/>
              </w:rPr>
              <w:t>положення</w:t>
            </w:r>
            <w:proofErr w:type="spellEnd"/>
            <w:r w:rsidRPr="00856F6F">
              <w:rPr>
                <w:lang w:val="ru-RU"/>
              </w:rPr>
              <w:t xml:space="preserve"> </w:t>
            </w:r>
            <w:proofErr w:type="spellStart"/>
            <w:r w:rsidRPr="00856F6F">
              <w:rPr>
                <w:lang w:val="ru-RU"/>
              </w:rPr>
              <w:t>пунктів</w:t>
            </w:r>
            <w:proofErr w:type="spellEnd"/>
            <w:r w:rsidRPr="00856F6F">
              <w:rPr>
                <w:lang w:val="ru-RU"/>
              </w:rPr>
              <w:t xml:space="preserve"> 1 і 2 </w:t>
            </w:r>
            <w:proofErr w:type="spellStart"/>
            <w:r w:rsidRPr="00856F6F">
              <w:rPr>
                <w:lang w:val="ru-RU"/>
              </w:rPr>
              <w:t>частини</w:t>
            </w:r>
            <w:proofErr w:type="spellEnd"/>
            <w:r w:rsidRPr="00856F6F">
              <w:rPr>
                <w:lang w:val="ru-RU"/>
              </w:rPr>
              <w:t xml:space="preserve"> </w:t>
            </w:r>
            <w:proofErr w:type="spellStart"/>
            <w:r w:rsidRPr="00856F6F">
              <w:rPr>
                <w:lang w:val="ru-RU"/>
              </w:rPr>
              <w:t>другої</w:t>
            </w:r>
            <w:proofErr w:type="spellEnd"/>
            <w:r w:rsidRPr="00856F6F">
              <w:rPr>
                <w:lang w:val="ru-RU"/>
              </w:rPr>
              <w:t xml:space="preserve"> </w:t>
            </w:r>
            <w:proofErr w:type="spellStart"/>
            <w:r w:rsidRPr="00856F6F">
              <w:rPr>
                <w:lang w:val="ru-RU"/>
              </w:rPr>
              <w:t>статті</w:t>
            </w:r>
            <w:proofErr w:type="spellEnd"/>
            <w:r w:rsidRPr="00856F6F">
              <w:rPr>
                <w:lang w:val="ru-RU"/>
              </w:rPr>
              <w:t xml:space="preserve"> 16 Закону </w:t>
            </w:r>
            <w:proofErr w:type="spellStart"/>
            <w:r w:rsidRPr="00856F6F">
              <w:rPr>
                <w:lang w:val="ru-RU"/>
              </w:rPr>
              <w:t>замовником</w:t>
            </w:r>
            <w:proofErr w:type="spellEnd"/>
            <w:r w:rsidRPr="00856F6F">
              <w:rPr>
                <w:lang w:val="ru-RU"/>
              </w:rPr>
              <w:t xml:space="preserve"> не </w:t>
            </w:r>
            <w:proofErr w:type="spellStart"/>
            <w:r w:rsidRPr="00856F6F">
              <w:rPr>
                <w:lang w:val="ru-RU"/>
              </w:rPr>
              <w:t>застосовуються</w:t>
            </w:r>
            <w:proofErr w:type="spellEnd"/>
            <w:r w:rsidRPr="00856F6F">
              <w:rPr>
                <w:lang w:val="ru-RU"/>
              </w:rPr>
              <w:t xml:space="preserve"> </w:t>
            </w:r>
            <w:proofErr w:type="spellStart"/>
            <w:r w:rsidRPr="00856F6F">
              <w:rPr>
                <w:lang w:val="ru-RU"/>
              </w:rPr>
              <w:t>згідно</w:t>
            </w:r>
            <w:proofErr w:type="spellEnd"/>
            <w:r w:rsidRPr="00856F6F">
              <w:rPr>
                <w:lang w:val="ru-RU"/>
              </w:rPr>
              <w:t xml:space="preserve"> з пунктом 29 </w:t>
            </w:r>
            <w:proofErr w:type="spellStart"/>
            <w:r w:rsidRPr="00856F6F">
              <w:rPr>
                <w:lang w:val="ru-RU"/>
              </w:rPr>
              <w:t>Особливостей</w:t>
            </w:r>
            <w:proofErr w:type="spellEnd"/>
            <w:r w:rsidRPr="00856F6F">
              <w:rPr>
                <w:lang w:val="ru-RU"/>
              </w:rPr>
              <w:t>.</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4C7282">
              <w:rPr>
                <w:color w:val="000000"/>
                <w:sz w:val="22"/>
                <w:szCs w:val="22"/>
                <w:shd w:val="solid" w:color="FFFFFF" w:fill="FFFFFF"/>
                <w:lang w:eastAsia="en-US"/>
              </w:rPr>
              <w:lastRenderedPageBreak/>
              <w:t>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t xml:space="preserve">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sidRPr="005E7CFB">
              <w:t>додатку 4</w:t>
            </w:r>
            <w:r>
              <w:t xml:space="preserve">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 xml:space="preserve">Згідно </w:t>
            </w:r>
            <w:r w:rsidRPr="005E7CFB">
              <w:t>додатку 1</w:t>
            </w:r>
            <w:r>
              <w:t xml:space="preserve">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lastRenderedPageBreak/>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E26C1" w:rsidRDefault="004E26C1" w:rsidP="004E26C1">
            <w:pPr>
              <w:spacing w:before="150" w:after="150"/>
              <w:jc w:val="both"/>
              <w:rPr>
                <w:highlight w:val="yellow"/>
                <w:lang w:eastAsia="ru-RU"/>
              </w:rPr>
            </w:pPr>
            <w:r w:rsidRPr="004E26C1">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42197F">
            <w:pPr>
              <w:widowControl w:val="0"/>
              <w:shd w:val="clear" w:color="auto" w:fill="FFFFFF"/>
            </w:pPr>
            <w:r>
              <w:t>12</w:t>
            </w:r>
          </w:p>
        </w:tc>
        <w:tc>
          <w:tcPr>
            <w:tcW w:w="2797" w:type="dxa"/>
            <w:shd w:val="clear" w:color="auto" w:fill="FFFFFF"/>
          </w:tcPr>
          <w:p w:rsidR="006D5330" w:rsidRDefault="006D5330" w:rsidP="0042197F">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2855D9" w:rsidRDefault="006D5330" w:rsidP="004E26C1">
            <w:pPr>
              <w:spacing w:before="150" w:after="150"/>
              <w:jc w:val="both"/>
              <w:rPr>
                <w:b/>
                <w:lang w:eastAsia="ru-RU"/>
              </w:rPr>
            </w:pPr>
            <w:r w:rsidRPr="002855D9">
              <w:rPr>
                <w:b/>
                <w:lang w:eastAsia="ru-RU"/>
              </w:rPr>
              <w:t>0.5 %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Default="005E43AD" w:rsidP="0042197F">
            <w:pPr>
              <w:widowControl w:val="0"/>
              <w:shd w:val="clear" w:color="auto" w:fill="FFFFFF"/>
              <w:jc w:val="both"/>
            </w:pPr>
            <w:r w:rsidRPr="00E23F2E">
              <w:rPr>
                <w:b/>
              </w:rPr>
              <w:t xml:space="preserve">Кінцевий строк подання тендерних пропозицій </w:t>
            </w:r>
            <w:r w:rsidR="004E26C1">
              <w:rPr>
                <w:b/>
              </w:rPr>
              <w:t>–</w:t>
            </w:r>
            <w:r>
              <w:t xml:space="preserve"> </w:t>
            </w:r>
          </w:p>
          <w:p w:rsidR="005E43AD" w:rsidRPr="00F8056E" w:rsidRDefault="00782613" w:rsidP="0042197F">
            <w:pPr>
              <w:widowControl w:val="0"/>
              <w:shd w:val="clear" w:color="auto" w:fill="FFFFFF"/>
              <w:jc w:val="both"/>
              <w:rPr>
                <w:b/>
              </w:rPr>
            </w:pPr>
            <w:r>
              <w:rPr>
                <w:rFonts w:eastAsia="Batang"/>
                <w:b/>
                <w:bCs/>
                <w:color w:val="000000"/>
                <w:lang w:eastAsia="ru-RU"/>
              </w:rPr>
              <w:t>03.02</w:t>
            </w:r>
            <w:bookmarkStart w:id="3" w:name="_GoBack"/>
            <w:bookmarkEnd w:id="3"/>
            <w:r w:rsidR="00B4195A" w:rsidRPr="002855D9">
              <w:rPr>
                <w:rFonts w:eastAsia="Batang"/>
                <w:b/>
                <w:bCs/>
                <w:color w:val="000000"/>
                <w:lang w:eastAsia="ru-RU"/>
              </w:rPr>
              <w:t>.</w:t>
            </w:r>
            <w:r w:rsidR="00B4195A" w:rsidRPr="002855D9">
              <w:rPr>
                <w:rFonts w:eastAsia="Batang"/>
                <w:b/>
                <w:bCs/>
                <w:color w:val="000000"/>
                <w:lang w:val="ru-RU" w:eastAsia="ru-RU"/>
              </w:rPr>
              <w:t>2023</w:t>
            </w:r>
            <w:r w:rsidR="001240F6" w:rsidRPr="001B12EF">
              <w:rPr>
                <w:rFonts w:eastAsia="Batang"/>
                <w:b/>
                <w:bCs/>
                <w:color w:val="000000"/>
                <w:lang w:eastAsia="ru-RU"/>
              </w:rPr>
              <w:t xml:space="preserve"> </w:t>
            </w:r>
            <w:r w:rsidR="005E43AD" w:rsidRPr="001B12EF">
              <w:rPr>
                <w:rFonts w:eastAsia="Batang"/>
                <w:b/>
                <w:bCs/>
                <w:color w:val="000000"/>
                <w:lang w:eastAsia="ru-RU"/>
              </w:rPr>
              <w:t>р.</w:t>
            </w:r>
            <w:r w:rsidR="005E43AD" w:rsidRPr="00F8056E">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43AD" w:rsidRPr="00856F6F" w:rsidRDefault="00856F6F" w:rsidP="00856F6F">
            <w:pPr>
              <w:pStyle w:val="ac"/>
              <w:spacing w:before="150" w:beforeAutospacing="0" w:after="150" w:afterAutospacing="0"/>
              <w:jc w:val="both"/>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856F6F" w:rsidRDefault="00856F6F" w:rsidP="00856F6F">
            <w:pPr>
              <w:pStyle w:val="ac"/>
              <w:spacing w:before="150" w:beforeAutospacing="0" w:after="150" w:afterAutospacing="0"/>
              <w:jc w:val="both"/>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56F6F" w:rsidRDefault="00856F6F" w:rsidP="00856F6F">
            <w:pPr>
              <w:spacing w:before="120"/>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1817" w:rsidRPr="003C5BC6" w:rsidRDefault="004F1817" w:rsidP="00856F6F">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3C5BC6">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3C5BC6" w:rsidRDefault="004F1817" w:rsidP="004F1817">
            <w:pPr>
              <w:spacing w:before="120"/>
              <w:ind w:firstLine="567"/>
              <w:jc w:val="both"/>
              <w:rPr>
                <w:color w:val="000000"/>
                <w:sz w:val="22"/>
                <w:szCs w:val="22"/>
                <w:shd w:val="solid" w:color="FFFFFF" w:fill="FFFFFF"/>
              </w:rPr>
            </w:pPr>
            <w:r w:rsidRPr="003C5BC6">
              <w:rPr>
                <w:color w:val="000000"/>
                <w:sz w:val="22"/>
                <w:szCs w:val="22"/>
                <w:shd w:val="solid" w:color="FFFFFF" w:fill="FFFFFF"/>
                <w:lang w:eastAsia="en-US"/>
              </w:rPr>
              <w:t>Замовник розглядає таку тендерну пропозицію відповідно до вимог</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статті 29 Закону (положення частин другої, дванадцятої та</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шістнадцятої статті 29 Закону не застосовуються) з урахуванням положень</w:t>
            </w:r>
            <w:r w:rsidRPr="003C5BC6">
              <w:rPr>
                <w:color w:val="000000"/>
                <w:sz w:val="22"/>
                <w:szCs w:val="22"/>
                <w:shd w:val="solid" w:color="FFFFFF" w:fill="FFFFFF"/>
                <w:lang w:val="ru-RU" w:eastAsia="en-US"/>
              </w:rPr>
              <w:t xml:space="preserve"> </w:t>
            </w:r>
            <w:r w:rsidRPr="003C5BC6">
              <w:rPr>
                <w:color w:val="000000"/>
                <w:sz w:val="22"/>
                <w:szCs w:val="22"/>
                <w:shd w:val="solid" w:color="FFFFFF" w:fill="FFFFFF"/>
                <w:lang w:eastAsia="en-US"/>
              </w:rPr>
              <w:t>пункту 40 Постанови.</w:t>
            </w:r>
          </w:p>
          <w:p w:rsidR="005E43AD" w:rsidRPr="00C07B94" w:rsidRDefault="005E43AD" w:rsidP="0042197F">
            <w:pPr>
              <w:widowControl w:val="0"/>
              <w:shd w:val="clear" w:color="auto" w:fill="FFFFFF"/>
              <w:jc w:val="both"/>
              <w:rPr>
                <w:color w:val="FF0000"/>
              </w:rPr>
            </w:pPr>
            <w:r w:rsidRPr="003C5BC6">
              <w:t xml:space="preserve">Критеріями оцінки є </w:t>
            </w:r>
            <w:r w:rsidRPr="003C5BC6">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Строк розгляду тендерної пропозиції, що за результатами оцінки визначена найбільш економічно вигідною, не повинен </w:t>
            </w:r>
            <w: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AA2DE7" w:rsidRDefault="00AA2DE7" w:rsidP="00AA2DE7">
            <w:pPr>
              <w:pStyle w:val="ac"/>
              <w:spacing w:before="0" w:beforeAutospacing="0" w:after="160" w:afterAutospacing="0"/>
              <w:jc w:val="both"/>
            </w:pPr>
            <w:r>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2DE7" w:rsidRDefault="00AA2DE7" w:rsidP="00AA2DE7">
            <w:pPr>
              <w:pStyle w:val="ac"/>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Default="00AA2DE7" w:rsidP="00AA2DE7">
            <w:pPr>
              <w:pStyle w:val="ac"/>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3AD" w:rsidRPr="00AA2DE7" w:rsidRDefault="005E43AD" w:rsidP="0042197F">
            <w:pPr>
              <w:widowControl w:val="0"/>
              <w:shd w:val="clear" w:color="auto" w:fill="FFFFFF"/>
              <w:jc w:val="both"/>
            </w:pPr>
            <w:r w:rsidRPr="00AA2DE7">
              <w:t>Обґрунтування аномально низької тендерної пропозиції може містити інформацію про:</w:t>
            </w:r>
          </w:p>
          <w:p w:rsidR="005E43AD" w:rsidRPr="00AA2DE7" w:rsidRDefault="005E43AD" w:rsidP="0042197F">
            <w:pPr>
              <w:widowControl w:val="0"/>
              <w:shd w:val="clear" w:color="auto" w:fill="FFFFFF"/>
              <w:jc w:val="both"/>
            </w:pPr>
            <w:r w:rsidRPr="00AA2DE7">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AA2DE7" w:rsidRDefault="005E43AD" w:rsidP="0042197F">
            <w:pPr>
              <w:widowControl w:val="0"/>
              <w:shd w:val="clear" w:color="auto" w:fill="FFFFFF"/>
              <w:jc w:val="both"/>
            </w:pPr>
            <w:r w:rsidRPr="00AA2DE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rsidRPr="00AA2DE7">
              <w:lastRenderedPageBreak/>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w:t>
            </w:r>
            <w:r>
              <w:lastRenderedPageBreak/>
              <w:t>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w:t>
            </w:r>
            <w:r w:rsidRPr="00EB3DB5">
              <w:t>додатку 6</w:t>
            </w:r>
            <w:r>
              <w:t xml:space="preserve">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4" w:name="bookmark=id.3znysh7" w:colFirst="0" w:colLast="0"/>
            <w:bookmarkEnd w:id="4"/>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w:t>
            </w:r>
            <w:proofErr w:type="spellStart"/>
            <w:r w:rsidRPr="004C7282">
              <w:rPr>
                <w:color w:val="000000"/>
                <w:sz w:val="22"/>
                <w:szCs w:val="22"/>
                <w:shd w:val="solid" w:color="FFFFFF" w:fill="FFFFFF"/>
                <w:lang w:eastAsia="en-US"/>
              </w:rPr>
              <w:t>власником</w:t>
            </w:r>
            <w:proofErr w:type="spellEnd"/>
            <w:r w:rsidRPr="004C7282">
              <w:rPr>
                <w:color w:val="000000"/>
                <w:sz w:val="22"/>
                <w:szCs w:val="22"/>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викладена іншою мовою (мовами), ніж мова (мови), що </w:t>
            </w:r>
            <w:r w:rsidRPr="004C7282">
              <w:rPr>
                <w:color w:val="000000"/>
                <w:sz w:val="22"/>
                <w:szCs w:val="22"/>
                <w:lang w:eastAsia="en-US"/>
              </w:rPr>
              <w:lastRenderedPageBreak/>
              <w:t>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4C7282">
              <w:rPr>
                <w:color w:val="000000"/>
                <w:sz w:val="22"/>
                <w:szCs w:val="22"/>
                <w:lang w:eastAsia="en-US"/>
              </w:rPr>
              <w:lastRenderedPageBreak/>
              <w:t>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5" w:name="bookmark=id.2et92p0" w:colFirst="0" w:colLast="0"/>
            <w:bookmarkEnd w:id="5"/>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становлений замовником згідно 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5E43AD" w:rsidRPr="000D5484" w:rsidRDefault="000242A6" w:rsidP="000D5484">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4C7282">
              <w:rPr>
                <w:color w:val="000000"/>
                <w:sz w:val="22"/>
                <w:szCs w:val="22"/>
                <w:shd w:val="solid" w:color="FFFFFF" w:fill="FFFFFF"/>
                <w:lang w:eastAsia="en-US"/>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w:t>
            </w:r>
            <w:r w:rsidRPr="00EB3DB5">
              <w:t>додатку 5</w:t>
            </w:r>
            <w:r>
              <w:t xml:space="preserve">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EB3DB5">
              <w:rPr>
                <w:rFonts w:ascii="Times New Roman" w:hAnsi="Times New Roman"/>
                <w:sz w:val="24"/>
                <w:szCs w:val="24"/>
              </w:rPr>
              <w:t>додатком 8</w:t>
            </w:r>
            <w:r w:rsidRPr="002E71DA">
              <w:rPr>
                <w:rFonts w:ascii="Times New Roman" w:hAnsi="Times New Roman"/>
                <w:sz w:val="24"/>
                <w:szCs w:val="24"/>
              </w:rPr>
              <w:t xml:space="preserve">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xml:space="preserve">, у випадку, якщо така вимога передбачена </w:t>
            </w:r>
            <w:r w:rsidRPr="00EB3DB5">
              <w:t>додатком 8</w:t>
            </w:r>
            <w:r>
              <w:t xml:space="preserve">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w:t>
            </w:r>
            <w:r w:rsidRPr="00EB3DB5">
              <w:rPr>
                <w:shd w:val="clear" w:color="auto" w:fill="FFFFFF"/>
              </w:rPr>
              <w:t>додатку 8</w:t>
            </w:r>
            <w:r w:rsidRPr="00DB34CB">
              <w:rPr>
                <w:shd w:val="clear" w:color="auto" w:fill="FFFFFF"/>
              </w:rPr>
              <w:t xml:space="preserve"> до тендерної документації</w:t>
            </w:r>
            <w:r w:rsidRPr="00DB34CB">
              <w:t>:</w:t>
            </w:r>
          </w:p>
          <w:p w:rsidR="005E43AD" w:rsidRDefault="005E43AD" w:rsidP="00F40E08">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F40E08">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6" w:name="_heading=h.tyjcwt" w:colFirst="0" w:colLast="0"/>
            <w:bookmarkEnd w:id="6"/>
            <w:r>
              <w:rPr>
                <w:b/>
              </w:rPr>
              <w:t>Істотні умови, що обов’язково включаються до договору про закупівлю</w:t>
            </w:r>
          </w:p>
        </w:tc>
        <w:tc>
          <w:tcPr>
            <w:tcW w:w="6659" w:type="dxa"/>
            <w:shd w:val="clear" w:color="auto" w:fill="FFFFFF"/>
          </w:tcPr>
          <w:p w:rsidR="005E43AD" w:rsidRDefault="005E43AD" w:rsidP="0042197F">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EB3DB5">
              <w:t>додатку 5</w:t>
            </w:r>
            <w:r>
              <w:t xml:space="preserve"> цієї тендерної документації.</w:t>
            </w:r>
          </w:p>
          <w:p w:rsidR="00B73BD9" w:rsidRDefault="00B73BD9" w:rsidP="0042197F">
            <w:pPr>
              <w:widowControl w:val="0"/>
              <w:shd w:val="clear" w:color="auto" w:fill="FFFFFF"/>
              <w:jc w:val="both"/>
            </w:pPr>
            <w:r w:rsidRPr="00105394">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79"/>
        <w:gridCol w:w="7017"/>
        <w:gridCol w:w="1293"/>
      </w:tblGrid>
      <w:tr w:rsidR="00415AA5" w:rsidTr="00415AA5">
        <w:trPr>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b/>
                <w:bCs/>
                <w:sz w:val="18"/>
                <w:szCs w:val="18"/>
                <w:lang w:eastAsia="en-US"/>
              </w:rPr>
            </w:pPr>
            <w:r w:rsidRPr="00224081">
              <w:rPr>
                <w:b/>
                <w:bCs/>
                <w:sz w:val="18"/>
                <w:szCs w:val="18"/>
                <w:lang w:eastAsia="en-US"/>
              </w:rPr>
              <w:t>№ п/</w:t>
            </w:r>
            <w:proofErr w:type="spellStart"/>
            <w:r w:rsidRPr="00224081">
              <w:rPr>
                <w:b/>
                <w:bCs/>
                <w:sz w:val="18"/>
                <w:szCs w:val="18"/>
                <w:lang w:eastAsia="en-US"/>
              </w:rPr>
              <w:t>п</w:t>
            </w:r>
            <w:proofErr w:type="spellEnd"/>
          </w:p>
        </w:tc>
        <w:tc>
          <w:tcPr>
            <w:tcW w:w="1479"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b/>
                <w:bCs/>
                <w:sz w:val="18"/>
                <w:szCs w:val="18"/>
                <w:lang w:eastAsia="en-US"/>
              </w:rPr>
            </w:pPr>
            <w:r w:rsidRPr="00224081">
              <w:rPr>
                <w:b/>
                <w:bCs/>
                <w:sz w:val="18"/>
                <w:szCs w:val="18"/>
                <w:lang w:eastAsia="en-US"/>
              </w:rPr>
              <w:t>Тип документа</w:t>
            </w:r>
          </w:p>
        </w:tc>
        <w:tc>
          <w:tcPr>
            <w:tcW w:w="7017"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lang w:eastAsia="en-US"/>
              </w:rPr>
            </w:pPr>
            <w:r w:rsidRPr="00224081">
              <w:rPr>
                <w:b/>
                <w:bCs/>
                <w:sz w:val="18"/>
                <w:szCs w:val="18"/>
                <w:lang w:eastAsia="en-US"/>
              </w:rPr>
              <w:t>Вид документа</w:t>
            </w:r>
          </w:p>
        </w:tc>
        <w:tc>
          <w:tcPr>
            <w:tcW w:w="1293"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lang w:eastAsia="en-US"/>
              </w:rPr>
            </w:pPr>
            <w:r w:rsidRPr="00224081">
              <w:rPr>
                <w:b/>
                <w:bCs/>
                <w:sz w:val="18"/>
                <w:szCs w:val="18"/>
                <w:lang w:eastAsia="en-US"/>
              </w:rPr>
              <w:t>Необхідність надання</w:t>
            </w:r>
          </w:p>
        </w:tc>
      </w:tr>
      <w:tr w:rsidR="00415AA5" w:rsidTr="00415AA5">
        <w:trPr>
          <w:trHeight w:val="79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b/>
                <w:bCs/>
                <w:sz w:val="20"/>
                <w:szCs w:val="20"/>
                <w:lang w:eastAsia="en-US"/>
              </w:rPr>
            </w:pPr>
            <w:r w:rsidRPr="00224081">
              <w:rPr>
                <w:sz w:val="20"/>
                <w:szCs w:val="20"/>
                <w:lang w:eastAsia="en-US"/>
              </w:rPr>
              <w:t>1</w:t>
            </w:r>
          </w:p>
        </w:tc>
        <w:tc>
          <w:tcPr>
            <w:tcW w:w="1479"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bCs/>
                <w:sz w:val="20"/>
                <w:szCs w:val="18"/>
                <w:lang w:eastAsia="en-US"/>
              </w:rPr>
            </w:pPr>
            <w:r w:rsidRPr="00224081">
              <w:rPr>
                <w:b/>
                <w:bCs/>
                <w:sz w:val="20"/>
                <w:szCs w:val="18"/>
                <w:lang w:eastAsia="en-US"/>
              </w:rPr>
              <w:t>Підтвердження якості продукції</w:t>
            </w:r>
          </w:p>
        </w:tc>
        <w:tc>
          <w:tcPr>
            <w:tcW w:w="7017"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both"/>
              <w:rPr>
                <w:sz w:val="20"/>
                <w:lang w:eastAsia="en-US"/>
              </w:rPr>
            </w:pPr>
            <w:r w:rsidRPr="00224081">
              <w:rPr>
                <w:bCs/>
                <w:sz w:val="20"/>
                <w:szCs w:val="18"/>
                <w:lang w:eastAsia="en-US"/>
              </w:rPr>
              <w:t>На кожну номенклатуру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3" w:type="dxa"/>
            <w:tcBorders>
              <w:top w:val="single" w:sz="4" w:space="0" w:color="auto"/>
              <w:left w:val="single" w:sz="4" w:space="0" w:color="auto"/>
              <w:bottom w:val="single" w:sz="4" w:space="0" w:color="auto"/>
              <w:right w:val="single" w:sz="4" w:space="0" w:color="auto"/>
            </w:tcBorders>
            <w:vAlign w:val="center"/>
            <w:hideMark/>
          </w:tcPr>
          <w:p w:rsidR="00415AA5" w:rsidRPr="00224081" w:rsidRDefault="00415AA5" w:rsidP="00D07BCF">
            <w:pPr>
              <w:jc w:val="center"/>
              <w:rPr>
                <w:sz w:val="22"/>
                <w:szCs w:val="22"/>
                <w:lang w:eastAsia="en-US"/>
              </w:rPr>
            </w:pPr>
            <w:r w:rsidRPr="00224081">
              <w:rPr>
                <w:sz w:val="22"/>
                <w:szCs w:val="22"/>
                <w:lang w:eastAsia="en-US"/>
              </w:rPr>
              <w:t>ТАК</w:t>
            </w:r>
          </w:p>
        </w:tc>
      </w:tr>
      <w:tr w:rsidR="00415AA5" w:rsidTr="00415AA5">
        <w:trPr>
          <w:trHeight w:val="795"/>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415AA5" w:rsidRDefault="00415AA5" w:rsidP="00D07BCF">
            <w:pPr>
              <w:jc w:val="center"/>
              <w:rPr>
                <w:sz w:val="20"/>
                <w:szCs w:val="20"/>
                <w:lang w:eastAsia="en-US"/>
              </w:rPr>
            </w:pPr>
            <w:r>
              <w:rPr>
                <w:sz w:val="20"/>
                <w:szCs w:val="20"/>
                <w:lang w:eastAsia="en-US"/>
              </w:rPr>
              <w:t>2</w:t>
            </w:r>
          </w:p>
        </w:tc>
        <w:tc>
          <w:tcPr>
            <w:tcW w:w="1479" w:type="dxa"/>
            <w:tcBorders>
              <w:top w:val="single" w:sz="4" w:space="0" w:color="auto"/>
              <w:left w:val="single" w:sz="4" w:space="0" w:color="auto"/>
              <w:bottom w:val="single" w:sz="4" w:space="0" w:color="auto"/>
              <w:right w:val="single" w:sz="4" w:space="0" w:color="auto"/>
            </w:tcBorders>
            <w:vAlign w:val="center"/>
            <w:hideMark/>
          </w:tcPr>
          <w:p w:rsidR="00415AA5" w:rsidRDefault="00415AA5" w:rsidP="00D07BCF">
            <w:pPr>
              <w:jc w:val="center"/>
              <w:rPr>
                <w:b/>
                <w:bCs/>
                <w:sz w:val="20"/>
                <w:szCs w:val="18"/>
                <w:lang w:eastAsia="en-US"/>
              </w:rPr>
            </w:pPr>
            <w:r>
              <w:rPr>
                <w:b/>
                <w:bCs/>
                <w:sz w:val="20"/>
                <w:szCs w:val="18"/>
                <w:lang w:eastAsia="en-US"/>
              </w:rPr>
              <w:t>Необхідність підтвердження зв’язку з виробником</w:t>
            </w:r>
          </w:p>
        </w:tc>
        <w:tc>
          <w:tcPr>
            <w:tcW w:w="7017" w:type="dxa"/>
            <w:tcBorders>
              <w:top w:val="single" w:sz="4" w:space="0" w:color="auto"/>
              <w:left w:val="single" w:sz="4" w:space="0" w:color="auto"/>
              <w:bottom w:val="single" w:sz="4" w:space="0" w:color="auto"/>
              <w:right w:val="single" w:sz="4" w:space="0" w:color="auto"/>
            </w:tcBorders>
            <w:vAlign w:val="center"/>
            <w:hideMark/>
          </w:tcPr>
          <w:p w:rsidR="00415AA5" w:rsidRDefault="00415AA5" w:rsidP="00D07BCF">
            <w:pPr>
              <w:rPr>
                <w:bCs/>
                <w:sz w:val="20"/>
                <w:szCs w:val="20"/>
                <w:lang w:eastAsia="en-US"/>
              </w:rPr>
            </w:pPr>
            <w:r>
              <w:rPr>
                <w:bCs/>
                <w:sz w:val="20"/>
                <w:szCs w:val="20"/>
                <w:lang w:eastAsia="en-US"/>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3" w:type="dxa"/>
            <w:tcBorders>
              <w:top w:val="single" w:sz="4" w:space="0" w:color="auto"/>
              <w:left w:val="single" w:sz="4" w:space="0" w:color="auto"/>
              <w:bottom w:val="single" w:sz="4" w:space="0" w:color="auto"/>
              <w:right w:val="single" w:sz="4" w:space="0" w:color="auto"/>
            </w:tcBorders>
            <w:vAlign w:val="center"/>
            <w:hideMark/>
          </w:tcPr>
          <w:p w:rsidR="00415AA5" w:rsidRDefault="00415AA5" w:rsidP="00D07BCF">
            <w:pPr>
              <w:jc w:val="center"/>
              <w:rPr>
                <w:sz w:val="22"/>
                <w:szCs w:val="22"/>
                <w:lang w:eastAsia="en-US"/>
              </w:rPr>
            </w:pPr>
            <w:r>
              <w:rPr>
                <w:sz w:val="22"/>
                <w:szCs w:val="22"/>
                <w:lang w:eastAsia="en-US"/>
              </w:rPr>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Default="00994BF1" w:rsidP="00994BF1">
      <w:pPr>
        <w:spacing w:before="150" w:after="150"/>
        <w:jc w:val="both"/>
        <w:rPr>
          <w:lang w:eastAsia="ru-RU"/>
        </w:rPr>
      </w:pPr>
      <w:r>
        <w:t xml:space="preserve">           </w:t>
      </w:r>
      <w:r w:rsidRPr="00214CBE">
        <w:t xml:space="preserve">9. </w:t>
      </w:r>
      <w:r w:rsidRPr="00214CBE">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4CBE">
        <w:rPr>
          <w:lang w:eastAsia="ru-RU"/>
        </w:rPr>
        <w:t>бенефіціарним</w:t>
      </w:r>
      <w:proofErr w:type="spellEnd"/>
      <w:r w:rsidRPr="00214CBE">
        <w:rPr>
          <w:lang w:eastAsia="ru-RU"/>
        </w:rPr>
        <w:t xml:space="preserve"> власником (</w:t>
      </w:r>
      <w:proofErr w:type="spellStart"/>
      <w:r w:rsidRPr="00214CBE">
        <w:rPr>
          <w:lang w:eastAsia="ru-RU"/>
        </w:rPr>
        <w:t>власником</w:t>
      </w:r>
      <w:proofErr w:type="spellEnd"/>
      <w:r w:rsidRPr="00214CBE">
        <w:rPr>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214CBE">
        <w:t xml:space="preserve">         10. </w:t>
      </w:r>
      <w:r w:rsidRPr="00214CBE">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w:t>
      </w:r>
      <w:proofErr w:type="spellStart"/>
      <w:r w:rsidR="00F9096D" w:rsidRPr="00F8141D">
        <w:rPr>
          <w:sz w:val="24"/>
          <w:szCs w:val="24"/>
        </w:rPr>
        <w:t>ів</w:t>
      </w:r>
      <w:proofErr w:type="spellEnd"/>
      <w:r w:rsidR="00F9096D" w:rsidRPr="00F8141D">
        <w:rPr>
          <w:sz w:val="24"/>
          <w:szCs w:val="24"/>
        </w:rPr>
        <w:t>).</w:t>
      </w:r>
      <w:r w:rsidR="00F9096D" w:rsidRPr="00F8141D">
        <w:rPr>
          <w:rStyle w:val="affff3"/>
          <w:sz w:val="24"/>
          <w:szCs w:val="24"/>
        </w:rPr>
        <w:t xml:space="preserve"> </w:t>
      </w:r>
    </w:p>
    <w:p w:rsidR="00D33EDE" w:rsidRPr="007C4A1D"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2540</wp:posOffset>
                </wp:positionH>
                <wp:positionV relativeFrom="paragraph">
                  <wp:posOffset>147955</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D07BCF" w:rsidRDefault="00D07BCF" w:rsidP="005E43AD">
                            <w:pPr>
                              <w:jc w:val="center"/>
                              <w:textDirection w:val="btLr"/>
                            </w:pPr>
                          </w:p>
                          <w:p w:rsidR="00D07BCF" w:rsidRDefault="00D07BCF"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D07BCF" w:rsidRPr="0013018C" w:rsidRDefault="00D07BCF"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pt;margin-top:11.65pt;width:5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" fillcolor="white [3201]" strokecolor="#f6bb00" strokeweight="2.25pt">
                <v:stroke startarrowwidth="narrow" startarrowlength="short" endarrowwidth="narrow" endarrowlength="short"/>
                <v:textbox inset="2.53958mm,1.2694mm,2.53958mm,1.2694mm">
                  <w:txbxContent>
                    <w:p w:rsidR="00D07BCF" w:rsidRDefault="00D07BCF" w:rsidP="005E43AD">
                      <w:pPr>
                        <w:jc w:val="center"/>
                        <w:textDirection w:val="btLr"/>
                      </w:pPr>
                    </w:p>
                    <w:p w:rsidR="00D07BCF" w:rsidRDefault="00D07BCF"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D07BCF" w:rsidRPr="0013018C" w:rsidRDefault="00D07BCF"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D07BCF" w:rsidRPr="0013018C" w:rsidRDefault="00D07BCF"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Pr="00EB3DB5" w:rsidRDefault="005E43AD" w:rsidP="005E43AD">
      <w:pPr>
        <w:shd w:val="clear" w:color="auto" w:fill="FFFFFF"/>
        <w:ind w:left="8364"/>
        <w:jc w:val="right"/>
      </w:pPr>
      <w:r w:rsidRPr="00EB3DB5">
        <w:rPr>
          <w:b/>
        </w:rPr>
        <w:lastRenderedPageBreak/>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490BE8" w:rsidRDefault="00D33EDE" w:rsidP="004F52FB">
            <w:pPr>
              <w:rPr>
                <w:b/>
              </w:rPr>
            </w:pPr>
            <w:r w:rsidRPr="00EB3DB5">
              <w:rPr>
                <w:b/>
                <w:i/>
              </w:rPr>
              <w:t xml:space="preserve">*Під аналогічним договором слід розуміти виконаний/частково виконаний договір, предметом  якого є код </w:t>
            </w:r>
            <w:r w:rsidR="00415AA5" w:rsidRPr="00745540">
              <w:rPr>
                <w:b/>
                <w:i/>
              </w:rPr>
              <w:t xml:space="preserve">ДК 021:2015 </w:t>
            </w:r>
            <w:r w:rsidR="00415AA5" w:rsidRPr="00745540">
              <w:rPr>
                <w:b/>
                <w:bCs/>
                <w:i/>
              </w:rPr>
              <w:t>44310000-6 – Вироби з дроту</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w:t>
            </w:r>
            <w:proofErr w:type="spellStart"/>
            <w:r w:rsidRPr="00BD54BF">
              <w:rPr>
                <w:b/>
                <w:bCs/>
                <w:lang w:eastAsia="ru-RU"/>
              </w:rPr>
              <w:t>п</w:t>
            </w:r>
            <w:proofErr w:type="spellEnd"/>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DE5397" w:rsidRDefault="007D5C23" w:rsidP="00A63A88">
            <w:pPr>
              <w:jc w:val="center"/>
              <w:rPr>
                <w:lang w:eastAsia="ru-RU"/>
              </w:rPr>
            </w:pPr>
            <w:r w:rsidRPr="00DE5397">
              <w:rPr>
                <w:b/>
                <w:bCs/>
                <w:lang w:eastAsia="ru-RU"/>
              </w:rPr>
              <w:t>Підстави для відмови в участі у процедурі закупівлі</w:t>
            </w:r>
          </w:p>
          <w:p w:rsidR="007D5C23" w:rsidRPr="00DE5397"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DE5397" w:rsidRDefault="007D5C23" w:rsidP="00A63A88">
            <w:pPr>
              <w:jc w:val="center"/>
              <w:rPr>
                <w:b/>
                <w:bCs/>
                <w:lang w:eastAsia="ru-RU"/>
              </w:rPr>
            </w:pPr>
            <w:r w:rsidRPr="00DE5397">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5397">
              <w:rPr>
                <w:i/>
                <w:iCs/>
                <w:shd w:val="clear" w:color="auto" w:fill="FFFFFF"/>
                <w:lang w:eastAsia="ru-RU"/>
              </w:rPr>
              <w:t>(</w:t>
            </w:r>
            <w:r w:rsidRPr="00DE5397">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5397">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5397">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DE5397">
                <w:rPr>
                  <w:shd w:val="clear" w:color="auto" w:fill="FFFFFF"/>
                  <w:lang w:eastAsia="ru-RU"/>
                </w:rPr>
                <w:t>пунктом 1 статті 50</w:t>
              </w:r>
            </w:hyperlink>
            <w:r w:rsidRPr="00DE5397">
              <w:rPr>
                <w:shd w:val="clear" w:color="auto" w:fill="FFFFFF"/>
                <w:lang w:eastAsia="ru-RU"/>
              </w:rPr>
              <w:t xml:space="preserve"> Закону України «Про захист економічної конкуренції», у вигляді вчинення </w:t>
            </w:r>
            <w:proofErr w:type="spellStart"/>
            <w:r w:rsidRPr="00DE5397">
              <w:rPr>
                <w:shd w:val="clear" w:color="auto" w:fill="FFFFFF"/>
                <w:lang w:eastAsia="ru-RU"/>
              </w:rPr>
              <w:t>антиконкурентних</w:t>
            </w:r>
            <w:proofErr w:type="spellEnd"/>
            <w:r w:rsidRPr="00DE5397">
              <w:rPr>
                <w:shd w:val="clear" w:color="auto" w:fill="FFFFFF"/>
                <w:lang w:eastAsia="ru-RU"/>
              </w:rPr>
              <w:t xml:space="preserve"> узгоджених дій, що стосуються спотворення результатів тендерів (</w:t>
            </w:r>
            <w:r w:rsidRPr="00DE5397">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5397">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5397">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5397">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5397">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E5397">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5397">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i/>
                <w:iCs/>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5397">
              <w:rPr>
                <w:i/>
                <w:iCs/>
                <w:lang w:eastAsia="ru-RU"/>
              </w:rPr>
              <w:t xml:space="preserve"> </w:t>
            </w:r>
          </w:p>
          <w:p w:rsidR="007D5C23" w:rsidRPr="00DE5397" w:rsidRDefault="007D5C23" w:rsidP="00A63A88">
            <w:pPr>
              <w:jc w:val="both"/>
              <w:rPr>
                <w:lang w:eastAsia="ru-RU"/>
              </w:rPr>
            </w:pPr>
            <w:r w:rsidRPr="00DE5397">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DE5397"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E5397">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5397">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5397">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shd w:val="clear" w:color="auto" w:fill="FFFFFF"/>
              <w:jc w:val="both"/>
              <w:rPr>
                <w:lang w:eastAsia="ru-RU"/>
              </w:rPr>
            </w:pPr>
            <w:r w:rsidRPr="00DE5397">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shd w:val="clear" w:color="auto" w:fill="FFFFFF"/>
              <w:spacing w:after="150"/>
              <w:jc w:val="both"/>
              <w:rPr>
                <w:lang w:eastAsia="ru-RU"/>
              </w:rPr>
            </w:pPr>
            <w:r w:rsidRPr="00DE5397">
              <w:rPr>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DE5397">
              <w:rPr>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pPr>
            <w:r w:rsidRPr="00DE5397">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E5397">
              <w:t>надати:</w:t>
            </w:r>
          </w:p>
          <w:p w:rsidR="007D5C23" w:rsidRPr="00DE5397" w:rsidRDefault="000D5A86"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 xml:space="preserve">гарантійний лист </w:t>
            </w:r>
            <w:r w:rsidR="007D5C23" w:rsidRPr="00DE5397">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007D5C23" w:rsidRPr="00DE5397">
              <w:rPr>
                <w:rFonts w:ascii="Times New Roman" w:hAnsi="Times New Roman"/>
                <w:sz w:val="24"/>
                <w:szCs w:val="24"/>
              </w:rPr>
              <w:lastRenderedPageBreak/>
              <w:t>розірвання такого договору;</w:t>
            </w:r>
          </w:p>
          <w:p w:rsidR="007D5C23" w:rsidRPr="00DE5397" w:rsidRDefault="007D5C23" w:rsidP="00A63A88">
            <w:pPr>
              <w:ind w:left="50"/>
              <w:jc w:val="both"/>
            </w:pPr>
            <w:r w:rsidRPr="00DE5397">
              <w:t xml:space="preserve">або </w:t>
            </w:r>
          </w:p>
          <w:p w:rsidR="007D5C23" w:rsidRPr="00DE5397" w:rsidRDefault="007D5C23"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D07BCF" w:rsidRDefault="00D07BCF" w:rsidP="00D07BCF">
      <w:pPr>
        <w:shd w:val="clear" w:color="auto" w:fill="FFFFFF"/>
        <w:jc w:val="center"/>
        <w:rPr>
          <w:b/>
        </w:rPr>
      </w:pPr>
    </w:p>
    <w:p w:rsidR="00D07BCF" w:rsidRDefault="00D07BCF" w:rsidP="00D07BCF">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D07BCF" w:rsidRPr="006F68F3" w:rsidRDefault="00D07BCF" w:rsidP="00D07BCF">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D07BCF" w:rsidRPr="00E16AD7" w:rsidTr="00D07BCF">
        <w:trPr>
          <w:trHeight w:val="281"/>
        </w:trPr>
        <w:tc>
          <w:tcPr>
            <w:tcW w:w="551" w:type="dxa"/>
            <w:vMerge w:val="restart"/>
          </w:tcPr>
          <w:p w:rsidR="00D07BCF" w:rsidRPr="000B5EF1" w:rsidRDefault="00D07BCF" w:rsidP="00D07BCF">
            <w:pPr>
              <w:jc w:val="center"/>
              <w:rPr>
                <w:b/>
                <w:sz w:val="22"/>
                <w:szCs w:val="22"/>
              </w:rPr>
            </w:pPr>
            <w:r w:rsidRPr="000B5EF1">
              <w:rPr>
                <w:b/>
                <w:sz w:val="22"/>
                <w:szCs w:val="22"/>
              </w:rPr>
              <w:t>№</w:t>
            </w:r>
          </w:p>
          <w:p w:rsidR="00D07BCF" w:rsidRPr="000B5EF1" w:rsidRDefault="00D07BCF" w:rsidP="00D07BCF">
            <w:pPr>
              <w:jc w:val="center"/>
              <w:rPr>
                <w:b/>
                <w:sz w:val="22"/>
                <w:szCs w:val="22"/>
              </w:rPr>
            </w:pPr>
            <w:r w:rsidRPr="000B5EF1">
              <w:rPr>
                <w:b/>
                <w:sz w:val="22"/>
                <w:szCs w:val="22"/>
              </w:rPr>
              <w:t>з/п</w:t>
            </w:r>
          </w:p>
        </w:tc>
        <w:tc>
          <w:tcPr>
            <w:tcW w:w="2279" w:type="dxa"/>
            <w:vMerge w:val="restart"/>
          </w:tcPr>
          <w:p w:rsidR="00D07BCF" w:rsidRPr="000B5EF1" w:rsidRDefault="00D07BCF" w:rsidP="00D07BCF">
            <w:pPr>
              <w:jc w:val="center"/>
              <w:rPr>
                <w:b/>
                <w:sz w:val="22"/>
                <w:szCs w:val="22"/>
              </w:rPr>
            </w:pPr>
            <w:r w:rsidRPr="000B5EF1">
              <w:rPr>
                <w:b/>
                <w:sz w:val="22"/>
                <w:szCs w:val="22"/>
              </w:rPr>
              <w:t>Найменування товару (робіт, послуг)*</w:t>
            </w:r>
          </w:p>
        </w:tc>
        <w:tc>
          <w:tcPr>
            <w:tcW w:w="851" w:type="dxa"/>
            <w:vMerge w:val="restart"/>
          </w:tcPr>
          <w:p w:rsidR="00D07BCF" w:rsidRPr="000B5EF1" w:rsidRDefault="00D07BCF" w:rsidP="00D07BC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D07BCF" w:rsidRPr="000B5EF1" w:rsidRDefault="00D07BCF" w:rsidP="00D07BCF">
            <w:pPr>
              <w:jc w:val="center"/>
              <w:rPr>
                <w:b/>
                <w:sz w:val="22"/>
                <w:szCs w:val="22"/>
              </w:rPr>
            </w:pPr>
            <w:proofErr w:type="spellStart"/>
            <w:r w:rsidRPr="000B5EF1">
              <w:rPr>
                <w:b/>
                <w:sz w:val="22"/>
                <w:szCs w:val="22"/>
              </w:rPr>
              <w:t>К-сть</w:t>
            </w:r>
            <w:proofErr w:type="spellEnd"/>
          </w:p>
        </w:tc>
        <w:tc>
          <w:tcPr>
            <w:tcW w:w="3544" w:type="dxa"/>
            <w:vMerge w:val="restart"/>
          </w:tcPr>
          <w:p w:rsidR="00D07BCF" w:rsidRPr="000B5EF1" w:rsidRDefault="00D07BCF" w:rsidP="00D07BC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D07BCF" w:rsidRPr="000B5EF1" w:rsidRDefault="00D07BCF" w:rsidP="00D07BCF">
            <w:pPr>
              <w:jc w:val="center"/>
              <w:rPr>
                <w:b/>
                <w:sz w:val="22"/>
                <w:szCs w:val="22"/>
              </w:rPr>
            </w:pPr>
            <w:r w:rsidRPr="000B5EF1">
              <w:rPr>
                <w:b/>
                <w:sz w:val="22"/>
                <w:szCs w:val="22"/>
              </w:rPr>
              <w:t>Позначення НТД, якій відповідає продукція (за інструкції)</w:t>
            </w:r>
          </w:p>
        </w:tc>
      </w:tr>
      <w:tr w:rsidR="00D07BCF" w:rsidRPr="00E16AD7" w:rsidTr="00D07BCF">
        <w:trPr>
          <w:trHeight w:val="253"/>
        </w:trPr>
        <w:tc>
          <w:tcPr>
            <w:tcW w:w="551" w:type="dxa"/>
            <w:vMerge/>
          </w:tcPr>
          <w:p w:rsidR="00D07BCF" w:rsidRPr="00E16AD7" w:rsidRDefault="00D07BCF" w:rsidP="00D07BCF">
            <w:pPr>
              <w:jc w:val="center"/>
              <w:rPr>
                <w:sz w:val="22"/>
                <w:szCs w:val="22"/>
              </w:rPr>
            </w:pPr>
          </w:p>
        </w:tc>
        <w:tc>
          <w:tcPr>
            <w:tcW w:w="2279" w:type="dxa"/>
            <w:vMerge/>
          </w:tcPr>
          <w:p w:rsidR="00D07BCF" w:rsidRPr="00E16AD7" w:rsidRDefault="00D07BCF" w:rsidP="00D07BCF">
            <w:pPr>
              <w:jc w:val="center"/>
              <w:rPr>
                <w:sz w:val="22"/>
                <w:szCs w:val="22"/>
              </w:rPr>
            </w:pPr>
          </w:p>
        </w:tc>
        <w:tc>
          <w:tcPr>
            <w:tcW w:w="851" w:type="dxa"/>
            <w:vMerge/>
          </w:tcPr>
          <w:p w:rsidR="00D07BCF" w:rsidRPr="00E16AD7" w:rsidRDefault="00D07BCF" w:rsidP="00D07BCF">
            <w:pPr>
              <w:jc w:val="center"/>
              <w:rPr>
                <w:sz w:val="22"/>
                <w:szCs w:val="22"/>
              </w:rPr>
            </w:pPr>
          </w:p>
        </w:tc>
        <w:tc>
          <w:tcPr>
            <w:tcW w:w="850" w:type="dxa"/>
            <w:vMerge/>
          </w:tcPr>
          <w:p w:rsidR="00D07BCF" w:rsidRPr="00E16AD7" w:rsidRDefault="00D07BCF" w:rsidP="00D07BCF">
            <w:pPr>
              <w:jc w:val="center"/>
              <w:rPr>
                <w:sz w:val="22"/>
                <w:szCs w:val="22"/>
              </w:rPr>
            </w:pPr>
          </w:p>
        </w:tc>
        <w:tc>
          <w:tcPr>
            <w:tcW w:w="3544" w:type="dxa"/>
            <w:vMerge/>
          </w:tcPr>
          <w:p w:rsidR="00D07BCF" w:rsidRPr="00E16AD7" w:rsidRDefault="00D07BCF" w:rsidP="00D07BCF">
            <w:pPr>
              <w:jc w:val="center"/>
              <w:rPr>
                <w:sz w:val="22"/>
                <w:szCs w:val="22"/>
              </w:rPr>
            </w:pPr>
          </w:p>
        </w:tc>
        <w:tc>
          <w:tcPr>
            <w:tcW w:w="2201" w:type="dxa"/>
            <w:vMerge/>
          </w:tcPr>
          <w:p w:rsidR="00D07BCF" w:rsidRPr="00E16AD7" w:rsidRDefault="00D07BCF" w:rsidP="00D07BCF">
            <w:pPr>
              <w:jc w:val="center"/>
              <w:rPr>
                <w:sz w:val="22"/>
                <w:szCs w:val="22"/>
                <w:highlight w:val="yellow"/>
              </w:rPr>
            </w:pPr>
          </w:p>
        </w:tc>
      </w:tr>
      <w:tr w:rsidR="00D07BCF" w:rsidRPr="00E16AD7" w:rsidTr="00D07BCF">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C42335" w:rsidRDefault="00D07BCF" w:rsidP="00D07BCF">
            <w:pPr>
              <w:jc w:val="center"/>
              <w:rPr>
                <w:sz w:val="22"/>
                <w:szCs w:val="22"/>
                <w:highlight w:val="yellow"/>
              </w:rPr>
            </w:pPr>
            <w:r w:rsidRPr="00745540">
              <w:rPr>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rsidR="00D07BCF" w:rsidRPr="00C42335" w:rsidRDefault="00D07BCF" w:rsidP="00D07BCF">
            <w:pPr>
              <w:jc w:val="center"/>
              <w:rPr>
                <w:sz w:val="22"/>
                <w:szCs w:val="22"/>
                <w:highlight w:val="yellow"/>
              </w:rPr>
            </w:pPr>
            <w:r w:rsidRPr="00745540">
              <w:rPr>
                <w:sz w:val="22"/>
                <w:szCs w:val="22"/>
              </w:rPr>
              <w:t>Дріт термічно необроблений 4,0 мм загального призначення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5868B5" w:rsidRDefault="00D07BCF" w:rsidP="00D07BCF">
            <w:pPr>
              <w:jc w:val="center"/>
              <w:rPr>
                <w:sz w:val="22"/>
                <w:szCs w:val="22"/>
              </w:rPr>
            </w:pPr>
            <w:r w:rsidRPr="005868B5">
              <w:rPr>
                <w:sz w:val="22"/>
                <w:szCs w:val="22"/>
              </w:rPr>
              <w:t>т</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07BCF" w:rsidRPr="00D07BCF" w:rsidRDefault="00D07BCF" w:rsidP="00D07BCF">
            <w:pPr>
              <w:jc w:val="center"/>
              <w:rPr>
                <w:sz w:val="22"/>
                <w:szCs w:val="22"/>
                <w:lang w:val="en-US"/>
              </w:rPr>
            </w:pPr>
            <w:r>
              <w:rPr>
                <w:sz w:val="22"/>
                <w:szCs w:val="22"/>
                <w:lang w:val="en-US"/>
              </w:rPr>
              <w:t>1</w:t>
            </w:r>
          </w:p>
        </w:tc>
        <w:tc>
          <w:tcPr>
            <w:tcW w:w="3544" w:type="dxa"/>
            <w:shd w:val="clear" w:color="auto" w:fill="auto"/>
            <w:vAlign w:val="center"/>
          </w:tcPr>
          <w:p w:rsidR="00D07BCF" w:rsidRPr="005868B5" w:rsidRDefault="00D07BCF" w:rsidP="00D07BCF">
            <w:pPr>
              <w:jc w:val="center"/>
              <w:rPr>
                <w:sz w:val="22"/>
                <w:szCs w:val="22"/>
              </w:rPr>
            </w:pPr>
            <w:r w:rsidRPr="005868B5">
              <w:rPr>
                <w:sz w:val="22"/>
                <w:szCs w:val="22"/>
              </w:rPr>
              <w:t xml:space="preserve">ГОСТ 3282-74 </w:t>
            </w:r>
          </w:p>
        </w:tc>
        <w:tc>
          <w:tcPr>
            <w:tcW w:w="2201" w:type="dxa"/>
            <w:tcBorders>
              <w:top w:val="single" w:sz="4" w:space="0" w:color="auto"/>
              <w:left w:val="nil"/>
              <w:bottom w:val="single" w:sz="4" w:space="0" w:color="auto"/>
              <w:right w:val="single" w:sz="4" w:space="0" w:color="auto"/>
            </w:tcBorders>
            <w:shd w:val="clear" w:color="auto" w:fill="auto"/>
            <w:vAlign w:val="center"/>
          </w:tcPr>
          <w:p w:rsidR="00D07BCF" w:rsidRPr="00981FD6" w:rsidRDefault="00D07BCF" w:rsidP="00D07BCF">
            <w:pPr>
              <w:jc w:val="center"/>
              <w:rPr>
                <w:sz w:val="22"/>
                <w:szCs w:val="22"/>
                <w:highlight w:val="yellow"/>
              </w:rPr>
            </w:pPr>
            <w:r w:rsidRPr="00981FD6">
              <w:rPr>
                <w:sz w:val="22"/>
                <w:szCs w:val="22"/>
              </w:rPr>
              <w:t>-</w:t>
            </w:r>
          </w:p>
        </w:tc>
      </w:tr>
      <w:tr w:rsidR="00D07BCF" w:rsidRPr="00E16AD7" w:rsidTr="00D07BCF">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745540" w:rsidRDefault="00D07BCF" w:rsidP="00D07BCF">
            <w:pPr>
              <w:jc w:val="center"/>
              <w:rPr>
                <w:sz w:val="22"/>
                <w:szCs w:val="22"/>
              </w:rPr>
            </w:pPr>
            <w:r>
              <w:rPr>
                <w:sz w:val="22"/>
                <w:szCs w:val="22"/>
              </w:rPr>
              <w:t>2</w:t>
            </w:r>
          </w:p>
        </w:tc>
        <w:tc>
          <w:tcPr>
            <w:tcW w:w="2279" w:type="dxa"/>
            <w:tcBorders>
              <w:top w:val="single" w:sz="4" w:space="0" w:color="auto"/>
              <w:left w:val="nil"/>
              <w:bottom w:val="single" w:sz="4" w:space="0" w:color="auto"/>
              <w:right w:val="single" w:sz="4" w:space="0" w:color="auto"/>
            </w:tcBorders>
            <w:shd w:val="clear" w:color="auto" w:fill="auto"/>
            <w:vAlign w:val="center"/>
          </w:tcPr>
          <w:p w:rsidR="00D07BCF" w:rsidRPr="00745540" w:rsidRDefault="00D07BCF" w:rsidP="00D07BCF">
            <w:pPr>
              <w:jc w:val="center"/>
              <w:rPr>
                <w:sz w:val="22"/>
                <w:szCs w:val="22"/>
              </w:rPr>
            </w:pPr>
            <w:r w:rsidRPr="00745540">
              <w:rPr>
                <w:sz w:val="22"/>
                <w:szCs w:val="22"/>
              </w:rPr>
              <w:t xml:space="preserve">Дріт </w:t>
            </w:r>
            <w:r>
              <w:rPr>
                <w:sz w:val="22"/>
                <w:szCs w:val="22"/>
              </w:rPr>
              <w:t>термічно необроблений 6</w:t>
            </w:r>
            <w:r w:rsidRPr="00745540">
              <w:rPr>
                <w:sz w:val="22"/>
                <w:szCs w:val="22"/>
              </w:rPr>
              <w:t>,0 мм загального призначення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5868B5" w:rsidRDefault="00D07BCF" w:rsidP="00D07BCF">
            <w:pPr>
              <w:jc w:val="center"/>
              <w:rPr>
                <w:sz w:val="22"/>
                <w:szCs w:val="22"/>
              </w:rPr>
            </w:pPr>
            <w:r w:rsidRPr="005868B5">
              <w:rPr>
                <w:sz w:val="22"/>
                <w:szCs w:val="22"/>
              </w:rPr>
              <w:t>т</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07BCF" w:rsidRPr="00D07BCF" w:rsidRDefault="00D07BCF" w:rsidP="00D07BCF">
            <w:pPr>
              <w:jc w:val="center"/>
              <w:rPr>
                <w:sz w:val="22"/>
                <w:szCs w:val="22"/>
                <w:lang w:val="en-US"/>
              </w:rPr>
            </w:pPr>
            <w:r>
              <w:rPr>
                <w:sz w:val="22"/>
                <w:szCs w:val="22"/>
                <w:lang w:val="en-US"/>
              </w:rPr>
              <w:t>1</w:t>
            </w:r>
          </w:p>
        </w:tc>
        <w:tc>
          <w:tcPr>
            <w:tcW w:w="3544" w:type="dxa"/>
            <w:shd w:val="clear" w:color="auto" w:fill="auto"/>
            <w:vAlign w:val="center"/>
          </w:tcPr>
          <w:p w:rsidR="00D07BCF" w:rsidRPr="005868B5" w:rsidRDefault="00D07BCF" w:rsidP="00D07BCF">
            <w:pPr>
              <w:jc w:val="center"/>
              <w:rPr>
                <w:sz w:val="22"/>
                <w:szCs w:val="22"/>
              </w:rPr>
            </w:pPr>
            <w:r w:rsidRPr="005868B5">
              <w:rPr>
                <w:sz w:val="22"/>
                <w:szCs w:val="22"/>
              </w:rPr>
              <w:t>ГОСТ 3282-74</w:t>
            </w:r>
          </w:p>
        </w:tc>
        <w:tc>
          <w:tcPr>
            <w:tcW w:w="2201" w:type="dxa"/>
            <w:tcBorders>
              <w:top w:val="single" w:sz="4" w:space="0" w:color="auto"/>
              <w:left w:val="nil"/>
              <w:bottom w:val="single" w:sz="4" w:space="0" w:color="auto"/>
              <w:right w:val="single" w:sz="4" w:space="0" w:color="auto"/>
            </w:tcBorders>
            <w:shd w:val="clear" w:color="auto" w:fill="auto"/>
            <w:vAlign w:val="center"/>
          </w:tcPr>
          <w:p w:rsidR="00D07BCF" w:rsidRPr="00981FD6" w:rsidRDefault="00D07BCF" w:rsidP="00D07BCF">
            <w:pPr>
              <w:jc w:val="center"/>
              <w:rPr>
                <w:sz w:val="22"/>
                <w:szCs w:val="22"/>
              </w:rPr>
            </w:pPr>
            <w:r w:rsidRPr="00981FD6">
              <w:rPr>
                <w:sz w:val="22"/>
                <w:szCs w:val="22"/>
              </w:rPr>
              <w:t>-</w:t>
            </w:r>
          </w:p>
        </w:tc>
      </w:tr>
      <w:tr w:rsidR="00D07BCF" w:rsidRPr="00E16AD7" w:rsidTr="00D07BCF">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745540" w:rsidRDefault="00D07BCF" w:rsidP="00D07BCF">
            <w:pPr>
              <w:jc w:val="center"/>
              <w:rPr>
                <w:sz w:val="22"/>
                <w:szCs w:val="22"/>
              </w:rPr>
            </w:pPr>
            <w:r>
              <w:rPr>
                <w:sz w:val="22"/>
                <w:szCs w:val="22"/>
              </w:rPr>
              <w:t>3</w:t>
            </w:r>
          </w:p>
        </w:tc>
        <w:tc>
          <w:tcPr>
            <w:tcW w:w="2279" w:type="dxa"/>
            <w:tcBorders>
              <w:top w:val="single" w:sz="4" w:space="0" w:color="auto"/>
              <w:left w:val="nil"/>
              <w:bottom w:val="single" w:sz="4" w:space="0" w:color="auto"/>
              <w:right w:val="single" w:sz="4" w:space="0" w:color="auto"/>
            </w:tcBorders>
            <w:shd w:val="clear" w:color="auto" w:fill="auto"/>
            <w:vAlign w:val="center"/>
          </w:tcPr>
          <w:p w:rsidR="00D07BCF" w:rsidRPr="00745540" w:rsidRDefault="00D07BCF" w:rsidP="00D07BCF">
            <w:pPr>
              <w:jc w:val="center"/>
              <w:rPr>
                <w:sz w:val="22"/>
                <w:szCs w:val="22"/>
              </w:rPr>
            </w:pPr>
            <w:r w:rsidRPr="00745540">
              <w:rPr>
                <w:sz w:val="22"/>
                <w:szCs w:val="22"/>
              </w:rPr>
              <w:t xml:space="preserve">Дріт </w:t>
            </w:r>
            <w:r>
              <w:rPr>
                <w:sz w:val="22"/>
                <w:szCs w:val="22"/>
              </w:rPr>
              <w:t>термічно необроблений 5</w:t>
            </w:r>
            <w:r w:rsidRPr="00745540">
              <w:rPr>
                <w:sz w:val="22"/>
                <w:szCs w:val="22"/>
              </w:rPr>
              <w:t>,0 мм загального призначення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BCF" w:rsidRPr="005868B5" w:rsidRDefault="00D07BCF" w:rsidP="00D07BCF">
            <w:pPr>
              <w:jc w:val="center"/>
              <w:rPr>
                <w:sz w:val="22"/>
                <w:szCs w:val="22"/>
              </w:rPr>
            </w:pPr>
            <w:r w:rsidRPr="005868B5">
              <w:rPr>
                <w:sz w:val="22"/>
                <w:szCs w:val="22"/>
              </w:rPr>
              <w:t>т</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07BCF" w:rsidRPr="00D07BCF" w:rsidRDefault="00D07BCF" w:rsidP="00D07BCF">
            <w:pPr>
              <w:jc w:val="center"/>
              <w:rPr>
                <w:sz w:val="22"/>
                <w:szCs w:val="22"/>
                <w:lang w:val="en-US"/>
              </w:rPr>
            </w:pPr>
            <w:r>
              <w:rPr>
                <w:sz w:val="22"/>
                <w:szCs w:val="22"/>
                <w:lang w:val="en-US"/>
              </w:rPr>
              <w:t>1</w:t>
            </w:r>
          </w:p>
        </w:tc>
        <w:tc>
          <w:tcPr>
            <w:tcW w:w="3544" w:type="dxa"/>
            <w:shd w:val="clear" w:color="auto" w:fill="auto"/>
            <w:vAlign w:val="center"/>
          </w:tcPr>
          <w:p w:rsidR="00D07BCF" w:rsidRPr="005868B5" w:rsidRDefault="00D07BCF" w:rsidP="00D07BCF">
            <w:pPr>
              <w:jc w:val="center"/>
              <w:rPr>
                <w:sz w:val="22"/>
                <w:szCs w:val="22"/>
              </w:rPr>
            </w:pPr>
            <w:r w:rsidRPr="005868B5">
              <w:rPr>
                <w:sz w:val="22"/>
                <w:szCs w:val="22"/>
              </w:rPr>
              <w:t>ГОСТ 3282-74</w:t>
            </w:r>
          </w:p>
        </w:tc>
        <w:tc>
          <w:tcPr>
            <w:tcW w:w="2201" w:type="dxa"/>
            <w:tcBorders>
              <w:top w:val="single" w:sz="4" w:space="0" w:color="auto"/>
              <w:left w:val="nil"/>
              <w:bottom w:val="single" w:sz="4" w:space="0" w:color="auto"/>
              <w:right w:val="single" w:sz="4" w:space="0" w:color="auto"/>
            </w:tcBorders>
            <w:shd w:val="clear" w:color="auto" w:fill="auto"/>
            <w:vAlign w:val="center"/>
          </w:tcPr>
          <w:p w:rsidR="00D07BCF" w:rsidRPr="00981FD6" w:rsidRDefault="00D07BCF" w:rsidP="00D07BCF">
            <w:pPr>
              <w:jc w:val="center"/>
              <w:rPr>
                <w:sz w:val="22"/>
                <w:szCs w:val="22"/>
              </w:rPr>
            </w:pPr>
            <w:r w:rsidRPr="00981FD6">
              <w:rPr>
                <w:sz w:val="22"/>
                <w:szCs w:val="22"/>
              </w:rPr>
              <w:t>-</w:t>
            </w:r>
          </w:p>
        </w:tc>
      </w:tr>
    </w:tbl>
    <w:p w:rsidR="00D07BCF" w:rsidRDefault="00D07BCF" w:rsidP="00D07BCF">
      <w:pPr>
        <w:shd w:val="clear" w:color="auto" w:fill="FFFFFF"/>
        <w:jc w:val="both"/>
      </w:pPr>
    </w:p>
    <w:p w:rsidR="00D07BCF" w:rsidRPr="006329F4" w:rsidRDefault="00D07BCF" w:rsidP="00D07BCF">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Рік виготовлення –</w:t>
      </w:r>
      <w:r w:rsidR="005F3341">
        <w:t xml:space="preserve"> </w:t>
      </w:r>
      <w:r w:rsidR="001E2115" w:rsidRPr="0021106D">
        <w:t>не раніше</w:t>
      </w:r>
      <w:r w:rsidR="001E2115">
        <w:t xml:space="preserve"> </w:t>
      </w:r>
      <w:r w:rsidR="001E2115" w:rsidRPr="00C1783C">
        <w:t xml:space="preserve">2022 - </w:t>
      </w:r>
      <w:r w:rsidR="0067512E" w:rsidRPr="00C1783C">
        <w:t>2023</w:t>
      </w:r>
      <w:r w:rsidR="0067512E">
        <w:t xml:space="preserve"> </w:t>
      </w:r>
      <w:r w:rsidR="005E43AD" w:rsidRPr="00AD2D19">
        <w:t>рр.;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Pr="006F68F3">
        <w:rPr>
          <w:sz w:val="22"/>
          <w:szCs w:val="22"/>
        </w:rPr>
        <w:t xml:space="preserve">;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 xml:space="preserve">на умовах DDP відповідно до вимог «ІНКОТЕРМС» ред. 2020 р. – Львівська область, м. Стрий, вул. </w:t>
      </w:r>
      <w:proofErr w:type="spellStart"/>
      <w:r w:rsidR="00634C83">
        <w:t>Зубенка</w:t>
      </w:r>
      <w:proofErr w:type="spellEnd"/>
      <w:r w:rsidR="00634C83">
        <w:t>,2,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Pr>
          <w:rFonts w:eastAsia="Batang"/>
          <w:bCs/>
          <w:color w:val="000000"/>
          <w:lang w:eastAsia="ru-RU"/>
        </w:rPr>
        <w:t xml:space="preserve">протягом </w:t>
      </w:r>
      <w:r w:rsidR="00C1783C" w:rsidRPr="00C1783C">
        <w:rPr>
          <w:rFonts w:eastAsia="Batang"/>
          <w:bCs/>
          <w:color w:val="000000"/>
          <w:lang w:val="ru-RU" w:eastAsia="ru-RU"/>
        </w:rPr>
        <w:t>5</w:t>
      </w:r>
      <w:r w:rsidR="005F3341">
        <w:rPr>
          <w:rFonts w:eastAsia="Batang"/>
          <w:bCs/>
          <w:color w:val="000000"/>
          <w:lang w:eastAsia="ru-RU"/>
        </w:rPr>
        <w:t xml:space="preserve"> </w:t>
      </w:r>
      <w:r w:rsidR="00EF4F6A">
        <w:rPr>
          <w:rFonts w:eastAsia="Batang"/>
          <w:bCs/>
          <w:color w:val="000000"/>
          <w:lang w:eastAsia="ru-RU"/>
        </w:rPr>
        <w:t>(</w:t>
      </w:r>
      <w:r w:rsidR="00C1783C">
        <w:rPr>
          <w:rFonts w:eastAsia="Batang"/>
          <w:bCs/>
          <w:color w:val="000000"/>
          <w:lang w:eastAsia="ru-RU"/>
        </w:rPr>
        <w:t xml:space="preserve">п’яти </w:t>
      </w:r>
      <w:r w:rsidR="00F51747" w:rsidRPr="00F246C7">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F246C7" w:rsidRPr="00B8295D" w:rsidRDefault="00F246C7" w:rsidP="00F246C7">
      <w:pPr>
        <w:contextualSpacing/>
        <w:jc w:val="both"/>
        <w:outlineLvl w:val="0"/>
        <w:rPr>
          <w:i/>
        </w:rPr>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08279F">
        <w:rPr>
          <w:i/>
        </w:rPr>
        <w:t>Для резидентів України</w:t>
      </w:r>
      <w:r>
        <w:rPr>
          <w:i/>
        </w:rPr>
        <w:t xml:space="preserve"> (платників ПДВ: </w:t>
      </w:r>
      <w:r w:rsidRPr="0008279F">
        <w:t>Оплата за кожну партію поставленого ТОВАРУ за цим Дого</w:t>
      </w:r>
      <w:r>
        <w:t>вором проводиться ПОКУПЦЕМ на 10 (десятий</w:t>
      </w:r>
      <w:r w:rsidRPr="0008279F">
        <w:t xml:space="preserve">) банківський день з дати оформлення та реєстрації податкової накладної, у відповідності до вимог законодавства України, </w:t>
      </w:r>
    </w:p>
    <w:p w:rsidR="00F246C7" w:rsidRPr="00B8295D" w:rsidRDefault="00F246C7" w:rsidP="00F246C7">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F246C7" w:rsidRPr="00B8295D" w:rsidRDefault="00F246C7" w:rsidP="00F246C7">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банківський день з дати підписання Акт</w:t>
      </w:r>
      <w:r>
        <w:t>а</w:t>
      </w:r>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F246C7" w:rsidRPr="00B8295D" w:rsidRDefault="00F246C7" w:rsidP="00F246C7">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5E01D5" w:rsidTr="00496FC3">
        <w:tc>
          <w:tcPr>
            <w:tcW w:w="735" w:type="dxa"/>
            <w:vMerge w:val="restart"/>
          </w:tcPr>
          <w:p w:rsidR="00496FC3" w:rsidRPr="005E01D5" w:rsidRDefault="00496FC3" w:rsidP="0042197F">
            <w:pPr>
              <w:jc w:val="center"/>
            </w:pPr>
            <w:r w:rsidRPr="005E01D5">
              <w:t>№з/п</w:t>
            </w:r>
          </w:p>
          <w:p w:rsidR="00496FC3" w:rsidRPr="005E01D5" w:rsidRDefault="00496FC3" w:rsidP="0042197F">
            <w:pPr>
              <w:jc w:val="center"/>
            </w:pPr>
          </w:p>
        </w:tc>
        <w:tc>
          <w:tcPr>
            <w:tcW w:w="7497" w:type="dxa"/>
            <w:gridSpan w:val="6"/>
          </w:tcPr>
          <w:p w:rsidR="00496FC3" w:rsidRPr="005E01D5" w:rsidRDefault="00496FC3" w:rsidP="00496FC3">
            <w:pPr>
              <w:tabs>
                <w:tab w:val="left" w:pos="1425"/>
              </w:tabs>
              <w:jc w:val="center"/>
            </w:pPr>
            <w:r w:rsidRPr="005E01D5">
              <w:rPr>
                <w:b/>
              </w:rPr>
              <w:t>Вимоги, встановлені в технічній специфікації замовника (додаток 4 до тендерної документації)</w:t>
            </w:r>
          </w:p>
        </w:tc>
        <w:tc>
          <w:tcPr>
            <w:tcW w:w="7044" w:type="dxa"/>
            <w:gridSpan w:val="6"/>
          </w:tcPr>
          <w:p w:rsidR="00496FC3" w:rsidRPr="005E01D5" w:rsidRDefault="00496FC3"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496FC3" w:rsidRPr="005E01D5" w:rsidTr="00496FC3">
        <w:tc>
          <w:tcPr>
            <w:tcW w:w="735" w:type="dxa"/>
            <w:vMerge/>
          </w:tcPr>
          <w:p w:rsidR="00496FC3" w:rsidRPr="005E01D5" w:rsidRDefault="00496FC3" w:rsidP="0042197F">
            <w:pPr>
              <w:jc w:val="center"/>
            </w:pPr>
          </w:p>
        </w:tc>
        <w:tc>
          <w:tcPr>
            <w:tcW w:w="1358" w:type="dxa"/>
          </w:tcPr>
          <w:p w:rsidR="00496FC3" w:rsidRDefault="00496FC3">
            <w:pPr>
              <w:jc w:val="center"/>
              <w:rPr>
                <w:sz w:val="20"/>
                <w:szCs w:val="20"/>
              </w:rPr>
            </w:pPr>
            <w:r>
              <w:rPr>
                <w:sz w:val="20"/>
                <w:szCs w:val="20"/>
              </w:rPr>
              <w:t>Найменування товару</w:t>
            </w:r>
          </w:p>
        </w:tc>
        <w:tc>
          <w:tcPr>
            <w:tcW w:w="1417" w:type="dxa"/>
          </w:tcPr>
          <w:p w:rsidR="00496FC3" w:rsidRDefault="00496FC3">
            <w:pPr>
              <w:jc w:val="center"/>
              <w:rPr>
                <w:sz w:val="20"/>
                <w:szCs w:val="20"/>
              </w:rPr>
            </w:pPr>
            <w:r>
              <w:rPr>
                <w:sz w:val="20"/>
                <w:szCs w:val="20"/>
              </w:rPr>
              <w:t>Технічні вимоги та характеристики продукції, які зазначені в документації</w:t>
            </w:r>
          </w:p>
        </w:tc>
        <w:tc>
          <w:tcPr>
            <w:tcW w:w="1276" w:type="dxa"/>
          </w:tcPr>
          <w:p w:rsidR="00496FC3" w:rsidRDefault="00496FC3">
            <w:pPr>
              <w:jc w:val="center"/>
              <w:rPr>
                <w:sz w:val="20"/>
                <w:szCs w:val="20"/>
              </w:rPr>
            </w:pPr>
            <w:r>
              <w:rPr>
                <w:sz w:val="20"/>
                <w:szCs w:val="20"/>
              </w:rPr>
              <w:t>Гарантійний термін експлуатації</w:t>
            </w:r>
          </w:p>
        </w:tc>
        <w:tc>
          <w:tcPr>
            <w:tcW w:w="1276" w:type="dxa"/>
          </w:tcPr>
          <w:p w:rsidR="00496FC3" w:rsidRDefault="00496FC3">
            <w:pPr>
              <w:jc w:val="center"/>
              <w:rPr>
                <w:sz w:val="20"/>
                <w:szCs w:val="20"/>
              </w:rPr>
            </w:pPr>
            <w:r>
              <w:rPr>
                <w:sz w:val="20"/>
                <w:szCs w:val="20"/>
              </w:rPr>
              <w:t xml:space="preserve">Гарантійний термін зберігання </w:t>
            </w:r>
          </w:p>
        </w:tc>
        <w:tc>
          <w:tcPr>
            <w:tcW w:w="1134" w:type="dxa"/>
          </w:tcPr>
          <w:p w:rsidR="00496FC3" w:rsidRDefault="00496FC3">
            <w:pPr>
              <w:jc w:val="center"/>
              <w:rPr>
                <w:sz w:val="20"/>
                <w:szCs w:val="20"/>
              </w:rPr>
            </w:pPr>
            <w:r>
              <w:rPr>
                <w:sz w:val="20"/>
                <w:szCs w:val="20"/>
              </w:rPr>
              <w:t>Дата виготовлення  та країна походження</w:t>
            </w:r>
          </w:p>
        </w:tc>
        <w:tc>
          <w:tcPr>
            <w:tcW w:w="1036" w:type="dxa"/>
          </w:tcPr>
          <w:p w:rsidR="00496FC3" w:rsidRDefault="00496FC3">
            <w:pPr>
              <w:jc w:val="center"/>
              <w:rPr>
                <w:sz w:val="20"/>
                <w:szCs w:val="20"/>
              </w:rPr>
            </w:pPr>
            <w:r>
              <w:rPr>
                <w:sz w:val="20"/>
                <w:szCs w:val="20"/>
              </w:rPr>
              <w:t>Тара, упаковка</w:t>
            </w:r>
          </w:p>
        </w:tc>
        <w:tc>
          <w:tcPr>
            <w:tcW w:w="1232" w:type="dxa"/>
          </w:tcPr>
          <w:p w:rsidR="00496FC3" w:rsidRDefault="00496FC3" w:rsidP="00A02E5E">
            <w:pPr>
              <w:jc w:val="center"/>
              <w:rPr>
                <w:sz w:val="20"/>
                <w:szCs w:val="20"/>
              </w:rPr>
            </w:pPr>
            <w:r>
              <w:rPr>
                <w:sz w:val="20"/>
                <w:szCs w:val="20"/>
              </w:rPr>
              <w:t>Найменування товару</w:t>
            </w:r>
          </w:p>
        </w:tc>
        <w:tc>
          <w:tcPr>
            <w:tcW w:w="1276" w:type="dxa"/>
          </w:tcPr>
          <w:p w:rsidR="00496FC3" w:rsidRDefault="00496FC3"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275" w:type="dxa"/>
          </w:tcPr>
          <w:p w:rsidR="00496FC3" w:rsidRDefault="00496FC3" w:rsidP="00A02E5E">
            <w:pPr>
              <w:jc w:val="center"/>
              <w:rPr>
                <w:sz w:val="20"/>
                <w:szCs w:val="20"/>
              </w:rPr>
            </w:pPr>
            <w:r>
              <w:rPr>
                <w:sz w:val="20"/>
                <w:szCs w:val="20"/>
              </w:rPr>
              <w:t>Гарантійний термін експлуатації</w:t>
            </w:r>
          </w:p>
        </w:tc>
        <w:tc>
          <w:tcPr>
            <w:tcW w:w="1276" w:type="dxa"/>
          </w:tcPr>
          <w:p w:rsidR="00496FC3" w:rsidRDefault="00496FC3" w:rsidP="00A02E5E">
            <w:pPr>
              <w:jc w:val="center"/>
              <w:rPr>
                <w:sz w:val="20"/>
                <w:szCs w:val="20"/>
              </w:rPr>
            </w:pPr>
            <w:r>
              <w:rPr>
                <w:sz w:val="20"/>
                <w:szCs w:val="20"/>
              </w:rPr>
              <w:t xml:space="preserve">Гарантійний термін зберігання </w:t>
            </w:r>
          </w:p>
        </w:tc>
        <w:tc>
          <w:tcPr>
            <w:tcW w:w="1080" w:type="dxa"/>
          </w:tcPr>
          <w:p w:rsidR="00496FC3" w:rsidRDefault="00496FC3" w:rsidP="00A02E5E">
            <w:pPr>
              <w:jc w:val="center"/>
              <w:rPr>
                <w:sz w:val="20"/>
                <w:szCs w:val="20"/>
              </w:rPr>
            </w:pPr>
            <w:r>
              <w:rPr>
                <w:sz w:val="20"/>
                <w:szCs w:val="20"/>
              </w:rPr>
              <w:t>Дата виготовлення  та країна походження</w:t>
            </w:r>
          </w:p>
        </w:tc>
        <w:tc>
          <w:tcPr>
            <w:tcW w:w="905" w:type="dxa"/>
          </w:tcPr>
          <w:p w:rsidR="00496FC3" w:rsidRDefault="00496FC3" w:rsidP="00A02E5E">
            <w:pPr>
              <w:jc w:val="center"/>
              <w:rPr>
                <w:sz w:val="20"/>
                <w:szCs w:val="20"/>
              </w:rPr>
            </w:pPr>
            <w:r w:rsidRPr="00496FC3">
              <w:rPr>
                <w:sz w:val="20"/>
                <w:szCs w:val="20"/>
              </w:rPr>
              <w:t>Тара, упаковка</w:t>
            </w:r>
          </w:p>
        </w:tc>
      </w:tr>
      <w:tr w:rsidR="00496FC3" w:rsidRPr="005E01D5" w:rsidTr="00496FC3">
        <w:tc>
          <w:tcPr>
            <w:tcW w:w="735" w:type="dxa"/>
          </w:tcPr>
          <w:p w:rsidR="00496FC3" w:rsidRPr="005E01D5" w:rsidRDefault="00496FC3" w:rsidP="0042197F">
            <w:pPr>
              <w:jc w:val="center"/>
            </w:pPr>
            <w:r>
              <w:t>1</w:t>
            </w:r>
          </w:p>
        </w:tc>
        <w:tc>
          <w:tcPr>
            <w:tcW w:w="1358" w:type="dxa"/>
          </w:tcPr>
          <w:p w:rsidR="00496FC3" w:rsidRPr="005E01D5" w:rsidRDefault="00496FC3" w:rsidP="0042197F">
            <w:pPr>
              <w:jc w:val="center"/>
            </w:pPr>
          </w:p>
        </w:tc>
        <w:tc>
          <w:tcPr>
            <w:tcW w:w="1417"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6" w:type="dxa"/>
          </w:tcPr>
          <w:p w:rsidR="00496FC3" w:rsidRPr="005E01D5" w:rsidRDefault="00496FC3" w:rsidP="0042197F">
            <w:pPr>
              <w:jc w:val="center"/>
            </w:pPr>
          </w:p>
        </w:tc>
        <w:tc>
          <w:tcPr>
            <w:tcW w:w="2170" w:type="dxa"/>
            <w:gridSpan w:val="2"/>
          </w:tcPr>
          <w:p w:rsidR="00496FC3" w:rsidRPr="005E01D5" w:rsidRDefault="00496FC3" w:rsidP="0042197F">
            <w:pPr>
              <w:jc w:val="center"/>
            </w:pPr>
          </w:p>
        </w:tc>
        <w:tc>
          <w:tcPr>
            <w:tcW w:w="1232" w:type="dxa"/>
          </w:tcPr>
          <w:p w:rsidR="00496FC3" w:rsidRPr="005E01D5" w:rsidRDefault="00496FC3" w:rsidP="0042197F">
            <w:pPr>
              <w:jc w:val="center"/>
            </w:pPr>
          </w:p>
        </w:tc>
        <w:tc>
          <w:tcPr>
            <w:tcW w:w="1276" w:type="dxa"/>
          </w:tcPr>
          <w:p w:rsidR="00496FC3" w:rsidRPr="005E01D5" w:rsidRDefault="00496FC3" w:rsidP="0042197F">
            <w:pPr>
              <w:jc w:val="center"/>
            </w:pPr>
          </w:p>
        </w:tc>
        <w:tc>
          <w:tcPr>
            <w:tcW w:w="1275" w:type="dxa"/>
          </w:tcPr>
          <w:p w:rsidR="00496FC3" w:rsidRPr="005E01D5" w:rsidRDefault="00496FC3" w:rsidP="0042197F">
            <w:pPr>
              <w:jc w:val="center"/>
            </w:pPr>
          </w:p>
        </w:tc>
        <w:tc>
          <w:tcPr>
            <w:tcW w:w="1276" w:type="dxa"/>
          </w:tcPr>
          <w:p w:rsidR="00496FC3" w:rsidRPr="005E01D5" w:rsidRDefault="00496FC3" w:rsidP="0042197F">
            <w:pPr>
              <w:jc w:val="center"/>
            </w:pPr>
          </w:p>
        </w:tc>
        <w:tc>
          <w:tcPr>
            <w:tcW w:w="1080" w:type="dxa"/>
          </w:tcPr>
          <w:p w:rsidR="00496FC3" w:rsidRPr="005E01D5" w:rsidRDefault="00496FC3" w:rsidP="0042197F">
            <w:pPr>
              <w:jc w:val="center"/>
            </w:pPr>
          </w:p>
        </w:tc>
        <w:tc>
          <w:tcPr>
            <w:tcW w:w="905" w:type="dxa"/>
          </w:tcPr>
          <w:p w:rsidR="00496FC3" w:rsidRPr="005E01D5" w:rsidRDefault="00496FC3"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proofErr w:type="spellStart"/>
      <w:r w:rsidRPr="00E324A0">
        <w:rPr>
          <w:sz w:val="22"/>
          <w:szCs w:val="22"/>
          <w:lang w:val="ru-RU"/>
        </w:rPr>
        <w:t>Приклади</w:t>
      </w:r>
      <w:proofErr w:type="spellEnd"/>
      <w:r w:rsidRPr="00E324A0">
        <w:rPr>
          <w:sz w:val="22"/>
          <w:szCs w:val="22"/>
          <w:lang w:val="ru-RU"/>
        </w:rPr>
        <w:t xml:space="preserve"> </w:t>
      </w:r>
      <w:proofErr w:type="spellStart"/>
      <w:r w:rsidRPr="00E324A0">
        <w:rPr>
          <w:sz w:val="22"/>
          <w:szCs w:val="22"/>
          <w:lang w:val="ru-RU"/>
        </w:rPr>
        <w:t>формальних</w:t>
      </w:r>
      <w:proofErr w:type="spellEnd"/>
      <w:r w:rsidRPr="00E324A0">
        <w:rPr>
          <w:sz w:val="22"/>
          <w:szCs w:val="22"/>
          <w:lang w:val="ru-RU"/>
        </w:rPr>
        <w:t xml:space="preserve"> </w:t>
      </w:r>
      <w:proofErr w:type="spellStart"/>
      <w:r w:rsidRPr="00E324A0">
        <w:rPr>
          <w:sz w:val="22"/>
          <w:szCs w:val="22"/>
          <w:lang w:val="ru-RU"/>
        </w:rPr>
        <w:t>помилок</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Вінницька</w:t>
      </w:r>
      <w:proofErr w:type="spellEnd"/>
      <w:r w:rsidRPr="00E324A0">
        <w:rPr>
          <w:sz w:val="22"/>
          <w:szCs w:val="22"/>
          <w:lang w:val="ru-RU"/>
        </w:rPr>
        <w:t xml:space="preserve"> область» </w:t>
      </w:r>
      <w:proofErr w:type="spellStart"/>
      <w:r w:rsidRPr="00E324A0">
        <w:rPr>
          <w:sz w:val="22"/>
          <w:szCs w:val="22"/>
          <w:lang w:val="ru-RU"/>
        </w:rPr>
        <w:t>або</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львів</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місто</w:t>
      </w:r>
      <w:proofErr w:type="spellEnd"/>
      <w:r w:rsidRPr="00E324A0">
        <w:rPr>
          <w:sz w:val="22"/>
          <w:szCs w:val="22"/>
          <w:lang w:val="ru-RU"/>
        </w:rPr>
        <w:t xml:space="preserve"> </w:t>
      </w:r>
      <w:proofErr w:type="spellStart"/>
      <w:r w:rsidRPr="00E324A0">
        <w:rPr>
          <w:sz w:val="22"/>
          <w:szCs w:val="22"/>
          <w:lang w:val="ru-RU"/>
        </w:rPr>
        <w:t>Льві</w:t>
      </w:r>
      <w:proofErr w:type="gramStart"/>
      <w:r w:rsidRPr="00E324A0">
        <w:rPr>
          <w:sz w:val="22"/>
          <w:szCs w:val="22"/>
          <w:lang w:val="ru-RU"/>
        </w:rPr>
        <w:t>в</w:t>
      </w:r>
      <w:proofErr w:type="spellEnd"/>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«у </w:t>
      </w:r>
      <w:proofErr w:type="spellStart"/>
      <w:r w:rsidRPr="00E324A0">
        <w:rPr>
          <w:sz w:val="22"/>
          <w:szCs w:val="22"/>
          <w:lang w:val="ru-RU"/>
        </w:rPr>
        <w:t>складі</w:t>
      </w:r>
      <w:proofErr w:type="spellEnd"/>
      <w:r w:rsidRPr="00E324A0">
        <w:rPr>
          <w:sz w:val="22"/>
          <w:szCs w:val="22"/>
          <w:lang w:val="ru-RU"/>
        </w:rPr>
        <w:t xml:space="preserve"> </w:t>
      </w:r>
      <w:proofErr w:type="spellStart"/>
      <w:r w:rsidRPr="00E324A0">
        <w:rPr>
          <w:sz w:val="22"/>
          <w:szCs w:val="22"/>
          <w:lang w:val="ru-RU"/>
        </w:rPr>
        <w:t>тендерної</w:t>
      </w:r>
      <w:proofErr w:type="spellEnd"/>
      <w:r w:rsidRPr="00E324A0">
        <w:rPr>
          <w:sz w:val="22"/>
          <w:szCs w:val="22"/>
          <w:lang w:val="ru-RU"/>
        </w:rPr>
        <w:t xml:space="preserve"> </w:t>
      </w:r>
      <w:proofErr w:type="spellStart"/>
      <w:r w:rsidRPr="00E324A0">
        <w:rPr>
          <w:sz w:val="22"/>
          <w:szCs w:val="22"/>
          <w:lang w:val="ru-RU"/>
        </w:rPr>
        <w:t>пропозиції</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w:t>
      </w:r>
      <w:proofErr w:type="gramStart"/>
      <w:r w:rsidRPr="00E324A0">
        <w:rPr>
          <w:sz w:val="22"/>
          <w:szCs w:val="22"/>
          <w:lang w:val="ru-RU"/>
        </w:rPr>
        <w:t>вл</w:t>
      </w:r>
      <w:proofErr w:type="gramEnd"/>
      <w:r w:rsidRPr="00E324A0">
        <w:rPr>
          <w:sz w:val="22"/>
          <w:szCs w:val="22"/>
          <w:lang w:val="ru-RU"/>
        </w:rPr>
        <w:t>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наявність</w:t>
      </w:r>
      <w:proofErr w:type="spellEnd"/>
      <w:r w:rsidRPr="00E324A0">
        <w:rPr>
          <w:sz w:val="22"/>
          <w:szCs w:val="22"/>
          <w:lang w:val="ru-RU"/>
        </w:rPr>
        <w:t xml:space="preserve"> в </w:t>
      </w:r>
      <w:proofErr w:type="spellStart"/>
      <w:r w:rsidRPr="00E324A0">
        <w:rPr>
          <w:sz w:val="22"/>
          <w:szCs w:val="22"/>
          <w:lang w:val="ru-RU"/>
        </w:rPr>
        <w:t>учасника</w:t>
      </w:r>
      <w:proofErr w:type="spellEnd"/>
      <w:r w:rsidRPr="00E324A0">
        <w:rPr>
          <w:sz w:val="22"/>
          <w:szCs w:val="22"/>
          <w:lang w:val="ru-RU"/>
        </w:rPr>
        <w:t xml:space="preserve"> </w:t>
      </w:r>
      <w:proofErr w:type="spellStart"/>
      <w:r w:rsidRPr="00E324A0">
        <w:rPr>
          <w:sz w:val="22"/>
          <w:szCs w:val="22"/>
          <w:lang w:val="ru-RU"/>
        </w:rPr>
        <w:t>процедури</w:t>
      </w:r>
      <w:proofErr w:type="spellEnd"/>
      <w:r w:rsidRPr="00E324A0">
        <w:rPr>
          <w:sz w:val="22"/>
          <w:szCs w:val="22"/>
          <w:lang w:val="ru-RU"/>
        </w:rPr>
        <w:t xml:space="preserve"> </w:t>
      </w:r>
      <w:proofErr w:type="spellStart"/>
      <w:r w:rsidRPr="00E324A0">
        <w:rPr>
          <w:sz w:val="22"/>
          <w:szCs w:val="22"/>
          <w:lang w:val="ru-RU"/>
        </w:rPr>
        <w:t>закупівлі</w:t>
      </w:r>
      <w:proofErr w:type="spellEnd"/>
      <w:r w:rsidRPr="00E324A0">
        <w:rPr>
          <w:sz w:val="22"/>
          <w:szCs w:val="22"/>
          <w:lang w:val="ru-RU"/>
        </w:rPr>
        <w:t xml:space="preserve"> </w:t>
      </w:r>
      <w:proofErr w:type="spellStart"/>
      <w:r w:rsidRPr="00E324A0">
        <w:rPr>
          <w:sz w:val="22"/>
          <w:szCs w:val="22"/>
          <w:lang w:val="ru-RU"/>
        </w:rPr>
        <w:t>обладнання</w:t>
      </w:r>
      <w:proofErr w:type="spellEnd"/>
      <w:r w:rsidRPr="00E324A0">
        <w:rPr>
          <w:sz w:val="22"/>
          <w:szCs w:val="22"/>
          <w:lang w:val="ru-RU"/>
        </w:rPr>
        <w:t xml:space="preserve">, </w:t>
      </w:r>
      <w:proofErr w:type="spellStart"/>
      <w:r w:rsidRPr="00E324A0">
        <w:rPr>
          <w:sz w:val="22"/>
          <w:szCs w:val="22"/>
          <w:lang w:val="ru-RU"/>
        </w:rPr>
        <w:t>матеріально-технічної</w:t>
      </w:r>
      <w:proofErr w:type="spellEnd"/>
      <w:r w:rsidRPr="00E324A0">
        <w:rPr>
          <w:sz w:val="22"/>
          <w:szCs w:val="22"/>
          <w:lang w:val="ru-RU"/>
        </w:rPr>
        <w:t xml:space="preserve"> </w:t>
      </w:r>
      <w:proofErr w:type="spellStart"/>
      <w:r w:rsidRPr="00E324A0">
        <w:rPr>
          <w:sz w:val="22"/>
          <w:szCs w:val="22"/>
          <w:lang w:val="ru-RU"/>
        </w:rPr>
        <w:t>бази</w:t>
      </w:r>
      <w:proofErr w:type="spellEnd"/>
      <w:r w:rsidRPr="00E324A0">
        <w:rPr>
          <w:sz w:val="22"/>
          <w:szCs w:val="22"/>
          <w:lang w:val="ru-RU"/>
        </w:rPr>
        <w:t xml:space="preserve"> та </w:t>
      </w:r>
      <w:proofErr w:type="spellStart"/>
      <w:r w:rsidRPr="00E324A0">
        <w:rPr>
          <w:sz w:val="22"/>
          <w:szCs w:val="22"/>
          <w:lang w:val="ru-RU"/>
        </w:rPr>
        <w:t>технологій</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тендернапропозиція</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тендерна</w:t>
      </w:r>
      <w:proofErr w:type="spellEnd"/>
      <w:r w:rsidRPr="00E324A0">
        <w:rPr>
          <w:sz w:val="22"/>
          <w:szCs w:val="22"/>
          <w:lang w:val="ru-RU"/>
        </w:rPr>
        <w:t xml:space="preserve"> </w:t>
      </w:r>
      <w:proofErr w:type="spellStart"/>
      <w:r w:rsidRPr="00E324A0">
        <w:rPr>
          <w:sz w:val="22"/>
          <w:szCs w:val="22"/>
          <w:lang w:val="ru-RU"/>
        </w:rPr>
        <w:t>пропозиція</w:t>
      </w:r>
      <w:proofErr w:type="spellEnd"/>
      <w:r w:rsidRPr="00E324A0">
        <w:rPr>
          <w:sz w:val="22"/>
          <w:szCs w:val="22"/>
          <w:lang w:val="ru-RU"/>
        </w:rPr>
        <w:t>»;</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срток</w:t>
      </w:r>
      <w:proofErr w:type="spellEnd"/>
      <w:r w:rsidRPr="00E324A0">
        <w:rPr>
          <w:sz w:val="22"/>
          <w:szCs w:val="22"/>
          <w:lang w:val="ru-RU"/>
        </w:rPr>
        <w:t xml:space="preserve"> поставки» </w:t>
      </w:r>
      <w:proofErr w:type="spellStart"/>
      <w:r w:rsidRPr="00E324A0">
        <w:rPr>
          <w:sz w:val="22"/>
          <w:szCs w:val="22"/>
          <w:lang w:val="ru-RU"/>
        </w:rPr>
        <w:t>замість</w:t>
      </w:r>
      <w:proofErr w:type="spellEnd"/>
      <w:r w:rsidRPr="00E324A0">
        <w:rPr>
          <w:sz w:val="22"/>
          <w:szCs w:val="22"/>
          <w:lang w:val="ru-RU"/>
        </w:rPr>
        <w:t xml:space="preserve">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spellStart"/>
      <w:r w:rsidRPr="00E324A0">
        <w:rPr>
          <w:sz w:val="22"/>
          <w:szCs w:val="22"/>
          <w:lang w:val="ru-RU"/>
        </w:rPr>
        <w:t>Довідка</w:t>
      </w:r>
      <w:proofErr w:type="spellEnd"/>
      <w:r w:rsidRPr="00E324A0">
        <w:rPr>
          <w:sz w:val="22"/>
          <w:szCs w:val="22"/>
          <w:lang w:val="ru-RU"/>
        </w:rPr>
        <w:t xml:space="preserve">» </w:t>
      </w:r>
      <w:proofErr w:type="spellStart"/>
      <w:r w:rsidRPr="00E324A0">
        <w:rPr>
          <w:sz w:val="22"/>
          <w:szCs w:val="22"/>
          <w:lang w:val="ru-RU"/>
        </w:rPr>
        <w:t>замість</w:t>
      </w:r>
      <w:proofErr w:type="spellEnd"/>
      <w:r w:rsidRPr="00E324A0">
        <w:rPr>
          <w:sz w:val="22"/>
          <w:szCs w:val="22"/>
          <w:lang w:val="ru-RU"/>
        </w:rPr>
        <w:t xml:space="preserve"> «Лист»,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Довідка</w:t>
      </w:r>
      <w:proofErr w:type="spellEnd"/>
      <w:r w:rsidRPr="00E324A0">
        <w:rPr>
          <w:sz w:val="22"/>
          <w:szCs w:val="22"/>
          <w:lang w:val="ru-RU"/>
        </w:rPr>
        <w:t xml:space="preserve">», «Лист» </w:t>
      </w:r>
      <w:proofErr w:type="spellStart"/>
      <w:r w:rsidRPr="00E324A0">
        <w:rPr>
          <w:sz w:val="22"/>
          <w:szCs w:val="22"/>
          <w:lang w:val="ru-RU"/>
        </w:rPr>
        <w:t>замість</w:t>
      </w:r>
      <w:proofErr w:type="spellEnd"/>
      <w:r w:rsidRPr="00E324A0">
        <w:rPr>
          <w:sz w:val="22"/>
          <w:szCs w:val="22"/>
          <w:lang w:val="ru-RU"/>
        </w:rPr>
        <w:t xml:space="preserve"> «</w:t>
      </w:r>
      <w:proofErr w:type="spellStart"/>
      <w:r w:rsidRPr="00E324A0">
        <w:rPr>
          <w:sz w:val="22"/>
          <w:szCs w:val="22"/>
          <w:lang w:val="ru-RU"/>
        </w:rPr>
        <w:t>Гарантійний</w:t>
      </w:r>
      <w:proofErr w:type="spellEnd"/>
      <w:r w:rsidRPr="00E324A0">
        <w:rPr>
          <w:sz w:val="22"/>
          <w:szCs w:val="22"/>
          <w:lang w:val="ru-RU"/>
        </w:rPr>
        <w:t xml:space="preserve"> лист» </w:t>
      </w:r>
      <w:proofErr w:type="spellStart"/>
      <w:r w:rsidRPr="00E324A0">
        <w:rPr>
          <w:sz w:val="22"/>
          <w:szCs w:val="22"/>
          <w:lang w:val="ru-RU"/>
        </w:rPr>
        <w:t>тощо</w:t>
      </w:r>
      <w:proofErr w:type="spellEnd"/>
      <w:r w:rsidRPr="00E324A0">
        <w:rPr>
          <w:sz w:val="22"/>
          <w:szCs w:val="22"/>
          <w:lang w:val="ru-RU"/>
        </w:rPr>
        <w:t>;</w:t>
      </w:r>
    </w:p>
    <w:p w:rsidR="005E43AD" w:rsidRDefault="00E324A0" w:rsidP="005E43AD">
      <w:pPr>
        <w:numPr>
          <w:ilvl w:val="0"/>
          <w:numId w:val="18"/>
        </w:numPr>
        <w:shd w:val="clear" w:color="auto" w:fill="FFFFFF"/>
        <w:rPr>
          <w:sz w:val="22"/>
          <w:szCs w:val="22"/>
          <w:lang w:val="ru-RU"/>
        </w:rPr>
      </w:pPr>
      <w:proofErr w:type="spellStart"/>
      <w:r w:rsidRPr="00E324A0">
        <w:rPr>
          <w:sz w:val="22"/>
          <w:szCs w:val="22"/>
          <w:lang w:val="ru-RU"/>
        </w:rPr>
        <w:t>подання</w:t>
      </w:r>
      <w:proofErr w:type="spellEnd"/>
      <w:r w:rsidRPr="00E324A0">
        <w:rPr>
          <w:sz w:val="22"/>
          <w:szCs w:val="22"/>
          <w:lang w:val="ru-RU"/>
        </w:rPr>
        <w:t xml:space="preserve"> документа </w:t>
      </w:r>
      <w:proofErr w:type="gramStart"/>
      <w:r w:rsidRPr="00E324A0">
        <w:rPr>
          <w:sz w:val="22"/>
          <w:szCs w:val="22"/>
          <w:lang w:val="ru-RU"/>
        </w:rPr>
        <w:t>у</w:t>
      </w:r>
      <w:proofErr w:type="gramEnd"/>
      <w:r w:rsidRPr="00E324A0">
        <w:rPr>
          <w:sz w:val="22"/>
          <w:szCs w:val="22"/>
          <w:lang w:val="ru-RU"/>
        </w:rPr>
        <w:t xml:space="preserve"> </w:t>
      </w:r>
      <w:proofErr w:type="spellStart"/>
      <w:r w:rsidRPr="00E324A0">
        <w:rPr>
          <w:sz w:val="22"/>
          <w:szCs w:val="22"/>
          <w:lang w:val="ru-RU"/>
        </w:rPr>
        <w:t>форматі</w:t>
      </w:r>
      <w:proofErr w:type="spellEnd"/>
      <w:r w:rsidRPr="00E324A0">
        <w:rPr>
          <w:sz w:val="22"/>
          <w:szCs w:val="22"/>
          <w:lang w:val="ru-RU"/>
        </w:rPr>
        <w:t xml:space="preserve">  «PDF» </w:t>
      </w:r>
      <w:proofErr w:type="spellStart"/>
      <w:r w:rsidRPr="00E324A0">
        <w:rPr>
          <w:sz w:val="22"/>
          <w:szCs w:val="22"/>
          <w:lang w:val="ru-RU"/>
        </w:rPr>
        <w:t>замість</w:t>
      </w:r>
      <w:proofErr w:type="spellEnd"/>
      <w:r w:rsidRPr="00E324A0">
        <w:rPr>
          <w:sz w:val="22"/>
          <w:szCs w:val="22"/>
          <w:lang w:val="ru-RU"/>
        </w:rPr>
        <w:t xml:space="preserve"> «JPEG», «JPEG» </w:t>
      </w:r>
      <w:proofErr w:type="spellStart"/>
      <w:r w:rsidRPr="00E324A0">
        <w:rPr>
          <w:sz w:val="22"/>
          <w:szCs w:val="22"/>
          <w:lang w:val="ru-RU"/>
        </w:rPr>
        <w:t>замість</w:t>
      </w:r>
      <w:proofErr w:type="spellEnd"/>
      <w:r w:rsidRPr="00E324A0">
        <w:rPr>
          <w:sz w:val="22"/>
          <w:szCs w:val="22"/>
          <w:lang w:val="ru-RU"/>
        </w:rPr>
        <w:t xml:space="preserve"> «PDF», «RAR» </w:t>
      </w:r>
      <w:proofErr w:type="spellStart"/>
      <w:r w:rsidRPr="00E324A0">
        <w:rPr>
          <w:sz w:val="22"/>
          <w:szCs w:val="22"/>
          <w:lang w:val="ru-RU"/>
        </w:rPr>
        <w:t>замість</w:t>
      </w:r>
      <w:proofErr w:type="spellEnd"/>
      <w:r w:rsidRPr="00E324A0">
        <w:rPr>
          <w:sz w:val="22"/>
          <w:szCs w:val="22"/>
          <w:lang w:val="ru-RU"/>
        </w:rPr>
        <w:t xml:space="preserve"> «PDF», «7z» </w:t>
      </w:r>
      <w:proofErr w:type="spellStart"/>
      <w:r w:rsidRPr="00E324A0">
        <w:rPr>
          <w:sz w:val="22"/>
          <w:szCs w:val="22"/>
          <w:lang w:val="ru-RU"/>
        </w:rPr>
        <w:t>замість</w:t>
      </w:r>
      <w:proofErr w:type="spellEnd"/>
      <w:r w:rsidRPr="00E324A0">
        <w:rPr>
          <w:sz w:val="22"/>
          <w:szCs w:val="22"/>
          <w:lang w:val="ru-RU"/>
        </w:rPr>
        <w:t xml:space="preserve"> «PDF» </w:t>
      </w:r>
      <w:proofErr w:type="spellStart"/>
      <w:r w:rsidRPr="00E324A0">
        <w:rPr>
          <w:sz w:val="22"/>
          <w:szCs w:val="22"/>
          <w:lang w:val="ru-RU"/>
        </w:rPr>
        <w:t>тощо</w:t>
      </w:r>
      <w:proofErr w:type="spellEnd"/>
      <w:r w:rsidRPr="00E324A0">
        <w:rPr>
          <w:sz w:val="22"/>
          <w:szCs w:val="22"/>
          <w:lang w:val="ru-RU"/>
        </w:rPr>
        <w:t>.</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1C73B9">
            <w:pPr>
              <w:pBdr>
                <w:top w:val="nil"/>
                <w:left w:val="nil"/>
                <w:bottom w:val="nil"/>
                <w:right w:val="nil"/>
                <w:between w:val="nil"/>
              </w:pBdr>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1C73B9">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1C73B9">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5E43AD" w:rsidP="005E43AD">
      <w:pPr>
        <w:shd w:val="clear" w:color="auto" w:fill="FFFFFF"/>
        <w:jc w:val="center"/>
        <w:rPr>
          <w:b/>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E2146" w:rsidRDefault="006E2146" w:rsidP="005E43AD">
      <w:pPr>
        <w:shd w:val="clear" w:color="auto" w:fill="FFFFFF"/>
        <w:jc w:val="center"/>
        <w:rPr>
          <w:b/>
        </w:rPr>
      </w:pPr>
    </w:p>
    <w:p w:rsidR="00FA234F" w:rsidRDefault="005E43AD" w:rsidP="008E2154">
      <w:pPr>
        <w:ind w:firstLine="709"/>
        <w:jc w:val="both"/>
        <w:rPr>
          <w:i/>
          <w:shd w:val="clear" w:color="auto" w:fill="FFFFFF"/>
          <w:lang w:eastAsia="ru-RU"/>
        </w:rPr>
      </w:pPr>
      <w:r w:rsidRPr="00941AFC">
        <w:rPr>
          <w:b/>
          <w:color w:val="000000"/>
        </w:rPr>
        <w:t xml:space="preserve">1. </w:t>
      </w:r>
      <w:r w:rsidR="000A70F2">
        <w:rPr>
          <w:b/>
          <w:color w:val="000000"/>
        </w:rPr>
        <w:t>1.</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 xml:space="preserve">Деякі питання забезпечення функціонування </w:t>
      </w:r>
      <w:proofErr w:type="spellStart"/>
      <w:r>
        <w:rPr>
          <w:i/>
          <w:shd w:val="clear" w:color="auto" w:fill="FFFFFF"/>
        </w:rPr>
        <w:t>інформаційно</w:t>
      </w:r>
      <w:proofErr w:type="spellEnd"/>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w:t>
            </w:r>
            <w:proofErr w:type="spellStart"/>
            <w:r w:rsidRPr="00BD54BF">
              <w:rPr>
                <w:b/>
                <w:bCs/>
                <w:lang w:eastAsia="ru-RU"/>
              </w:rPr>
              <w:t>п</w:t>
            </w:r>
            <w:proofErr w:type="spellEnd"/>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w:t>
            </w:r>
            <w:r w:rsidRPr="00BD54BF">
              <w:rPr>
                <w:lang w:eastAsia="ru-RU"/>
              </w:rPr>
              <w:lastRenderedPageBreak/>
              <w:t xml:space="preserve">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lang w:eastAsia="ru-RU"/>
              </w:rPr>
              <w:t>незнятої</w:t>
            </w:r>
            <w:proofErr w:type="spellEnd"/>
            <w:r w:rsidRPr="00BD54BF">
              <w:rPr>
                <w:lang w:eastAsia="ru-RU"/>
              </w:rPr>
              <w:t xml:space="preserve">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8E2154">
              <w:rPr>
                <w:b/>
                <w:bCs/>
                <w:iCs/>
                <w:color w:val="000000"/>
              </w:rPr>
              <w:t>Документ повинен бути не більше місячної давнини ві</w:t>
            </w:r>
            <w:r w:rsidR="008E2154">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shd w:val="clear" w:color="auto" w:fill="FFFFFF"/>
                <w:lang w:eastAsia="ru-RU"/>
              </w:rPr>
              <w:lastRenderedPageBreak/>
              <w:t>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lang w:eastAsia="ru-RU"/>
              </w:rPr>
              <w:lastRenderedPageBreak/>
              <w:t xml:space="preserve">притягується, </w:t>
            </w:r>
            <w:proofErr w:type="spellStart"/>
            <w:r w:rsidRPr="00BD54BF">
              <w:rPr>
                <w:lang w:eastAsia="ru-RU"/>
              </w:rPr>
              <w:t>незнятої</w:t>
            </w:r>
            <w:proofErr w:type="spellEnd"/>
            <w:r w:rsidRPr="00BD54BF">
              <w:rPr>
                <w:lang w:eastAsia="ru-RU"/>
              </w:rPr>
              <w:t xml:space="preserve"> чи непогашеної 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8B4154"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надає антикорупційну програму та документ про призначення 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w:t>
            </w:r>
            <w:r w:rsidRPr="00F51747">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BD54BF">
              <w:rPr>
                <w:i/>
                <w:iCs/>
                <w:lang w:eastAsia="ru-RU"/>
              </w:rPr>
              <w:t>))</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w:t>
            </w:r>
            <w:r w:rsidRPr="00BD54BF">
              <w:rPr>
                <w:lang w:eastAsia="ru-RU"/>
              </w:rPr>
              <w:lastRenderedPageBreak/>
              <w:t>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Pr>
                <w:lang w:eastAsia="ru-RU"/>
              </w:rPr>
              <w:t xml:space="preserve">ується, </w:t>
            </w:r>
            <w:proofErr w:type="spellStart"/>
            <w:r w:rsidR="008E2154">
              <w:rPr>
                <w:lang w:eastAsia="ru-RU"/>
              </w:rPr>
              <w:t>незнятої</w:t>
            </w:r>
            <w:proofErr w:type="spellEnd"/>
            <w:r w:rsidR="008E2154">
              <w:rPr>
                <w:lang w:eastAsia="ru-RU"/>
              </w:rPr>
              <w:t xml:space="preserve"> чи непогашеної </w:t>
            </w:r>
            <w:r w:rsidRPr="00BD54BF">
              <w:rPr>
                <w:lang w:eastAsia="ru-RU"/>
              </w:rPr>
              <w:t>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8E2154" w:rsidRPr="00941AFC" w:rsidRDefault="009643E4" w:rsidP="005E43AD">
      <w:pPr>
        <w:shd w:val="clear" w:color="auto" w:fill="FFFFFF"/>
        <w:ind w:firstLine="709"/>
        <w:jc w:val="both"/>
      </w:pPr>
      <w:r>
        <w:rPr>
          <w:noProof/>
          <w:lang w:val="ru-RU" w:eastAsia="ru-RU"/>
        </w:rPr>
        <mc:AlternateContent>
          <mc:Choice Requires="wps">
            <w:drawing>
              <wp:anchor distT="0" distB="0" distL="114300" distR="114300" simplePos="0" relativeHeight="251660288" behindDoc="0" locked="0" layoutInCell="1" hidden="0" allowOverlap="1" wp14:anchorId="6CC72077" wp14:editId="2E356579">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D07BCF" w:rsidRPr="00337ED6" w:rsidRDefault="00D07BCF" w:rsidP="005E43AD">
                            <w:pPr>
                              <w:jc w:val="center"/>
                              <w:textDirection w:val="btLr"/>
                              <w:rPr>
                                <w:b/>
                                <w:color w:val="FF0000"/>
                                <w:sz w:val="22"/>
                                <w:szCs w:val="22"/>
                              </w:rPr>
                            </w:pPr>
                            <w:r w:rsidRPr="00337ED6">
                              <w:rPr>
                                <w:b/>
                                <w:color w:val="FF0000"/>
                                <w:sz w:val="22"/>
                                <w:szCs w:val="22"/>
                              </w:rPr>
                              <w:t xml:space="preserve">Увага!!! </w:t>
                            </w:r>
                          </w:p>
                          <w:p w:rsidR="00D07BCF" w:rsidRDefault="00D07BCF"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D07BCF" w:rsidRPr="00337ED6" w:rsidRDefault="00D07BCF"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D07BCF" w:rsidRPr="00337ED6" w:rsidRDefault="00D07BCF" w:rsidP="005E43AD">
                      <w:pPr>
                        <w:jc w:val="center"/>
                        <w:textDirection w:val="btLr"/>
                        <w:rPr>
                          <w:b/>
                          <w:color w:val="FF0000"/>
                          <w:sz w:val="22"/>
                          <w:szCs w:val="22"/>
                        </w:rPr>
                      </w:pPr>
                      <w:r w:rsidRPr="00337ED6">
                        <w:rPr>
                          <w:b/>
                          <w:color w:val="FF0000"/>
                          <w:sz w:val="22"/>
                          <w:szCs w:val="22"/>
                        </w:rPr>
                        <w:t xml:space="preserve">Увага!!! </w:t>
                      </w:r>
                    </w:p>
                    <w:p w:rsidR="00D07BCF" w:rsidRDefault="00D07BCF"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D07BCF" w:rsidRPr="00337ED6" w:rsidRDefault="00D07BCF" w:rsidP="00D14EFC">
                      <w:pPr>
                        <w:jc w:val="center"/>
                        <w:textDirection w:val="btLr"/>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lastRenderedPageBreak/>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lastRenderedPageBreak/>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w:t>
      </w:r>
      <w:proofErr w:type="spellStart"/>
      <w:r>
        <w:rPr>
          <w:i/>
          <w:color w:val="000000"/>
          <w:sz w:val="22"/>
          <w:szCs w:val="22"/>
        </w:rPr>
        <w:t>веб-порталі</w:t>
      </w:r>
      <w:proofErr w:type="spellEnd"/>
      <w:r>
        <w:rPr>
          <w:i/>
          <w:color w:val="000000"/>
          <w:sz w:val="22"/>
          <w:szCs w:val="22"/>
        </w:rPr>
        <w:t xml:space="preserve">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D07BCF" w:rsidRPr="00337ED6" w:rsidRDefault="00D07BCF" w:rsidP="005E43AD">
                            <w:pPr>
                              <w:jc w:val="center"/>
                              <w:textDirection w:val="btLr"/>
                              <w:rPr>
                                <w:b/>
                                <w:color w:val="FF0000"/>
                                <w:sz w:val="22"/>
                                <w:szCs w:val="22"/>
                              </w:rPr>
                            </w:pPr>
                            <w:r w:rsidRPr="00337ED6">
                              <w:rPr>
                                <w:b/>
                                <w:color w:val="FF0000"/>
                                <w:sz w:val="22"/>
                                <w:szCs w:val="22"/>
                              </w:rPr>
                              <w:t xml:space="preserve">Увага!!! </w:t>
                            </w:r>
                          </w:p>
                          <w:p w:rsidR="00D07BCF" w:rsidRPr="00337ED6" w:rsidRDefault="00D07BCF"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D07BCF" w:rsidRPr="00337ED6" w:rsidRDefault="00D07BCF" w:rsidP="005E43AD">
                      <w:pPr>
                        <w:jc w:val="center"/>
                        <w:textDirection w:val="btLr"/>
                        <w:rPr>
                          <w:b/>
                          <w:color w:val="FF0000"/>
                          <w:sz w:val="22"/>
                          <w:szCs w:val="22"/>
                        </w:rPr>
                      </w:pPr>
                      <w:r w:rsidRPr="00337ED6">
                        <w:rPr>
                          <w:b/>
                          <w:color w:val="FF0000"/>
                          <w:sz w:val="22"/>
                          <w:szCs w:val="22"/>
                        </w:rPr>
                        <w:t xml:space="preserve">Увага!!! </w:t>
                      </w:r>
                    </w:p>
                    <w:p w:rsidR="00D07BCF" w:rsidRPr="00337ED6" w:rsidRDefault="00D07BCF"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w:t>
            </w:r>
            <w:proofErr w:type="spellStart"/>
            <w:r w:rsidRPr="00E21E1F">
              <w:rPr>
                <w:bCs/>
              </w:rPr>
              <w:t>п</w:t>
            </w:r>
            <w:proofErr w:type="spellEnd"/>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81" w:rsidRDefault="00F13B81" w:rsidP="005E43AD">
      <w:r>
        <w:separator/>
      </w:r>
    </w:p>
  </w:endnote>
  <w:endnote w:type="continuationSeparator" w:id="0">
    <w:p w:rsidR="00F13B81" w:rsidRDefault="00F13B81"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F" w:rsidRDefault="00D07BC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F" w:rsidRDefault="00D07BC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F" w:rsidRDefault="00D07BC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81" w:rsidRDefault="00F13B81" w:rsidP="005E43AD">
      <w:r>
        <w:separator/>
      </w:r>
    </w:p>
  </w:footnote>
  <w:footnote w:type="continuationSeparator" w:id="0">
    <w:p w:rsidR="00F13B81" w:rsidRDefault="00F13B81" w:rsidP="005E43AD">
      <w:r>
        <w:continuationSeparator/>
      </w:r>
    </w:p>
  </w:footnote>
  <w:footnote w:id="1">
    <w:p w:rsidR="00D07BCF" w:rsidRDefault="00D07BCF"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7BCF" w:rsidRDefault="00D07BCF" w:rsidP="005E43AD">
      <w:pPr>
        <w:pStyle w:val="affff2"/>
        <w:jc w:val="both"/>
      </w:pPr>
    </w:p>
    <w:p w:rsidR="00D07BCF" w:rsidRPr="00177576" w:rsidRDefault="00D07BCF" w:rsidP="005E43AD">
      <w:pPr>
        <w:pStyle w:val="affff2"/>
        <w:jc w:val="both"/>
        <w:rPr>
          <w:i/>
        </w:rPr>
      </w:pPr>
    </w:p>
  </w:footnote>
  <w:footnote w:id="2">
    <w:p w:rsidR="00D07BCF" w:rsidRPr="00C57AB4" w:rsidRDefault="00D07BCF"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D07BCF" w:rsidRDefault="00D07BCF"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D07BCF" w:rsidRDefault="00D07BCF" w:rsidP="005E43AD">
      <w:pPr>
        <w:pStyle w:val="affff2"/>
        <w:rPr>
          <w:color w:val="FF0000"/>
          <w:sz w:val="18"/>
          <w:szCs w:val="18"/>
        </w:rPr>
      </w:pPr>
    </w:p>
    <w:p w:rsidR="00D07BCF" w:rsidRDefault="00D07BCF" w:rsidP="005E43AD">
      <w:pPr>
        <w:pStyle w:val="affff2"/>
        <w:rPr>
          <w:color w:val="FF0000"/>
          <w:sz w:val="18"/>
          <w:szCs w:val="18"/>
        </w:rPr>
      </w:pPr>
    </w:p>
    <w:p w:rsidR="00D07BCF" w:rsidRDefault="00D07BCF" w:rsidP="005E43AD">
      <w:pPr>
        <w:pStyle w:val="affff2"/>
        <w:rPr>
          <w:color w:val="FF0000"/>
          <w:sz w:val="18"/>
          <w:szCs w:val="18"/>
        </w:rPr>
      </w:pPr>
    </w:p>
    <w:p w:rsidR="00D07BCF" w:rsidRDefault="00D07BCF" w:rsidP="005E43AD">
      <w:pPr>
        <w:pStyle w:val="affff2"/>
        <w:rPr>
          <w:color w:val="FF0000"/>
          <w:sz w:val="18"/>
          <w:szCs w:val="18"/>
        </w:rPr>
      </w:pPr>
    </w:p>
    <w:p w:rsidR="00D07BCF" w:rsidRDefault="00D07BCF" w:rsidP="005E43AD">
      <w:pPr>
        <w:pStyle w:val="affff2"/>
        <w:rPr>
          <w:color w:val="FF0000"/>
          <w:sz w:val="18"/>
          <w:szCs w:val="18"/>
        </w:rPr>
      </w:pPr>
    </w:p>
    <w:p w:rsidR="00D07BCF" w:rsidRDefault="00D07BCF" w:rsidP="005E43AD">
      <w:pPr>
        <w:pStyle w:val="affff2"/>
        <w:rPr>
          <w:color w:val="FF0000"/>
          <w:sz w:val="18"/>
          <w:szCs w:val="18"/>
        </w:rPr>
      </w:pPr>
    </w:p>
    <w:p w:rsidR="00D07BCF" w:rsidRPr="007D5C23" w:rsidRDefault="00D07BCF" w:rsidP="005E43AD">
      <w:pPr>
        <w:pStyle w:val="affff2"/>
        <w:rPr>
          <w:color w:val="FF0000"/>
          <w:sz w:val="18"/>
          <w:szCs w:val="18"/>
        </w:rPr>
      </w:pPr>
    </w:p>
  </w:footnote>
  <w:footnote w:id="3">
    <w:p w:rsidR="00D07BCF" w:rsidRPr="00010F53" w:rsidRDefault="00D07BCF"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D07BCF" w:rsidRDefault="00D07BCF"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F" w:rsidRDefault="00D07BCF">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CF" w:rsidRDefault="00D07BCF">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1"/>
  </w:num>
  <w:num w:numId="5">
    <w:abstractNumId w:val="6"/>
  </w:num>
  <w:num w:numId="6">
    <w:abstractNumId w:val="5"/>
  </w:num>
  <w:num w:numId="7">
    <w:abstractNumId w:val="13"/>
  </w:num>
  <w:num w:numId="8">
    <w:abstractNumId w:val="17"/>
  </w:num>
  <w:num w:numId="9">
    <w:abstractNumId w:val="16"/>
  </w:num>
  <w:num w:numId="10">
    <w:abstractNumId w:val="4"/>
  </w:num>
  <w:num w:numId="11">
    <w:abstractNumId w:val="10"/>
  </w:num>
  <w:num w:numId="12">
    <w:abstractNumId w:val="15"/>
  </w:num>
  <w:num w:numId="13">
    <w:abstractNumId w:val="9"/>
  </w:num>
  <w:num w:numId="14">
    <w:abstractNumId w:val="14"/>
  </w:num>
  <w:num w:numId="15">
    <w:abstractNumId w:val="0"/>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15313"/>
    <w:rsid w:val="0001726C"/>
    <w:rsid w:val="000242A6"/>
    <w:rsid w:val="000324A4"/>
    <w:rsid w:val="000512E3"/>
    <w:rsid w:val="000555AD"/>
    <w:rsid w:val="000560D3"/>
    <w:rsid w:val="00057D85"/>
    <w:rsid w:val="00063CEE"/>
    <w:rsid w:val="00067D0C"/>
    <w:rsid w:val="000A70F2"/>
    <w:rsid w:val="000B4305"/>
    <w:rsid w:val="000B62D1"/>
    <w:rsid w:val="000C2A3F"/>
    <w:rsid w:val="000D5484"/>
    <w:rsid w:val="000D5A86"/>
    <w:rsid w:val="000D60B1"/>
    <w:rsid w:val="000E312B"/>
    <w:rsid w:val="000F3485"/>
    <w:rsid w:val="000F364C"/>
    <w:rsid w:val="00110894"/>
    <w:rsid w:val="00116171"/>
    <w:rsid w:val="001240F6"/>
    <w:rsid w:val="00156FD8"/>
    <w:rsid w:val="0017020E"/>
    <w:rsid w:val="001A2464"/>
    <w:rsid w:val="001B12EF"/>
    <w:rsid w:val="001B31F7"/>
    <w:rsid w:val="001B3899"/>
    <w:rsid w:val="001B3CD3"/>
    <w:rsid w:val="001B6EC1"/>
    <w:rsid w:val="001C6746"/>
    <w:rsid w:val="001C73B9"/>
    <w:rsid w:val="001E2115"/>
    <w:rsid w:val="001F4CCE"/>
    <w:rsid w:val="0021106D"/>
    <w:rsid w:val="00212310"/>
    <w:rsid w:val="00214195"/>
    <w:rsid w:val="00214CBE"/>
    <w:rsid w:val="002326E8"/>
    <w:rsid w:val="002855D9"/>
    <w:rsid w:val="002C486E"/>
    <w:rsid w:val="002D6D95"/>
    <w:rsid w:val="002F15C6"/>
    <w:rsid w:val="00312A9E"/>
    <w:rsid w:val="00322D2D"/>
    <w:rsid w:val="00345468"/>
    <w:rsid w:val="003522C2"/>
    <w:rsid w:val="00353E52"/>
    <w:rsid w:val="0035465B"/>
    <w:rsid w:val="003565DB"/>
    <w:rsid w:val="00364187"/>
    <w:rsid w:val="0036465D"/>
    <w:rsid w:val="0036599C"/>
    <w:rsid w:val="00376290"/>
    <w:rsid w:val="003843FA"/>
    <w:rsid w:val="00392194"/>
    <w:rsid w:val="00395743"/>
    <w:rsid w:val="003C18B1"/>
    <w:rsid w:val="003C5BC6"/>
    <w:rsid w:val="003C5D35"/>
    <w:rsid w:val="003D10B6"/>
    <w:rsid w:val="003F550E"/>
    <w:rsid w:val="004076E3"/>
    <w:rsid w:val="00415AA5"/>
    <w:rsid w:val="0042197F"/>
    <w:rsid w:val="00430097"/>
    <w:rsid w:val="00436E51"/>
    <w:rsid w:val="00445ECB"/>
    <w:rsid w:val="004531C4"/>
    <w:rsid w:val="0045765B"/>
    <w:rsid w:val="00487BC6"/>
    <w:rsid w:val="00490BE8"/>
    <w:rsid w:val="00496FC3"/>
    <w:rsid w:val="004D3E3C"/>
    <w:rsid w:val="004D6DF6"/>
    <w:rsid w:val="004E136B"/>
    <w:rsid w:val="004E26C1"/>
    <w:rsid w:val="004E4117"/>
    <w:rsid w:val="004E6475"/>
    <w:rsid w:val="004F1817"/>
    <w:rsid w:val="004F52FB"/>
    <w:rsid w:val="00507B29"/>
    <w:rsid w:val="00510AA7"/>
    <w:rsid w:val="0052334C"/>
    <w:rsid w:val="00554936"/>
    <w:rsid w:val="00566311"/>
    <w:rsid w:val="0057110F"/>
    <w:rsid w:val="00593D16"/>
    <w:rsid w:val="0059723C"/>
    <w:rsid w:val="005A7BE5"/>
    <w:rsid w:val="005B6422"/>
    <w:rsid w:val="005E43AD"/>
    <w:rsid w:val="005E7CFB"/>
    <w:rsid w:val="005F3341"/>
    <w:rsid w:val="005F3AA7"/>
    <w:rsid w:val="0060123E"/>
    <w:rsid w:val="00605010"/>
    <w:rsid w:val="00610750"/>
    <w:rsid w:val="00617965"/>
    <w:rsid w:val="00620EE0"/>
    <w:rsid w:val="006312D7"/>
    <w:rsid w:val="006324DA"/>
    <w:rsid w:val="00634C83"/>
    <w:rsid w:val="0067512E"/>
    <w:rsid w:val="00681D03"/>
    <w:rsid w:val="006845C9"/>
    <w:rsid w:val="006953F6"/>
    <w:rsid w:val="0069769A"/>
    <w:rsid w:val="006B4A3D"/>
    <w:rsid w:val="006B7486"/>
    <w:rsid w:val="006C047E"/>
    <w:rsid w:val="006C5806"/>
    <w:rsid w:val="006D33F9"/>
    <w:rsid w:val="006D5330"/>
    <w:rsid w:val="006D6C2D"/>
    <w:rsid w:val="006D6CB7"/>
    <w:rsid w:val="006E2146"/>
    <w:rsid w:val="006E5C3E"/>
    <w:rsid w:val="006E6EBC"/>
    <w:rsid w:val="00712E3B"/>
    <w:rsid w:val="00727304"/>
    <w:rsid w:val="00743E1B"/>
    <w:rsid w:val="00745088"/>
    <w:rsid w:val="007644D9"/>
    <w:rsid w:val="00773288"/>
    <w:rsid w:val="007820DF"/>
    <w:rsid w:val="00782613"/>
    <w:rsid w:val="00785BBD"/>
    <w:rsid w:val="007A2928"/>
    <w:rsid w:val="007A3728"/>
    <w:rsid w:val="007B3AEF"/>
    <w:rsid w:val="007C4A1D"/>
    <w:rsid w:val="007C6534"/>
    <w:rsid w:val="007D2396"/>
    <w:rsid w:val="007D5C23"/>
    <w:rsid w:val="007E3E9B"/>
    <w:rsid w:val="007E40A1"/>
    <w:rsid w:val="007F385B"/>
    <w:rsid w:val="00814909"/>
    <w:rsid w:val="00814B62"/>
    <w:rsid w:val="00814ECF"/>
    <w:rsid w:val="008421A1"/>
    <w:rsid w:val="00856F6F"/>
    <w:rsid w:val="008800B0"/>
    <w:rsid w:val="00891DF7"/>
    <w:rsid w:val="008A3DE6"/>
    <w:rsid w:val="008B2087"/>
    <w:rsid w:val="008B4154"/>
    <w:rsid w:val="008B50D0"/>
    <w:rsid w:val="008C0894"/>
    <w:rsid w:val="008C4D11"/>
    <w:rsid w:val="008D145E"/>
    <w:rsid w:val="008D7887"/>
    <w:rsid w:val="008E2154"/>
    <w:rsid w:val="008F1047"/>
    <w:rsid w:val="008F234D"/>
    <w:rsid w:val="009322EB"/>
    <w:rsid w:val="00935F04"/>
    <w:rsid w:val="00943E66"/>
    <w:rsid w:val="009643E4"/>
    <w:rsid w:val="00994BF1"/>
    <w:rsid w:val="009A1E62"/>
    <w:rsid w:val="009A4B6B"/>
    <w:rsid w:val="009D2D03"/>
    <w:rsid w:val="009D728D"/>
    <w:rsid w:val="009E525E"/>
    <w:rsid w:val="00A02E46"/>
    <w:rsid w:val="00A02E5E"/>
    <w:rsid w:val="00A10758"/>
    <w:rsid w:val="00A16C50"/>
    <w:rsid w:val="00A610F2"/>
    <w:rsid w:val="00A63A88"/>
    <w:rsid w:val="00A76A20"/>
    <w:rsid w:val="00A77458"/>
    <w:rsid w:val="00A8242E"/>
    <w:rsid w:val="00A82871"/>
    <w:rsid w:val="00AA2DE7"/>
    <w:rsid w:val="00AA349A"/>
    <w:rsid w:val="00AA475B"/>
    <w:rsid w:val="00AD0E41"/>
    <w:rsid w:val="00AD2D19"/>
    <w:rsid w:val="00AD6DEA"/>
    <w:rsid w:val="00AD72F2"/>
    <w:rsid w:val="00AE072A"/>
    <w:rsid w:val="00AE4693"/>
    <w:rsid w:val="00AE4E40"/>
    <w:rsid w:val="00AE531D"/>
    <w:rsid w:val="00AE5B5C"/>
    <w:rsid w:val="00AF298B"/>
    <w:rsid w:val="00AF56A3"/>
    <w:rsid w:val="00B1630E"/>
    <w:rsid w:val="00B3266F"/>
    <w:rsid w:val="00B371B6"/>
    <w:rsid w:val="00B4195A"/>
    <w:rsid w:val="00B46B5D"/>
    <w:rsid w:val="00B65FC2"/>
    <w:rsid w:val="00B73BD9"/>
    <w:rsid w:val="00B746B4"/>
    <w:rsid w:val="00B8014C"/>
    <w:rsid w:val="00BA3881"/>
    <w:rsid w:val="00BB2833"/>
    <w:rsid w:val="00BF7941"/>
    <w:rsid w:val="00C05F6B"/>
    <w:rsid w:val="00C07B94"/>
    <w:rsid w:val="00C100BA"/>
    <w:rsid w:val="00C1783C"/>
    <w:rsid w:val="00C2618B"/>
    <w:rsid w:val="00C42335"/>
    <w:rsid w:val="00C42A96"/>
    <w:rsid w:val="00C7297A"/>
    <w:rsid w:val="00C75894"/>
    <w:rsid w:val="00C91190"/>
    <w:rsid w:val="00C94E3B"/>
    <w:rsid w:val="00C977EE"/>
    <w:rsid w:val="00CA1051"/>
    <w:rsid w:val="00CA43A5"/>
    <w:rsid w:val="00CA7D18"/>
    <w:rsid w:val="00CD3F00"/>
    <w:rsid w:val="00CE1F6F"/>
    <w:rsid w:val="00CF0A39"/>
    <w:rsid w:val="00D01048"/>
    <w:rsid w:val="00D07BCF"/>
    <w:rsid w:val="00D12DCE"/>
    <w:rsid w:val="00D14EFC"/>
    <w:rsid w:val="00D22A1E"/>
    <w:rsid w:val="00D33EDE"/>
    <w:rsid w:val="00D40433"/>
    <w:rsid w:val="00D60063"/>
    <w:rsid w:val="00D6082A"/>
    <w:rsid w:val="00D66414"/>
    <w:rsid w:val="00D673F3"/>
    <w:rsid w:val="00D96888"/>
    <w:rsid w:val="00DA02AF"/>
    <w:rsid w:val="00DA4956"/>
    <w:rsid w:val="00DB5FCC"/>
    <w:rsid w:val="00DE5067"/>
    <w:rsid w:val="00DE5397"/>
    <w:rsid w:val="00DF05A3"/>
    <w:rsid w:val="00DF7522"/>
    <w:rsid w:val="00E07097"/>
    <w:rsid w:val="00E238BA"/>
    <w:rsid w:val="00E25F40"/>
    <w:rsid w:val="00E324A0"/>
    <w:rsid w:val="00E33CAD"/>
    <w:rsid w:val="00E6623D"/>
    <w:rsid w:val="00E834DD"/>
    <w:rsid w:val="00E86B8E"/>
    <w:rsid w:val="00E95E74"/>
    <w:rsid w:val="00EA2A88"/>
    <w:rsid w:val="00EA7EEC"/>
    <w:rsid w:val="00EB3DB5"/>
    <w:rsid w:val="00EE3EB4"/>
    <w:rsid w:val="00EE57EF"/>
    <w:rsid w:val="00EF3210"/>
    <w:rsid w:val="00EF4F6A"/>
    <w:rsid w:val="00EF70E1"/>
    <w:rsid w:val="00F0278E"/>
    <w:rsid w:val="00F13B81"/>
    <w:rsid w:val="00F246C7"/>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swrz.com.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5E40-EC09-45B6-8CC7-0EC9558B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38</Pages>
  <Words>14514</Words>
  <Characters>82736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147</cp:revision>
  <cp:lastPrinted>2023-01-12T06:40:00Z</cp:lastPrinted>
  <dcterms:created xsi:type="dcterms:W3CDTF">2022-03-22T11:13:00Z</dcterms:created>
  <dcterms:modified xsi:type="dcterms:W3CDTF">2023-01-26T13:56:00Z</dcterms:modified>
</cp:coreProperties>
</file>