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03D9" w14:textId="562D7879" w:rsidR="003E482E" w:rsidRPr="00FC3AF0" w:rsidRDefault="00FC3AF0" w:rsidP="00FC3AF0">
      <w:pPr>
        <w:widowControl w:val="0"/>
        <w:suppressAutoHyphens/>
        <w:autoSpaceDN w:val="0"/>
        <w:spacing w:after="0" w:line="240" w:lineRule="auto"/>
        <w:jc w:val="center"/>
        <w:textAlignment w:val="baseline"/>
        <w:rPr>
          <w:rFonts w:asciiTheme="minorHAnsi" w:eastAsia="Times New Roman" w:hAnsiTheme="minorHAnsi" w:cstheme="minorHAnsi"/>
          <w:b/>
          <w:color w:val="000000"/>
          <w:kern w:val="3"/>
          <w:sz w:val="28"/>
          <w:szCs w:val="28"/>
          <w:lang w:val="uk-UA" w:eastAsia="zh-CN" w:bidi="hi-IN"/>
        </w:rPr>
      </w:pPr>
      <w:r w:rsidRPr="00FC3AF0">
        <w:rPr>
          <w:rFonts w:asciiTheme="minorHAnsi" w:eastAsia="Times New Roman" w:hAnsiTheme="minorHAnsi" w:cstheme="minorHAnsi"/>
          <w:b/>
          <w:color w:val="000000"/>
          <w:kern w:val="3"/>
          <w:sz w:val="28"/>
          <w:szCs w:val="28"/>
          <w:lang w:val="uk-UA" w:eastAsia="zh-CN" w:bidi="hi-IN"/>
        </w:rPr>
        <w:t>Берестечківський психоневрологічний інтернат</w:t>
      </w:r>
    </w:p>
    <w:p w14:paraId="345AC986" w14:textId="19F1F0E6"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71B36B83" w14:textId="30D44088"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59BC7CE4" w14:textId="2F102EB7"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1ADCEDF0" w14:textId="77777777"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5D56EE40" w14:textId="77777777"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3DCF6D6E" w14:textId="7F9FDEB7" w:rsidR="008D0F1C" w:rsidRPr="00F27C11" w:rsidRDefault="008D0F1C"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b/>
          <w:color w:val="000000"/>
          <w:kern w:val="3"/>
          <w:sz w:val="24"/>
          <w:szCs w:val="24"/>
          <w:lang w:eastAsia="zh-CN" w:bidi="hi-IN"/>
        </w:rPr>
      </w:pPr>
      <w:r w:rsidRPr="00F27C11">
        <w:rPr>
          <w:rFonts w:asciiTheme="minorHAnsi" w:eastAsia="Times New Roman" w:hAnsiTheme="minorHAnsi" w:cstheme="minorHAnsi"/>
          <w:b/>
          <w:color w:val="000000"/>
          <w:kern w:val="3"/>
          <w:sz w:val="20"/>
          <w:szCs w:val="20"/>
          <w:lang w:eastAsia="zh-CN" w:bidi="hi-IN"/>
        </w:rPr>
        <w:t>«</w:t>
      </w:r>
      <w:r w:rsidRPr="00F27C11">
        <w:rPr>
          <w:rFonts w:asciiTheme="minorHAnsi" w:eastAsia="Times New Roman" w:hAnsiTheme="minorHAnsi" w:cstheme="minorHAnsi"/>
          <w:b/>
          <w:color w:val="000000"/>
          <w:kern w:val="3"/>
          <w:sz w:val="24"/>
          <w:szCs w:val="24"/>
          <w:lang w:eastAsia="zh-CN" w:bidi="hi-IN"/>
        </w:rPr>
        <w:t>ЗАТВЕРДЖЕНО»</w:t>
      </w:r>
    </w:p>
    <w:p w14:paraId="59A5E369" w14:textId="3C45CAD9" w:rsidR="008D0F1C" w:rsidRPr="00F27C11" w:rsidRDefault="008D0F1C"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i/>
          <w:color w:val="000000"/>
          <w:kern w:val="3"/>
          <w:sz w:val="24"/>
          <w:szCs w:val="24"/>
          <w:lang w:val="uk-UA" w:eastAsia="zh-CN" w:bidi="hi-IN"/>
        </w:rPr>
      </w:pPr>
      <w:r w:rsidRPr="00F27C11">
        <w:rPr>
          <w:rFonts w:asciiTheme="minorHAnsi" w:eastAsia="Times New Roman" w:hAnsiTheme="minorHAnsi" w:cstheme="minorHAnsi"/>
          <w:b/>
          <w:color w:val="000000"/>
          <w:kern w:val="3"/>
          <w:sz w:val="24"/>
          <w:szCs w:val="24"/>
          <w:lang w:val="uk-UA" w:eastAsia="zh-CN" w:bidi="hi-IN"/>
        </w:rPr>
        <w:t>Протокол</w:t>
      </w:r>
      <w:r w:rsidR="0059549A">
        <w:rPr>
          <w:rFonts w:asciiTheme="minorHAnsi" w:eastAsia="Times New Roman" w:hAnsiTheme="minorHAnsi" w:cstheme="minorHAnsi"/>
          <w:b/>
          <w:color w:val="000000"/>
          <w:kern w:val="3"/>
          <w:sz w:val="24"/>
          <w:szCs w:val="24"/>
          <w:lang w:val="uk-UA" w:eastAsia="zh-CN" w:bidi="hi-IN"/>
        </w:rPr>
        <w:t>ом</w:t>
      </w:r>
      <w:r w:rsidRPr="00F27C11">
        <w:rPr>
          <w:rFonts w:asciiTheme="minorHAnsi" w:eastAsia="Times New Roman" w:hAnsiTheme="minorHAnsi" w:cstheme="minorHAnsi"/>
          <w:color w:val="000000"/>
          <w:kern w:val="3"/>
          <w:sz w:val="24"/>
          <w:szCs w:val="24"/>
          <w:lang w:val="uk-UA" w:eastAsia="zh-CN" w:bidi="hi-IN"/>
        </w:rPr>
        <w:t xml:space="preserve"> </w:t>
      </w:r>
      <w:r w:rsidRPr="00F27C11">
        <w:rPr>
          <w:rFonts w:asciiTheme="minorHAnsi" w:eastAsia="Times New Roman" w:hAnsiTheme="minorHAnsi" w:cstheme="minorHAnsi"/>
          <w:b/>
          <w:color w:val="000000"/>
          <w:kern w:val="3"/>
          <w:sz w:val="24"/>
          <w:szCs w:val="24"/>
          <w:lang w:val="uk-UA" w:eastAsia="zh-CN" w:bidi="hi-IN"/>
        </w:rPr>
        <w:t>Уповноваженої особи</w:t>
      </w:r>
      <w:r w:rsidRPr="00F27C11">
        <w:rPr>
          <w:rFonts w:asciiTheme="minorHAnsi" w:eastAsia="Times New Roman" w:hAnsiTheme="minorHAnsi" w:cstheme="minorHAnsi"/>
          <w:i/>
          <w:color w:val="000000"/>
          <w:kern w:val="3"/>
          <w:sz w:val="24"/>
          <w:szCs w:val="24"/>
          <w:lang w:val="uk-UA" w:eastAsia="zh-CN" w:bidi="hi-IN"/>
        </w:rPr>
        <w:t xml:space="preserve"> </w:t>
      </w:r>
    </w:p>
    <w:p w14:paraId="15941C09" w14:textId="77777777" w:rsidR="00F27C11" w:rsidRPr="00214BC0" w:rsidRDefault="00F27C11"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iCs/>
          <w:color w:val="000000"/>
          <w:kern w:val="3"/>
          <w:sz w:val="24"/>
          <w:szCs w:val="24"/>
          <w:lang w:val="uk-UA" w:eastAsia="zh-CN" w:bidi="hi-IN"/>
        </w:rPr>
      </w:pPr>
      <w:r w:rsidRPr="00214BC0">
        <w:rPr>
          <w:rFonts w:asciiTheme="minorHAnsi" w:eastAsia="Times New Roman" w:hAnsiTheme="minorHAnsi" w:cstheme="minorHAnsi"/>
          <w:iCs/>
          <w:color w:val="000000"/>
          <w:kern w:val="3"/>
          <w:sz w:val="24"/>
          <w:szCs w:val="24"/>
          <w:lang w:val="uk-UA" w:eastAsia="zh-CN" w:bidi="hi-IN"/>
        </w:rPr>
        <w:t>Берестечківський психоневрологічний інтернат</w:t>
      </w:r>
    </w:p>
    <w:p w14:paraId="7000FDBF" w14:textId="7A9DFE80" w:rsidR="008D0F1C" w:rsidRPr="00F27C11" w:rsidRDefault="00A07A7B"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color w:val="000000"/>
          <w:kern w:val="3"/>
          <w:sz w:val="24"/>
          <w:szCs w:val="24"/>
          <w:lang w:val="uk-UA" w:eastAsia="zh-CN" w:bidi="hi-IN"/>
        </w:rPr>
      </w:pPr>
      <w:r>
        <w:rPr>
          <w:rFonts w:asciiTheme="minorHAnsi" w:eastAsia="Times New Roman" w:hAnsiTheme="minorHAnsi" w:cstheme="minorHAnsi"/>
          <w:color w:val="000000"/>
          <w:kern w:val="3"/>
          <w:sz w:val="24"/>
          <w:szCs w:val="24"/>
          <w:lang w:val="uk-UA" w:eastAsia="zh-CN" w:bidi="hi-IN"/>
        </w:rPr>
        <w:t>№ 59 від 26</w:t>
      </w:r>
      <w:r w:rsidR="00C81119">
        <w:rPr>
          <w:rFonts w:asciiTheme="minorHAnsi" w:eastAsia="Times New Roman" w:hAnsiTheme="minorHAnsi" w:cstheme="minorHAnsi"/>
          <w:color w:val="000000"/>
          <w:kern w:val="3"/>
          <w:sz w:val="24"/>
          <w:szCs w:val="24"/>
          <w:lang w:val="uk-UA" w:eastAsia="zh-CN" w:bidi="hi-IN"/>
        </w:rPr>
        <w:t>.03.2024 р.</w:t>
      </w:r>
    </w:p>
    <w:p w14:paraId="71136B37" w14:textId="77777777" w:rsidR="008D0F1C" w:rsidRPr="00F27C11" w:rsidRDefault="008D0F1C" w:rsidP="008D0F1C">
      <w:pPr>
        <w:widowControl w:val="0"/>
        <w:suppressAutoHyphens/>
        <w:autoSpaceDN w:val="0"/>
        <w:spacing w:after="0" w:line="240" w:lineRule="auto"/>
        <w:textAlignment w:val="baseline"/>
        <w:rPr>
          <w:rFonts w:asciiTheme="minorHAnsi" w:eastAsia="Times New Roman" w:hAnsiTheme="minorHAnsi" w:cstheme="minorHAnsi"/>
          <w:color w:val="000000"/>
          <w:kern w:val="3"/>
          <w:sz w:val="24"/>
          <w:szCs w:val="24"/>
          <w:lang w:eastAsia="zh-CN" w:bidi="hi-IN"/>
        </w:rPr>
      </w:pPr>
    </w:p>
    <w:p w14:paraId="11050D4D" w14:textId="77777777" w:rsidR="008D0F1C" w:rsidRPr="00F27C11" w:rsidRDefault="008D0F1C" w:rsidP="008D0F1C">
      <w:pPr>
        <w:widowControl w:val="0"/>
        <w:suppressAutoHyphens/>
        <w:autoSpaceDN w:val="0"/>
        <w:spacing w:after="0" w:line="240" w:lineRule="auto"/>
        <w:textAlignment w:val="baseline"/>
        <w:rPr>
          <w:rFonts w:asciiTheme="minorHAnsi" w:eastAsia="Times New Roman" w:hAnsiTheme="minorHAnsi" w:cstheme="minorHAnsi"/>
          <w:color w:val="000000"/>
          <w:kern w:val="3"/>
          <w:sz w:val="24"/>
          <w:szCs w:val="24"/>
          <w:lang w:eastAsia="zh-CN" w:bidi="hi-IN"/>
        </w:rPr>
      </w:pPr>
    </w:p>
    <w:p w14:paraId="09DC013E"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582858D3" w14:textId="28A0C04B" w:rsidR="008D0F1C"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39FDC840" w14:textId="57F81245"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62E1C4CB" w14:textId="77777777" w:rsidR="00FC3AF0" w:rsidRPr="00F27C11"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1EE4846D"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3FB9010C"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3769ECB9"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75AB33FE"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eastAsia="zh-CN" w:bidi="hi-IN"/>
        </w:rPr>
      </w:pPr>
      <w:r w:rsidRPr="00F27C11">
        <w:rPr>
          <w:rFonts w:asciiTheme="minorHAnsi" w:eastAsia="Times New Roman" w:hAnsiTheme="minorHAnsi" w:cstheme="minorHAnsi"/>
          <w:b/>
          <w:bCs/>
          <w:color w:val="000000"/>
          <w:kern w:val="3"/>
          <w:sz w:val="28"/>
          <w:szCs w:val="28"/>
          <w:lang w:eastAsia="zh-CN" w:bidi="hi-IN"/>
        </w:rPr>
        <w:t>ТЕНДЕРНА ДОКУМЕНТАЦІЯ</w:t>
      </w:r>
    </w:p>
    <w:p w14:paraId="58F17590" w14:textId="4DA413E9" w:rsidR="00F93B3C" w:rsidRDefault="00F93B3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sidRPr="00F93B3C">
        <w:rPr>
          <w:rFonts w:asciiTheme="minorHAnsi" w:eastAsia="Times New Roman" w:hAnsiTheme="minorHAnsi" w:cstheme="minorHAnsi"/>
          <w:b/>
          <w:bCs/>
          <w:color w:val="000000"/>
          <w:kern w:val="3"/>
          <w:sz w:val="28"/>
          <w:szCs w:val="28"/>
          <w:lang w:val="uk-UA" w:eastAsia="zh-CN" w:bidi="hi-IN"/>
        </w:rPr>
        <w:t>на закупівлю</w:t>
      </w:r>
      <w:r w:rsidR="000F5819">
        <w:rPr>
          <w:rFonts w:asciiTheme="minorHAnsi" w:eastAsia="Times New Roman" w:hAnsiTheme="minorHAnsi" w:cstheme="minorHAnsi"/>
          <w:b/>
          <w:bCs/>
          <w:color w:val="000000"/>
          <w:kern w:val="3"/>
          <w:sz w:val="28"/>
          <w:szCs w:val="28"/>
          <w:lang w:val="uk-UA" w:eastAsia="zh-CN" w:bidi="hi-IN"/>
        </w:rPr>
        <w:t xml:space="preserve"> / відкриті торги за Особливостями/</w:t>
      </w:r>
    </w:p>
    <w:p w14:paraId="7944B090" w14:textId="5569DA88" w:rsidR="00F93B3C" w:rsidRDefault="00F93B3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sidRPr="00F93B3C">
        <w:rPr>
          <w:rFonts w:asciiTheme="minorHAnsi" w:eastAsia="Times New Roman" w:hAnsiTheme="minorHAnsi" w:cstheme="minorHAnsi"/>
          <w:b/>
          <w:bCs/>
          <w:color w:val="000000"/>
          <w:kern w:val="3"/>
          <w:sz w:val="28"/>
          <w:szCs w:val="28"/>
          <w:lang w:val="uk-UA" w:eastAsia="zh-CN" w:bidi="hi-IN"/>
        </w:rPr>
        <w:t>за предметом закупівлі:</w:t>
      </w:r>
    </w:p>
    <w:p w14:paraId="4C40EA17" w14:textId="740C893A" w:rsidR="008D0F1C" w:rsidRPr="00F27C11" w:rsidRDefault="000F5819"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sidRPr="000F5819">
        <w:rPr>
          <w:rFonts w:asciiTheme="minorHAnsi" w:eastAsia="Times New Roman" w:hAnsiTheme="minorHAnsi" w:cstheme="minorHAnsi"/>
          <w:b/>
          <w:bCs/>
          <w:color w:val="000000"/>
          <w:kern w:val="3"/>
          <w:sz w:val="28"/>
          <w:szCs w:val="28"/>
          <w:lang w:val="uk-UA" w:eastAsia="zh-CN" w:bidi="hi-IN"/>
        </w:rPr>
        <w:t>код за ЄЗС ДК 021:2015 –15840000-8 Какао; шоколад та цукрові кондитерські вироби (какао порошок, шоколад)</w:t>
      </w:r>
    </w:p>
    <w:p w14:paraId="71616006"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FADC70F"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08BA4E1D"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6E5362D5"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10037D58"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70EC4519"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323CFC3"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D4315F5" w14:textId="77777777" w:rsidR="008D0F1C" w:rsidRPr="00F27C11" w:rsidRDefault="008D0F1C" w:rsidP="00FC3AF0">
      <w:pPr>
        <w:widowControl w:val="0"/>
        <w:suppressAutoHyphens/>
        <w:autoSpaceDN w:val="0"/>
        <w:spacing w:after="0" w:line="240" w:lineRule="auto"/>
        <w:textAlignment w:val="baseline"/>
        <w:rPr>
          <w:rFonts w:asciiTheme="minorHAnsi" w:eastAsia="Times New Roman" w:hAnsiTheme="minorHAnsi" w:cstheme="minorHAnsi"/>
          <w:b/>
          <w:bCs/>
          <w:color w:val="000000"/>
          <w:kern w:val="3"/>
          <w:sz w:val="28"/>
          <w:szCs w:val="28"/>
          <w:lang w:val="uk-UA" w:eastAsia="zh-CN" w:bidi="hi-IN"/>
        </w:rPr>
      </w:pPr>
    </w:p>
    <w:p w14:paraId="51AE23C1"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209E9575"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7ED86405"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4E820EB3"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091620A8"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0EF8A66" w14:textId="0A4796E3" w:rsidR="008D0F1C"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77742E98" w14:textId="3F2C7CE6"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28C04AD0" w14:textId="7402DD6F"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2CF5DD4B" w14:textId="6F37445C"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6466D84" w14:textId="6D88250B"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598B0735" w14:textId="0CE7DAEA" w:rsidR="00EA7A96" w:rsidRDefault="00F27C11" w:rsidP="00F93B3C">
      <w:pPr>
        <w:widowControl w:val="0"/>
        <w:suppressAutoHyphens/>
        <w:autoSpaceDN w:val="0"/>
        <w:spacing w:after="0" w:line="240" w:lineRule="auto"/>
        <w:jc w:val="center"/>
        <w:textAlignment w:val="baseline"/>
        <w:rPr>
          <w:rFonts w:asciiTheme="minorHAnsi" w:eastAsia="Times New Roman" w:hAnsiTheme="minorHAnsi" w:cstheme="minorHAnsi"/>
          <w:color w:val="000000"/>
          <w:kern w:val="3"/>
          <w:sz w:val="24"/>
          <w:szCs w:val="24"/>
          <w:lang w:val="uk-UA" w:eastAsia="zh-CN" w:bidi="hi-IN"/>
        </w:rPr>
      </w:pPr>
      <w:r w:rsidRPr="00F27C11">
        <w:rPr>
          <w:rFonts w:asciiTheme="minorHAnsi" w:eastAsia="Times New Roman" w:hAnsiTheme="minorHAnsi" w:cstheme="minorHAnsi"/>
          <w:color w:val="000000"/>
          <w:kern w:val="3"/>
          <w:sz w:val="24"/>
          <w:szCs w:val="24"/>
          <w:lang w:val="uk-UA" w:eastAsia="zh-CN" w:bidi="hi-IN"/>
        </w:rPr>
        <w:t>м.Берестечко</w:t>
      </w:r>
    </w:p>
    <w:p w14:paraId="5B779E78" w14:textId="77777777" w:rsidR="00FE23FD" w:rsidRDefault="00FE23FD" w:rsidP="00F93B3C">
      <w:pPr>
        <w:widowControl w:val="0"/>
        <w:suppressAutoHyphens/>
        <w:autoSpaceDN w:val="0"/>
        <w:spacing w:after="0" w:line="240" w:lineRule="auto"/>
        <w:jc w:val="center"/>
        <w:textAlignment w:val="baseline"/>
        <w:rPr>
          <w:rFonts w:asciiTheme="minorHAnsi" w:eastAsia="Times New Roman" w:hAnsiTheme="minorHAnsi" w:cstheme="minorHAnsi"/>
          <w:color w:val="000000"/>
          <w:kern w:val="3"/>
          <w:sz w:val="24"/>
          <w:szCs w:val="24"/>
          <w:lang w:val="uk-UA" w:eastAsia="zh-CN" w:bidi="hi-IN"/>
        </w:rPr>
      </w:pPr>
    </w:p>
    <w:p w14:paraId="3265F800" w14:textId="5898808A" w:rsidR="00F27C11" w:rsidRPr="00EA7A96" w:rsidRDefault="00EA7A96" w:rsidP="00EA7A96">
      <w:pPr>
        <w:rPr>
          <w:rFonts w:asciiTheme="minorHAnsi" w:eastAsia="Times New Roman" w:hAnsiTheme="minorHAnsi" w:cstheme="minorHAnsi"/>
          <w:color w:val="000000"/>
          <w:kern w:val="3"/>
          <w:sz w:val="24"/>
          <w:szCs w:val="24"/>
          <w:lang w:val="uk-UA" w:eastAsia="zh-CN" w:bidi="hi-IN"/>
        </w:rPr>
      </w:pPr>
      <w:r>
        <w:rPr>
          <w:rFonts w:asciiTheme="minorHAnsi" w:eastAsia="Times New Roman" w:hAnsiTheme="minorHAnsi" w:cstheme="minorHAnsi"/>
          <w:color w:val="000000"/>
          <w:kern w:val="3"/>
          <w:sz w:val="24"/>
          <w:szCs w:val="24"/>
          <w:lang w:val="uk-UA"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8D0F1C" w:rsidRPr="00F27C11" w14:paraId="18DD7310" w14:textId="77777777" w:rsidTr="00A22607">
        <w:tc>
          <w:tcPr>
            <w:tcW w:w="300" w:type="pct"/>
            <w:shd w:val="clear" w:color="auto" w:fill="FFFFFF"/>
            <w:hideMark/>
          </w:tcPr>
          <w:p w14:paraId="13F3D74B" w14:textId="77777777" w:rsidR="008D0F1C" w:rsidRPr="00F27C11" w:rsidRDefault="008D0F1C" w:rsidP="00F93B3C">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w:t>
            </w:r>
          </w:p>
        </w:tc>
        <w:tc>
          <w:tcPr>
            <w:tcW w:w="4700" w:type="pct"/>
            <w:gridSpan w:val="2"/>
            <w:shd w:val="clear" w:color="auto" w:fill="FFFFFF"/>
            <w:hideMark/>
          </w:tcPr>
          <w:p w14:paraId="0C970668" w14:textId="77777777" w:rsidR="008D0F1C" w:rsidRPr="00F27C11" w:rsidRDefault="008D0F1C" w:rsidP="00F93B3C">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Загальні положення</w:t>
            </w:r>
          </w:p>
        </w:tc>
      </w:tr>
      <w:tr w:rsidR="008D0F1C" w:rsidRPr="00F27C11" w14:paraId="4E2F33EA" w14:textId="77777777" w:rsidTr="00A22607">
        <w:trPr>
          <w:trHeight w:val="17"/>
        </w:trPr>
        <w:tc>
          <w:tcPr>
            <w:tcW w:w="300" w:type="pct"/>
            <w:shd w:val="clear" w:color="auto" w:fill="FFFFFF"/>
            <w:hideMark/>
          </w:tcPr>
          <w:p w14:paraId="0293F7E5" w14:textId="77777777"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1</w:t>
            </w:r>
          </w:p>
        </w:tc>
        <w:tc>
          <w:tcPr>
            <w:tcW w:w="1550" w:type="pct"/>
            <w:shd w:val="clear" w:color="auto" w:fill="FFFFFF"/>
            <w:hideMark/>
          </w:tcPr>
          <w:p w14:paraId="0199BFD2" w14:textId="77777777"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2</w:t>
            </w:r>
          </w:p>
        </w:tc>
        <w:tc>
          <w:tcPr>
            <w:tcW w:w="3150" w:type="pct"/>
            <w:shd w:val="clear" w:color="auto" w:fill="FFFFFF"/>
            <w:hideMark/>
          </w:tcPr>
          <w:p w14:paraId="0260948A" w14:textId="77777777"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3</w:t>
            </w:r>
          </w:p>
        </w:tc>
      </w:tr>
      <w:tr w:rsidR="008D0F1C" w:rsidRPr="00F27C11" w14:paraId="57FFADDE" w14:textId="77777777" w:rsidTr="00A22607">
        <w:tc>
          <w:tcPr>
            <w:tcW w:w="300" w:type="pct"/>
            <w:shd w:val="clear" w:color="auto" w:fill="FFFFFF"/>
            <w:hideMark/>
          </w:tcPr>
          <w:p w14:paraId="03E77129"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60ECE3B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Терміни, які вживаються в тендерній документації</w:t>
            </w:r>
          </w:p>
        </w:tc>
        <w:tc>
          <w:tcPr>
            <w:tcW w:w="3150" w:type="pct"/>
            <w:shd w:val="clear" w:color="auto" w:fill="FFFFFF"/>
            <w:hideMark/>
          </w:tcPr>
          <w:p w14:paraId="7AE90207"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D0F1C" w:rsidRPr="00F27C11" w14:paraId="6B316B53" w14:textId="77777777" w:rsidTr="00A22607">
        <w:tc>
          <w:tcPr>
            <w:tcW w:w="300" w:type="pct"/>
            <w:shd w:val="clear" w:color="auto" w:fill="FFFFFF"/>
            <w:hideMark/>
          </w:tcPr>
          <w:p w14:paraId="06BE0A13"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43952802"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замовника торгів</w:t>
            </w:r>
          </w:p>
        </w:tc>
        <w:tc>
          <w:tcPr>
            <w:tcW w:w="3150" w:type="pct"/>
            <w:shd w:val="clear" w:color="auto" w:fill="FFFFFF"/>
            <w:hideMark/>
          </w:tcPr>
          <w:p w14:paraId="4C2CBBE7"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p>
        </w:tc>
      </w:tr>
      <w:tr w:rsidR="008D0F1C" w:rsidRPr="00F27C11" w14:paraId="6FDAFC7A" w14:textId="77777777" w:rsidTr="00A22607">
        <w:tc>
          <w:tcPr>
            <w:tcW w:w="300" w:type="pct"/>
            <w:shd w:val="clear" w:color="auto" w:fill="FFFFFF"/>
            <w:hideMark/>
          </w:tcPr>
          <w:p w14:paraId="61EF4A4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2.1</w:t>
            </w:r>
          </w:p>
        </w:tc>
        <w:tc>
          <w:tcPr>
            <w:tcW w:w="1550" w:type="pct"/>
            <w:shd w:val="clear" w:color="auto" w:fill="FFFFFF"/>
            <w:hideMark/>
          </w:tcPr>
          <w:p w14:paraId="3400B09A"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повне найменування</w:t>
            </w:r>
          </w:p>
        </w:tc>
        <w:tc>
          <w:tcPr>
            <w:tcW w:w="3150" w:type="pct"/>
            <w:shd w:val="clear" w:color="auto" w:fill="FFFFFF"/>
            <w:hideMark/>
          </w:tcPr>
          <w:p w14:paraId="1983C9A2" w14:textId="218A1142" w:rsidR="008D0F1C" w:rsidRPr="00F27C11" w:rsidRDefault="00F27C11"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Берестечківський психоневрологічний інтернат</w:t>
            </w:r>
          </w:p>
        </w:tc>
      </w:tr>
      <w:tr w:rsidR="008D0F1C" w:rsidRPr="00F27C11" w14:paraId="07799642" w14:textId="77777777" w:rsidTr="00A22607">
        <w:tc>
          <w:tcPr>
            <w:tcW w:w="300" w:type="pct"/>
            <w:shd w:val="clear" w:color="auto" w:fill="FFFFFF"/>
            <w:hideMark/>
          </w:tcPr>
          <w:p w14:paraId="3F14D01A"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2.2</w:t>
            </w:r>
          </w:p>
        </w:tc>
        <w:tc>
          <w:tcPr>
            <w:tcW w:w="1550" w:type="pct"/>
            <w:shd w:val="clear" w:color="auto" w:fill="FFFFFF"/>
            <w:hideMark/>
          </w:tcPr>
          <w:p w14:paraId="1C8051FC"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місцезнаходження</w:t>
            </w:r>
          </w:p>
        </w:tc>
        <w:tc>
          <w:tcPr>
            <w:tcW w:w="3150" w:type="pct"/>
            <w:shd w:val="clear" w:color="auto" w:fill="FFFFFF"/>
            <w:hideMark/>
          </w:tcPr>
          <w:p w14:paraId="01D5F08A" w14:textId="3DFF066B" w:rsidR="008D0F1C" w:rsidRPr="00F27C11" w:rsidRDefault="0085371E" w:rsidP="0060166D">
            <w:pPr>
              <w:spacing w:after="0" w:line="240" w:lineRule="auto"/>
              <w:contextualSpacing/>
              <w:rPr>
                <w:rFonts w:asciiTheme="minorHAnsi" w:eastAsia="Times New Roman" w:hAnsiTheme="minorHAnsi" w:cstheme="minorHAnsi"/>
                <w:sz w:val="24"/>
                <w:szCs w:val="24"/>
                <w:lang w:val="uk-UA" w:eastAsia="ru-RU"/>
              </w:rPr>
            </w:pPr>
            <w:r w:rsidRPr="0085371E">
              <w:rPr>
                <w:rFonts w:asciiTheme="minorHAnsi" w:eastAsia="Times New Roman" w:hAnsiTheme="minorHAnsi" w:cstheme="minorHAnsi"/>
                <w:sz w:val="24"/>
                <w:szCs w:val="24"/>
                <w:lang w:val="uk-UA" w:eastAsia="ru-RU"/>
              </w:rPr>
              <w:t>45765, Україна, Волинська обл., м.Берестечко, вул. Паркова, 21</w:t>
            </w:r>
          </w:p>
        </w:tc>
      </w:tr>
      <w:tr w:rsidR="008D0F1C" w:rsidRPr="00F27C11" w14:paraId="6D701D4E" w14:textId="77777777" w:rsidTr="00A22607">
        <w:tc>
          <w:tcPr>
            <w:tcW w:w="300" w:type="pct"/>
            <w:shd w:val="clear" w:color="auto" w:fill="FFFFFF"/>
            <w:hideMark/>
          </w:tcPr>
          <w:p w14:paraId="5E861754"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2.3</w:t>
            </w:r>
          </w:p>
        </w:tc>
        <w:tc>
          <w:tcPr>
            <w:tcW w:w="1550" w:type="pct"/>
            <w:shd w:val="clear" w:color="auto" w:fill="FFFFFF"/>
            <w:hideMark/>
          </w:tcPr>
          <w:p w14:paraId="5939C892"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8D07C82" w14:textId="4F041C4D"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прізвище, ім'я, по батькові: </w:t>
            </w:r>
            <w:r w:rsidR="0085371E" w:rsidRPr="0085371E">
              <w:rPr>
                <w:rFonts w:asciiTheme="minorHAnsi" w:eastAsia="Times New Roman" w:hAnsiTheme="minorHAnsi" w:cstheme="minorHAnsi"/>
                <w:sz w:val="24"/>
                <w:szCs w:val="24"/>
                <w:lang w:val="uk-UA" w:eastAsia="ru-RU"/>
              </w:rPr>
              <w:t>Дрина</w:t>
            </w:r>
            <w:r w:rsidR="0085371E">
              <w:rPr>
                <w:rFonts w:asciiTheme="minorHAnsi" w:eastAsia="Times New Roman" w:hAnsiTheme="minorHAnsi" w:cstheme="minorHAnsi"/>
                <w:sz w:val="24"/>
                <w:szCs w:val="24"/>
                <w:lang w:val="uk-UA" w:eastAsia="ru-RU"/>
              </w:rPr>
              <w:t xml:space="preserve"> </w:t>
            </w:r>
            <w:r w:rsidR="0085371E" w:rsidRPr="0085371E">
              <w:rPr>
                <w:rFonts w:asciiTheme="minorHAnsi" w:eastAsia="Times New Roman" w:hAnsiTheme="minorHAnsi" w:cstheme="minorHAnsi"/>
                <w:sz w:val="24"/>
                <w:szCs w:val="24"/>
                <w:lang w:val="uk-UA" w:eastAsia="ru-RU"/>
              </w:rPr>
              <w:t>Раїса</w:t>
            </w:r>
            <w:r w:rsidR="0085371E">
              <w:rPr>
                <w:rFonts w:asciiTheme="minorHAnsi" w:eastAsia="Times New Roman" w:hAnsiTheme="minorHAnsi" w:cstheme="minorHAnsi"/>
                <w:sz w:val="24"/>
                <w:szCs w:val="24"/>
                <w:lang w:val="uk-UA" w:eastAsia="ru-RU"/>
              </w:rPr>
              <w:t xml:space="preserve"> </w:t>
            </w:r>
            <w:r w:rsidR="0085371E" w:rsidRPr="0085371E">
              <w:rPr>
                <w:rFonts w:asciiTheme="minorHAnsi" w:eastAsia="Times New Roman" w:hAnsiTheme="minorHAnsi" w:cstheme="minorHAnsi"/>
                <w:sz w:val="24"/>
                <w:szCs w:val="24"/>
                <w:lang w:val="uk-UA" w:eastAsia="ru-RU"/>
              </w:rPr>
              <w:t>Олександрівна</w:t>
            </w:r>
          </w:p>
          <w:p w14:paraId="1663595D"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145372F" w14:textId="0FA9CBB6"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посада: </w:t>
            </w:r>
            <w:r w:rsidR="0085371E" w:rsidRPr="0085371E">
              <w:rPr>
                <w:rFonts w:asciiTheme="minorHAnsi" w:eastAsia="Times New Roman" w:hAnsiTheme="minorHAnsi" w:cstheme="minorHAnsi"/>
                <w:sz w:val="24"/>
                <w:szCs w:val="24"/>
                <w:lang w:val="uk-UA" w:eastAsia="ru-RU"/>
              </w:rPr>
              <w:t>інженер з охорони праці</w:t>
            </w:r>
          </w:p>
          <w:p w14:paraId="3F1E6C4F" w14:textId="77777777" w:rsidR="00F93B3C" w:rsidRPr="0085371E" w:rsidRDefault="00F93B3C" w:rsidP="0060166D">
            <w:pPr>
              <w:spacing w:after="0" w:line="240" w:lineRule="auto"/>
              <w:contextualSpacing/>
              <w:rPr>
                <w:rFonts w:asciiTheme="minorHAnsi" w:eastAsia="Times New Roman" w:hAnsiTheme="minorHAnsi" w:cstheme="minorHAnsi"/>
                <w:sz w:val="24"/>
                <w:szCs w:val="24"/>
                <w:lang w:eastAsia="ru-RU"/>
              </w:rPr>
            </w:pPr>
          </w:p>
          <w:p w14:paraId="2762C325" w14:textId="4B08AEDE"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електронна адреса: </w:t>
            </w:r>
            <w:r w:rsidR="0085371E" w:rsidRPr="0085371E">
              <w:rPr>
                <w:rFonts w:asciiTheme="minorHAnsi" w:eastAsia="Times New Roman" w:hAnsiTheme="minorHAnsi" w:cstheme="minorHAnsi"/>
                <w:sz w:val="24"/>
                <w:szCs w:val="24"/>
                <w:lang w:val="uk-UA" w:eastAsia="ru-RU"/>
              </w:rPr>
              <w:t>berestpni@ukr.net</w:t>
            </w:r>
          </w:p>
          <w:p w14:paraId="79BD4795" w14:textId="14154FC0" w:rsidR="008D0F1C" w:rsidRPr="00F27C11" w:rsidRDefault="008D0F1C" w:rsidP="0060166D">
            <w:pPr>
              <w:spacing w:after="0" w:line="240" w:lineRule="auto"/>
              <w:contextualSpacing/>
              <w:rPr>
                <w:rFonts w:asciiTheme="minorHAnsi" w:eastAsia="Times New Roman" w:hAnsiTheme="minorHAnsi" w:cstheme="minorHAnsi"/>
                <w:i/>
                <w:iCs/>
                <w:sz w:val="24"/>
                <w:szCs w:val="24"/>
                <w:lang w:val="uk-UA" w:eastAsia="ru-RU"/>
              </w:rPr>
            </w:pPr>
            <w:r w:rsidRPr="00F27C11">
              <w:rPr>
                <w:rFonts w:asciiTheme="minorHAnsi" w:eastAsia="Times New Roman" w:hAnsiTheme="minorHAnsi" w:cstheme="minorHAnsi"/>
                <w:sz w:val="24"/>
                <w:szCs w:val="24"/>
                <w:lang w:val="uk-UA" w:eastAsia="ru-RU"/>
              </w:rPr>
              <w:t xml:space="preserve">телефон: </w:t>
            </w:r>
            <w:r w:rsidR="0085371E" w:rsidRPr="0085371E">
              <w:rPr>
                <w:rFonts w:asciiTheme="minorHAnsi" w:eastAsia="Times New Roman" w:hAnsiTheme="minorHAnsi" w:cstheme="minorHAnsi"/>
                <w:sz w:val="24"/>
                <w:szCs w:val="24"/>
                <w:lang w:val="uk-UA" w:eastAsia="ru-RU"/>
              </w:rPr>
              <w:t>+380 95 653 8764</w:t>
            </w:r>
          </w:p>
        </w:tc>
      </w:tr>
      <w:tr w:rsidR="008D0F1C" w:rsidRPr="00F27C11" w14:paraId="5DE8D48F" w14:textId="77777777" w:rsidTr="00A22607">
        <w:tc>
          <w:tcPr>
            <w:tcW w:w="300" w:type="pct"/>
            <w:shd w:val="clear" w:color="auto" w:fill="FFFFFF"/>
            <w:hideMark/>
          </w:tcPr>
          <w:p w14:paraId="0121350C"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14:paraId="71FCBCA3"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Процедура закупівлі</w:t>
            </w:r>
          </w:p>
        </w:tc>
        <w:tc>
          <w:tcPr>
            <w:tcW w:w="3150" w:type="pct"/>
            <w:shd w:val="clear" w:color="auto" w:fill="FFFFFF"/>
            <w:hideMark/>
          </w:tcPr>
          <w:p w14:paraId="07DDAAA9"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у порядку визначеному Особливостями</w:t>
            </w:r>
          </w:p>
        </w:tc>
      </w:tr>
      <w:tr w:rsidR="008D0F1C" w:rsidRPr="00F27C11" w14:paraId="71954351" w14:textId="77777777" w:rsidTr="00A22607">
        <w:tc>
          <w:tcPr>
            <w:tcW w:w="300" w:type="pct"/>
            <w:shd w:val="clear" w:color="auto" w:fill="FFFFFF"/>
            <w:hideMark/>
          </w:tcPr>
          <w:p w14:paraId="482F508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w:t>
            </w:r>
          </w:p>
        </w:tc>
        <w:tc>
          <w:tcPr>
            <w:tcW w:w="1550" w:type="pct"/>
            <w:shd w:val="clear" w:color="auto" w:fill="FFFFFF"/>
            <w:hideMark/>
          </w:tcPr>
          <w:p w14:paraId="5A306DE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предмет закупівлі</w:t>
            </w:r>
          </w:p>
        </w:tc>
        <w:tc>
          <w:tcPr>
            <w:tcW w:w="3150" w:type="pct"/>
            <w:shd w:val="clear" w:color="auto" w:fill="FFFFFF"/>
            <w:hideMark/>
          </w:tcPr>
          <w:p w14:paraId="0EF53F97"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p>
        </w:tc>
      </w:tr>
      <w:tr w:rsidR="008D0F1C" w:rsidRPr="00F27C11" w14:paraId="729D1CE9" w14:textId="77777777" w:rsidTr="00A22607">
        <w:tc>
          <w:tcPr>
            <w:tcW w:w="300" w:type="pct"/>
            <w:shd w:val="clear" w:color="auto" w:fill="FFFFFF"/>
            <w:hideMark/>
          </w:tcPr>
          <w:p w14:paraId="064474DD"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4.1</w:t>
            </w:r>
          </w:p>
        </w:tc>
        <w:tc>
          <w:tcPr>
            <w:tcW w:w="1550" w:type="pct"/>
            <w:shd w:val="clear" w:color="auto" w:fill="FFFFFF"/>
            <w:hideMark/>
          </w:tcPr>
          <w:p w14:paraId="0B43EE46"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назва предмета закупівлі</w:t>
            </w:r>
          </w:p>
        </w:tc>
        <w:tc>
          <w:tcPr>
            <w:tcW w:w="3150" w:type="pct"/>
            <w:shd w:val="clear" w:color="auto" w:fill="FFFFFF"/>
            <w:hideMark/>
          </w:tcPr>
          <w:p w14:paraId="3A06844B" w14:textId="77777777" w:rsidR="000F5819" w:rsidRPr="000F5819" w:rsidRDefault="000F5819" w:rsidP="000F5819">
            <w:pPr>
              <w:rPr>
                <w:rFonts w:asciiTheme="minorHAnsi" w:eastAsia="Times New Roman" w:hAnsiTheme="minorHAnsi" w:cstheme="minorHAnsi"/>
                <w:sz w:val="24"/>
                <w:szCs w:val="24"/>
                <w:lang w:val="uk-UA" w:eastAsia="ru-RU"/>
              </w:rPr>
            </w:pPr>
            <w:r w:rsidRPr="000F5819">
              <w:rPr>
                <w:rFonts w:asciiTheme="minorHAnsi" w:eastAsia="Times New Roman" w:hAnsiTheme="minorHAnsi" w:cstheme="minorHAnsi"/>
                <w:sz w:val="24"/>
                <w:szCs w:val="24"/>
                <w:lang w:val="uk-UA" w:eastAsia="ru-RU"/>
              </w:rPr>
              <w:t>код за ЄЗС ДК 021:2015 –15840000-8 Какао; шоколад та цукрові кондитерські вироби (какао порошок, шоколад)</w:t>
            </w:r>
          </w:p>
          <w:p w14:paraId="48189872" w14:textId="2A9CC13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p>
        </w:tc>
      </w:tr>
      <w:tr w:rsidR="003E482E" w:rsidRPr="00F27C11" w14:paraId="7B5868FD" w14:textId="77777777" w:rsidTr="00C93088">
        <w:tc>
          <w:tcPr>
            <w:tcW w:w="300" w:type="pct"/>
            <w:shd w:val="clear" w:color="auto" w:fill="auto"/>
            <w:hideMark/>
          </w:tcPr>
          <w:p w14:paraId="106B0C23" w14:textId="77777777" w:rsidR="003E482E" w:rsidRPr="00FC3AF0" w:rsidRDefault="003E482E" w:rsidP="003E482E">
            <w:pPr>
              <w:spacing w:after="0" w:line="240" w:lineRule="auto"/>
              <w:contextualSpacing/>
              <w:jc w:val="center"/>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4.2</w:t>
            </w:r>
          </w:p>
        </w:tc>
        <w:tc>
          <w:tcPr>
            <w:tcW w:w="1550" w:type="pct"/>
            <w:shd w:val="clear" w:color="auto" w:fill="auto"/>
            <w:hideMark/>
          </w:tcPr>
          <w:p w14:paraId="75BD46FF" w14:textId="77777777" w:rsidR="003E482E" w:rsidRPr="00FC3AF0" w:rsidRDefault="003E482E" w:rsidP="003E482E">
            <w:pPr>
              <w:spacing w:after="0" w:line="240" w:lineRule="auto"/>
              <w:contextualSpacing/>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auto"/>
            <w:hideMark/>
          </w:tcPr>
          <w:p w14:paraId="185387DA" w14:textId="77777777" w:rsidR="003E482E" w:rsidRPr="00FC3AF0" w:rsidRDefault="003E482E" w:rsidP="003E482E">
            <w:pPr>
              <w:spacing w:after="0" w:line="240" w:lineRule="auto"/>
              <w:contextualSpacing/>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Закупівля здійснюється без поділу на лоти</w:t>
            </w:r>
          </w:p>
          <w:p w14:paraId="578F79A1" w14:textId="77777777" w:rsidR="003E482E" w:rsidRPr="00FC3AF0" w:rsidRDefault="003E482E" w:rsidP="003E482E">
            <w:pPr>
              <w:spacing w:after="0" w:line="240" w:lineRule="auto"/>
              <w:contextualSpacing/>
              <w:rPr>
                <w:rFonts w:asciiTheme="minorHAnsi" w:eastAsia="Times New Roman" w:hAnsiTheme="minorHAnsi" w:cstheme="minorHAnsi"/>
                <w:sz w:val="24"/>
                <w:szCs w:val="24"/>
                <w:lang w:val="uk-UA" w:eastAsia="ru-RU"/>
              </w:rPr>
            </w:pPr>
          </w:p>
          <w:p w14:paraId="79598BE2" w14:textId="777252F6" w:rsidR="003E482E" w:rsidRPr="00FC3AF0" w:rsidRDefault="003E482E" w:rsidP="003E482E">
            <w:pPr>
              <w:spacing w:after="0" w:line="240" w:lineRule="auto"/>
              <w:contextualSpacing/>
              <w:rPr>
                <w:rFonts w:asciiTheme="minorHAnsi" w:eastAsia="Times New Roman" w:hAnsiTheme="minorHAnsi" w:cstheme="minorHAnsi"/>
                <w:color w:val="FFFFFF" w:themeColor="background1"/>
                <w:sz w:val="24"/>
                <w:szCs w:val="24"/>
                <w:lang w:val="uk-UA" w:eastAsia="ru-RU"/>
              </w:rPr>
            </w:pPr>
          </w:p>
        </w:tc>
      </w:tr>
      <w:tr w:rsidR="008D0F1C" w:rsidRPr="00F27C11" w14:paraId="53F18B31" w14:textId="77777777" w:rsidTr="00A22607">
        <w:tc>
          <w:tcPr>
            <w:tcW w:w="300" w:type="pct"/>
            <w:shd w:val="clear" w:color="auto" w:fill="FFFFFF"/>
            <w:hideMark/>
          </w:tcPr>
          <w:p w14:paraId="09C0B6E9"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4.3</w:t>
            </w:r>
          </w:p>
        </w:tc>
        <w:tc>
          <w:tcPr>
            <w:tcW w:w="1550" w:type="pct"/>
            <w:shd w:val="clear" w:color="auto" w:fill="FFFFFF"/>
            <w:hideMark/>
          </w:tcPr>
          <w:p w14:paraId="4135CC01"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кількість товару та місце його поставки або місце, де повинні бути виконані роботи чи надані послуги та їх обсяги</w:t>
            </w:r>
          </w:p>
        </w:tc>
        <w:tc>
          <w:tcPr>
            <w:tcW w:w="3150" w:type="pct"/>
            <w:shd w:val="clear" w:color="auto" w:fill="FFFFFF"/>
            <w:hideMark/>
          </w:tcPr>
          <w:p w14:paraId="017A67F5" w14:textId="77777777" w:rsidR="00E92D6C" w:rsidRDefault="00AF7498" w:rsidP="00D07909">
            <w:pPr>
              <w:spacing w:after="0" w:line="240" w:lineRule="auto"/>
              <w:contextualSpacing/>
              <w:rPr>
                <w:rFonts w:asciiTheme="minorHAnsi" w:eastAsia="Times New Roman" w:hAnsiTheme="minorHAnsi" w:cstheme="minorHAnsi"/>
                <w:sz w:val="24"/>
                <w:szCs w:val="24"/>
                <w:lang w:val="uk-UA" w:eastAsia="ru-RU"/>
              </w:rPr>
            </w:pPr>
            <w:r w:rsidRPr="00AF7498">
              <w:rPr>
                <w:rFonts w:asciiTheme="minorHAnsi" w:eastAsia="Times New Roman" w:hAnsiTheme="minorHAnsi" w:cstheme="minorHAnsi"/>
                <w:sz w:val="24"/>
                <w:szCs w:val="24"/>
                <w:lang w:val="uk-UA" w:eastAsia="ru-RU"/>
              </w:rPr>
              <w:t xml:space="preserve"> Місце поставки:45765, Україна, Волинська обл., м.Берестечко, вул. Паркова , 21</w:t>
            </w:r>
          </w:p>
          <w:p w14:paraId="7D58D508" w14:textId="14E4A35B" w:rsidR="00FC3AF0" w:rsidRPr="00F27C11" w:rsidRDefault="000F5819" w:rsidP="000F5819">
            <w:pPr>
              <w:spacing w:after="0" w:line="240" w:lineRule="auto"/>
              <w:contextualSpacing/>
              <w:rPr>
                <w:rFonts w:asciiTheme="minorHAnsi" w:eastAsia="Times New Roman" w:hAnsiTheme="minorHAnsi" w:cstheme="minorHAnsi"/>
                <w:sz w:val="24"/>
                <w:szCs w:val="24"/>
                <w:lang w:val="uk-UA" w:eastAsia="ru-RU"/>
              </w:rPr>
            </w:pPr>
            <w:r w:rsidRPr="000F5819">
              <w:rPr>
                <w:rFonts w:asciiTheme="minorHAnsi" w:eastAsia="Times New Roman" w:hAnsiTheme="minorHAnsi" w:cstheme="minorHAnsi"/>
                <w:sz w:val="24"/>
                <w:szCs w:val="24"/>
                <w:lang w:val="uk-UA" w:eastAsia="ru-RU"/>
              </w:rPr>
              <w:t>какао порошок</w:t>
            </w:r>
            <w:r>
              <w:rPr>
                <w:rFonts w:asciiTheme="minorHAnsi" w:eastAsia="Times New Roman" w:hAnsiTheme="minorHAnsi" w:cstheme="minorHAnsi"/>
                <w:sz w:val="24"/>
                <w:szCs w:val="24"/>
                <w:lang w:val="uk-UA" w:eastAsia="ru-RU"/>
              </w:rPr>
              <w:t xml:space="preserve"> – 74 кг, </w:t>
            </w:r>
            <w:r w:rsidRPr="000F5819">
              <w:rPr>
                <w:rFonts w:asciiTheme="minorHAnsi" w:eastAsia="Times New Roman" w:hAnsiTheme="minorHAnsi" w:cstheme="minorHAnsi"/>
                <w:sz w:val="24"/>
                <w:szCs w:val="24"/>
                <w:lang w:val="uk-UA" w:eastAsia="ru-RU"/>
              </w:rPr>
              <w:t xml:space="preserve"> шоколад</w:t>
            </w:r>
            <w:r>
              <w:rPr>
                <w:rFonts w:asciiTheme="minorHAnsi" w:eastAsia="Times New Roman" w:hAnsiTheme="minorHAnsi" w:cstheme="minorHAnsi"/>
                <w:sz w:val="24"/>
                <w:szCs w:val="24"/>
                <w:lang w:val="uk-UA" w:eastAsia="ru-RU"/>
              </w:rPr>
              <w:t xml:space="preserve"> – 260 кг.</w:t>
            </w:r>
          </w:p>
        </w:tc>
      </w:tr>
      <w:tr w:rsidR="008D0F1C" w:rsidRPr="00F27C11" w14:paraId="77E72063" w14:textId="77777777" w:rsidTr="00A22607">
        <w:tc>
          <w:tcPr>
            <w:tcW w:w="300" w:type="pct"/>
            <w:shd w:val="clear" w:color="auto" w:fill="FFFFFF"/>
            <w:hideMark/>
          </w:tcPr>
          <w:p w14:paraId="7475B73B"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4.4</w:t>
            </w:r>
          </w:p>
        </w:tc>
        <w:tc>
          <w:tcPr>
            <w:tcW w:w="1550" w:type="pct"/>
            <w:shd w:val="clear" w:color="auto" w:fill="FFFFFF"/>
            <w:hideMark/>
          </w:tcPr>
          <w:p w14:paraId="630349DE"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поставки товару, виконання робіт, надання послуг</w:t>
            </w:r>
          </w:p>
        </w:tc>
        <w:tc>
          <w:tcPr>
            <w:tcW w:w="3150" w:type="pct"/>
            <w:shd w:val="clear" w:color="auto" w:fill="FFFFFF"/>
            <w:hideMark/>
          </w:tcPr>
          <w:p w14:paraId="1035B82C" w14:textId="5B97FE49" w:rsidR="008D0F1C" w:rsidRPr="00F27C11" w:rsidRDefault="00DC250E"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 xml:space="preserve">до </w:t>
            </w:r>
            <w:r w:rsidR="00AF7498" w:rsidRPr="00AF7498">
              <w:rPr>
                <w:rFonts w:asciiTheme="minorHAnsi" w:eastAsia="Times New Roman" w:hAnsiTheme="minorHAnsi" w:cstheme="minorHAnsi"/>
                <w:sz w:val="24"/>
                <w:szCs w:val="24"/>
                <w:lang w:val="uk-UA" w:eastAsia="ru-RU"/>
              </w:rPr>
              <w:t>31.12.2024</w:t>
            </w:r>
            <w:r w:rsidR="00A55942">
              <w:rPr>
                <w:rFonts w:asciiTheme="minorHAnsi" w:eastAsia="Times New Roman" w:hAnsiTheme="minorHAnsi" w:cstheme="minorHAnsi"/>
                <w:sz w:val="24"/>
                <w:szCs w:val="24"/>
                <w:lang w:val="uk-UA" w:eastAsia="ru-RU"/>
              </w:rPr>
              <w:t xml:space="preserve"> </w:t>
            </w:r>
            <w:r w:rsidR="00577B16">
              <w:rPr>
                <w:rFonts w:asciiTheme="minorHAnsi" w:eastAsia="Times New Roman" w:hAnsiTheme="minorHAnsi" w:cstheme="minorHAnsi"/>
                <w:sz w:val="24"/>
                <w:szCs w:val="24"/>
                <w:lang w:val="uk-UA" w:eastAsia="ru-RU"/>
              </w:rPr>
              <w:t>(</w:t>
            </w:r>
            <w:r w:rsidR="00A55942">
              <w:rPr>
                <w:rFonts w:asciiTheme="minorHAnsi" w:eastAsia="Times New Roman" w:hAnsiTheme="minorHAnsi" w:cstheme="minorHAnsi"/>
                <w:sz w:val="24"/>
                <w:szCs w:val="24"/>
                <w:lang w:val="uk-UA" w:eastAsia="ru-RU"/>
              </w:rPr>
              <w:t>включно</w:t>
            </w:r>
            <w:r w:rsidR="00577B16">
              <w:rPr>
                <w:rFonts w:asciiTheme="minorHAnsi" w:eastAsia="Times New Roman" w:hAnsiTheme="minorHAnsi" w:cstheme="minorHAnsi"/>
                <w:sz w:val="24"/>
                <w:szCs w:val="24"/>
                <w:lang w:val="uk-UA" w:eastAsia="ru-RU"/>
              </w:rPr>
              <w:t>)</w:t>
            </w:r>
          </w:p>
        </w:tc>
      </w:tr>
      <w:tr w:rsidR="008D0F1C" w:rsidRPr="00F27C11" w14:paraId="1B9387AB" w14:textId="77777777" w:rsidTr="00A22607">
        <w:tc>
          <w:tcPr>
            <w:tcW w:w="300" w:type="pct"/>
            <w:shd w:val="clear" w:color="auto" w:fill="FFFFFF"/>
            <w:hideMark/>
          </w:tcPr>
          <w:p w14:paraId="78D25CD7"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5</w:t>
            </w:r>
          </w:p>
        </w:tc>
        <w:tc>
          <w:tcPr>
            <w:tcW w:w="1550" w:type="pct"/>
            <w:shd w:val="clear" w:color="auto" w:fill="FFFFFF"/>
            <w:hideMark/>
          </w:tcPr>
          <w:p w14:paraId="39408D15"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Недискримінація учасників</w:t>
            </w:r>
          </w:p>
        </w:tc>
        <w:tc>
          <w:tcPr>
            <w:tcW w:w="3150" w:type="pct"/>
            <w:shd w:val="clear" w:color="auto" w:fill="FFFFFF"/>
            <w:hideMark/>
          </w:tcPr>
          <w:p w14:paraId="7C712489"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0F1C" w:rsidRPr="00F27C11" w14:paraId="56F3D70F" w14:textId="77777777" w:rsidTr="00A22607">
        <w:tc>
          <w:tcPr>
            <w:tcW w:w="300" w:type="pct"/>
            <w:shd w:val="clear" w:color="auto" w:fill="FFFFFF"/>
            <w:hideMark/>
          </w:tcPr>
          <w:p w14:paraId="05C8742E"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14:paraId="761DC001"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E5BE883"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Валютою тендерної пропозиції є національна валюта України – гривня.</w:t>
            </w:r>
          </w:p>
        </w:tc>
      </w:tr>
      <w:tr w:rsidR="008D0F1C" w:rsidRPr="00F27C11" w14:paraId="35E4C273" w14:textId="77777777" w:rsidTr="00A22607">
        <w:tc>
          <w:tcPr>
            <w:tcW w:w="300" w:type="pct"/>
            <w:shd w:val="clear" w:color="auto" w:fill="FFFFFF"/>
            <w:hideMark/>
          </w:tcPr>
          <w:p w14:paraId="638E42D3"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7</w:t>
            </w:r>
          </w:p>
        </w:tc>
        <w:tc>
          <w:tcPr>
            <w:tcW w:w="1550" w:type="pct"/>
            <w:shd w:val="clear" w:color="auto" w:fill="FFFFFF"/>
            <w:hideMark/>
          </w:tcPr>
          <w:p w14:paraId="63A67377"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3A87BC5"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CECF7DD"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1A0D861"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72A1E70"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4299FAB2"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пропонують учасником,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45F3DC5"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8336970" w14:textId="5C83C6E4"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sidR="0059549A">
              <w:rPr>
                <w:rFonts w:asciiTheme="minorHAnsi" w:eastAsia="Times New Roman" w:hAnsiTheme="minorHAnsi" w:cstheme="minorHAnsi"/>
                <w:sz w:val="24"/>
                <w:szCs w:val="24"/>
                <w:lang w:val="uk-UA" w:eastAsia="ru-RU"/>
              </w:rPr>
              <w:t>и</w:t>
            </w:r>
            <w:r w:rsidRPr="00F27C11">
              <w:rPr>
                <w:rFonts w:asciiTheme="minorHAnsi" w:eastAsia="Times New Roman" w:hAnsiTheme="minorHAnsi" w:cstheme="minorHAnsi"/>
                <w:sz w:val="24"/>
                <w:szCs w:val="24"/>
                <w:lang w:val="uk-UA" w:eastAsia="ru-RU"/>
              </w:rPr>
              <w:t xml:space="preserve"> викладені іншою мовою.</w:t>
            </w:r>
          </w:p>
          <w:p w14:paraId="1296700C"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5760C14E"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D0F1C" w:rsidRPr="00F27C11" w14:paraId="6EDE23DC" w14:textId="77777777" w:rsidTr="00A22607">
        <w:tc>
          <w:tcPr>
            <w:tcW w:w="300" w:type="pct"/>
            <w:shd w:val="clear" w:color="auto" w:fill="FFFFFF"/>
          </w:tcPr>
          <w:p w14:paraId="24048BF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8</w:t>
            </w:r>
          </w:p>
        </w:tc>
        <w:tc>
          <w:tcPr>
            <w:tcW w:w="1550" w:type="pct"/>
            <w:shd w:val="clear" w:color="auto" w:fill="FFFFFF"/>
          </w:tcPr>
          <w:p w14:paraId="5D79986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BCCE79C" w14:textId="375847FA" w:rsidR="008D0F1C" w:rsidRPr="00F27C11" w:rsidRDefault="00825832" w:rsidP="0060166D">
            <w:pPr>
              <w:spacing w:after="0" w:line="240" w:lineRule="auto"/>
              <w:contextualSpacing/>
              <w:rPr>
                <w:rFonts w:asciiTheme="minorHAnsi" w:eastAsia="Times New Roman" w:hAnsiTheme="minorHAnsi" w:cstheme="minorHAnsi"/>
                <w:sz w:val="24"/>
                <w:szCs w:val="24"/>
                <w:lang w:val="uk-UA" w:eastAsia="ru-RU"/>
              </w:rPr>
            </w:pPr>
            <w:r w:rsidRPr="00825832">
              <w:rPr>
                <w:rFonts w:asciiTheme="minorHAnsi" w:eastAsia="Times New Roman" w:hAnsiTheme="minorHAnsi" w:cstheme="minorHAnsi"/>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D0F1C" w:rsidRPr="00F27C11" w14:paraId="75A19E22" w14:textId="77777777" w:rsidTr="00A22607">
        <w:tc>
          <w:tcPr>
            <w:tcW w:w="5000" w:type="pct"/>
            <w:gridSpan w:val="3"/>
            <w:shd w:val="clear" w:color="auto" w:fill="FFFFFF"/>
            <w:hideMark/>
          </w:tcPr>
          <w:p w14:paraId="5B12A71B" w14:textId="77777777" w:rsidR="008D0F1C" w:rsidRPr="00F27C11" w:rsidRDefault="008D0F1C"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Порядок унесення змін та надання роз'яснень до тендерної документації</w:t>
            </w:r>
          </w:p>
        </w:tc>
      </w:tr>
      <w:tr w:rsidR="008D0F1C" w:rsidRPr="00B6530E" w14:paraId="7437D2FE" w14:textId="77777777" w:rsidTr="00A22607">
        <w:tc>
          <w:tcPr>
            <w:tcW w:w="300" w:type="pct"/>
            <w:shd w:val="clear" w:color="auto" w:fill="FFFFFF"/>
            <w:hideMark/>
          </w:tcPr>
          <w:p w14:paraId="543C6AB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1</w:t>
            </w:r>
          </w:p>
        </w:tc>
        <w:tc>
          <w:tcPr>
            <w:tcW w:w="1550" w:type="pct"/>
            <w:shd w:val="clear" w:color="auto" w:fill="FFFFFF"/>
            <w:hideMark/>
          </w:tcPr>
          <w:p w14:paraId="2CD621AE"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Процедура надання роз'яснень щодо тендерної документації</w:t>
            </w:r>
          </w:p>
        </w:tc>
        <w:tc>
          <w:tcPr>
            <w:tcW w:w="3150" w:type="pct"/>
            <w:shd w:val="clear" w:color="auto" w:fill="FFFFFF"/>
            <w:hideMark/>
          </w:tcPr>
          <w:p w14:paraId="2DD6E315" w14:textId="77F2829D"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B8B3A2"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7D2726C" w14:textId="2D89C0DD"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2BEC8F"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4F7C7240" w14:textId="00CFFD10"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0F1C" w:rsidRPr="00F27C11" w14:paraId="360D13D0" w14:textId="77777777" w:rsidTr="00A22607">
        <w:tc>
          <w:tcPr>
            <w:tcW w:w="300" w:type="pct"/>
            <w:shd w:val="clear" w:color="auto" w:fill="FFFFFF"/>
            <w:hideMark/>
          </w:tcPr>
          <w:p w14:paraId="1CA660FF"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35E3E0E4"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Внесення змін до тендерної документації</w:t>
            </w:r>
          </w:p>
        </w:tc>
        <w:tc>
          <w:tcPr>
            <w:tcW w:w="3150" w:type="pct"/>
            <w:shd w:val="clear" w:color="auto" w:fill="FFFFFF"/>
            <w:hideMark/>
          </w:tcPr>
          <w:p w14:paraId="023764E5"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851226"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2266568" w14:textId="72D88FAA"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F27C11">
              <w:rPr>
                <w:rFonts w:asciiTheme="minorHAnsi" w:eastAsia="Times New Roman" w:hAnsiTheme="minorHAnsi" w:cstheme="minorHAnsi"/>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0F1C" w:rsidRPr="00F27C11" w14:paraId="434349B5" w14:textId="77777777" w:rsidTr="00A22607">
        <w:tc>
          <w:tcPr>
            <w:tcW w:w="5000" w:type="pct"/>
            <w:gridSpan w:val="3"/>
            <w:shd w:val="clear" w:color="auto" w:fill="FFFFFF"/>
            <w:hideMark/>
          </w:tcPr>
          <w:p w14:paraId="2EBDD28D" w14:textId="77777777" w:rsidR="008D0F1C" w:rsidRPr="00F27C11" w:rsidRDefault="008D0F1C"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Інструкція з підготовки тендерної пропозиції</w:t>
            </w:r>
          </w:p>
        </w:tc>
      </w:tr>
      <w:tr w:rsidR="008D0F1C" w:rsidRPr="00F27C11" w14:paraId="6AB0C56C" w14:textId="77777777" w:rsidTr="00A22607">
        <w:tc>
          <w:tcPr>
            <w:tcW w:w="300" w:type="pct"/>
            <w:shd w:val="clear" w:color="auto" w:fill="FFFFFF"/>
            <w:hideMark/>
          </w:tcPr>
          <w:p w14:paraId="076F8078"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5BA03BA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Зміст і спосіб подання тендерної пропозиції</w:t>
            </w:r>
          </w:p>
        </w:tc>
        <w:tc>
          <w:tcPr>
            <w:tcW w:w="3150" w:type="pct"/>
            <w:shd w:val="clear" w:color="auto" w:fill="FFFFFF"/>
            <w:hideMark/>
          </w:tcPr>
          <w:p w14:paraId="2D1D817C"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5AE4E09" w14:textId="70C7F050" w:rsidR="002772CA" w:rsidRDefault="00E92D6C"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-інформація  та документи , які визначені у Додатку №1 до тендерної документації;</w:t>
            </w:r>
          </w:p>
          <w:p w14:paraId="12FED905" w14:textId="50555BC4"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008D0F1C" w:rsidRPr="00784880">
              <w:rPr>
                <w:rFonts w:asciiTheme="minorHAnsi" w:hAnsiTheme="minorHAnsi" w:cstheme="minorHAnsi"/>
              </w:rPr>
              <w:t xml:space="preserve"> </w:t>
            </w:r>
            <w:r w:rsidR="008D0F1C" w:rsidRPr="00784880">
              <w:rPr>
                <w:rFonts w:asciiTheme="minorHAnsi" w:eastAsia="Times New Roman" w:hAnsiTheme="minorHAnsi" w:cstheme="minorHAnsi"/>
                <w:sz w:val="24"/>
                <w:szCs w:val="24"/>
                <w:lang w:val="uk-UA" w:eastAsia="ru-RU"/>
              </w:rPr>
              <w:t>у відповідності до вимог визначених у Додатку № 2 до тендерної документації;</w:t>
            </w:r>
          </w:p>
          <w:p w14:paraId="71067ED5" w14:textId="415B2DCA" w:rsidR="00BF25DD"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F87A9E" w14:textId="46B2313F" w:rsidR="00E92D6C" w:rsidRPr="00BF25DD" w:rsidRDefault="00E92D6C"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 інформація згідно Додатку № 5 до тендерної документації;</w:t>
            </w:r>
          </w:p>
          <w:p w14:paraId="031D21ED" w14:textId="3D18292F" w:rsidR="00BF25DD"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документ про створення</w:t>
            </w:r>
            <w:r w:rsidR="0059549A">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об’єднання (у разі якщо тендерна пропозиція подається об’єднанням учасників);</w:t>
            </w:r>
          </w:p>
          <w:p w14:paraId="3DB85CC8" w14:textId="7B04D2EF"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4CC3068" w14:textId="35BD7D73"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інших документів та / або інформації визначені тендерною документацією та додатками.</w:t>
            </w:r>
          </w:p>
          <w:p w14:paraId="0869F820"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14:paraId="64609E24"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99FC5F5"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14:paraId="317A4403"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B08FA1F"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3A8FF22B"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F4A359C"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_______________________________________________</w:t>
            </w:r>
          </w:p>
          <w:p w14:paraId="1CF78148"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E27784D"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_______________________________________________</w:t>
            </w:r>
          </w:p>
          <w:p w14:paraId="2B3F1750"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84356DE"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E6E1CC6"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3EFB3B6"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5152A10F"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9F9A113"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14:paraId="28A553EF"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F27C11">
              <w:rPr>
                <w:rFonts w:asciiTheme="minorHAnsi" w:eastAsia="Times New Roman" w:hAnsiTheme="minorHAnsi" w:cstheme="minorHAnsi"/>
                <w:sz w:val="24"/>
                <w:szCs w:val="24"/>
                <w:lang w:val="uk-UA" w:eastAsia="ru-RU"/>
              </w:rPr>
              <w:lastRenderedPageBreak/>
              <w:t xml:space="preserve">зміст тендерної пропозиції, а саме - технічні помилки та описки. </w:t>
            </w:r>
          </w:p>
          <w:p w14:paraId="12A91C84"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991BF3B"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Перелік</w:t>
            </w:r>
            <w:r w:rsidRPr="00F27C11">
              <w:rPr>
                <w:rFonts w:asciiTheme="minorHAnsi" w:hAnsiTheme="minorHAnsi" w:cstheme="minorHAnsi"/>
              </w:rPr>
              <w:t xml:space="preserve"> </w:t>
            </w:r>
            <w:r w:rsidRPr="00F27C11">
              <w:rPr>
                <w:rFonts w:asciiTheme="minorHAnsi" w:eastAsia="Times New Roman" w:hAnsiTheme="minorHAnsi" w:cstheme="minorHAnsi"/>
                <w:sz w:val="24"/>
                <w:szCs w:val="24"/>
                <w:lang w:val="uk-UA" w:eastAsia="ru-RU"/>
              </w:rPr>
              <w:t>формальних помилок, затверджений наказом Мінекономіки від 15.04.2020 № 710:</w:t>
            </w:r>
          </w:p>
          <w:p w14:paraId="2C9EF8A2"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762183F"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DB541B6"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948EC40" w14:textId="65D4291F"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уживання великої літери; </w:t>
            </w:r>
          </w:p>
          <w:p w14:paraId="6D9C120A" w14:textId="74C3A563"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уживання розділових знаків та відмінювання слів у реченні; </w:t>
            </w:r>
          </w:p>
          <w:p w14:paraId="176CEBB7" w14:textId="29B28FB7"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використання слова або мовного звороту, запозичених з іншої мови; </w:t>
            </w:r>
          </w:p>
          <w:p w14:paraId="489B9C7A" w14:textId="30352664"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4CEDBB9" w14:textId="057DC5A7"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застосування правил переносу частини слова з рядка в рядок; </w:t>
            </w:r>
          </w:p>
          <w:p w14:paraId="5ED01528" w14:textId="24559C00"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написання слів разом та/або окремо, та/або через дефіс; </w:t>
            </w:r>
          </w:p>
          <w:p w14:paraId="6FC88E46" w14:textId="75072B12"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 xml:space="preserve">- </w:t>
            </w:r>
            <w:r w:rsidR="008D0F1C" w:rsidRPr="00F93B3C">
              <w:rPr>
                <w:rFonts w:asciiTheme="minorHAnsi" w:eastAsia="Times New Roman" w:hAnsiTheme="minorHAnsi" w:cstheme="minorHAnsi"/>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FF43FA0"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C06FF19" w14:textId="525E8A80"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18A4B58"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33756309" w14:textId="28398404"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51EBC8B"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D05C6B7" w14:textId="77777777" w:rsidR="00F93B3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EA690"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6C89FF7" w14:textId="61A567DE"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F53000"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09ADBAF3" w14:textId="3AD3D73E"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3B4699"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8E9A543"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0ED23CB"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675E2E4" w14:textId="071021CB"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B249195"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538E1FB7" w14:textId="7482DB50"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15E003D"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0E6395FC" w14:textId="24F1F558"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C077109"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D7DAA9B" w14:textId="7584358E"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B46B5F4"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906CFC7" w14:textId="74884833"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12. Подання документа (документів) учасником процедури закупівлі у складі тендерної пропозиції в </w:t>
            </w:r>
            <w:r w:rsidRPr="00F27C11">
              <w:rPr>
                <w:rFonts w:asciiTheme="minorHAnsi" w:eastAsia="Times New Roman" w:hAnsiTheme="minorHAnsi" w:cstheme="minorHAnsi"/>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7B7BD0"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55DEC79"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Приклади формальних помилок:</w:t>
            </w:r>
          </w:p>
          <w:p w14:paraId="5CC5A24F"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4F459614" w14:textId="12AD4066"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«вінницька область» замість «Вінницька область» або «місто львів» замість «місто Львів»; </w:t>
            </w:r>
          </w:p>
          <w:p w14:paraId="3B9B58FA" w14:textId="6CFE0A75"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«у складі тендерна пропозиція» замість «у складі тендерної пропозиції»;</w:t>
            </w:r>
          </w:p>
          <w:p w14:paraId="51B1553F" w14:textId="1111187E"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B203758" w14:textId="1233490A"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«тендернапропозиція» замість «тендерна пропозиція»;</w:t>
            </w:r>
          </w:p>
          <w:p w14:paraId="3DF7DC32" w14:textId="285C82B3"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«срток поставки» замість «строк поставки»;</w:t>
            </w:r>
          </w:p>
          <w:p w14:paraId="68C750F7" w14:textId="12382A86"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«Довідка» замість «Лист», «Гарантійний лист» замість «Довідка», «Лист» замість «Гарантійний лист» тощо;</w:t>
            </w:r>
          </w:p>
          <w:p w14:paraId="4179F5A9" w14:textId="728966E0" w:rsidR="008D0F1C" w:rsidRPr="00F93B3C" w:rsidRDefault="00F93B3C" w:rsidP="0060166D">
            <w:pPr>
              <w:pBdr>
                <w:bottom w:val="single" w:sz="12" w:space="1" w:color="auto"/>
              </w:pBd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 xml:space="preserve">- </w:t>
            </w:r>
            <w:r w:rsidR="008D0F1C" w:rsidRPr="00F93B3C">
              <w:rPr>
                <w:rFonts w:asciiTheme="minorHAnsi" w:eastAsia="Times New Roman" w:hAnsiTheme="minorHAnsi" w:cstheme="minorHAnsi"/>
                <w:sz w:val="24"/>
                <w:szCs w:val="24"/>
                <w:lang w:val="uk-UA" w:eastAsia="ru-RU"/>
              </w:rPr>
              <w:t>подання документа у форматі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замість «JPEG», «JPEG»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«RAR»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«7z»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тощо.</w:t>
            </w:r>
          </w:p>
          <w:p w14:paraId="7ED23DBD" w14:textId="69D00C58"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13282C8"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2978AB2" w14:textId="739CCB5C"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94D25" w:rsidRPr="00F27C11" w14:paraId="29840ADE" w14:textId="77777777" w:rsidTr="00A22607">
        <w:tc>
          <w:tcPr>
            <w:tcW w:w="300" w:type="pct"/>
            <w:shd w:val="clear" w:color="auto" w:fill="FFFFFF"/>
            <w:hideMark/>
          </w:tcPr>
          <w:p w14:paraId="1A92BC9E"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2</w:t>
            </w:r>
          </w:p>
        </w:tc>
        <w:tc>
          <w:tcPr>
            <w:tcW w:w="1550" w:type="pct"/>
            <w:shd w:val="clear" w:color="auto" w:fill="FFFFFF"/>
            <w:hideMark/>
          </w:tcPr>
          <w:p w14:paraId="0A5AC0F5" w14:textId="77777777" w:rsidR="00394D25" w:rsidRPr="00F27C11" w:rsidRDefault="00394D25" w:rsidP="00394D25">
            <w:pPr>
              <w:spacing w:after="0" w:line="240" w:lineRule="auto"/>
              <w:contextualSpacing/>
              <w:jc w:val="both"/>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Забезпечення тендерної пропозиції</w:t>
            </w:r>
          </w:p>
        </w:tc>
        <w:tc>
          <w:tcPr>
            <w:tcW w:w="3150" w:type="pct"/>
            <w:shd w:val="clear" w:color="auto" w:fill="FFFFFF"/>
            <w:hideMark/>
          </w:tcPr>
          <w:p w14:paraId="720AF5C9" w14:textId="76548678" w:rsidR="00394D25" w:rsidRPr="00BD4D61" w:rsidRDefault="00BD4D61" w:rsidP="0060166D">
            <w:pPr>
              <w:spacing w:after="0" w:line="240" w:lineRule="auto"/>
              <w:contextualSpacing/>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uk-UA" w:eastAsia="ru-RU"/>
              </w:rPr>
              <w:t>Не вимагається</w:t>
            </w:r>
          </w:p>
        </w:tc>
      </w:tr>
      <w:tr w:rsidR="00394D25" w:rsidRPr="00F27C11" w14:paraId="1F2ACF2E" w14:textId="77777777" w:rsidTr="00A22607">
        <w:tc>
          <w:tcPr>
            <w:tcW w:w="300" w:type="pct"/>
            <w:shd w:val="clear" w:color="auto" w:fill="FFFFFF"/>
            <w:hideMark/>
          </w:tcPr>
          <w:p w14:paraId="49A1C163"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14:paraId="5D84CB87"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392509A" w14:textId="614EB746" w:rsidR="00394D25" w:rsidRPr="00F27C11" w:rsidRDefault="00946DBB"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Не вимагається</w:t>
            </w:r>
          </w:p>
        </w:tc>
      </w:tr>
      <w:tr w:rsidR="00394D25" w:rsidRPr="00B6530E" w14:paraId="4C23C81D" w14:textId="77777777" w:rsidTr="00C93088">
        <w:tc>
          <w:tcPr>
            <w:tcW w:w="300" w:type="pct"/>
            <w:shd w:val="clear" w:color="auto" w:fill="FFFFFF"/>
            <w:hideMark/>
          </w:tcPr>
          <w:p w14:paraId="485AEA22"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4</w:t>
            </w:r>
          </w:p>
        </w:tc>
        <w:tc>
          <w:tcPr>
            <w:tcW w:w="1550" w:type="pct"/>
            <w:shd w:val="clear" w:color="auto" w:fill="FFFFFF"/>
            <w:hideMark/>
          </w:tcPr>
          <w:p w14:paraId="62D4ECB2"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протягом якого тендерні пропозиції є дійсними</w:t>
            </w:r>
          </w:p>
        </w:tc>
        <w:tc>
          <w:tcPr>
            <w:tcW w:w="3150" w:type="pct"/>
            <w:shd w:val="clear" w:color="auto" w:fill="auto"/>
            <w:hideMark/>
          </w:tcPr>
          <w:p w14:paraId="1D895A68" w14:textId="77777777" w:rsidR="00394D25" w:rsidRDefault="00394D25" w:rsidP="00C93088">
            <w:pPr>
              <w:spacing w:after="0" w:line="240" w:lineRule="auto"/>
              <w:contextualSpacing/>
              <w:rPr>
                <w:rFonts w:asciiTheme="minorHAnsi" w:eastAsia="Times New Roman" w:hAnsiTheme="minorHAnsi" w:cstheme="minorHAnsi"/>
                <w:sz w:val="24"/>
                <w:szCs w:val="24"/>
                <w:lang w:val="uk-UA" w:eastAsia="ru-RU"/>
              </w:rPr>
            </w:pPr>
            <w:r w:rsidRPr="00C93088">
              <w:rPr>
                <w:rFonts w:asciiTheme="minorHAnsi" w:eastAsia="Times New Roman" w:hAnsiTheme="minorHAnsi" w:cstheme="minorHAnsi"/>
                <w:sz w:val="24"/>
                <w:szCs w:val="24"/>
                <w:lang w:val="uk-UA" w:eastAsia="ru-RU"/>
              </w:rPr>
              <w:t>Тендерні пропозиції вважаються дійсними протягом 90 днів із дати кінцевого строку подання тендерних пропозицій.</w:t>
            </w:r>
            <w:r w:rsidRPr="00F27C11">
              <w:rPr>
                <w:rFonts w:asciiTheme="minorHAnsi" w:eastAsia="Times New Roman" w:hAnsiTheme="minorHAnsi" w:cstheme="minorHAnsi"/>
                <w:sz w:val="24"/>
                <w:szCs w:val="24"/>
                <w:lang w:val="uk-UA" w:eastAsia="ru-RU"/>
              </w:rPr>
              <w:t xml:space="preserve"> </w:t>
            </w:r>
          </w:p>
          <w:p w14:paraId="749C4BC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95E1748"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256CC96"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9AFF44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AFAA6F"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1E3B40CE" w14:textId="5BE216F9" w:rsidR="00394D25" w:rsidRPr="00F93B3C" w:rsidRDefault="00394D25"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Pr="00F93B3C">
              <w:rPr>
                <w:rFonts w:asciiTheme="minorHAnsi" w:eastAsia="Times New Roman" w:hAnsiTheme="minorHAnsi" w:cstheme="minorHAnsi"/>
                <w:sz w:val="24"/>
                <w:szCs w:val="24"/>
                <w:lang w:val="uk-UA" w:eastAsia="ru-RU"/>
              </w:rPr>
              <w:t>відхилити таку вимогу, не втрачаючи при цьому наданого ним забезпечення тендерної пропозиції;</w:t>
            </w:r>
          </w:p>
          <w:p w14:paraId="6231DFB9" w14:textId="6AFAB2FD" w:rsidR="00394D25" w:rsidRPr="00F93B3C" w:rsidRDefault="00394D25"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 xml:space="preserve">- </w:t>
            </w:r>
            <w:r w:rsidRPr="00F93B3C">
              <w:rPr>
                <w:rFonts w:asciiTheme="minorHAnsi" w:eastAsia="Times New Roman" w:hAnsiTheme="minorHAnsi" w:cstheme="minorHAnsi"/>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CBFD76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E60A196" w14:textId="2EB18ECB"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4D25" w:rsidRPr="00F27C11" w14:paraId="6CBC9144" w14:textId="77777777" w:rsidTr="00A22607">
        <w:tc>
          <w:tcPr>
            <w:tcW w:w="300" w:type="pct"/>
            <w:shd w:val="clear" w:color="auto" w:fill="FFFFFF"/>
            <w:hideMark/>
          </w:tcPr>
          <w:p w14:paraId="13C0EB76"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5</w:t>
            </w:r>
          </w:p>
        </w:tc>
        <w:tc>
          <w:tcPr>
            <w:tcW w:w="1550" w:type="pct"/>
            <w:shd w:val="clear" w:color="auto" w:fill="FFFFFF"/>
            <w:hideMark/>
          </w:tcPr>
          <w:p w14:paraId="6B15C90F"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25584688" w14:textId="6CFC8A3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11AAB8E"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2772CA">
              <w:rPr>
                <w:rFonts w:asciiTheme="minorHAnsi" w:eastAsia="Times New Roman" w:hAnsiTheme="minorHAnsi" w:cstheme="minorHAnsi"/>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Керуючись пунктом 48 Особливостей замовник не встановлює кваліфікаційні критерії.</w:t>
            </w:r>
          </w:p>
          <w:p w14:paraId="509E81C6"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0BDCF0A" w14:textId="66E3EA40"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394D25" w:rsidRPr="00F27C11" w14:paraId="6B2A57E1" w14:textId="77777777" w:rsidTr="00A22607">
        <w:tc>
          <w:tcPr>
            <w:tcW w:w="300" w:type="pct"/>
            <w:shd w:val="clear" w:color="auto" w:fill="FFFFFF"/>
            <w:hideMark/>
          </w:tcPr>
          <w:p w14:paraId="191DC75B"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14:paraId="2675A608"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A6F4EAF"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394D25" w:rsidRPr="00F27C11" w14:paraId="719927E4" w14:textId="77777777" w:rsidTr="00A22607">
        <w:tc>
          <w:tcPr>
            <w:tcW w:w="300" w:type="pct"/>
            <w:shd w:val="clear" w:color="auto" w:fill="FFFFFF"/>
            <w:hideMark/>
          </w:tcPr>
          <w:p w14:paraId="527A3771"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7</w:t>
            </w:r>
          </w:p>
        </w:tc>
        <w:tc>
          <w:tcPr>
            <w:tcW w:w="1550" w:type="pct"/>
            <w:shd w:val="clear" w:color="auto" w:fill="FFFFFF"/>
            <w:hideMark/>
          </w:tcPr>
          <w:p w14:paraId="35ADC8B0"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субпідрядника / співвиконавця</w:t>
            </w:r>
          </w:p>
        </w:tc>
        <w:tc>
          <w:tcPr>
            <w:tcW w:w="3150" w:type="pct"/>
            <w:shd w:val="clear" w:color="auto" w:fill="FFFFFF"/>
            <w:hideMark/>
          </w:tcPr>
          <w:p w14:paraId="66F8CB39" w14:textId="395A4B1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A92B39">
              <w:rPr>
                <w:rFonts w:asciiTheme="minorHAnsi" w:eastAsia="Times New Roman" w:hAnsiTheme="minorHAnsi" w:cstheme="minorHAnsi"/>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394D25" w:rsidRPr="00B6530E" w14:paraId="53987365" w14:textId="77777777" w:rsidTr="00A22607">
        <w:tc>
          <w:tcPr>
            <w:tcW w:w="300" w:type="pct"/>
            <w:shd w:val="clear" w:color="auto" w:fill="FFFFFF"/>
            <w:hideMark/>
          </w:tcPr>
          <w:p w14:paraId="1B9C3C08"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8</w:t>
            </w:r>
          </w:p>
        </w:tc>
        <w:tc>
          <w:tcPr>
            <w:tcW w:w="1550" w:type="pct"/>
            <w:shd w:val="clear" w:color="auto" w:fill="FFFFFF"/>
            <w:hideMark/>
          </w:tcPr>
          <w:p w14:paraId="53B7CF74"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D9E7918"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F27C11">
              <w:rPr>
                <w:rFonts w:asciiTheme="minorHAnsi" w:eastAsia="Times New Roman" w:hAnsiTheme="minorHAnsi" w:cstheme="minorHAnsi"/>
                <w:sz w:val="24"/>
                <w:szCs w:val="24"/>
                <w:lang w:val="uk-UA" w:eastAsia="ru-RU"/>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394D25" w:rsidRPr="00F27C11" w14:paraId="265F80EC" w14:textId="77777777" w:rsidTr="00A22607">
        <w:tc>
          <w:tcPr>
            <w:tcW w:w="300" w:type="pct"/>
            <w:shd w:val="clear" w:color="auto" w:fill="FFFFFF"/>
          </w:tcPr>
          <w:p w14:paraId="1A8FD631"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9</w:t>
            </w:r>
          </w:p>
        </w:tc>
        <w:tc>
          <w:tcPr>
            <w:tcW w:w="1550" w:type="pct"/>
            <w:shd w:val="clear" w:color="auto" w:fill="FFFFFF"/>
          </w:tcPr>
          <w:p w14:paraId="1B18C9E1"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Ступінь локалізації виробництва</w:t>
            </w:r>
          </w:p>
        </w:tc>
        <w:tc>
          <w:tcPr>
            <w:tcW w:w="3150" w:type="pct"/>
            <w:shd w:val="clear" w:color="auto" w:fill="FFFFFF"/>
          </w:tcPr>
          <w:p w14:paraId="3F9286FD" w14:textId="3F685ED6" w:rsidR="009627A2" w:rsidRPr="00F27C11" w:rsidRDefault="009627A2" w:rsidP="009627A2">
            <w:pPr>
              <w:spacing w:after="0" w:line="240" w:lineRule="auto"/>
              <w:contextualSpacing/>
              <w:rPr>
                <w:rFonts w:asciiTheme="minorHAnsi" w:eastAsia="Times New Roman" w:hAnsiTheme="minorHAnsi" w:cstheme="minorHAnsi"/>
                <w:sz w:val="24"/>
                <w:szCs w:val="24"/>
                <w:lang w:val="uk-UA"/>
              </w:rPr>
            </w:pPr>
            <w:r w:rsidRPr="009627A2">
              <w:rPr>
                <w:rFonts w:asciiTheme="minorHAnsi" w:eastAsia="Times New Roman" w:hAnsiTheme="minorHAnsi" w:cstheme="minorHAnsi"/>
                <w:sz w:val="24"/>
                <w:szCs w:val="24"/>
                <w:lang w:val="uk-UA"/>
              </w:rPr>
              <w:t>Не застосовується</w:t>
            </w:r>
          </w:p>
          <w:p w14:paraId="64478252" w14:textId="11EBC64A"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p>
        </w:tc>
      </w:tr>
      <w:tr w:rsidR="00394D25" w:rsidRPr="00F27C11" w14:paraId="4280BFC9" w14:textId="77777777" w:rsidTr="00A22607">
        <w:tc>
          <w:tcPr>
            <w:tcW w:w="5000" w:type="pct"/>
            <w:gridSpan w:val="3"/>
            <w:shd w:val="clear" w:color="auto" w:fill="FFFFFF"/>
            <w:hideMark/>
          </w:tcPr>
          <w:p w14:paraId="38E19E40" w14:textId="77777777"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Подання та розкриття тендерної пропозиції</w:t>
            </w:r>
          </w:p>
        </w:tc>
      </w:tr>
      <w:tr w:rsidR="00394D25" w:rsidRPr="00F27C11" w14:paraId="20FEB166" w14:textId="77777777" w:rsidTr="00A22607">
        <w:tc>
          <w:tcPr>
            <w:tcW w:w="300" w:type="pct"/>
            <w:shd w:val="clear" w:color="auto" w:fill="FFFFFF"/>
            <w:hideMark/>
          </w:tcPr>
          <w:p w14:paraId="604A673F"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2167C4F0"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Кінцевий строк подання тендерної пропозиції</w:t>
            </w:r>
          </w:p>
        </w:tc>
        <w:tc>
          <w:tcPr>
            <w:tcW w:w="3150" w:type="pct"/>
            <w:shd w:val="clear" w:color="auto" w:fill="FFFFFF"/>
            <w:hideMark/>
          </w:tcPr>
          <w:p w14:paraId="24FAF7FE" w14:textId="6031B5B4" w:rsidR="00394D25" w:rsidRPr="00F27C11" w:rsidRDefault="00394D25" w:rsidP="0060166D">
            <w:pPr>
              <w:spacing w:after="0" w:line="240" w:lineRule="auto"/>
              <w:contextualSpacing/>
              <w:rPr>
                <w:rFonts w:asciiTheme="minorHAnsi" w:eastAsia="Times New Roman" w:hAnsiTheme="minorHAnsi" w:cstheme="minorHAnsi"/>
                <w:i/>
                <w:iCs/>
                <w:sz w:val="24"/>
                <w:szCs w:val="24"/>
                <w:lang w:val="uk-UA" w:eastAsia="ru-RU"/>
              </w:rPr>
            </w:pPr>
            <w:r w:rsidRPr="00F27C11">
              <w:rPr>
                <w:rFonts w:asciiTheme="minorHAnsi" w:eastAsia="Times New Roman" w:hAnsiTheme="minorHAnsi" w:cstheme="minorHAnsi"/>
                <w:sz w:val="24"/>
                <w:szCs w:val="24"/>
                <w:lang w:val="uk-UA" w:eastAsia="ru-RU"/>
              </w:rPr>
              <w:t xml:space="preserve">Кінцевий строк подання тендерних пропозицій: </w:t>
            </w:r>
            <w:r>
              <w:rPr>
                <w:rFonts w:asciiTheme="minorHAnsi" w:eastAsia="Times New Roman" w:hAnsiTheme="minorHAnsi" w:cstheme="minorHAnsi"/>
                <w:sz w:val="24"/>
                <w:szCs w:val="24"/>
                <w:lang w:val="uk-UA" w:eastAsia="ru-RU"/>
              </w:rPr>
              <w:t xml:space="preserve">до </w:t>
            </w:r>
            <w:r w:rsidR="00B6530E">
              <w:rPr>
                <w:rFonts w:asciiTheme="minorHAnsi" w:eastAsia="Times New Roman" w:hAnsiTheme="minorHAnsi" w:cstheme="minorHAnsi"/>
                <w:sz w:val="24"/>
                <w:szCs w:val="24"/>
                <w:lang w:val="uk-UA" w:eastAsia="ru-RU"/>
              </w:rPr>
              <w:t>03</w:t>
            </w:r>
            <w:bookmarkStart w:id="0" w:name="_GoBack"/>
            <w:bookmarkEnd w:id="0"/>
            <w:r w:rsidR="000F5819">
              <w:rPr>
                <w:rFonts w:asciiTheme="minorHAnsi" w:eastAsia="Times New Roman" w:hAnsiTheme="minorHAnsi" w:cstheme="minorHAnsi"/>
                <w:sz w:val="24"/>
                <w:szCs w:val="24"/>
                <w:lang w:val="uk-UA" w:eastAsia="ru-RU"/>
              </w:rPr>
              <w:t>.04</w:t>
            </w:r>
            <w:r w:rsidRPr="00A92B39">
              <w:rPr>
                <w:rFonts w:asciiTheme="minorHAnsi" w:eastAsia="Times New Roman" w:hAnsiTheme="minorHAnsi" w:cstheme="minorHAnsi"/>
                <w:sz w:val="24"/>
                <w:szCs w:val="24"/>
                <w:lang w:val="uk-UA" w:eastAsia="ru-RU"/>
              </w:rPr>
              <w:t>.2024 00:00:00</w:t>
            </w:r>
            <w:r w:rsidRPr="00A92B39">
              <w:rPr>
                <w:rFonts w:asciiTheme="minorHAnsi" w:eastAsia="Times New Roman" w:hAnsiTheme="minorHAnsi" w:cstheme="minorHAnsi"/>
                <w:i/>
                <w:iCs/>
                <w:sz w:val="24"/>
                <w:szCs w:val="24"/>
                <w:lang w:val="uk-UA" w:eastAsia="ru-RU"/>
              </w:rPr>
              <w:t>.</w:t>
            </w:r>
          </w:p>
          <w:p w14:paraId="41971E25"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B0885B8" w14:textId="60C35B6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94D25" w:rsidRPr="00B6530E" w14:paraId="28F19096" w14:textId="77777777" w:rsidTr="00A22607">
        <w:tc>
          <w:tcPr>
            <w:tcW w:w="300" w:type="pct"/>
            <w:shd w:val="clear" w:color="auto" w:fill="FFFFFF"/>
            <w:hideMark/>
          </w:tcPr>
          <w:p w14:paraId="65E84974"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1B56D836"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Дата та час розкриття тендерної пропозиції</w:t>
            </w:r>
          </w:p>
        </w:tc>
        <w:tc>
          <w:tcPr>
            <w:tcW w:w="3150" w:type="pct"/>
            <w:shd w:val="clear" w:color="auto" w:fill="FFFFFF"/>
            <w:hideMark/>
          </w:tcPr>
          <w:p w14:paraId="6DB146C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A4B0BB"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4F49B0E"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91761BF"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4FAED6B" w14:textId="1972E921"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B84F7E3"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57484E1" w14:textId="49BC0E03"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422E24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21A6069"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94D25" w:rsidRPr="00F27C11" w14:paraId="1E2E12EC" w14:textId="77777777" w:rsidTr="00A22607">
        <w:tc>
          <w:tcPr>
            <w:tcW w:w="5000" w:type="pct"/>
            <w:gridSpan w:val="3"/>
            <w:shd w:val="clear" w:color="auto" w:fill="FFFFFF"/>
            <w:hideMark/>
          </w:tcPr>
          <w:p w14:paraId="5644884F" w14:textId="77777777"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Оцінка тендерної пропозиції</w:t>
            </w:r>
          </w:p>
        </w:tc>
      </w:tr>
      <w:tr w:rsidR="00394D25" w:rsidRPr="00F27C11" w14:paraId="29E46AC8" w14:textId="77777777" w:rsidTr="00A22607">
        <w:tc>
          <w:tcPr>
            <w:tcW w:w="300" w:type="pct"/>
            <w:shd w:val="clear" w:color="auto" w:fill="FFFFFF"/>
            <w:hideMark/>
          </w:tcPr>
          <w:p w14:paraId="6898A180"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4278AD6D"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AA2071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Єдиний критерій оцінки – Ціна – 100%.</w:t>
            </w:r>
          </w:p>
          <w:p w14:paraId="1308502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4F6C4B0"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94D25" w:rsidRPr="00B6530E" w14:paraId="718F87B2" w14:textId="77777777" w:rsidTr="00A22607">
        <w:tc>
          <w:tcPr>
            <w:tcW w:w="300" w:type="pct"/>
            <w:shd w:val="clear" w:color="auto" w:fill="FFFFFF"/>
            <w:hideMark/>
          </w:tcPr>
          <w:p w14:paraId="3AE14223"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6EB31D7E" w14:textId="77777777" w:rsidR="00394D25" w:rsidRPr="00F27C11" w:rsidRDefault="00394D25" w:rsidP="00394D25">
            <w:pPr>
              <w:spacing w:after="0" w:line="240" w:lineRule="auto"/>
              <w:contextualSpacing/>
              <w:rPr>
                <w:rFonts w:asciiTheme="minorHAnsi" w:eastAsia="Times New Roman" w:hAnsiTheme="minorHAnsi" w:cstheme="minorHAnsi"/>
                <w:sz w:val="24"/>
                <w:szCs w:val="24"/>
                <w:highlight w:val="yellow"/>
                <w:lang w:val="uk-UA" w:eastAsia="ru-RU"/>
              </w:rPr>
            </w:pPr>
            <w:r w:rsidRPr="00F27C11">
              <w:rPr>
                <w:rFonts w:asciiTheme="minorHAnsi" w:eastAsia="Times New Roman" w:hAnsiTheme="minorHAnsi" w:cstheme="minorHAnsi"/>
                <w:sz w:val="24"/>
                <w:szCs w:val="24"/>
                <w:lang w:val="uk-UA" w:eastAsia="ru-RU"/>
              </w:rPr>
              <w:t>Інша інформація</w:t>
            </w:r>
          </w:p>
        </w:tc>
        <w:tc>
          <w:tcPr>
            <w:tcW w:w="3150" w:type="pct"/>
            <w:shd w:val="clear" w:color="auto" w:fill="FFFFFF"/>
            <w:hideMark/>
          </w:tcPr>
          <w:p w14:paraId="47D03238" w14:textId="77777777"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04AA29F"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19236C15" w14:textId="1DF1CCCD"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425DA78E"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7EF61E05" w14:textId="0FACD5D6"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w:t>
            </w:r>
            <w:r w:rsidRPr="00B30CC5">
              <w:rPr>
                <w:rFonts w:asciiTheme="minorHAnsi" w:eastAsia="Times New Roman" w:hAnsiTheme="minorHAnsi" w:cstheme="minorHAnsi"/>
                <w:color w:val="000000" w:themeColor="text1"/>
                <w:sz w:val="24"/>
                <w:szCs w:val="24"/>
                <w:lang w:val="uk-UA"/>
              </w:rPr>
              <w:lastRenderedPageBreak/>
              <w:t>території України або зареєстр</w:t>
            </w:r>
            <w:r>
              <w:rPr>
                <w:rFonts w:asciiTheme="minorHAnsi" w:eastAsia="Times New Roman" w:hAnsiTheme="minorHAnsi" w:cstheme="minorHAnsi"/>
                <w:color w:val="000000" w:themeColor="text1"/>
                <w:sz w:val="24"/>
                <w:szCs w:val="24"/>
                <w:lang w:val="uk-UA"/>
              </w:rPr>
              <w:t>о</w:t>
            </w:r>
            <w:r w:rsidRPr="00B30CC5">
              <w:rPr>
                <w:rFonts w:asciiTheme="minorHAnsi" w:eastAsia="Times New Roman" w:hAnsiTheme="minorHAnsi" w:cstheme="minorHAnsi"/>
                <w:color w:val="000000" w:themeColor="text1"/>
                <w:sz w:val="24"/>
                <w:szCs w:val="24"/>
                <w:lang w:val="uk-UA"/>
              </w:rPr>
              <w:t>ваний на території України свій національний паспорт</w:t>
            </w:r>
          </w:p>
          <w:p w14:paraId="4A57A475"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42EA8F17" w14:textId="227B553A"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76186F86"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rPr>
            </w:pPr>
          </w:p>
          <w:p w14:paraId="3B804723" w14:textId="070F6EC0"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посвідку на постійне чи тимчасове проживання на території України</w:t>
            </w:r>
          </w:p>
          <w:p w14:paraId="133B28AA"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4335E521" w14:textId="68C2C637"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24944FB6"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05A3ED8C" w14:textId="713BF78A"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lang w:val="uk-UA"/>
              </w:rPr>
              <w:t xml:space="preserve">- </w:t>
            </w:r>
            <w:r w:rsidRPr="00B30CC5">
              <w:rPr>
                <w:rFonts w:asciiTheme="minorHAnsi" w:eastAsia="Times New Roman" w:hAnsiTheme="minorHAnsi" w:cstheme="minorHAnsi"/>
                <w:color w:val="000000" w:themeColor="text1"/>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62BF6F9"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7CDCBD11" w14:textId="28970F20"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580DE856" w14:textId="77777777" w:rsidR="00B30CC5" w:rsidRPr="00FC3AF0" w:rsidRDefault="00B30CC5" w:rsidP="00B30CC5">
            <w:pPr>
              <w:spacing w:after="0" w:line="240" w:lineRule="auto"/>
              <w:rPr>
                <w:rFonts w:asciiTheme="minorHAnsi" w:eastAsia="Times New Roman" w:hAnsiTheme="minorHAnsi" w:cstheme="minorHAnsi"/>
                <w:color w:val="000000" w:themeColor="text1"/>
                <w:sz w:val="24"/>
                <w:szCs w:val="24"/>
              </w:rPr>
            </w:pPr>
          </w:p>
          <w:p w14:paraId="3B4E31A2" w14:textId="73CB4473" w:rsidR="00B30CC5" w:rsidRPr="00B30CC5" w:rsidRDefault="00B30CC5" w:rsidP="00B30CC5">
            <w:pPr>
              <w:spacing w:after="0" w:line="240" w:lineRule="auto"/>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посвідчення біженця чи документ, що підтверджує надання притулку в Україні.</w:t>
            </w:r>
          </w:p>
          <w:p w14:paraId="4DBAD99E"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41D2E274" w14:textId="4E1D1BA8"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DEFF2BD"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5246445F" w14:textId="2A4D98E9"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CF7892"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6CB9CE3F" w14:textId="3539F096"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4AB243C7"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rPr>
            </w:pPr>
          </w:p>
          <w:p w14:paraId="2F2A29A5" w14:textId="545136DB"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1B8FD937"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7F8C6200" w14:textId="4EE3FDE3"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CCB7AFC"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1500B564" w14:textId="788CCE19" w:rsidR="00394D2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B30CC5">
              <w:rPr>
                <w:rFonts w:asciiTheme="minorHAnsi" w:eastAsia="Times New Roman" w:hAnsiTheme="minorHAnsi" w:cstheme="minorHAnsi"/>
                <w:color w:val="000000" w:themeColor="text1"/>
                <w:sz w:val="24"/>
                <w:szCs w:val="24"/>
                <w:lang w:val="uk-UA"/>
              </w:rPr>
              <w:lastRenderedPageBreak/>
              <w:t>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7AB8C44F" w14:textId="77777777" w:rsidR="003E482E" w:rsidRDefault="003E482E" w:rsidP="0060166D">
            <w:pPr>
              <w:spacing w:after="0" w:line="240" w:lineRule="auto"/>
              <w:contextualSpacing/>
              <w:rPr>
                <w:rFonts w:asciiTheme="minorHAnsi" w:eastAsia="Times New Roman" w:hAnsiTheme="minorHAnsi" w:cstheme="minorHAnsi"/>
                <w:sz w:val="24"/>
                <w:szCs w:val="24"/>
                <w:lang w:val="uk-UA"/>
              </w:rPr>
            </w:pPr>
          </w:p>
          <w:p w14:paraId="42040772" w14:textId="6A4BF516" w:rsidR="00B30CC5" w:rsidRPr="00C93088" w:rsidRDefault="00B30CC5" w:rsidP="00C93088">
            <w:pPr>
              <w:spacing w:after="0" w:line="240" w:lineRule="auto"/>
              <w:contextualSpacing/>
              <w:rPr>
                <w:rFonts w:asciiTheme="minorHAnsi" w:eastAsia="Times New Roman" w:hAnsiTheme="minorHAnsi" w:cstheme="minorHAnsi"/>
                <w:b/>
                <w:sz w:val="24"/>
                <w:szCs w:val="24"/>
                <w:lang w:val="uk-UA"/>
              </w:rPr>
            </w:pPr>
            <w:r w:rsidRPr="00C93088">
              <w:rPr>
                <w:rFonts w:asciiTheme="minorHAnsi" w:eastAsia="Times New Roman" w:hAnsiTheme="minorHAnsi" w:cstheme="minorHAnsi"/>
                <w:b/>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40352EF2" w14:textId="77777777" w:rsidR="00B30CC5" w:rsidRDefault="00B30CC5" w:rsidP="0060166D">
            <w:pPr>
              <w:spacing w:after="0" w:line="240" w:lineRule="auto"/>
              <w:contextualSpacing/>
              <w:rPr>
                <w:rFonts w:asciiTheme="minorHAnsi" w:eastAsia="Times New Roman" w:hAnsiTheme="minorHAnsi" w:cstheme="minorHAnsi"/>
                <w:sz w:val="24"/>
                <w:szCs w:val="24"/>
                <w:lang w:val="uk-UA"/>
              </w:rPr>
            </w:pPr>
          </w:p>
          <w:p w14:paraId="2ED9F57F" w14:textId="27FF379F"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 xml:space="preserve">Учасник у складі тендерної пропозиції має надати </w:t>
            </w:r>
            <w:r w:rsidRPr="00C93088">
              <w:rPr>
                <w:rFonts w:asciiTheme="minorHAnsi" w:eastAsia="Times New Roman" w:hAnsiTheme="minorHAnsi" w:cstheme="minorHAnsi"/>
                <w:b/>
                <w:sz w:val="24"/>
                <w:szCs w:val="24"/>
                <w:lang w:val="uk-UA"/>
              </w:rPr>
              <w:t xml:space="preserve">довідку </w:t>
            </w:r>
            <w:r w:rsidRPr="00F27C11">
              <w:rPr>
                <w:rFonts w:asciiTheme="minorHAnsi" w:eastAsia="Times New Roman" w:hAnsiTheme="minorHAnsi" w:cstheme="minorHAnsi"/>
                <w:sz w:val="24"/>
                <w:szCs w:val="24"/>
                <w:lang w:val="uk-UA"/>
              </w:rPr>
              <w:t xml:space="preserve">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26D2193"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7AABCB85" w14:textId="4368B178"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F27C11">
              <w:rPr>
                <w:rFonts w:asciiTheme="minorHAnsi" w:eastAsia="Times New Roman" w:hAnsiTheme="minorHAnsi" w:cstheme="minorHAnsi"/>
                <w:sz w:val="24"/>
                <w:szCs w:val="24"/>
                <w:lang w:val="uk-UA"/>
              </w:rPr>
              <w:lastRenderedPageBreak/>
              <w:t>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7965759"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2BABAAF9" w14:textId="4FADBF72"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 xml:space="preserve">У разі ненадання учасником </w:t>
            </w:r>
            <w:r w:rsidRPr="00C93088">
              <w:rPr>
                <w:rFonts w:asciiTheme="minorHAnsi" w:eastAsia="Times New Roman" w:hAnsiTheme="minorHAnsi" w:cstheme="minorHAnsi"/>
                <w:b/>
                <w:sz w:val="24"/>
                <w:szCs w:val="24"/>
                <w:lang w:val="uk-UA"/>
              </w:rPr>
              <w:t>довідки</w:t>
            </w:r>
            <w:r w:rsidRPr="00F27C11">
              <w:rPr>
                <w:rFonts w:asciiTheme="minorHAnsi" w:eastAsia="Times New Roman" w:hAnsiTheme="minorHAnsi" w:cstheme="minorHAnsi"/>
                <w:sz w:val="24"/>
                <w:szCs w:val="24"/>
                <w:lang w:val="uk-UA"/>
              </w:rPr>
              <w:t xml:space="preserve">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3C83F7A"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73CADD75" w14:textId="7C459CD1"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50EA95"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489ECAE3" w14:textId="159DEB19"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A8ED0A2"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0EDA4A33" w14:textId="23B04525"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3D8EAB1"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675D30EF" w14:textId="33E6AF1E" w:rsidR="00394D25"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lastRenderedPageBreak/>
              <w:t>Обґрунтування аномально низької тендерної пропозиції може містити інформацію про:</w:t>
            </w:r>
          </w:p>
          <w:p w14:paraId="4C301B74"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p>
          <w:p w14:paraId="7D2B39AE" w14:textId="6C2B5649"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E50C7E3" w14:textId="141F6210"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C113D15" w14:textId="4721E332"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отримання учасником процедури закупівлі державної допомоги згідно із законодавством.</w:t>
            </w:r>
          </w:p>
          <w:p w14:paraId="0A48EC6D"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C6144F1" w14:textId="11AF39CB"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0FDD50"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A9EA432" w14:textId="2AA2D69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BC3C6C"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30DF96B" w14:textId="2FAA1A35"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w:t>
            </w:r>
            <w:r w:rsidRPr="00F27C11">
              <w:rPr>
                <w:rFonts w:asciiTheme="minorHAnsi" w:eastAsia="Times New Roman" w:hAnsiTheme="minorHAnsi" w:cstheme="minorHAnsi"/>
                <w:sz w:val="24"/>
                <w:szCs w:val="24"/>
                <w:lang w:val="uk-UA" w:eastAsia="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522983B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A263D09" w14:textId="6F66B48D"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4EF44F8"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80060D4" w14:textId="1DAE5B3F"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94D25" w:rsidRPr="00F27C11" w14:paraId="22D72A73" w14:textId="77777777" w:rsidTr="00A22607">
        <w:tc>
          <w:tcPr>
            <w:tcW w:w="300" w:type="pct"/>
            <w:shd w:val="clear" w:color="auto" w:fill="FFFFFF"/>
            <w:hideMark/>
          </w:tcPr>
          <w:p w14:paraId="2A5599F9"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3</w:t>
            </w:r>
          </w:p>
        </w:tc>
        <w:tc>
          <w:tcPr>
            <w:tcW w:w="1550" w:type="pct"/>
            <w:shd w:val="clear" w:color="auto" w:fill="FFFFFF"/>
            <w:hideMark/>
          </w:tcPr>
          <w:p w14:paraId="3100A4EC"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Відхилення тендерних пропозицій</w:t>
            </w:r>
          </w:p>
        </w:tc>
        <w:tc>
          <w:tcPr>
            <w:tcW w:w="3150" w:type="pct"/>
            <w:shd w:val="clear" w:color="auto" w:fill="FFFFFF"/>
            <w:hideMark/>
          </w:tcPr>
          <w:p w14:paraId="00C3C5CF"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Замовник відхиляє тендерну пропозицію із зазначенням аргументації в електронній системі закупівель у разі, коли:</w:t>
            </w:r>
          </w:p>
          <w:p w14:paraId="71884208"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013FF967" w14:textId="2A35CA11"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1) учасник процедури закупівлі:</w:t>
            </w:r>
          </w:p>
          <w:p w14:paraId="41C049F8" w14:textId="77777777" w:rsidR="00394D25" w:rsidRPr="001D3B2D" w:rsidRDefault="00394D25" w:rsidP="0060166D">
            <w:pPr>
              <w:spacing w:after="0" w:line="240" w:lineRule="auto"/>
              <w:rPr>
                <w:rFonts w:asciiTheme="minorHAnsi" w:hAnsiTheme="minorHAnsi" w:cstheme="minorHAnsi"/>
                <w:sz w:val="24"/>
                <w:szCs w:val="24"/>
                <w:lang w:val="uk-UA"/>
              </w:rPr>
            </w:pPr>
          </w:p>
          <w:p w14:paraId="0E4F8B62" w14:textId="6A4B18DA"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підпадає під підстави, встановлені пунктом 47 цих особливостей;</w:t>
            </w:r>
          </w:p>
          <w:p w14:paraId="1CA2F377" w14:textId="0EA67E88"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62D870" w14:textId="507ED885"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забезпечення тендерної пропозиції, якщо таке забезпечення вимагалося замовником;</w:t>
            </w:r>
          </w:p>
          <w:p w14:paraId="1516055D" w14:textId="532002B2"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D87341" w14:textId="3BFDEF63"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CA31C1" w14:textId="73A65A69"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51E3B6F4" w14:textId="63A6A695" w:rsidR="00394D25" w:rsidRDefault="00394D25" w:rsidP="0060166D">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t xml:space="preserve">- </w:t>
            </w:r>
            <w:r w:rsidR="00B30CC5" w:rsidRPr="00B30CC5">
              <w:rPr>
                <w:rFonts w:asciiTheme="minorHAnsi" w:hAnsiTheme="minorHAnsi" w:cstheme="minorHAnsi"/>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B30CC5">
              <w:rPr>
                <w:rFonts w:asciiTheme="minorHAnsi" w:hAnsiTheme="minorHAnsi" w:cstheme="minorHAnsi"/>
                <w:sz w:val="24"/>
                <w:szCs w:val="24"/>
                <w:lang w:val="uk-UA"/>
              </w:rPr>
              <w:t>№</w:t>
            </w:r>
            <w:r w:rsidR="00B30CC5" w:rsidRPr="00B30CC5">
              <w:rPr>
                <w:rFonts w:asciiTheme="minorHAnsi" w:hAnsiTheme="minorHAnsi" w:cstheme="minorHAnsi"/>
                <w:sz w:val="24"/>
                <w:szCs w:val="24"/>
                <w:lang w:val="uk-UA"/>
              </w:rPr>
              <w:t xml:space="preserve"> 84, ст. 5176);</w:t>
            </w:r>
          </w:p>
          <w:p w14:paraId="7017E747" w14:textId="77777777" w:rsidR="00394D25" w:rsidRPr="00F27C11" w:rsidRDefault="00394D25" w:rsidP="0060166D">
            <w:pPr>
              <w:spacing w:after="0" w:line="240" w:lineRule="auto"/>
              <w:ind w:left="720"/>
              <w:contextualSpacing/>
              <w:rPr>
                <w:rFonts w:asciiTheme="minorHAnsi" w:hAnsiTheme="minorHAnsi" w:cstheme="minorHAnsi"/>
                <w:sz w:val="24"/>
                <w:szCs w:val="24"/>
                <w:lang w:val="uk-UA"/>
              </w:rPr>
            </w:pPr>
          </w:p>
          <w:p w14:paraId="27EE9E36"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2) тендерна пропозиція:</w:t>
            </w:r>
          </w:p>
          <w:p w14:paraId="083842DB"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716978BD" w14:textId="5F6CF5BD"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649D8CD" w14:textId="3FB0E629"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є такою, строк дії якої закінчився;</w:t>
            </w:r>
          </w:p>
          <w:p w14:paraId="0A0F3147" w14:textId="799B0CC6"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xml:space="preserve">- є такою, ціна якої перевищує очікувану вартість предмета закупівлі, визначену замовником в </w:t>
            </w:r>
            <w:r w:rsidRPr="001D3B2D">
              <w:rPr>
                <w:rFonts w:asciiTheme="minorHAnsi" w:hAnsiTheme="minorHAnsi" w:cstheme="minorHAnsi"/>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E22D90" w14:textId="35E0DB92"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16FAACB4"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29C0427E"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3) переможець процедури закупівлі:</w:t>
            </w:r>
          </w:p>
          <w:p w14:paraId="4FC3B217"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2193FFCA" w14:textId="2C115E37"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C89D48" w14:textId="1E26770C"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46B623" w14:textId="711D1821"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забезпечення виконання договору про закупівлю, якщо таке забезпечення вимагалося замовником;</w:t>
            </w:r>
          </w:p>
          <w:p w14:paraId="7FC63487" w14:textId="48BC7D86"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1DA1ABF" w14:textId="77777777" w:rsidR="00394D25" w:rsidRPr="00F27C11" w:rsidRDefault="00394D25" w:rsidP="0060166D">
            <w:pPr>
              <w:pStyle w:val="a3"/>
              <w:spacing w:after="0" w:line="240" w:lineRule="auto"/>
              <w:rPr>
                <w:rFonts w:asciiTheme="minorHAnsi" w:hAnsiTheme="minorHAnsi" w:cstheme="minorHAnsi"/>
                <w:sz w:val="24"/>
                <w:szCs w:val="24"/>
                <w:lang w:val="uk-UA"/>
              </w:rPr>
            </w:pPr>
          </w:p>
          <w:p w14:paraId="57410D64"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5ABA6D7" w14:textId="77777777" w:rsidR="00394D25" w:rsidRPr="00F27C11" w:rsidRDefault="00394D25" w:rsidP="0060166D">
            <w:pPr>
              <w:spacing w:after="0" w:line="240" w:lineRule="auto"/>
              <w:contextualSpacing/>
              <w:rPr>
                <w:rFonts w:asciiTheme="minorHAnsi" w:hAnsiTheme="minorHAnsi" w:cstheme="minorHAnsi"/>
                <w:sz w:val="24"/>
                <w:szCs w:val="24"/>
                <w:highlight w:val="green"/>
                <w:lang w:val="uk-UA"/>
              </w:rPr>
            </w:pPr>
          </w:p>
          <w:p w14:paraId="552C8D6D" w14:textId="396FF209"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3A6A3D" w14:textId="55C25F35" w:rsidR="00394D25" w:rsidRPr="00F27C11" w:rsidRDefault="00394D25" w:rsidP="0060166D">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t xml:space="preserve">- </w:t>
            </w:r>
            <w:r w:rsidRPr="00F27C11">
              <w:rPr>
                <w:rFonts w:asciiTheme="minorHAnsi" w:hAnsiTheme="minorHAnsi" w:cstheme="minorHAnsi"/>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0A5F41" w14:textId="77777777" w:rsidR="00394D25" w:rsidRPr="00F27C11" w:rsidRDefault="00394D25" w:rsidP="0060166D">
            <w:pPr>
              <w:spacing w:after="0" w:line="240" w:lineRule="auto"/>
              <w:ind w:left="720"/>
              <w:contextualSpacing/>
              <w:rPr>
                <w:rFonts w:asciiTheme="minorHAnsi" w:hAnsiTheme="minorHAnsi" w:cstheme="minorHAnsi"/>
                <w:sz w:val="24"/>
                <w:szCs w:val="24"/>
                <w:lang w:val="uk-UA"/>
              </w:rPr>
            </w:pPr>
          </w:p>
          <w:p w14:paraId="45F52A30"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604AA7"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2E1CD2FE" w14:textId="77777777" w:rsidR="00394D25" w:rsidRPr="00F27C11" w:rsidRDefault="00394D25" w:rsidP="0060166D">
            <w:pPr>
              <w:spacing w:after="0" w:line="240" w:lineRule="auto"/>
              <w:contextualSpacing/>
              <w:rPr>
                <w:rFonts w:asciiTheme="minorHAnsi" w:eastAsia="Times New Roman" w:hAnsiTheme="minorHAnsi" w:cstheme="minorHAnsi"/>
                <w:sz w:val="24"/>
                <w:szCs w:val="24"/>
                <w:highlight w:val="green"/>
                <w:lang w:val="uk-UA" w:eastAsia="ru-RU"/>
              </w:rPr>
            </w:pPr>
            <w:r w:rsidRPr="00F27C11">
              <w:rPr>
                <w:rFonts w:asciiTheme="minorHAnsi" w:hAnsiTheme="minorHAnsi" w:cstheme="minorHAnsi"/>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94D25" w:rsidRPr="00F27C11" w14:paraId="736D84BF" w14:textId="77777777" w:rsidTr="00A22607">
        <w:tc>
          <w:tcPr>
            <w:tcW w:w="5000" w:type="pct"/>
            <w:gridSpan w:val="3"/>
            <w:shd w:val="clear" w:color="auto" w:fill="FFFFFF"/>
            <w:hideMark/>
          </w:tcPr>
          <w:p w14:paraId="33843EE4" w14:textId="77777777"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Результати тендеру та укладання договору про закупівлю</w:t>
            </w:r>
          </w:p>
        </w:tc>
      </w:tr>
      <w:tr w:rsidR="00394D25" w:rsidRPr="00F27C11" w14:paraId="63CB3826" w14:textId="77777777" w:rsidTr="00A22607">
        <w:tc>
          <w:tcPr>
            <w:tcW w:w="300" w:type="pct"/>
            <w:shd w:val="clear" w:color="auto" w:fill="FFFFFF"/>
            <w:hideMark/>
          </w:tcPr>
          <w:p w14:paraId="4B8A7E02"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1B10FEDA"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Відміна відкритих торгів </w:t>
            </w:r>
          </w:p>
        </w:tc>
        <w:tc>
          <w:tcPr>
            <w:tcW w:w="3150" w:type="pct"/>
            <w:shd w:val="clear" w:color="auto" w:fill="FFFFFF"/>
            <w:hideMark/>
          </w:tcPr>
          <w:p w14:paraId="760DA8CA"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відміняє відкриті торги у разі:</w:t>
            </w:r>
          </w:p>
          <w:p w14:paraId="334EBFD7"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511450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 відсутності подальшої потреби в закупівлі товарів, робіт чи послуг;</w:t>
            </w:r>
          </w:p>
          <w:p w14:paraId="029293F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43EDFB"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 скорочення обсягу видатків на здійснення закупівлі товарів, робіт чи послуг;</w:t>
            </w:r>
          </w:p>
          <w:p w14:paraId="650DA24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 коли здійснення закупівлі стало неможливим внаслідок дії обставин непереборної сили.</w:t>
            </w:r>
          </w:p>
          <w:p w14:paraId="1740C159"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57187F4C" w14:textId="6F227072"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CF87E6"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1D87534"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автоматично відміняються електронною системою закупівель у разі:</w:t>
            </w:r>
          </w:p>
          <w:p w14:paraId="0B40E31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81529A0"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EAC1E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DFA71AF"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F1CBE03" w14:textId="5353B959"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E28C2A"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CB25ADF"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можуть бути відмінені частково (за лотом).</w:t>
            </w:r>
          </w:p>
          <w:p w14:paraId="36E21A3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154F86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eastAsia="ru-RU"/>
              </w:rPr>
            </w:pPr>
            <w:r w:rsidRPr="00F27C11">
              <w:rPr>
                <w:rFonts w:asciiTheme="minorHAnsi" w:eastAsia="Times New Roman" w:hAnsiTheme="minorHAnsi" w:cstheme="minorHAnsi"/>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4D25" w:rsidRPr="00F27C11" w14:paraId="25C52595" w14:textId="77777777" w:rsidTr="00A22607">
        <w:tc>
          <w:tcPr>
            <w:tcW w:w="300" w:type="pct"/>
            <w:shd w:val="clear" w:color="auto" w:fill="FFFFFF"/>
            <w:hideMark/>
          </w:tcPr>
          <w:p w14:paraId="0635FFD2"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2</w:t>
            </w:r>
          </w:p>
        </w:tc>
        <w:tc>
          <w:tcPr>
            <w:tcW w:w="1550" w:type="pct"/>
            <w:shd w:val="clear" w:color="auto" w:fill="FFFFFF"/>
            <w:hideMark/>
          </w:tcPr>
          <w:p w14:paraId="60A3D1FC"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укладання договору про закупівлю</w:t>
            </w:r>
          </w:p>
        </w:tc>
        <w:tc>
          <w:tcPr>
            <w:tcW w:w="3150" w:type="pct"/>
            <w:shd w:val="clear" w:color="auto" w:fill="FFFFFF"/>
            <w:hideMark/>
          </w:tcPr>
          <w:p w14:paraId="07BBA15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5E0035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4286210" w14:textId="1B15941E"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w:t>
            </w:r>
          </w:p>
          <w:p w14:paraId="5C46DE25"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4D25" w:rsidRPr="00F27C11" w14:paraId="2143C713" w14:textId="77777777" w:rsidTr="00A22607">
        <w:tc>
          <w:tcPr>
            <w:tcW w:w="300" w:type="pct"/>
            <w:shd w:val="clear" w:color="auto" w:fill="FFFFFF"/>
            <w:hideMark/>
          </w:tcPr>
          <w:p w14:paraId="173F8D70"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14:paraId="7C21C006"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Проект договору про закупівлю</w:t>
            </w:r>
          </w:p>
        </w:tc>
        <w:tc>
          <w:tcPr>
            <w:tcW w:w="3150" w:type="pct"/>
            <w:shd w:val="clear" w:color="auto" w:fill="FFFFFF"/>
            <w:hideMark/>
          </w:tcPr>
          <w:p w14:paraId="35D0AB2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Проект договору про закупівлю викладений у Додатку № 4 до тендерної документації.</w:t>
            </w:r>
          </w:p>
        </w:tc>
      </w:tr>
      <w:tr w:rsidR="00394D25" w:rsidRPr="00F27C11" w14:paraId="0FD0586F" w14:textId="77777777" w:rsidTr="00A22607">
        <w:tc>
          <w:tcPr>
            <w:tcW w:w="300" w:type="pct"/>
            <w:shd w:val="clear" w:color="auto" w:fill="FFFFFF"/>
            <w:hideMark/>
          </w:tcPr>
          <w:p w14:paraId="4038E2B1"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w:t>
            </w:r>
          </w:p>
        </w:tc>
        <w:tc>
          <w:tcPr>
            <w:tcW w:w="1550" w:type="pct"/>
            <w:shd w:val="clear" w:color="auto" w:fill="FFFFFF"/>
            <w:hideMark/>
          </w:tcPr>
          <w:p w14:paraId="615D8261"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укладання договору про закупівлю</w:t>
            </w:r>
          </w:p>
        </w:tc>
        <w:tc>
          <w:tcPr>
            <w:tcW w:w="3150" w:type="pct"/>
            <w:shd w:val="clear" w:color="auto" w:fill="FFFFFF"/>
            <w:hideMark/>
          </w:tcPr>
          <w:p w14:paraId="5B5FBA86"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2C76D56"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283871E"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EFE9DE9"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AE3349C" w14:textId="03C5F258"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t>- визначення грошового еквівалента зобов’язання в іноземній валюті;</w:t>
            </w:r>
          </w:p>
          <w:p w14:paraId="49660CAE" w14:textId="33E21D22"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lastRenderedPageBreak/>
              <w:t>- перерахунку ціни в бік зменшення ціни тендерної пропозиції переможця без зменшення обсягів закупівлі;</w:t>
            </w:r>
          </w:p>
          <w:p w14:paraId="6B014F08" w14:textId="5F4D1CF6"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AE96F9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C41E30A" w14:textId="01EB4CAE"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D8E354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6AFB74B" w14:textId="257145AF" w:rsidR="00394D25" w:rsidRPr="00C93088" w:rsidRDefault="00394D25" w:rsidP="0060166D">
            <w:pPr>
              <w:spacing w:after="0" w:line="240" w:lineRule="auto"/>
              <w:contextualSpacing/>
              <w:rPr>
                <w:rFonts w:asciiTheme="minorHAnsi" w:eastAsia="Times New Roman" w:hAnsiTheme="minorHAnsi" w:cstheme="minorHAnsi"/>
                <w:b/>
                <w:sz w:val="24"/>
                <w:szCs w:val="24"/>
                <w:lang w:val="uk-UA" w:eastAsia="ru-RU"/>
              </w:rPr>
            </w:pPr>
            <w:r w:rsidRPr="00C93088">
              <w:rPr>
                <w:rFonts w:asciiTheme="minorHAnsi" w:eastAsia="Times New Roman" w:hAnsiTheme="minorHAnsi" w:cstheme="minorHAnsi"/>
                <w:b/>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w:t>
            </w:r>
            <w:r w:rsidR="000F5819">
              <w:rPr>
                <w:rFonts w:asciiTheme="minorHAnsi" w:eastAsia="Times New Roman" w:hAnsiTheme="minorHAnsi" w:cstheme="minorHAnsi"/>
                <w:b/>
                <w:sz w:val="24"/>
                <w:szCs w:val="24"/>
                <w:lang w:val="uk-UA" w:eastAsia="ru-RU"/>
              </w:rPr>
              <w:t>до</w:t>
            </w:r>
            <w:r w:rsidRPr="00C93088">
              <w:rPr>
                <w:rFonts w:asciiTheme="minorHAnsi" w:eastAsia="Times New Roman" w:hAnsiTheme="minorHAnsi" w:cstheme="minorHAnsi"/>
                <w:b/>
                <w:sz w:val="24"/>
                <w:szCs w:val="24"/>
                <w:lang w:val="uk-UA" w:eastAsia="ru-RU"/>
              </w:rPr>
              <w:t xml:space="preserve"> дати укладення договору про закупівлю.</w:t>
            </w:r>
          </w:p>
          <w:p w14:paraId="0014604A"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E17AF15" w14:textId="239E0436"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37100C49"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DA495C3" w14:textId="28BEB41A"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w:t>
            </w:r>
            <w:r w:rsidRPr="00F27C11">
              <w:rPr>
                <w:rFonts w:asciiTheme="minorHAnsi" w:eastAsia="Times New Roman" w:hAnsiTheme="minorHAnsi" w:cstheme="minorHAnsi"/>
                <w:sz w:val="24"/>
                <w:szCs w:val="24"/>
                <w:lang w:val="uk-UA" w:eastAsia="ru-RU"/>
              </w:rPr>
              <w:lastRenderedPageBreak/>
              <w:t>закупівлю</w:t>
            </w:r>
            <w:r w:rsidRPr="00F27C11">
              <w:rPr>
                <w:rFonts w:asciiTheme="minorHAnsi" w:eastAsia="Times New Roman" w:hAnsiTheme="minorHAnsi" w:cstheme="minorHAnsi"/>
                <w:color w:val="000000" w:themeColor="text1"/>
                <w:sz w:val="24"/>
                <w:szCs w:val="24"/>
                <w:lang w:val="uk-UA" w:eastAsia="ru-RU"/>
              </w:rPr>
              <w:t xml:space="preserve">, замовник відхиляє його </w:t>
            </w:r>
            <w:r w:rsidRPr="00F27C11">
              <w:rPr>
                <w:rFonts w:asciiTheme="minorHAnsi" w:eastAsia="Times New Roman" w:hAnsiTheme="minorHAnsi" w:cstheme="minorHAnsi"/>
                <w:sz w:val="24"/>
                <w:szCs w:val="24"/>
                <w:lang w:val="uk-UA" w:eastAsia="ru-RU"/>
              </w:rPr>
              <w:t>тендерну пропозицію на підставі абзацу 2 підпункту 3 пункту 44 Особливостей.</w:t>
            </w:r>
          </w:p>
          <w:p w14:paraId="7F9E523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E125194" w14:textId="7DB40E87" w:rsidR="00394D25" w:rsidRPr="00F27C11" w:rsidRDefault="00394D25" w:rsidP="0060166D">
            <w:pPr>
              <w:spacing w:after="0" w:line="240" w:lineRule="auto"/>
              <w:contextualSpacing/>
              <w:rPr>
                <w:rFonts w:asciiTheme="minorHAnsi" w:eastAsia="Times New Roman" w:hAnsiTheme="minorHAnsi" w:cstheme="minorHAnsi"/>
                <w:sz w:val="24"/>
                <w:szCs w:val="24"/>
                <w:highlight w:val="green"/>
                <w:lang w:val="uk-UA" w:eastAsia="ru-RU"/>
              </w:rPr>
            </w:pPr>
            <w:r w:rsidRPr="00F27C11">
              <w:rPr>
                <w:rFonts w:asciiTheme="minorHAnsi" w:eastAsia="Times New Roman" w:hAnsiTheme="minorHAnsi" w:cstheme="minorHAnsi"/>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94D25" w:rsidRPr="00F27C11" w14:paraId="15118B80" w14:textId="77777777" w:rsidTr="00A22607">
        <w:tc>
          <w:tcPr>
            <w:tcW w:w="300" w:type="pct"/>
            <w:shd w:val="clear" w:color="auto" w:fill="FFFFFF"/>
            <w:hideMark/>
          </w:tcPr>
          <w:p w14:paraId="46DD609B"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5</w:t>
            </w:r>
          </w:p>
        </w:tc>
        <w:tc>
          <w:tcPr>
            <w:tcW w:w="1550" w:type="pct"/>
            <w:shd w:val="clear" w:color="auto" w:fill="FFFFFF"/>
            <w:hideMark/>
          </w:tcPr>
          <w:p w14:paraId="35D002AF"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803CE64"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94D25" w:rsidRPr="00F27C11" w14:paraId="70E250F3" w14:textId="77777777" w:rsidTr="00A22607">
        <w:tc>
          <w:tcPr>
            <w:tcW w:w="300" w:type="pct"/>
            <w:shd w:val="clear" w:color="auto" w:fill="FFFFFF"/>
            <w:hideMark/>
          </w:tcPr>
          <w:p w14:paraId="5D2177AD"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14:paraId="67F9214E"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Забезпечення виконання договору про закупівлю</w:t>
            </w:r>
          </w:p>
        </w:tc>
        <w:tc>
          <w:tcPr>
            <w:tcW w:w="3150" w:type="pct"/>
            <w:shd w:val="clear" w:color="auto" w:fill="FFFFFF"/>
            <w:hideMark/>
          </w:tcPr>
          <w:p w14:paraId="5B7F9808" w14:textId="1F2DFC76" w:rsidR="00394D25" w:rsidRPr="00F27C11" w:rsidRDefault="00125ED9" w:rsidP="0060166D">
            <w:pPr>
              <w:spacing w:after="0" w:line="240" w:lineRule="auto"/>
              <w:contextualSpacing/>
              <w:rPr>
                <w:rFonts w:asciiTheme="minorHAnsi" w:eastAsia="Times New Roman" w:hAnsiTheme="minorHAnsi" w:cstheme="minorHAnsi"/>
                <w:sz w:val="24"/>
                <w:szCs w:val="24"/>
                <w:lang w:val="uk-UA" w:eastAsia="ru-RU"/>
              </w:rPr>
            </w:pPr>
            <w:r w:rsidRPr="00125ED9">
              <w:rPr>
                <w:rFonts w:asciiTheme="minorHAnsi" w:eastAsia="Times New Roman" w:hAnsiTheme="minorHAnsi" w:cstheme="minorHAnsi"/>
                <w:sz w:val="24"/>
                <w:szCs w:val="24"/>
                <w:lang w:val="uk-UA" w:eastAsia="ru-RU"/>
              </w:rPr>
              <w:t>Не вимагається</w:t>
            </w:r>
          </w:p>
          <w:p w14:paraId="5DB23AFE" w14:textId="6B4B27F1"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16B7A17C" w14:textId="6595E307"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48C01CB2" w14:textId="4C458A2E"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0EA15709" w14:textId="483ACF3D"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4867370B" w14:textId="1E769280"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18F20F3D" w14:textId="29A4A3D3"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54F90930" w14:textId="3494A5C9"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tc>
      </w:tr>
    </w:tbl>
    <w:p w14:paraId="56C25295"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744D850C"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48F77513"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0E224D19"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433057B2"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2E925A6D"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0D0F373C"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2F1C72FE"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14282C9A"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1805C864"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69F6050A"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56BC3EEE" w14:textId="77777777" w:rsidR="00262A27" w:rsidRDefault="00262A27" w:rsidP="00262A27">
      <w:pPr>
        <w:spacing w:after="0" w:line="240" w:lineRule="auto"/>
        <w:ind w:left="7920"/>
        <w:contextualSpacing/>
        <w:jc w:val="right"/>
        <w:rPr>
          <w:rFonts w:ascii="Times New Roman" w:eastAsia="Times New Roman" w:hAnsi="Times New Roman"/>
          <w:b/>
          <w:bCs/>
          <w:sz w:val="24"/>
          <w:szCs w:val="24"/>
          <w:lang w:val="uk-UA" w:eastAsia="ru-RU"/>
        </w:rPr>
      </w:pPr>
    </w:p>
    <w:sectPr w:rsidR="00262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DB0B1E"/>
    <w:multiLevelType w:val="hybridMultilevel"/>
    <w:tmpl w:val="1B1A1D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7B71C5"/>
    <w:multiLevelType w:val="multilevel"/>
    <w:tmpl w:val="CBB8E2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82FBB"/>
    <w:multiLevelType w:val="hybridMultilevel"/>
    <w:tmpl w:val="33940578"/>
    <w:lvl w:ilvl="0" w:tplc="0EE84FB4">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15"/>
  </w:num>
  <w:num w:numId="6">
    <w:abstractNumId w:val="9"/>
  </w:num>
  <w:num w:numId="7">
    <w:abstractNumId w:val="17"/>
  </w:num>
  <w:num w:numId="8">
    <w:abstractNumId w:val="13"/>
  </w:num>
  <w:num w:numId="9">
    <w:abstractNumId w:val="18"/>
  </w:num>
  <w:num w:numId="10">
    <w:abstractNumId w:val="12"/>
  </w:num>
  <w:num w:numId="11">
    <w:abstractNumId w:val="19"/>
  </w:num>
  <w:num w:numId="12">
    <w:abstractNumId w:val="4"/>
  </w:num>
  <w:num w:numId="13">
    <w:abstractNumId w:val="16"/>
  </w:num>
  <w:num w:numId="14">
    <w:abstractNumId w:val="7"/>
  </w:num>
  <w:num w:numId="15">
    <w:abstractNumId w:val="8"/>
  </w:num>
  <w:num w:numId="16">
    <w:abstractNumId w:val="20"/>
  </w:num>
  <w:num w:numId="17">
    <w:abstractNumId w:val="2"/>
  </w:num>
  <w:num w:numId="18">
    <w:abstractNumId w:val="14"/>
  </w:num>
  <w:num w:numId="19">
    <w:abstractNumId w:val="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1A"/>
    <w:rsid w:val="000972CE"/>
    <w:rsid w:val="000F5819"/>
    <w:rsid w:val="00125ED9"/>
    <w:rsid w:val="001D1C77"/>
    <w:rsid w:val="001D3B2D"/>
    <w:rsid w:val="001E4363"/>
    <w:rsid w:val="00214BC0"/>
    <w:rsid w:val="00262A27"/>
    <w:rsid w:val="002772CA"/>
    <w:rsid w:val="002B375B"/>
    <w:rsid w:val="00316BBD"/>
    <w:rsid w:val="00321551"/>
    <w:rsid w:val="00323B2F"/>
    <w:rsid w:val="00394D25"/>
    <w:rsid w:val="003D658B"/>
    <w:rsid w:val="003E482E"/>
    <w:rsid w:val="004C028A"/>
    <w:rsid w:val="004C526C"/>
    <w:rsid w:val="00545205"/>
    <w:rsid w:val="00577B16"/>
    <w:rsid w:val="0058591A"/>
    <w:rsid w:val="0059549A"/>
    <w:rsid w:val="005A30E4"/>
    <w:rsid w:val="005C4D20"/>
    <w:rsid w:val="0060166D"/>
    <w:rsid w:val="006B5E66"/>
    <w:rsid w:val="00775C8C"/>
    <w:rsid w:val="00784880"/>
    <w:rsid w:val="007F4261"/>
    <w:rsid w:val="00825832"/>
    <w:rsid w:val="0085371E"/>
    <w:rsid w:val="008610C8"/>
    <w:rsid w:val="008D0F1C"/>
    <w:rsid w:val="00946DBB"/>
    <w:rsid w:val="009627A2"/>
    <w:rsid w:val="009D6B81"/>
    <w:rsid w:val="00A07A7B"/>
    <w:rsid w:val="00A55942"/>
    <w:rsid w:val="00A761EA"/>
    <w:rsid w:val="00A92B39"/>
    <w:rsid w:val="00AC6164"/>
    <w:rsid w:val="00AF7498"/>
    <w:rsid w:val="00B30CC5"/>
    <w:rsid w:val="00B6530E"/>
    <w:rsid w:val="00BD4D61"/>
    <w:rsid w:val="00BF25DD"/>
    <w:rsid w:val="00C81119"/>
    <w:rsid w:val="00C93088"/>
    <w:rsid w:val="00CD635C"/>
    <w:rsid w:val="00D07909"/>
    <w:rsid w:val="00D17BDE"/>
    <w:rsid w:val="00DC250E"/>
    <w:rsid w:val="00E17706"/>
    <w:rsid w:val="00E6437A"/>
    <w:rsid w:val="00E92D6C"/>
    <w:rsid w:val="00EA7A96"/>
    <w:rsid w:val="00F27C11"/>
    <w:rsid w:val="00F93B3C"/>
    <w:rsid w:val="00FC3AF0"/>
    <w:rsid w:val="00FE23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16E3"/>
  <w15:chartTrackingRefBased/>
  <w15:docId w15:val="{772BA4D0-A933-4D7D-A1EB-1D40BC39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1C"/>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F1C"/>
    <w:pPr>
      <w:ind w:left="720"/>
      <w:contextualSpacing/>
    </w:pPr>
  </w:style>
  <w:style w:type="character" w:styleId="a4">
    <w:name w:val="annotation reference"/>
    <w:uiPriority w:val="99"/>
    <w:semiHidden/>
    <w:unhideWhenUsed/>
    <w:rsid w:val="008D0F1C"/>
    <w:rPr>
      <w:sz w:val="16"/>
      <w:szCs w:val="16"/>
    </w:rPr>
  </w:style>
  <w:style w:type="paragraph" w:styleId="a5">
    <w:name w:val="annotation text"/>
    <w:basedOn w:val="a"/>
    <w:link w:val="a6"/>
    <w:uiPriority w:val="99"/>
    <w:semiHidden/>
    <w:unhideWhenUsed/>
    <w:rsid w:val="008D0F1C"/>
    <w:pPr>
      <w:spacing w:line="240" w:lineRule="auto"/>
    </w:pPr>
    <w:rPr>
      <w:sz w:val="20"/>
      <w:szCs w:val="20"/>
    </w:rPr>
  </w:style>
  <w:style w:type="character" w:customStyle="1" w:styleId="a6">
    <w:name w:val="Текст примечания Знак"/>
    <w:basedOn w:val="a0"/>
    <w:link w:val="a5"/>
    <w:uiPriority w:val="99"/>
    <w:semiHidden/>
    <w:rsid w:val="008D0F1C"/>
    <w:rPr>
      <w:rFonts w:ascii="Calibri" w:eastAsia="Calibri" w:hAnsi="Calibri" w:cs="Times New Roman"/>
      <w:kern w:val="0"/>
      <w:sz w:val="20"/>
      <w:szCs w:val="20"/>
      <w:lang w:val="ru-RU"/>
      <w14:ligatures w14:val="none"/>
    </w:rPr>
  </w:style>
  <w:style w:type="paragraph" w:styleId="a7">
    <w:name w:val="Balloon Text"/>
    <w:basedOn w:val="a"/>
    <w:link w:val="a8"/>
    <w:uiPriority w:val="99"/>
    <w:semiHidden/>
    <w:unhideWhenUsed/>
    <w:rsid w:val="00CD63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635C"/>
    <w:rPr>
      <w:rFonts w:ascii="Segoe UI" w:eastAsia="Calibri" w:hAnsi="Segoe UI" w:cs="Segoe UI"/>
      <w:kern w:val="0"/>
      <w:sz w:val="18"/>
      <w:szCs w:val="18"/>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5022">
      <w:bodyDiv w:val="1"/>
      <w:marLeft w:val="0"/>
      <w:marRight w:val="0"/>
      <w:marTop w:val="0"/>
      <w:marBottom w:val="0"/>
      <w:divBdr>
        <w:top w:val="none" w:sz="0" w:space="0" w:color="auto"/>
        <w:left w:val="none" w:sz="0" w:space="0" w:color="auto"/>
        <w:bottom w:val="none" w:sz="0" w:space="0" w:color="auto"/>
        <w:right w:val="none" w:sz="0" w:space="0" w:color="auto"/>
      </w:divBdr>
      <w:divsChild>
        <w:div w:id="1116949294">
          <w:marLeft w:val="0"/>
          <w:marRight w:val="0"/>
          <w:marTop w:val="0"/>
          <w:marBottom w:val="0"/>
          <w:divBdr>
            <w:top w:val="none" w:sz="0" w:space="0" w:color="auto"/>
            <w:left w:val="none" w:sz="0" w:space="0" w:color="auto"/>
            <w:bottom w:val="none" w:sz="0" w:space="0" w:color="auto"/>
            <w:right w:val="none" w:sz="0" w:space="0" w:color="auto"/>
          </w:divBdr>
        </w:div>
      </w:divsChild>
    </w:div>
    <w:div w:id="916594884">
      <w:bodyDiv w:val="1"/>
      <w:marLeft w:val="0"/>
      <w:marRight w:val="0"/>
      <w:marTop w:val="0"/>
      <w:marBottom w:val="0"/>
      <w:divBdr>
        <w:top w:val="none" w:sz="0" w:space="0" w:color="auto"/>
        <w:left w:val="none" w:sz="0" w:space="0" w:color="auto"/>
        <w:bottom w:val="none" w:sz="0" w:space="0" w:color="auto"/>
        <w:right w:val="none" w:sz="0" w:space="0" w:color="auto"/>
      </w:divBdr>
      <w:divsChild>
        <w:div w:id="1532188131">
          <w:marLeft w:val="0"/>
          <w:marRight w:val="0"/>
          <w:marTop w:val="0"/>
          <w:marBottom w:val="0"/>
          <w:divBdr>
            <w:top w:val="none" w:sz="0" w:space="0" w:color="auto"/>
            <w:left w:val="none" w:sz="0" w:space="0" w:color="auto"/>
            <w:bottom w:val="none" w:sz="0" w:space="0" w:color="auto"/>
            <w:right w:val="none" w:sz="0" w:space="0" w:color="auto"/>
          </w:divBdr>
        </w:div>
      </w:divsChild>
    </w:div>
    <w:div w:id="937058959">
      <w:bodyDiv w:val="1"/>
      <w:marLeft w:val="0"/>
      <w:marRight w:val="0"/>
      <w:marTop w:val="0"/>
      <w:marBottom w:val="0"/>
      <w:divBdr>
        <w:top w:val="none" w:sz="0" w:space="0" w:color="auto"/>
        <w:left w:val="none" w:sz="0" w:space="0" w:color="auto"/>
        <w:bottom w:val="none" w:sz="0" w:space="0" w:color="auto"/>
        <w:right w:val="none" w:sz="0" w:space="0" w:color="auto"/>
      </w:divBdr>
      <w:divsChild>
        <w:div w:id="376978692">
          <w:marLeft w:val="0"/>
          <w:marRight w:val="0"/>
          <w:marTop w:val="0"/>
          <w:marBottom w:val="0"/>
          <w:divBdr>
            <w:top w:val="none" w:sz="0" w:space="0" w:color="auto"/>
            <w:left w:val="none" w:sz="0" w:space="0" w:color="auto"/>
            <w:bottom w:val="none" w:sz="0" w:space="0" w:color="auto"/>
            <w:right w:val="none" w:sz="0" w:space="0" w:color="auto"/>
          </w:divBdr>
        </w:div>
      </w:divsChild>
    </w:div>
    <w:div w:id="937101502">
      <w:bodyDiv w:val="1"/>
      <w:marLeft w:val="0"/>
      <w:marRight w:val="0"/>
      <w:marTop w:val="0"/>
      <w:marBottom w:val="0"/>
      <w:divBdr>
        <w:top w:val="none" w:sz="0" w:space="0" w:color="auto"/>
        <w:left w:val="none" w:sz="0" w:space="0" w:color="auto"/>
        <w:bottom w:val="none" w:sz="0" w:space="0" w:color="auto"/>
        <w:right w:val="none" w:sz="0" w:space="0" w:color="auto"/>
      </w:divBdr>
      <w:divsChild>
        <w:div w:id="1519156409">
          <w:marLeft w:val="0"/>
          <w:marRight w:val="0"/>
          <w:marTop w:val="0"/>
          <w:marBottom w:val="0"/>
          <w:divBdr>
            <w:top w:val="none" w:sz="0" w:space="0" w:color="auto"/>
            <w:left w:val="none" w:sz="0" w:space="0" w:color="auto"/>
            <w:bottom w:val="none" w:sz="0" w:space="0" w:color="auto"/>
            <w:right w:val="none" w:sz="0" w:space="0" w:color="auto"/>
          </w:divBdr>
        </w:div>
      </w:divsChild>
    </w:div>
    <w:div w:id="1242645293">
      <w:bodyDiv w:val="1"/>
      <w:marLeft w:val="0"/>
      <w:marRight w:val="0"/>
      <w:marTop w:val="0"/>
      <w:marBottom w:val="0"/>
      <w:divBdr>
        <w:top w:val="none" w:sz="0" w:space="0" w:color="auto"/>
        <w:left w:val="none" w:sz="0" w:space="0" w:color="auto"/>
        <w:bottom w:val="none" w:sz="0" w:space="0" w:color="auto"/>
        <w:right w:val="none" w:sz="0" w:space="0" w:color="auto"/>
      </w:divBdr>
      <w:divsChild>
        <w:div w:id="768043237">
          <w:marLeft w:val="0"/>
          <w:marRight w:val="0"/>
          <w:marTop w:val="0"/>
          <w:marBottom w:val="0"/>
          <w:divBdr>
            <w:top w:val="none" w:sz="0" w:space="0" w:color="auto"/>
            <w:left w:val="none" w:sz="0" w:space="0" w:color="auto"/>
            <w:bottom w:val="none" w:sz="0" w:space="0" w:color="auto"/>
            <w:right w:val="none" w:sz="0" w:space="0" w:color="auto"/>
          </w:divBdr>
        </w:div>
      </w:divsChild>
    </w:div>
    <w:div w:id="1626545242">
      <w:bodyDiv w:val="1"/>
      <w:marLeft w:val="0"/>
      <w:marRight w:val="0"/>
      <w:marTop w:val="0"/>
      <w:marBottom w:val="0"/>
      <w:divBdr>
        <w:top w:val="none" w:sz="0" w:space="0" w:color="auto"/>
        <w:left w:val="none" w:sz="0" w:space="0" w:color="auto"/>
        <w:bottom w:val="none" w:sz="0" w:space="0" w:color="auto"/>
        <w:right w:val="none" w:sz="0" w:space="0" w:color="auto"/>
      </w:divBdr>
      <w:divsChild>
        <w:div w:id="24033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29414</Words>
  <Characters>16767</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47</cp:revision>
  <cp:lastPrinted>2024-03-26T07:40:00Z</cp:lastPrinted>
  <dcterms:created xsi:type="dcterms:W3CDTF">2024-01-10T14:23:00Z</dcterms:created>
  <dcterms:modified xsi:type="dcterms:W3CDTF">2024-03-26T08:02:00Z</dcterms:modified>
</cp:coreProperties>
</file>