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623C7" w14:textId="77777777" w:rsidR="00380FB0" w:rsidRPr="00F64485" w:rsidRDefault="00380FB0" w:rsidP="00363BBD">
      <w:pPr>
        <w:spacing w:after="0" w:line="240" w:lineRule="atLeast"/>
        <w:ind w:firstLine="709"/>
        <w:jc w:val="right"/>
        <w:rPr>
          <w:rFonts w:ascii="Times New Roman" w:hAnsi="Times New Roman" w:cs="Times New Roman"/>
          <w:bCs/>
          <w:sz w:val="24"/>
          <w:szCs w:val="24"/>
        </w:rPr>
      </w:pPr>
      <w:r w:rsidRPr="00F64485">
        <w:rPr>
          <w:rFonts w:ascii="Times New Roman" w:hAnsi="Times New Roman" w:cs="Times New Roman"/>
          <w:bCs/>
          <w:sz w:val="24"/>
          <w:szCs w:val="24"/>
        </w:rPr>
        <w:t xml:space="preserve">                                                       </w:t>
      </w:r>
      <w:r w:rsidR="000E07FA" w:rsidRPr="00F64485">
        <w:rPr>
          <w:rFonts w:ascii="Times New Roman" w:hAnsi="Times New Roman" w:cs="Times New Roman"/>
          <w:bCs/>
          <w:sz w:val="24"/>
          <w:szCs w:val="24"/>
        </w:rPr>
        <w:t xml:space="preserve">                      </w:t>
      </w:r>
      <w:r w:rsidR="00AA0217" w:rsidRPr="00F64485">
        <w:rPr>
          <w:rFonts w:ascii="Times New Roman" w:hAnsi="Times New Roman" w:cs="Times New Roman"/>
          <w:bCs/>
          <w:sz w:val="24"/>
          <w:szCs w:val="24"/>
          <w:lang w:val="ru-RU"/>
        </w:rPr>
        <w:t xml:space="preserve">                             </w:t>
      </w:r>
      <w:r w:rsidR="000E07FA" w:rsidRPr="00F64485">
        <w:rPr>
          <w:rFonts w:ascii="Times New Roman" w:hAnsi="Times New Roman" w:cs="Times New Roman"/>
          <w:bCs/>
          <w:sz w:val="24"/>
          <w:szCs w:val="24"/>
        </w:rPr>
        <w:t xml:space="preserve"> Додаток №2</w:t>
      </w:r>
    </w:p>
    <w:p w14:paraId="4857539F" w14:textId="77777777" w:rsidR="00CF6D05" w:rsidRPr="00F64485" w:rsidRDefault="00380FB0" w:rsidP="00363BBD">
      <w:pPr>
        <w:spacing w:after="0" w:line="240" w:lineRule="atLeast"/>
        <w:ind w:firstLine="709"/>
        <w:jc w:val="right"/>
        <w:rPr>
          <w:rFonts w:ascii="Times New Roman" w:eastAsia="Times New Roman" w:hAnsi="Times New Roman" w:cs="Times New Roman"/>
          <w:sz w:val="24"/>
          <w:szCs w:val="24"/>
        </w:rPr>
      </w:pPr>
      <w:r w:rsidRPr="00F64485">
        <w:rPr>
          <w:rFonts w:ascii="Times New Roman" w:eastAsia="Times New Roman" w:hAnsi="Times New Roman" w:cs="Times New Roman"/>
          <w:sz w:val="24"/>
          <w:szCs w:val="24"/>
        </w:rPr>
        <w:t>до тендерної документації</w:t>
      </w:r>
      <w:r w:rsidR="00CF6D05" w:rsidRPr="00F64485">
        <w:rPr>
          <w:sz w:val="24"/>
          <w:szCs w:val="24"/>
        </w:rPr>
        <w:t xml:space="preserve">                                                                                                         </w:t>
      </w:r>
    </w:p>
    <w:p w14:paraId="592FDBCB" w14:textId="77777777" w:rsidR="000E07FA" w:rsidRPr="00363BBD" w:rsidRDefault="000E07FA" w:rsidP="00363BBD">
      <w:pPr>
        <w:widowControl w:val="0"/>
        <w:spacing w:after="0"/>
        <w:ind w:firstLine="709"/>
        <w:jc w:val="right"/>
        <w:rPr>
          <w:rFonts w:ascii="Times New Roman" w:hAnsi="Times New Roman" w:cs="Times New Roman"/>
          <w:sz w:val="20"/>
          <w:szCs w:val="20"/>
        </w:rPr>
      </w:pPr>
    </w:p>
    <w:p w14:paraId="1C0FDD34" w14:textId="77777777" w:rsidR="001657EE" w:rsidRPr="00F64485" w:rsidRDefault="000E07FA" w:rsidP="0062583A">
      <w:pPr>
        <w:pStyle w:val="210"/>
        <w:spacing w:after="0" w:line="240" w:lineRule="auto"/>
        <w:ind w:left="0" w:firstLine="709"/>
        <w:jc w:val="center"/>
        <w:rPr>
          <w:rFonts w:ascii="Times New Roman" w:hAnsi="Times New Roman" w:cs="Times New Roman"/>
          <w:b/>
          <w:color w:val="000000"/>
          <w:shd w:val="clear" w:color="auto" w:fill="FFFFFA"/>
        </w:rPr>
      </w:pPr>
      <w:bookmarkStart w:id="0" w:name="_Hlk54362401"/>
      <w:r w:rsidRPr="00F64485">
        <w:rPr>
          <w:rFonts w:ascii="Times New Roman" w:hAnsi="Times New Roman" w:cs="Times New Roman"/>
          <w:b/>
          <w:color w:val="000000"/>
          <w:shd w:val="clear" w:color="auto" w:fill="FFFFFA"/>
        </w:rPr>
        <w:t>ІНФОРМАЦІЯ ПРО ТЕХНІЧНІ ВИМОГИ ДО  ПРЕДМЕТА ЗАКУПІВЛІ</w:t>
      </w:r>
      <w:bookmarkEnd w:id="0"/>
    </w:p>
    <w:p w14:paraId="27A5E14B" w14:textId="5922F08D" w:rsidR="0062583A" w:rsidRPr="00F64485" w:rsidRDefault="0062583A" w:rsidP="0062583A">
      <w:pPr>
        <w:spacing w:after="0" w:line="240" w:lineRule="atLeast"/>
        <w:jc w:val="center"/>
        <w:rPr>
          <w:rFonts w:ascii="Times New Roman" w:hAnsi="Times New Roman" w:cs="Times New Roman"/>
          <w:bCs/>
          <w:sz w:val="24"/>
          <w:szCs w:val="24"/>
        </w:rPr>
      </w:pPr>
      <w:r w:rsidRPr="00F64485">
        <w:rPr>
          <w:rFonts w:ascii="Times New Roman" w:hAnsi="Times New Roman" w:cs="Times New Roman"/>
          <w:sz w:val="24"/>
          <w:szCs w:val="24"/>
        </w:rPr>
        <w:t xml:space="preserve">ДК 021:2015 «Єдиний закупівельний словник» – </w:t>
      </w:r>
      <w:r w:rsidR="00F64485" w:rsidRPr="00F64485">
        <w:rPr>
          <w:rFonts w:ascii="Times New Roman" w:hAnsi="Times New Roman" w:cs="Times New Roman"/>
          <w:sz w:val="24"/>
          <w:szCs w:val="24"/>
        </w:rPr>
        <w:t>30210000-4 - машини для обробки даних (апаратна частина) (робоча станція)</w:t>
      </w:r>
    </w:p>
    <w:p w14:paraId="21C0C613" w14:textId="0C23117A" w:rsidR="0062583A" w:rsidRPr="00F759E8" w:rsidRDefault="00F759E8" w:rsidP="00F759E8">
      <w:pPr>
        <w:spacing w:after="0" w:line="240" w:lineRule="atLeast"/>
        <w:jc w:val="right"/>
        <w:rPr>
          <w:rFonts w:ascii="Times New Roman" w:hAnsi="Times New Roman" w:cs="Times New Roman"/>
          <w:b/>
          <w:iCs/>
          <w:sz w:val="20"/>
          <w:szCs w:val="20"/>
        </w:rPr>
      </w:pPr>
      <w:r w:rsidRPr="00F759E8">
        <w:rPr>
          <w:rFonts w:ascii="Times New Roman" w:hAnsi="Times New Roman" w:cs="Times New Roman"/>
          <w:b/>
          <w:iCs/>
          <w:sz w:val="20"/>
          <w:szCs w:val="20"/>
        </w:rPr>
        <w:t>Таблиця 1</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08"/>
        <w:gridCol w:w="427"/>
        <w:gridCol w:w="1701"/>
        <w:gridCol w:w="3430"/>
        <w:gridCol w:w="1106"/>
        <w:gridCol w:w="1274"/>
      </w:tblGrid>
      <w:tr w:rsidR="00F64485" w:rsidRPr="009968E0" w14:paraId="32EEA04F" w14:textId="77777777" w:rsidTr="00F759E8">
        <w:trPr>
          <w:trHeight w:val="1226"/>
          <w:jc w:val="center"/>
        </w:trPr>
        <w:tc>
          <w:tcPr>
            <w:tcW w:w="993" w:type="dxa"/>
          </w:tcPr>
          <w:p w14:paraId="54EE9A22" w14:textId="77777777" w:rsidR="00F64485" w:rsidRPr="009968E0" w:rsidRDefault="00F64485" w:rsidP="00733686">
            <w:pPr>
              <w:rPr>
                <w:rFonts w:ascii="Times New Roman" w:hAnsi="Times New Roman" w:cs="Times New Roman"/>
                <w:b/>
                <w:sz w:val="16"/>
                <w:szCs w:val="16"/>
              </w:rPr>
            </w:pPr>
            <w:r w:rsidRPr="009968E0">
              <w:rPr>
                <w:rFonts w:ascii="Times New Roman" w:eastAsia="Calibri" w:hAnsi="Times New Roman" w:cs="Times New Roman"/>
                <w:b/>
                <w:bCs/>
                <w:sz w:val="16"/>
                <w:szCs w:val="16"/>
              </w:rPr>
              <w:t>Назва предмета закупівлі</w:t>
            </w:r>
          </w:p>
        </w:tc>
        <w:tc>
          <w:tcPr>
            <w:tcW w:w="708" w:type="dxa"/>
          </w:tcPr>
          <w:p w14:paraId="609BFFEA" w14:textId="77777777" w:rsidR="00F64485" w:rsidRPr="009968E0" w:rsidRDefault="00F64485" w:rsidP="00733686">
            <w:pPr>
              <w:ind w:left="-12"/>
              <w:rPr>
                <w:rFonts w:ascii="Times New Roman" w:hAnsi="Times New Roman" w:cs="Times New Roman"/>
                <w:b/>
                <w:sz w:val="16"/>
                <w:szCs w:val="16"/>
              </w:rPr>
            </w:pPr>
            <w:r w:rsidRPr="009968E0">
              <w:rPr>
                <w:rFonts w:ascii="Times New Roman" w:hAnsi="Times New Roman" w:cs="Times New Roman"/>
                <w:b/>
                <w:sz w:val="16"/>
                <w:szCs w:val="16"/>
              </w:rPr>
              <w:t>Од. виміру</w:t>
            </w:r>
          </w:p>
        </w:tc>
        <w:tc>
          <w:tcPr>
            <w:tcW w:w="427" w:type="dxa"/>
          </w:tcPr>
          <w:p w14:paraId="5BB58D9F" w14:textId="36E57564" w:rsidR="00F64485" w:rsidRPr="009968E0" w:rsidRDefault="00F64485" w:rsidP="005C17BA">
            <w:pPr>
              <w:ind w:left="-108" w:right="-79"/>
              <w:jc w:val="center"/>
              <w:rPr>
                <w:rFonts w:ascii="Times New Roman" w:hAnsi="Times New Roman" w:cs="Times New Roman"/>
                <w:b/>
                <w:sz w:val="16"/>
                <w:szCs w:val="16"/>
              </w:rPr>
            </w:pPr>
            <w:r w:rsidRPr="009968E0">
              <w:rPr>
                <w:rFonts w:ascii="Times New Roman" w:hAnsi="Times New Roman" w:cs="Times New Roman"/>
                <w:b/>
                <w:sz w:val="16"/>
                <w:szCs w:val="16"/>
              </w:rPr>
              <w:t>К-</w:t>
            </w:r>
            <w:r w:rsidR="00F759E8">
              <w:rPr>
                <w:rFonts w:ascii="Times New Roman" w:hAnsi="Times New Roman" w:cs="Times New Roman"/>
                <w:b/>
                <w:sz w:val="16"/>
                <w:szCs w:val="16"/>
              </w:rPr>
              <w:t xml:space="preserve">   </w:t>
            </w:r>
            <w:proofErr w:type="spellStart"/>
            <w:r w:rsidRPr="009968E0">
              <w:rPr>
                <w:rFonts w:ascii="Times New Roman" w:hAnsi="Times New Roman" w:cs="Times New Roman"/>
                <w:b/>
                <w:sz w:val="16"/>
                <w:szCs w:val="16"/>
              </w:rPr>
              <w:t>ть</w:t>
            </w:r>
            <w:proofErr w:type="spellEnd"/>
          </w:p>
        </w:tc>
        <w:tc>
          <w:tcPr>
            <w:tcW w:w="1701" w:type="dxa"/>
            <w:shd w:val="clear" w:color="auto" w:fill="auto"/>
          </w:tcPr>
          <w:p w14:paraId="5F06EFE4" w14:textId="77777777" w:rsidR="00F64485" w:rsidRPr="009968E0" w:rsidRDefault="00F64485" w:rsidP="00733686">
            <w:pPr>
              <w:ind w:right="-108"/>
              <w:rPr>
                <w:rFonts w:ascii="Times New Roman" w:hAnsi="Times New Roman" w:cs="Times New Roman"/>
                <w:b/>
                <w:sz w:val="16"/>
                <w:szCs w:val="16"/>
              </w:rPr>
            </w:pPr>
            <w:r w:rsidRPr="009968E0">
              <w:rPr>
                <w:rFonts w:ascii="Times New Roman" w:hAnsi="Times New Roman" w:cs="Times New Roman"/>
                <w:b/>
                <w:sz w:val="16"/>
                <w:szCs w:val="16"/>
              </w:rPr>
              <w:t>Характеристика</w:t>
            </w:r>
          </w:p>
        </w:tc>
        <w:tc>
          <w:tcPr>
            <w:tcW w:w="3430" w:type="dxa"/>
            <w:shd w:val="clear" w:color="auto" w:fill="auto"/>
          </w:tcPr>
          <w:p w14:paraId="282DE395" w14:textId="77777777" w:rsidR="00F64485" w:rsidRPr="009968E0" w:rsidRDefault="00F64485" w:rsidP="00733686">
            <w:pPr>
              <w:rPr>
                <w:rFonts w:ascii="Times New Roman" w:hAnsi="Times New Roman" w:cs="Times New Roman"/>
                <w:b/>
                <w:sz w:val="16"/>
                <w:szCs w:val="16"/>
              </w:rPr>
            </w:pPr>
            <w:r w:rsidRPr="009968E0">
              <w:rPr>
                <w:rFonts w:ascii="Times New Roman" w:hAnsi="Times New Roman" w:cs="Times New Roman"/>
                <w:b/>
                <w:sz w:val="16"/>
                <w:szCs w:val="16"/>
              </w:rPr>
              <w:t>Технічний опис</w:t>
            </w:r>
          </w:p>
        </w:tc>
        <w:tc>
          <w:tcPr>
            <w:tcW w:w="1106" w:type="dxa"/>
            <w:shd w:val="clear" w:color="auto" w:fill="auto"/>
          </w:tcPr>
          <w:p w14:paraId="41E6DA2E" w14:textId="07F02DE4" w:rsidR="00F64485" w:rsidRPr="009968E0" w:rsidRDefault="00F64485" w:rsidP="00F759E8">
            <w:pPr>
              <w:rPr>
                <w:rFonts w:ascii="Times New Roman" w:hAnsi="Times New Roman" w:cs="Times New Roman"/>
                <w:b/>
                <w:bCs/>
                <w:sz w:val="16"/>
                <w:szCs w:val="16"/>
                <w:lang w:eastAsia="ar-SA"/>
              </w:rPr>
            </w:pPr>
            <w:r w:rsidRPr="009968E0">
              <w:rPr>
                <w:rFonts w:ascii="Times New Roman" w:hAnsi="Times New Roman" w:cs="Times New Roman"/>
                <w:b/>
                <w:bCs/>
                <w:sz w:val="16"/>
                <w:szCs w:val="16"/>
                <w:lang w:eastAsia="ar-SA"/>
              </w:rPr>
              <w:t>Запропоновані характеристики</w:t>
            </w:r>
            <w:r w:rsidR="00F759E8">
              <w:rPr>
                <w:rFonts w:ascii="Times New Roman" w:hAnsi="Times New Roman" w:cs="Times New Roman"/>
                <w:b/>
                <w:bCs/>
                <w:sz w:val="16"/>
                <w:szCs w:val="16"/>
                <w:lang w:eastAsia="ar-SA"/>
              </w:rPr>
              <w:t xml:space="preserve"> </w:t>
            </w:r>
            <w:r w:rsidRPr="009968E0">
              <w:rPr>
                <w:rFonts w:ascii="Times New Roman" w:hAnsi="Times New Roman" w:cs="Times New Roman"/>
                <w:b/>
                <w:bCs/>
                <w:sz w:val="16"/>
                <w:szCs w:val="16"/>
                <w:lang w:eastAsia="ar-SA"/>
              </w:rPr>
              <w:t>учасником</w:t>
            </w:r>
          </w:p>
        </w:tc>
        <w:tc>
          <w:tcPr>
            <w:tcW w:w="1274" w:type="dxa"/>
            <w:shd w:val="clear" w:color="auto" w:fill="auto"/>
          </w:tcPr>
          <w:p w14:paraId="504CF20C" w14:textId="77777777" w:rsidR="00F64485" w:rsidRPr="009968E0" w:rsidRDefault="00F64485" w:rsidP="00733686">
            <w:pPr>
              <w:rPr>
                <w:rFonts w:ascii="Times New Roman" w:hAnsi="Times New Roman" w:cs="Times New Roman"/>
                <w:b/>
                <w:sz w:val="16"/>
                <w:szCs w:val="16"/>
              </w:rPr>
            </w:pPr>
            <w:r w:rsidRPr="009968E0">
              <w:rPr>
                <w:rFonts w:ascii="Times New Roman" w:eastAsia="Calibri" w:hAnsi="Times New Roman" w:cs="Times New Roman"/>
                <w:b/>
                <w:sz w:val="16"/>
                <w:szCs w:val="16"/>
                <w:lang w:eastAsia="ar-SA"/>
              </w:rPr>
              <w:t>Відповідність (відповідає або ні)</w:t>
            </w:r>
          </w:p>
        </w:tc>
      </w:tr>
      <w:tr w:rsidR="009968E0" w:rsidRPr="009968E0" w14:paraId="047E7B09" w14:textId="77777777" w:rsidTr="00282C66">
        <w:trPr>
          <w:jc w:val="center"/>
        </w:trPr>
        <w:tc>
          <w:tcPr>
            <w:tcW w:w="993" w:type="dxa"/>
            <w:vMerge w:val="restart"/>
            <w:shd w:val="clear" w:color="auto" w:fill="FFFFFF"/>
          </w:tcPr>
          <w:p w14:paraId="0788CA66" w14:textId="2B8EFE9A" w:rsidR="009968E0" w:rsidRPr="009968E0" w:rsidRDefault="009968E0" w:rsidP="009968E0">
            <w:pPr>
              <w:spacing w:after="0"/>
              <w:rPr>
                <w:rFonts w:ascii="Times New Roman" w:hAnsi="Times New Roman" w:cs="Times New Roman"/>
                <w:sz w:val="16"/>
                <w:szCs w:val="16"/>
                <w:lang w:val="en-US"/>
              </w:rPr>
            </w:pPr>
            <w:r w:rsidRPr="009968E0">
              <w:rPr>
                <w:rFonts w:ascii="Times New Roman" w:hAnsi="Times New Roman" w:cs="Times New Roman"/>
                <w:b/>
                <w:sz w:val="16"/>
                <w:szCs w:val="16"/>
              </w:rPr>
              <w:t>Робоча станція</w:t>
            </w:r>
          </w:p>
        </w:tc>
        <w:tc>
          <w:tcPr>
            <w:tcW w:w="708" w:type="dxa"/>
            <w:vMerge w:val="restart"/>
            <w:shd w:val="clear" w:color="auto" w:fill="FFFFFF"/>
          </w:tcPr>
          <w:p w14:paraId="25C95A69" w14:textId="77777777" w:rsidR="009968E0" w:rsidRPr="009968E0" w:rsidRDefault="009968E0" w:rsidP="009968E0">
            <w:pPr>
              <w:spacing w:after="0"/>
              <w:ind w:left="-12"/>
              <w:rPr>
                <w:rFonts w:ascii="Times New Roman" w:hAnsi="Times New Roman" w:cs="Times New Roman"/>
                <w:sz w:val="16"/>
                <w:szCs w:val="16"/>
              </w:rPr>
            </w:pPr>
            <w:r w:rsidRPr="009968E0">
              <w:rPr>
                <w:rFonts w:ascii="Times New Roman" w:hAnsi="Times New Roman" w:cs="Times New Roman"/>
                <w:sz w:val="16"/>
                <w:szCs w:val="16"/>
              </w:rPr>
              <w:t>шт.</w:t>
            </w:r>
          </w:p>
        </w:tc>
        <w:tc>
          <w:tcPr>
            <w:tcW w:w="427" w:type="dxa"/>
            <w:vMerge w:val="restart"/>
            <w:shd w:val="clear" w:color="auto" w:fill="FFFFFF"/>
          </w:tcPr>
          <w:p w14:paraId="389E4031" w14:textId="3422D22A" w:rsidR="009968E0" w:rsidRPr="005C17BA" w:rsidRDefault="005C17BA" w:rsidP="005C17BA">
            <w:pPr>
              <w:spacing w:after="0"/>
              <w:ind w:left="-108" w:right="-79"/>
              <w:jc w:val="center"/>
              <w:rPr>
                <w:rFonts w:ascii="Times New Roman" w:hAnsi="Times New Roman" w:cs="Times New Roman"/>
                <w:sz w:val="16"/>
                <w:szCs w:val="16"/>
              </w:rPr>
            </w:pPr>
            <w:r>
              <w:rPr>
                <w:rFonts w:ascii="Times New Roman" w:hAnsi="Times New Roman" w:cs="Times New Roman"/>
                <w:sz w:val="16"/>
                <w:szCs w:val="16"/>
              </w:rPr>
              <w:t>14</w:t>
            </w:r>
          </w:p>
        </w:tc>
        <w:tc>
          <w:tcPr>
            <w:tcW w:w="7511" w:type="dxa"/>
            <w:gridSpan w:val="4"/>
            <w:shd w:val="clear" w:color="auto" w:fill="FFFFFF"/>
          </w:tcPr>
          <w:p w14:paraId="74ABF90E" w14:textId="7DB98FF9" w:rsidR="009968E0" w:rsidRPr="009968E0" w:rsidRDefault="009968E0" w:rsidP="009968E0">
            <w:pPr>
              <w:spacing w:after="0" w:line="240" w:lineRule="auto"/>
              <w:rPr>
                <w:rFonts w:ascii="Times New Roman" w:hAnsi="Times New Roman" w:cs="Times New Roman"/>
                <w:b/>
                <w:bCs/>
                <w:sz w:val="16"/>
                <w:szCs w:val="16"/>
                <w:shd w:val="clear" w:color="auto" w:fill="FFFFFF"/>
              </w:rPr>
            </w:pPr>
            <w:r w:rsidRPr="009968E0">
              <w:rPr>
                <w:rFonts w:ascii="Times New Roman" w:hAnsi="Times New Roman" w:cs="Times New Roman"/>
                <w:b/>
                <w:bCs/>
                <w:sz w:val="16"/>
                <w:szCs w:val="16"/>
                <w:shd w:val="clear" w:color="auto" w:fill="FFFFFF"/>
              </w:rPr>
              <w:t>Системний блок</w:t>
            </w:r>
          </w:p>
        </w:tc>
      </w:tr>
      <w:tr w:rsidR="009968E0" w:rsidRPr="009968E0" w14:paraId="67B672D4" w14:textId="77777777" w:rsidTr="00F759E8">
        <w:trPr>
          <w:jc w:val="center"/>
        </w:trPr>
        <w:tc>
          <w:tcPr>
            <w:tcW w:w="993" w:type="dxa"/>
            <w:vMerge/>
            <w:shd w:val="clear" w:color="auto" w:fill="FFFFFF"/>
          </w:tcPr>
          <w:p w14:paraId="0342BFF2" w14:textId="77777777" w:rsidR="009968E0" w:rsidRPr="009968E0" w:rsidRDefault="009968E0" w:rsidP="009968E0">
            <w:pPr>
              <w:spacing w:after="0"/>
              <w:rPr>
                <w:rFonts w:ascii="Times New Roman" w:hAnsi="Times New Roman" w:cs="Times New Roman"/>
                <w:b/>
                <w:sz w:val="16"/>
                <w:szCs w:val="16"/>
              </w:rPr>
            </w:pPr>
          </w:p>
        </w:tc>
        <w:tc>
          <w:tcPr>
            <w:tcW w:w="708" w:type="dxa"/>
            <w:vMerge/>
            <w:shd w:val="clear" w:color="auto" w:fill="FFFFFF"/>
          </w:tcPr>
          <w:p w14:paraId="32CA58D1"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17BE22B9"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7446C0B0" w14:textId="04ADD619"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Процесор</w:t>
            </w:r>
          </w:p>
        </w:tc>
        <w:tc>
          <w:tcPr>
            <w:tcW w:w="3430" w:type="dxa"/>
            <w:shd w:val="clear" w:color="auto" w:fill="FFFFFF"/>
          </w:tcPr>
          <w:p w14:paraId="330E6B32" w14:textId="77777777" w:rsidR="009968E0" w:rsidRPr="009968E0" w:rsidRDefault="009968E0" w:rsidP="009968E0">
            <w:pPr>
              <w:spacing w:after="0" w:line="240" w:lineRule="auto"/>
              <w:jc w:val="both"/>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Не нижче </w:t>
            </w:r>
            <w:proofErr w:type="spellStart"/>
            <w:r w:rsidRPr="009968E0">
              <w:rPr>
                <w:rFonts w:ascii="Times New Roman" w:hAnsi="Times New Roman" w:cs="Times New Roman"/>
                <w:sz w:val="16"/>
                <w:szCs w:val="16"/>
                <w:shd w:val="clear" w:color="auto" w:fill="FFFFFF"/>
              </w:rPr>
              <w:t>Intel</w:t>
            </w:r>
            <w:proofErr w:type="spellEnd"/>
            <w:r w:rsidRPr="009968E0">
              <w:rPr>
                <w:rFonts w:ascii="Times New Roman" w:hAnsi="Times New Roman" w:cs="Times New Roman"/>
                <w:sz w:val="16"/>
                <w:szCs w:val="16"/>
                <w:shd w:val="clear" w:color="auto" w:fill="FFFFFF"/>
              </w:rPr>
              <w:t xml:space="preserve"> I3 12-го покоління </w:t>
            </w:r>
          </w:p>
          <w:p w14:paraId="595B0397" w14:textId="4B33337B"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(має мати не менше 13000 балів в рейтингу </w:t>
            </w:r>
            <w:proofErr w:type="spellStart"/>
            <w:r w:rsidRPr="009968E0">
              <w:rPr>
                <w:rFonts w:ascii="Times New Roman" w:hAnsi="Times New Roman" w:cs="Times New Roman"/>
                <w:sz w:val="16"/>
                <w:szCs w:val="16"/>
                <w:shd w:val="clear" w:color="auto" w:fill="FFFFFF"/>
              </w:rPr>
              <w:t>PassMark</w:t>
            </w:r>
            <w:proofErr w:type="spellEnd"/>
            <w:r w:rsidRPr="009968E0">
              <w:rPr>
                <w:rFonts w:ascii="Times New Roman" w:hAnsi="Times New Roman" w:cs="Times New Roman"/>
                <w:sz w:val="16"/>
                <w:szCs w:val="16"/>
                <w:shd w:val="clear" w:color="auto" w:fill="FFFFFF"/>
              </w:rPr>
              <w:t>)</w:t>
            </w:r>
          </w:p>
        </w:tc>
        <w:tc>
          <w:tcPr>
            <w:tcW w:w="1106" w:type="dxa"/>
            <w:shd w:val="clear" w:color="auto" w:fill="FFFFFF"/>
          </w:tcPr>
          <w:p w14:paraId="13A5A82D"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5531848A"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44B450B0" w14:textId="77777777" w:rsidTr="00F759E8">
        <w:trPr>
          <w:jc w:val="center"/>
        </w:trPr>
        <w:tc>
          <w:tcPr>
            <w:tcW w:w="993" w:type="dxa"/>
            <w:vMerge/>
            <w:shd w:val="clear" w:color="auto" w:fill="FFFFFF"/>
          </w:tcPr>
          <w:p w14:paraId="5D6020E8" w14:textId="77777777" w:rsidR="009968E0" w:rsidRPr="009968E0" w:rsidRDefault="009968E0" w:rsidP="009968E0">
            <w:pPr>
              <w:spacing w:after="0"/>
              <w:rPr>
                <w:rFonts w:ascii="Times New Roman" w:hAnsi="Times New Roman" w:cs="Times New Roman"/>
                <w:b/>
                <w:sz w:val="16"/>
                <w:szCs w:val="16"/>
              </w:rPr>
            </w:pPr>
          </w:p>
        </w:tc>
        <w:tc>
          <w:tcPr>
            <w:tcW w:w="708" w:type="dxa"/>
            <w:vMerge/>
            <w:shd w:val="clear" w:color="auto" w:fill="FFFFFF"/>
          </w:tcPr>
          <w:p w14:paraId="4BDB41B7"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3574F6BA"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632A10F7" w14:textId="2CBBBF11"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Кількість </w:t>
            </w:r>
            <w:proofErr w:type="spellStart"/>
            <w:r w:rsidRPr="009968E0">
              <w:rPr>
                <w:rFonts w:ascii="Times New Roman" w:hAnsi="Times New Roman" w:cs="Times New Roman"/>
                <w:sz w:val="16"/>
                <w:szCs w:val="16"/>
                <w:shd w:val="clear" w:color="auto" w:fill="FFFFFF"/>
              </w:rPr>
              <w:t>ядер</w:t>
            </w:r>
            <w:proofErr w:type="spellEnd"/>
          </w:p>
        </w:tc>
        <w:tc>
          <w:tcPr>
            <w:tcW w:w="3430" w:type="dxa"/>
            <w:shd w:val="clear" w:color="auto" w:fill="FFFFFF"/>
          </w:tcPr>
          <w:p w14:paraId="5FD9B3F0" w14:textId="74BBBD47"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2</w:t>
            </w:r>
          </w:p>
        </w:tc>
        <w:tc>
          <w:tcPr>
            <w:tcW w:w="1106" w:type="dxa"/>
            <w:shd w:val="clear" w:color="auto" w:fill="FFFFFF"/>
          </w:tcPr>
          <w:p w14:paraId="3DD8E0B8"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4431C737"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1811BF4B" w14:textId="77777777" w:rsidTr="00F759E8">
        <w:trPr>
          <w:jc w:val="center"/>
        </w:trPr>
        <w:tc>
          <w:tcPr>
            <w:tcW w:w="993" w:type="dxa"/>
            <w:vMerge/>
            <w:shd w:val="clear" w:color="auto" w:fill="FFFFFF"/>
          </w:tcPr>
          <w:p w14:paraId="54884342" w14:textId="77777777" w:rsidR="009968E0" w:rsidRPr="009968E0" w:rsidRDefault="009968E0" w:rsidP="009968E0">
            <w:pPr>
              <w:spacing w:after="0"/>
              <w:rPr>
                <w:rFonts w:ascii="Times New Roman" w:hAnsi="Times New Roman" w:cs="Times New Roman"/>
                <w:b/>
                <w:sz w:val="16"/>
                <w:szCs w:val="16"/>
              </w:rPr>
            </w:pPr>
          </w:p>
        </w:tc>
        <w:tc>
          <w:tcPr>
            <w:tcW w:w="708" w:type="dxa"/>
            <w:vMerge/>
            <w:shd w:val="clear" w:color="auto" w:fill="FFFFFF"/>
          </w:tcPr>
          <w:p w14:paraId="0A891438"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47D968A2"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7A8FE2D8" w14:textId="399DBAA1"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Кількість потоків</w:t>
            </w:r>
          </w:p>
        </w:tc>
        <w:tc>
          <w:tcPr>
            <w:tcW w:w="3430" w:type="dxa"/>
            <w:shd w:val="clear" w:color="auto" w:fill="FFFFFF"/>
          </w:tcPr>
          <w:p w14:paraId="7CFE6A0F" w14:textId="61593877"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4</w:t>
            </w:r>
          </w:p>
        </w:tc>
        <w:tc>
          <w:tcPr>
            <w:tcW w:w="1106" w:type="dxa"/>
            <w:shd w:val="clear" w:color="auto" w:fill="FFFFFF"/>
          </w:tcPr>
          <w:p w14:paraId="4737A960"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3D699F51"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625A63D1" w14:textId="77777777" w:rsidTr="00F759E8">
        <w:trPr>
          <w:jc w:val="center"/>
        </w:trPr>
        <w:tc>
          <w:tcPr>
            <w:tcW w:w="993" w:type="dxa"/>
            <w:vMerge/>
            <w:shd w:val="clear" w:color="auto" w:fill="FFFFFF"/>
          </w:tcPr>
          <w:p w14:paraId="7BE4640E" w14:textId="77777777" w:rsidR="009968E0" w:rsidRPr="009968E0" w:rsidRDefault="009968E0" w:rsidP="009968E0">
            <w:pPr>
              <w:spacing w:after="0"/>
              <w:rPr>
                <w:rFonts w:ascii="Times New Roman" w:hAnsi="Times New Roman" w:cs="Times New Roman"/>
                <w:b/>
                <w:sz w:val="16"/>
                <w:szCs w:val="16"/>
              </w:rPr>
            </w:pPr>
          </w:p>
        </w:tc>
        <w:tc>
          <w:tcPr>
            <w:tcW w:w="708" w:type="dxa"/>
            <w:vMerge/>
            <w:shd w:val="clear" w:color="auto" w:fill="FFFFFF"/>
          </w:tcPr>
          <w:p w14:paraId="03DF55B1"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29E70A4B"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1F82B26B" w14:textId="730D88F4"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Базова тактова частота</w:t>
            </w:r>
          </w:p>
        </w:tc>
        <w:tc>
          <w:tcPr>
            <w:tcW w:w="3430" w:type="dxa"/>
            <w:shd w:val="clear" w:color="auto" w:fill="FFFFFF"/>
          </w:tcPr>
          <w:p w14:paraId="74037E2C" w14:textId="36D807D2"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3,0 ГГц</w:t>
            </w:r>
          </w:p>
        </w:tc>
        <w:tc>
          <w:tcPr>
            <w:tcW w:w="1106" w:type="dxa"/>
            <w:shd w:val="clear" w:color="auto" w:fill="FFFFFF"/>
          </w:tcPr>
          <w:p w14:paraId="450C4CE1"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03EE26FD"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49482C1B" w14:textId="77777777" w:rsidTr="00F759E8">
        <w:trPr>
          <w:jc w:val="center"/>
        </w:trPr>
        <w:tc>
          <w:tcPr>
            <w:tcW w:w="993" w:type="dxa"/>
            <w:vMerge/>
            <w:shd w:val="clear" w:color="auto" w:fill="FFFFFF"/>
          </w:tcPr>
          <w:p w14:paraId="40B433B3"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5C302DA5"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3F54080E"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15C5D742" w14:textId="694BEA01"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Частота в режимі </w:t>
            </w:r>
            <w:proofErr w:type="spellStart"/>
            <w:r w:rsidRPr="009968E0">
              <w:rPr>
                <w:rFonts w:ascii="Times New Roman" w:hAnsi="Times New Roman" w:cs="Times New Roman"/>
                <w:sz w:val="16"/>
                <w:szCs w:val="16"/>
                <w:shd w:val="clear" w:color="auto" w:fill="FFFFFF"/>
              </w:rPr>
              <w:t>TurboBoost</w:t>
            </w:r>
            <w:proofErr w:type="spellEnd"/>
          </w:p>
        </w:tc>
        <w:tc>
          <w:tcPr>
            <w:tcW w:w="3430" w:type="dxa"/>
            <w:shd w:val="clear" w:color="auto" w:fill="FFFFFF"/>
          </w:tcPr>
          <w:p w14:paraId="61DFAE1B" w14:textId="18B0CDEC"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4,1 ГГц</w:t>
            </w:r>
          </w:p>
        </w:tc>
        <w:tc>
          <w:tcPr>
            <w:tcW w:w="1106" w:type="dxa"/>
            <w:shd w:val="clear" w:color="auto" w:fill="FFFFFF"/>
          </w:tcPr>
          <w:p w14:paraId="5D272550"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41CF504B"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065C0DB8" w14:textId="77777777" w:rsidTr="00F759E8">
        <w:trPr>
          <w:jc w:val="center"/>
        </w:trPr>
        <w:tc>
          <w:tcPr>
            <w:tcW w:w="993" w:type="dxa"/>
            <w:vMerge/>
            <w:shd w:val="clear" w:color="auto" w:fill="FFFFFF"/>
          </w:tcPr>
          <w:p w14:paraId="70D0DFFF"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182E31D3"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3F3A2C9E"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35CE6F62" w14:textId="205D21D3"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Обсяг кеш-пам’яті</w:t>
            </w:r>
          </w:p>
        </w:tc>
        <w:tc>
          <w:tcPr>
            <w:tcW w:w="3430" w:type="dxa"/>
            <w:shd w:val="clear" w:color="auto" w:fill="FFFFFF"/>
          </w:tcPr>
          <w:p w14:paraId="4B93CF1A" w14:textId="51D886EA"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6 MB</w:t>
            </w:r>
          </w:p>
        </w:tc>
        <w:tc>
          <w:tcPr>
            <w:tcW w:w="1106" w:type="dxa"/>
            <w:shd w:val="clear" w:color="auto" w:fill="FFFFFF"/>
          </w:tcPr>
          <w:p w14:paraId="007D03BF"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57056E0F"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3E505172" w14:textId="77777777" w:rsidTr="00F759E8">
        <w:trPr>
          <w:jc w:val="center"/>
        </w:trPr>
        <w:tc>
          <w:tcPr>
            <w:tcW w:w="993" w:type="dxa"/>
            <w:vMerge/>
            <w:shd w:val="clear" w:color="auto" w:fill="FFFFFF"/>
          </w:tcPr>
          <w:p w14:paraId="148709BD"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1B8D4C7D"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16BC0D10"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474DD463" w14:textId="2FE75FFD"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Відеокарта</w:t>
            </w:r>
          </w:p>
        </w:tc>
        <w:tc>
          <w:tcPr>
            <w:tcW w:w="3430" w:type="dxa"/>
            <w:shd w:val="clear" w:color="auto" w:fill="FFFFFF"/>
          </w:tcPr>
          <w:p w14:paraId="0FD9AEF0" w14:textId="7ABC90FA"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Інтегрований відеоадаптер </w:t>
            </w:r>
          </w:p>
        </w:tc>
        <w:tc>
          <w:tcPr>
            <w:tcW w:w="1106" w:type="dxa"/>
            <w:shd w:val="clear" w:color="auto" w:fill="FFFFFF"/>
          </w:tcPr>
          <w:p w14:paraId="2D18DFEA"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2E52ECB9"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5F53A4B4" w14:textId="77777777" w:rsidTr="00F759E8">
        <w:trPr>
          <w:jc w:val="center"/>
        </w:trPr>
        <w:tc>
          <w:tcPr>
            <w:tcW w:w="993" w:type="dxa"/>
            <w:vMerge/>
            <w:shd w:val="clear" w:color="auto" w:fill="FFFFFF"/>
          </w:tcPr>
          <w:p w14:paraId="2A514CE5"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0BFFB5CD"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6BEE2D52"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2B4D974E" w14:textId="71D26DEC"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Тип оперативної пам'яті</w:t>
            </w:r>
          </w:p>
        </w:tc>
        <w:tc>
          <w:tcPr>
            <w:tcW w:w="3430" w:type="dxa"/>
            <w:shd w:val="clear" w:color="auto" w:fill="FFFFFF"/>
          </w:tcPr>
          <w:p w14:paraId="5AB25032" w14:textId="38F189D2" w:rsidR="009968E0" w:rsidRPr="009968E0" w:rsidRDefault="009968E0" w:rsidP="009968E0">
            <w:pPr>
              <w:tabs>
                <w:tab w:val="center" w:pos="2851"/>
              </w:tabs>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Не гірше DDR4 </w:t>
            </w:r>
          </w:p>
        </w:tc>
        <w:tc>
          <w:tcPr>
            <w:tcW w:w="1106" w:type="dxa"/>
            <w:shd w:val="clear" w:color="auto" w:fill="FFFFFF"/>
          </w:tcPr>
          <w:p w14:paraId="05BB653C"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012764D3"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76CFC085" w14:textId="77777777" w:rsidTr="00F759E8">
        <w:trPr>
          <w:jc w:val="center"/>
        </w:trPr>
        <w:tc>
          <w:tcPr>
            <w:tcW w:w="993" w:type="dxa"/>
            <w:vMerge/>
            <w:shd w:val="clear" w:color="auto" w:fill="FFFFFF"/>
          </w:tcPr>
          <w:p w14:paraId="26E2741F"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588D8953"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48DA1A9B"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723B83E6" w14:textId="73E6C796"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Об’єм оперативної пам'яті</w:t>
            </w:r>
          </w:p>
        </w:tc>
        <w:tc>
          <w:tcPr>
            <w:tcW w:w="3430" w:type="dxa"/>
            <w:shd w:val="clear" w:color="auto" w:fill="FFFFFF"/>
          </w:tcPr>
          <w:p w14:paraId="703FF55B" w14:textId="25411C9A"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Не менше 16 GB </w:t>
            </w:r>
          </w:p>
        </w:tc>
        <w:tc>
          <w:tcPr>
            <w:tcW w:w="1106" w:type="dxa"/>
            <w:shd w:val="clear" w:color="auto" w:fill="FFFFFF"/>
          </w:tcPr>
          <w:p w14:paraId="60B485FD"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08852457"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30A86969" w14:textId="77777777" w:rsidTr="00F759E8">
        <w:trPr>
          <w:jc w:val="center"/>
        </w:trPr>
        <w:tc>
          <w:tcPr>
            <w:tcW w:w="993" w:type="dxa"/>
            <w:vMerge/>
            <w:shd w:val="clear" w:color="auto" w:fill="FFFFFF"/>
          </w:tcPr>
          <w:p w14:paraId="1B19A0E2"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413DCD9A"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7B055C11"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17A9F130" w14:textId="13588574" w:rsidR="009968E0" w:rsidRPr="009968E0" w:rsidRDefault="009968E0" w:rsidP="009968E0">
            <w:pPr>
              <w:spacing w:after="0" w:line="240" w:lineRule="auto"/>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Частота оперативної пам'яті</w:t>
            </w:r>
          </w:p>
        </w:tc>
        <w:tc>
          <w:tcPr>
            <w:tcW w:w="3430" w:type="dxa"/>
            <w:shd w:val="clear" w:color="auto" w:fill="FFFFFF"/>
          </w:tcPr>
          <w:p w14:paraId="6D967F66" w14:textId="4DF2F538" w:rsidR="009968E0" w:rsidRPr="009968E0" w:rsidRDefault="009968E0" w:rsidP="009968E0">
            <w:pPr>
              <w:spacing w:after="0" w:line="240" w:lineRule="auto"/>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3200 МГц</w:t>
            </w:r>
          </w:p>
        </w:tc>
        <w:tc>
          <w:tcPr>
            <w:tcW w:w="1106" w:type="dxa"/>
            <w:shd w:val="clear" w:color="auto" w:fill="FFFFFF"/>
          </w:tcPr>
          <w:p w14:paraId="41A25867"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0C263413"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222883D4" w14:textId="77777777" w:rsidTr="00F759E8">
        <w:trPr>
          <w:jc w:val="center"/>
        </w:trPr>
        <w:tc>
          <w:tcPr>
            <w:tcW w:w="993" w:type="dxa"/>
            <w:vMerge/>
            <w:shd w:val="clear" w:color="auto" w:fill="FFFFFF"/>
          </w:tcPr>
          <w:p w14:paraId="47E0B6F0"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12D6EE35"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5A7D12A3"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0B40D793" w14:textId="199E53BF" w:rsidR="009968E0" w:rsidRPr="009968E0" w:rsidRDefault="009968E0" w:rsidP="009968E0">
            <w:pPr>
              <w:spacing w:after="0" w:line="240" w:lineRule="auto"/>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Тип накопичувача</w:t>
            </w:r>
          </w:p>
        </w:tc>
        <w:tc>
          <w:tcPr>
            <w:tcW w:w="3430" w:type="dxa"/>
            <w:shd w:val="clear" w:color="auto" w:fill="FFFFFF"/>
          </w:tcPr>
          <w:p w14:paraId="3F70035B" w14:textId="421E9F23" w:rsidR="009968E0" w:rsidRPr="009968E0" w:rsidRDefault="009968E0" w:rsidP="009968E0">
            <w:pPr>
              <w:spacing w:after="0" w:line="240" w:lineRule="auto"/>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SSD (M2 </w:t>
            </w:r>
            <w:proofErr w:type="spellStart"/>
            <w:r w:rsidRPr="009968E0">
              <w:rPr>
                <w:rFonts w:ascii="Times New Roman" w:hAnsi="Times New Roman" w:cs="Times New Roman"/>
                <w:sz w:val="16"/>
                <w:szCs w:val="16"/>
                <w:shd w:val="clear" w:color="auto" w:fill="FFFFFF"/>
              </w:rPr>
              <w:t>PCIe</w:t>
            </w:r>
            <w:proofErr w:type="spellEnd"/>
            <w:r w:rsidRPr="009968E0">
              <w:rPr>
                <w:rFonts w:ascii="Times New Roman" w:hAnsi="Times New Roman" w:cs="Times New Roman"/>
                <w:sz w:val="16"/>
                <w:szCs w:val="16"/>
                <w:shd w:val="clear" w:color="auto" w:fill="FFFFFF"/>
              </w:rPr>
              <w:t xml:space="preserve"> </w:t>
            </w:r>
            <w:proofErr w:type="spellStart"/>
            <w:r w:rsidRPr="009968E0">
              <w:rPr>
                <w:rFonts w:ascii="Times New Roman" w:hAnsi="Times New Roman" w:cs="Times New Roman"/>
                <w:sz w:val="16"/>
                <w:szCs w:val="16"/>
                <w:shd w:val="clear" w:color="auto" w:fill="FFFFFF"/>
              </w:rPr>
              <w:t>NVMe</w:t>
            </w:r>
            <w:proofErr w:type="spellEnd"/>
            <w:r w:rsidRPr="009968E0">
              <w:rPr>
                <w:rFonts w:ascii="Times New Roman" w:hAnsi="Times New Roman" w:cs="Times New Roman"/>
                <w:sz w:val="16"/>
                <w:szCs w:val="16"/>
                <w:shd w:val="clear" w:color="auto" w:fill="FFFFFF"/>
              </w:rPr>
              <w:t>)</w:t>
            </w:r>
          </w:p>
        </w:tc>
        <w:tc>
          <w:tcPr>
            <w:tcW w:w="1106" w:type="dxa"/>
            <w:shd w:val="clear" w:color="auto" w:fill="FFFFFF"/>
          </w:tcPr>
          <w:p w14:paraId="473D8284"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1DC4CE3C"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3C527C9E" w14:textId="77777777" w:rsidTr="00F759E8">
        <w:trPr>
          <w:jc w:val="center"/>
        </w:trPr>
        <w:tc>
          <w:tcPr>
            <w:tcW w:w="993" w:type="dxa"/>
            <w:vMerge/>
            <w:shd w:val="clear" w:color="auto" w:fill="FFFFFF"/>
          </w:tcPr>
          <w:p w14:paraId="0756200E"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0E1869DE"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59A226A4"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3CB135DF" w14:textId="2BCBC6BA"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Об'єм накопичувача</w:t>
            </w:r>
          </w:p>
        </w:tc>
        <w:tc>
          <w:tcPr>
            <w:tcW w:w="3430" w:type="dxa"/>
            <w:shd w:val="clear" w:color="auto" w:fill="FFFFFF"/>
          </w:tcPr>
          <w:p w14:paraId="756C931C" w14:textId="43938C36"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400 GB</w:t>
            </w:r>
          </w:p>
        </w:tc>
        <w:tc>
          <w:tcPr>
            <w:tcW w:w="1106" w:type="dxa"/>
            <w:shd w:val="clear" w:color="auto" w:fill="FFFFFF"/>
          </w:tcPr>
          <w:p w14:paraId="615496FA"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0530CDC4"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72A36961" w14:textId="77777777" w:rsidTr="00F759E8">
        <w:trPr>
          <w:jc w:val="center"/>
        </w:trPr>
        <w:tc>
          <w:tcPr>
            <w:tcW w:w="993" w:type="dxa"/>
            <w:vMerge/>
            <w:shd w:val="clear" w:color="auto" w:fill="FFFFFF"/>
          </w:tcPr>
          <w:p w14:paraId="43839DE1"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2B4C8A78"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3268ED3E"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7E624095" w14:textId="2C4C61AA"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Блок живлення</w:t>
            </w:r>
          </w:p>
        </w:tc>
        <w:tc>
          <w:tcPr>
            <w:tcW w:w="3430" w:type="dxa"/>
            <w:shd w:val="clear" w:color="auto" w:fill="FFFFFF"/>
          </w:tcPr>
          <w:p w14:paraId="1A5484E6" w14:textId="3D586197"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65 Вт</w:t>
            </w:r>
          </w:p>
        </w:tc>
        <w:tc>
          <w:tcPr>
            <w:tcW w:w="1106" w:type="dxa"/>
            <w:shd w:val="clear" w:color="auto" w:fill="FFFFFF"/>
          </w:tcPr>
          <w:p w14:paraId="377B2D45"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0B846F02"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378F2E34" w14:textId="77777777" w:rsidTr="00F759E8">
        <w:trPr>
          <w:jc w:val="center"/>
        </w:trPr>
        <w:tc>
          <w:tcPr>
            <w:tcW w:w="993" w:type="dxa"/>
            <w:vMerge/>
            <w:shd w:val="clear" w:color="auto" w:fill="FFFFFF"/>
          </w:tcPr>
          <w:p w14:paraId="020E9D49"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05B4B47E"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007CF762"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552B1826" w14:textId="21AB4CF6"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Аудіо</w:t>
            </w:r>
          </w:p>
        </w:tc>
        <w:tc>
          <w:tcPr>
            <w:tcW w:w="3430" w:type="dxa"/>
            <w:shd w:val="clear" w:color="auto" w:fill="FFFFFF"/>
          </w:tcPr>
          <w:p w14:paraId="714A452B" w14:textId="43B4310A"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Інтегроване, високої чіткості (HD)</w:t>
            </w:r>
          </w:p>
        </w:tc>
        <w:tc>
          <w:tcPr>
            <w:tcW w:w="1106" w:type="dxa"/>
            <w:shd w:val="clear" w:color="auto" w:fill="FFFFFF"/>
          </w:tcPr>
          <w:p w14:paraId="494C7F74"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16C2504C"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732C3020" w14:textId="77777777" w:rsidTr="00F759E8">
        <w:trPr>
          <w:jc w:val="center"/>
        </w:trPr>
        <w:tc>
          <w:tcPr>
            <w:tcW w:w="993" w:type="dxa"/>
            <w:vMerge/>
            <w:shd w:val="clear" w:color="auto" w:fill="FFFFFF"/>
          </w:tcPr>
          <w:p w14:paraId="0AEC5C62"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28A0C6C3"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3AF5F24B"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085CFDB8" w14:textId="27DA1EB7"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Порти для підключення, не менше </w:t>
            </w:r>
          </w:p>
        </w:tc>
        <w:tc>
          <w:tcPr>
            <w:tcW w:w="3430" w:type="dxa"/>
            <w:shd w:val="clear" w:color="auto" w:fill="FFFFFF"/>
          </w:tcPr>
          <w:p w14:paraId="75D92CEA" w14:textId="77777777" w:rsidR="009968E0" w:rsidRPr="009968E0" w:rsidRDefault="009968E0" w:rsidP="009968E0">
            <w:pPr>
              <w:spacing w:after="0" w:line="240" w:lineRule="auto"/>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роз'єми для навушників / мікрофона (3,5 мм)</w:t>
            </w:r>
          </w:p>
          <w:p w14:paraId="279D166E" w14:textId="77777777" w:rsidR="009968E0" w:rsidRPr="009968E0" w:rsidRDefault="009968E0" w:rsidP="009968E0">
            <w:pPr>
              <w:spacing w:after="0" w:line="240" w:lineRule="auto"/>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2x USB 2.0 </w:t>
            </w:r>
          </w:p>
          <w:p w14:paraId="50723288" w14:textId="77777777" w:rsidR="009968E0" w:rsidRPr="009968E0" w:rsidRDefault="009968E0" w:rsidP="009968E0">
            <w:pPr>
              <w:spacing w:after="0" w:line="240" w:lineRule="auto"/>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2х USB 3.2 </w:t>
            </w:r>
            <w:proofErr w:type="spellStart"/>
            <w:r w:rsidRPr="009968E0">
              <w:rPr>
                <w:rFonts w:ascii="Times New Roman" w:hAnsi="Times New Roman" w:cs="Times New Roman"/>
                <w:sz w:val="16"/>
                <w:szCs w:val="16"/>
                <w:shd w:val="clear" w:color="auto" w:fill="FFFFFF"/>
              </w:rPr>
              <w:t>Gen</w:t>
            </w:r>
            <w:proofErr w:type="spellEnd"/>
            <w:r w:rsidRPr="009968E0">
              <w:rPr>
                <w:rFonts w:ascii="Times New Roman" w:hAnsi="Times New Roman" w:cs="Times New Roman"/>
                <w:sz w:val="16"/>
                <w:szCs w:val="16"/>
                <w:shd w:val="clear" w:color="auto" w:fill="FFFFFF"/>
              </w:rPr>
              <w:t xml:space="preserve"> 1</w:t>
            </w:r>
          </w:p>
          <w:p w14:paraId="2C4A0A61" w14:textId="77777777" w:rsidR="009968E0" w:rsidRPr="009968E0" w:rsidRDefault="009968E0" w:rsidP="009968E0">
            <w:pPr>
              <w:spacing w:after="0" w:line="240" w:lineRule="auto"/>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1 x HDMI</w:t>
            </w:r>
          </w:p>
          <w:p w14:paraId="2F7CEC94" w14:textId="77777777" w:rsidR="009968E0" w:rsidRPr="009968E0" w:rsidRDefault="009968E0" w:rsidP="009968E0">
            <w:pPr>
              <w:spacing w:after="0" w:line="240" w:lineRule="auto"/>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1x </w:t>
            </w:r>
            <w:proofErr w:type="spellStart"/>
            <w:r w:rsidRPr="009968E0">
              <w:rPr>
                <w:rFonts w:ascii="Times New Roman" w:hAnsi="Times New Roman" w:cs="Times New Roman"/>
                <w:sz w:val="16"/>
                <w:szCs w:val="16"/>
                <w:shd w:val="clear" w:color="auto" w:fill="FFFFFF"/>
              </w:rPr>
              <w:t>DisplayPort</w:t>
            </w:r>
            <w:proofErr w:type="spellEnd"/>
          </w:p>
          <w:p w14:paraId="727E207B" w14:textId="668CAC3A"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1x </w:t>
            </w:r>
            <w:proofErr w:type="spellStart"/>
            <w:r w:rsidRPr="009968E0">
              <w:rPr>
                <w:rFonts w:ascii="Times New Roman" w:hAnsi="Times New Roman" w:cs="Times New Roman"/>
                <w:sz w:val="16"/>
                <w:szCs w:val="16"/>
                <w:shd w:val="clear" w:color="auto" w:fill="FFFFFF"/>
              </w:rPr>
              <w:t>Ethernet</w:t>
            </w:r>
            <w:proofErr w:type="spellEnd"/>
            <w:r w:rsidRPr="009968E0">
              <w:rPr>
                <w:rFonts w:ascii="Times New Roman" w:hAnsi="Times New Roman" w:cs="Times New Roman"/>
                <w:sz w:val="16"/>
                <w:szCs w:val="16"/>
                <w:shd w:val="clear" w:color="auto" w:fill="FFFFFF"/>
              </w:rPr>
              <w:t xml:space="preserve"> (RJ-45)100/1000M</w:t>
            </w:r>
          </w:p>
        </w:tc>
        <w:tc>
          <w:tcPr>
            <w:tcW w:w="1106" w:type="dxa"/>
            <w:shd w:val="clear" w:color="auto" w:fill="FFFFFF"/>
          </w:tcPr>
          <w:p w14:paraId="6BB10811"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018F57E9"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658547CA" w14:textId="77777777" w:rsidTr="00F759E8">
        <w:trPr>
          <w:jc w:val="center"/>
        </w:trPr>
        <w:tc>
          <w:tcPr>
            <w:tcW w:w="993" w:type="dxa"/>
            <w:vMerge/>
            <w:shd w:val="clear" w:color="auto" w:fill="FFFFFF"/>
          </w:tcPr>
          <w:p w14:paraId="013F3B75"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71D8B1DF"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212CA4F6"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48C1346E" w14:textId="37CFAEE8"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Бездротові технології</w:t>
            </w:r>
          </w:p>
        </w:tc>
        <w:tc>
          <w:tcPr>
            <w:tcW w:w="3430" w:type="dxa"/>
            <w:shd w:val="clear" w:color="auto" w:fill="FFFFFF"/>
          </w:tcPr>
          <w:p w14:paraId="3705293E" w14:textId="3575D22C" w:rsidR="009968E0" w:rsidRPr="009968E0" w:rsidRDefault="009968E0" w:rsidP="009968E0">
            <w:pPr>
              <w:spacing w:after="0" w:line="240" w:lineRule="auto"/>
              <w:rPr>
                <w:rFonts w:ascii="Times New Roman" w:hAnsi="Times New Roman" w:cs="Times New Roman"/>
                <w:sz w:val="16"/>
                <w:szCs w:val="16"/>
                <w:shd w:val="clear" w:color="auto" w:fill="FFFFFF"/>
              </w:rPr>
            </w:pPr>
            <w:proofErr w:type="spellStart"/>
            <w:r w:rsidRPr="009968E0">
              <w:rPr>
                <w:rFonts w:ascii="Times New Roman" w:hAnsi="Times New Roman" w:cs="Times New Roman"/>
                <w:sz w:val="16"/>
                <w:szCs w:val="16"/>
                <w:shd w:val="clear" w:color="auto" w:fill="FFFFFF"/>
              </w:rPr>
              <w:t>Bluetooth</w:t>
            </w:r>
            <w:proofErr w:type="spellEnd"/>
            <w:r w:rsidRPr="009968E0">
              <w:rPr>
                <w:rFonts w:ascii="Times New Roman" w:hAnsi="Times New Roman" w:cs="Times New Roman"/>
                <w:sz w:val="16"/>
                <w:szCs w:val="16"/>
                <w:shd w:val="clear" w:color="auto" w:fill="FFFFFF"/>
              </w:rPr>
              <w:t xml:space="preserve"> + WLAN (не менше 5 і 6 версії відповідно) </w:t>
            </w:r>
          </w:p>
        </w:tc>
        <w:tc>
          <w:tcPr>
            <w:tcW w:w="1106" w:type="dxa"/>
            <w:shd w:val="clear" w:color="auto" w:fill="FFFFFF"/>
          </w:tcPr>
          <w:p w14:paraId="5C0BFBB9"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52C4DDFE"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39797211" w14:textId="77777777" w:rsidTr="00F759E8">
        <w:trPr>
          <w:jc w:val="center"/>
        </w:trPr>
        <w:tc>
          <w:tcPr>
            <w:tcW w:w="993" w:type="dxa"/>
            <w:vMerge/>
            <w:shd w:val="clear" w:color="auto" w:fill="FFFFFF"/>
          </w:tcPr>
          <w:p w14:paraId="45200D83"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79B34177"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6CE35B21"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692BE637" w14:textId="2AF7F63E"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Інтегровані засоби корпоративного адміністрування </w:t>
            </w:r>
          </w:p>
        </w:tc>
        <w:tc>
          <w:tcPr>
            <w:tcW w:w="3430" w:type="dxa"/>
            <w:shd w:val="clear" w:color="auto" w:fill="FFFFFF"/>
          </w:tcPr>
          <w:p w14:paraId="05AE793A" w14:textId="77777777" w:rsidR="009968E0" w:rsidRPr="009968E0" w:rsidRDefault="009968E0" w:rsidP="009968E0">
            <w:pPr>
              <w:spacing w:after="0" w:line="240" w:lineRule="auto"/>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Наявність можливості завантаження пакету драйверів з сайту виробника.</w:t>
            </w:r>
          </w:p>
          <w:p w14:paraId="542BB51B" w14:textId="116D4B3D"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Наявність можливості встановлення паролів BIOS</w:t>
            </w:r>
          </w:p>
        </w:tc>
        <w:tc>
          <w:tcPr>
            <w:tcW w:w="1106" w:type="dxa"/>
            <w:shd w:val="clear" w:color="auto" w:fill="FFFFFF"/>
          </w:tcPr>
          <w:p w14:paraId="2BCFA094"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57502A73"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1B7DA3E9" w14:textId="77777777" w:rsidTr="00F759E8">
        <w:trPr>
          <w:jc w:val="center"/>
        </w:trPr>
        <w:tc>
          <w:tcPr>
            <w:tcW w:w="993" w:type="dxa"/>
            <w:vMerge/>
            <w:shd w:val="clear" w:color="auto" w:fill="FFFFFF"/>
          </w:tcPr>
          <w:p w14:paraId="0319CC6C"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0FC40156"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6D73F943"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tcPr>
          <w:p w14:paraId="311E5EF2" w14:textId="77777777" w:rsidR="009968E0" w:rsidRPr="009968E0" w:rsidRDefault="009968E0" w:rsidP="009968E0">
            <w:pPr>
              <w:spacing w:after="0" w:line="240" w:lineRule="auto"/>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Операційна система </w:t>
            </w:r>
          </w:p>
          <w:p w14:paraId="152E78F4" w14:textId="71EA903D" w:rsidR="009968E0" w:rsidRPr="009968E0" w:rsidRDefault="009968E0" w:rsidP="009968E0">
            <w:pPr>
              <w:spacing w:after="0" w:line="240" w:lineRule="auto"/>
              <w:rPr>
                <w:rFonts w:ascii="Times New Roman" w:hAnsi="Times New Roman" w:cs="Times New Roman"/>
                <w:sz w:val="16"/>
                <w:szCs w:val="16"/>
                <w:shd w:val="clear" w:color="auto" w:fill="FFFFFF"/>
              </w:rPr>
            </w:pPr>
          </w:p>
        </w:tc>
        <w:tc>
          <w:tcPr>
            <w:tcW w:w="3430" w:type="dxa"/>
            <w:shd w:val="clear" w:color="auto" w:fill="FFFFFF"/>
          </w:tcPr>
          <w:p w14:paraId="32E2D4A0" w14:textId="752D428D"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Попередньо встановлена безтермінова ліцензійна операційна система Windows 11 </w:t>
            </w:r>
            <w:proofErr w:type="spellStart"/>
            <w:r w:rsidRPr="009968E0">
              <w:rPr>
                <w:rFonts w:ascii="Times New Roman" w:hAnsi="Times New Roman" w:cs="Times New Roman"/>
                <w:sz w:val="16"/>
                <w:szCs w:val="16"/>
                <w:shd w:val="clear" w:color="auto" w:fill="FFFFFF"/>
              </w:rPr>
              <w:t>Pro</w:t>
            </w:r>
            <w:proofErr w:type="spellEnd"/>
            <w:r w:rsidRPr="009968E0">
              <w:rPr>
                <w:rFonts w:ascii="Times New Roman" w:hAnsi="Times New Roman" w:cs="Times New Roman"/>
                <w:sz w:val="16"/>
                <w:szCs w:val="16"/>
                <w:shd w:val="clear" w:color="auto" w:fill="FFFFFF"/>
              </w:rPr>
              <w:t xml:space="preserve"> (українська редакція) з обов’язковою підтримкою інтеграції зі службою каталогів </w:t>
            </w:r>
            <w:proofErr w:type="spellStart"/>
            <w:r w:rsidRPr="009968E0">
              <w:rPr>
                <w:rFonts w:ascii="Times New Roman" w:hAnsi="Times New Roman" w:cs="Times New Roman"/>
                <w:sz w:val="16"/>
                <w:szCs w:val="16"/>
                <w:shd w:val="clear" w:color="auto" w:fill="FFFFFF"/>
              </w:rPr>
              <w:t>Active</w:t>
            </w:r>
            <w:proofErr w:type="spellEnd"/>
            <w:r w:rsidRPr="009968E0">
              <w:rPr>
                <w:rFonts w:ascii="Times New Roman" w:hAnsi="Times New Roman" w:cs="Times New Roman"/>
                <w:sz w:val="16"/>
                <w:szCs w:val="16"/>
                <w:shd w:val="clear" w:color="auto" w:fill="FFFFFF"/>
              </w:rPr>
              <w:t xml:space="preserve"> </w:t>
            </w:r>
            <w:proofErr w:type="spellStart"/>
            <w:r w:rsidRPr="009968E0">
              <w:rPr>
                <w:rFonts w:ascii="Times New Roman" w:hAnsi="Times New Roman" w:cs="Times New Roman"/>
                <w:sz w:val="16"/>
                <w:szCs w:val="16"/>
                <w:shd w:val="clear" w:color="auto" w:fill="FFFFFF"/>
              </w:rPr>
              <w:t>Directory</w:t>
            </w:r>
            <w:proofErr w:type="spellEnd"/>
            <w:r w:rsidRPr="009968E0">
              <w:rPr>
                <w:rFonts w:ascii="Times New Roman" w:hAnsi="Times New Roman" w:cs="Times New Roman"/>
                <w:sz w:val="16"/>
                <w:szCs w:val="16"/>
                <w:shd w:val="clear" w:color="auto" w:fill="FFFFFF"/>
              </w:rPr>
              <w:t xml:space="preserve">; безкоштовне оновлення на весь період функціонування </w:t>
            </w:r>
          </w:p>
        </w:tc>
        <w:tc>
          <w:tcPr>
            <w:tcW w:w="1106" w:type="dxa"/>
            <w:shd w:val="clear" w:color="auto" w:fill="FFFFFF"/>
          </w:tcPr>
          <w:p w14:paraId="4303C981"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0356295E"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02E9DC19" w14:textId="77777777" w:rsidTr="00F759E8">
        <w:trPr>
          <w:jc w:val="center"/>
        </w:trPr>
        <w:tc>
          <w:tcPr>
            <w:tcW w:w="993" w:type="dxa"/>
            <w:vMerge/>
            <w:shd w:val="clear" w:color="auto" w:fill="FFFFFF"/>
          </w:tcPr>
          <w:p w14:paraId="3E05F44A"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0579A223"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264DD7BB"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tcPr>
          <w:p w14:paraId="1359F18F" w14:textId="645F16DA"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Офісний додаток</w:t>
            </w:r>
          </w:p>
        </w:tc>
        <w:tc>
          <w:tcPr>
            <w:tcW w:w="3430" w:type="dxa"/>
            <w:shd w:val="clear" w:color="auto" w:fill="FFFFFF"/>
          </w:tcPr>
          <w:p w14:paraId="0E221CE2" w14:textId="2EFC9E4F"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безтермінова версія ліцензійного програмного забезпечення Microsoft Office 2021 </w:t>
            </w:r>
            <w:proofErr w:type="spellStart"/>
            <w:r w:rsidRPr="009968E0">
              <w:rPr>
                <w:rFonts w:ascii="Times New Roman" w:hAnsi="Times New Roman" w:cs="Times New Roman"/>
                <w:sz w:val="16"/>
                <w:szCs w:val="16"/>
                <w:shd w:val="clear" w:color="auto" w:fill="FFFFFF"/>
              </w:rPr>
              <w:t>Ukrainian</w:t>
            </w:r>
            <w:proofErr w:type="spellEnd"/>
            <w:r w:rsidRPr="009968E0">
              <w:rPr>
                <w:rFonts w:ascii="Times New Roman" w:hAnsi="Times New Roman" w:cs="Times New Roman"/>
                <w:sz w:val="16"/>
                <w:szCs w:val="16"/>
                <w:shd w:val="clear" w:color="auto" w:fill="FFFFFF"/>
              </w:rPr>
              <w:t xml:space="preserve"> (з україномовним інтерфейсом); коробкова або ESD-версія у конверті, безкоштовне оновлення на весь період функціонування</w:t>
            </w:r>
          </w:p>
        </w:tc>
        <w:tc>
          <w:tcPr>
            <w:tcW w:w="1106" w:type="dxa"/>
            <w:shd w:val="clear" w:color="auto" w:fill="FFFFFF"/>
          </w:tcPr>
          <w:p w14:paraId="4DBAC30C"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10D97F00"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2110B8E2" w14:textId="77777777" w:rsidTr="00F759E8">
        <w:trPr>
          <w:jc w:val="center"/>
        </w:trPr>
        <w:tc>
          <w:tcPr>
            <w:tcW w:w="993" w:type="dxa"/>
            <w:vMerge/>
            <w:shd w:val="clear" w:color="auto" w:fill="FFFFFF"/>
          </w:tcPr>
          <w:p w14:paraId="6562F79D"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20C236ED"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55C1E35C"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tcPr>
          <w:p w14:paraId="0A3C2248" w14:textId="56001520" w:rsidR="009968E0" w:rsidRPr="009968E0" w:rsidRDefault="009968E0" w:rsidP="009968E0">
            <w:pPr>
              <w:spacing w:after="0" w:line="240" w:lineRule="auto"/>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Корпус</w:t>
            </w:r>
            <w:r w:rsidR="00854407">
              <w:rPr>
                <w:rFonts w:ascii="Times New Roman" w:hAnsi="Times New Roman" w:cs="Times New Roman"/>
                <w:sz w:val="16"/>
                <w:szCs w:val="16"/>
                <w:shd w:val="clear" w:color="auto" w:fill="FFFFFF"/>
              </w:rPr>
              <w:t xml:space="preserve"> (</w:t>
            </w:r>
            <w:r w:rsidR="00854407" w:rsidRPr="00854407">
              <w:rPr>
                <w:rFonts w:ascii="Times New Roman" w:hAnsi="Times New Roman" w:cs="Times New Roman"/>
                <w:sz w:val="16"/>
                <w:szCs w:val="16"/>
                <w:shd w:val="clear" w:color="auto" w:fill="FFFFFF"/>
              </w:rPr>
              <w:t>габаритні розміри</w:t>
            </w:r>
            <w:r w:rsidR="00854407">
              <w:rPr>
                <w:rFonts w:ascii="Times New Roman" w:hAnsi="Times New Roman" w:cs="Times New Roman"/>
                <w:sz w:val="16"/>
                <w:szCs w:val="16"/>
                <w:shd w:val="clear" w:color="auto" w:fill="FFFFFF"/>
              </w:rPr>
              <w:t>)</w:t>
            </w:r>
          </w:p>
        </w:tc>
        <w:tc>
          <w:tcPr>
            <w:tcW w:w="3430" w:type="dxa"/>
            <w:shd w:val="clear" w:color="auto" w:fill="FFFFFF"/>
          </w:tcPr>
          <w:p w14:paraId="3FFBE02D" w14:textId="244F5BBA" w:rsidR="009968E0" w:rsidRPr="009968E0" w:rsidRDefault="00854407" w:rsidP="009968E0">
            <w:pPr>
              <w:spacing w:after="0" w:line="240" w:lineRule="auto"/>
              <w:rPr>
                <w:rFonts w:ascii="Times New Roman" w:hAnsi="Times New Roman" w:cs="Times New Roman"/>
                <w:sz w:val="16"/>
                <w:szCs w:val="16"/>
                <w:shd w:val="clear" w:color="auto" w:fill="FFFFFF"/>
              </w:rPr>
            </w:pPr>
            <w:r w:rsidRPr="00854407">
              <w:rPr>
                <w:rFonts w:ascii="Times New Roman" w:hAnsi="Times New Roman" w:cs="Times New Roman"/>
                <w:sz w:val="16"/>
                <w:szCs w:val="16"/>
                <w:shd w:val="clear" w:color="auto" w:fill="FFFFFF"/>
              </w:rPr>
              <w:t xml:space="preserve">не більше </w:t>
            </w:r>
            <w:r w:rsidR="0084048C">
              <w:rPr>
                <w:rFonts w:ascii="Times New Roman" w:hAnsi="Times New Roman" w:cs="Times New Roman"/>
                <w:sz w:val="16"/>
                <w:szCs w:val="16"/>
                <w:shd w:val="clear" w:color="auto" w:fill="FFFFFF"/>
              </w:rPr>
              <w:t xml:space="preserve">ніж </w:t>
            </w:r>
            <w:r w:rsidRPr="00854407">
              <w:rPr>
                <w:rFonts w:ascii="Times New Roman" w:hAnsi="Times New Roman" w:cs="Times New Roman"/>
                <w:sz w:val="16"/>
                <w:szCs w:val="16"/>
                <w:shd w:val="clear" w:color="auto" w:fill="FFFFFF"/>
              </w:rPr>
              <w:t>200х55x200мм</w:t>
            </w:r>
          </w:p>
        </w:tc>
        <w:tc>
          <w:tcPr>
            <w:tcW w:w="1106" w:type="dxa"/>
            <w:shd w:val="clear" w:color="auto" w:fill="FFFFFF"/>
          </w:tcPr>
          <w:p w14:paraId="3CD3E4C8"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27FC9C9B"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6999B4F2" w14:textId="77777777" w:rsidTr="00BA4640">
        <w:trPr>
          <w:jc w:val="center"/>
        </w:trPr>
        <w:tc>
          <w:tcPr>
            <w:tcW w:w="993" w:type="dxa"/>
            <w:vMerge/>
            <w:shd w:val="clear" w:color="auto" w:fill="FFFFFF"/>
          </w:tcPr>
          <w:p w14:paraId="60AD6E4B"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786D0A76"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0A375232"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511" w:type="dxa"/>
            <w:gridSpan w:val="4"/>
            <w:shd w:val="clear" w:color="auto" w:fill="FFFFFF"/>
          </w:tcPr>
          <w:p w14:paraId="7E60FB68" w14:textId="3CA1FB62" w:rsidR="009968E0" w:rsidRPr="009968E0" w:rsidRDefault="009968E0" w:rsidP="009968E0">
            <w:pPr>
              <w:spacing w:after="0" w:line="240" w:lineRule="auto"/>
              <w:rPr>
                <w:rFonts w:ascii="Times New Roman" w:hAnsi="Times New Roman" w:cs="Times New Roman"/>
                <w:b/>
                <w:bCs/>
                <w:sz w:val="16"/>
                <w:szCs w:val="16"/>
                <w:shd w:val="clear" w:color="auto" w:fill="FFFFFF"/>
              </w:rPr>
            </w:pPr>
            <w:r w:rsidRPr="009968E0">
              <w:rPr>
                <w:rFonts w:ascii="Times New Roman" w:hAnsi="Times New Roman" w:cs="Times New Roman"/>
                <w:b/>
                <w:bCs/>
                <w:sz w:val="16"/>
                <w:szCs w:val="16"/>
                <w:shd w:val="clear" w:color="auto" w:fill="FFFFFF"/>
              </w:rPr>
              <w:t>Монітор</w:t>
            </w:r>
          </w:p>
        </w:tc>
      </w:tr>
      <w:tr w:rsidR="009968E0" w:rsidRPr="009968E0" w14:paraId="462AE719" w14:textId="77777777" w:rsidTr="00F759E8">
        <w:trPr>
          <w:jc w:val="center"/>
        </w:trPr>
        <w:tc>
          <w:tcPr>
            <w:tcW w:w="993" w:type="dxa"/>
            <w:vMerge/>
            <w:shd w:val="clear" w:color="auto" w:fill="FFFFFF"/>
          </w:tcPr>
          <w:p w14:paraId="52A0837E"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72E1651E"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4BF122C3"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vAlign w:val="center"/>
          </w:tcPr>
          <w:p w14:paraId="7CCF7E35" w14:textId="1A98C3E0"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Діагональ:</w:t>
            </w:r>
          </w:p>
        </w:tc>
        <w:tc>
          <w:tcPr>
            <w:tcW w:w="3430" w:type="dxa"/>
            <w:shd w:val="clear" w:color="auto" w:fill="FFFFFF"/>
            <w:vAlign w:val="center"/>
          </w:tcPr>
          <w:p w14:paraId="3F29C29F" w14:textId="719F2690"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23,8″</w:t>
            </w:r>
          </w:p>
        </w:tc>
        <w:tc>
          <w:tcPr>
            <w:tcW w:w="1106" w:type="dxa"/>
            <w:shd w:val="clear" w:color="auto" w:fill="FFFFFF"/>
          </w:tcPr>
          <w:p w14:paraId="401C21E8"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124D9A73"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56A2AC3B" w14:textId="77777777" w:rsidTr="00F759E8">
        <w:trPr>
          <w:jc w:val="center"/>
        </w:trPr>
        <w:tc>
          <w:tcPr>
            <w:tcW w:w="993" w:type="dxa"/>
            <w:vMerge/>
            <w:shd w:val="clear" w:color="auto" w:fill="FFFFFF"/>
          </w:tcPr>
          <w:p w14:paraId="61BBC81F"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7BF928E5"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20A2DF04"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vAlign w:val="center"/>
          </w:tcPr>
          <w:p w14:paraId="23525FD1" w14:textId="01975961"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Співвідношення сторін:</w:t>
            </w:r>
          </w:p>
        </w:tc>
        <w:tc>
          <w:tcPr>
            <w:tcW w:w="3430" w:type="dxa"/>
            <w:shd w:val="clear" w:color="auto" w:fill="FFFFFF"/>
            <w:vAlign w:val="center"/>
          </w:tcPr>
          <w:p w14:paraId="2A3293B8" w14:textId="264C837B"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16:9</w:t>
            </w:r>
          </w:p>
        </w:tc>
        <w:tc>
          <w:tcPr>
            <w:tcW w:w="1106" w:type="dxa"/>
            <w:shd w:val="clear" w:color="auto" w:fill="FFFFFF"/>
          </w:tcPr>
          <w:p w14:paraId="7159B58F"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1997263D"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6F9DCC0B" w14:textId="77777777" w:rsidTr="00F759E8">
        <w:trPr>
          <w:jc w:val="center"/>
        </w:trPr>
        <w:tc>
          <w:tcPr>
            <w:tcW w:w="993" w:type="dxa"/>
            <w:vMerge/>
            <w:shd w:val="clear" w:color="auto" w:fill="FFFFFF"/>
          </w:tcPr>
          <w:p w14:paraId="58B07625"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04B1471B"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20018C3C"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vAlign w:val="center"/>
          </w:tcPr>
          <w:p w14:paraId="766DA0D3" w14:textId="605CC3B9"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Роздільна здатність:</w:t>
            </w:r>
          </w:p>
        </w:tc>
        <w:tc>
          <w:tcPr>
            <w:tcW w:w="3430" w:type="dxa"/>
            <w:shd w:val="clear" w:color="auto" w:fill="FFFFFF"/>
            <w:vAlign w:val="center"/>
          </w:tcPr>
          <w:p w14:paraId="66BFC658" w14:textId="61CD84D5"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1920x1080</w:t>
            </w:r>
          </w:p>
        </w:tc>
        <w:tc>
          <w:tcPr>
            <w:tcW w:w="1106" w:type="dxa"/>
            <w:shd w:val="clear" w:color="auto" w:fill="FFFFFF"/>
          </w:tcPr>
          <w:p w14:paraId="66291C5F"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523252C2"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664EE332" w14:textId="77777777" w:rsidTr="00F759E8">
        <w:trPr>
          <w:jc w:val="center"/>
        </w:trPr>
        <w:tc>
          <w:tcPr>
            <w:tcW w:w="993" w:type="dxa"/>
            <w:vMerge/>
            <w:shd w:val="clear" w:color="auto" w:fill="FFFFFF"/>
          </w:tcPr>
          <w:p w14:paraId="09B5C57A"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1D6599E9"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5DCE4926"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vAlign w:val="center"/>
          </w:tcPr>
          <w:p w14:paraId="4DD917E9" w14:textId="246DC1D6"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Яскравість:</w:t>
            </w:r>
          </w:p>
        </w:tc>
        <w:tc>
          <w:tcPr>
            <w:tcW w:w="3430" w:type="dxa"/>
            <w:shd w:val="clear" w:color="auto" w:fill="FFFFFF"/>
            <w:vAlign w:val="center"/>
          </w:tcPr>
          <w:p w14:paraId="1C772F12" w14:textId="21B1FC25"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не менше 250 </w:t>
            </w:r>
            <w:proofErr w:type="spellStart"/>
            <w:r w:rsidRPr="009968E0">
              <w:rPr>
                <w:rFonts w:ascii="Times New Roman" w:hAnsi="Times New Roman" w:cs="Times New Roman"/>
                <w:sz w:val="16"/>
                <w:szCs w:val="16"/>
                <w:shd w:val="clear" w:color="auto" w:fill="FFFFFF"/>
              </w:rPr>
              <w:t>кд</w:t>
            </w:r>
            <w:proofErr w:type="spellEnd"/>
            <w:r w:rsidRPr="009968E0">
              <w:rPr>
                <w:rFonts w:ascii="Times New Roman" w:hAnsi="Times New Roman" w:cs="Times New Roman"/>
                <w:sz w:val="16"/>
                <w:szCs w:val="16"/>
                <w:shd w:val="clear" w:color="auto" w:fill="FFFFFF"/>
              </w:rPr>
              <w:t>/м2</w:t>
            </w:r>
          </w:p>
        </w:tc>
        <w:tc>
          <w:tcPr>
            <w:tcW w:w="1106" w:type="dxa"/>
            <w:shd w:val="clear" w:color="auto" w:fill="FFFFFF"/>
          </w:tcPr>
          <w:p w14:paraId="23558ED2"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2454DA7E"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78227645" w14:textId="77777777" w:rsidTr="00F759E8">
        <w:trPr>
          <w:jc w:val="center"/>
        </w:trPr>
        <w:tc>
          <w:tcPr>
            <w:tcW w:w="993" w:type="dxa"/>
            <w:vMerge/>
            <w:shd w:val="clear" w:color="auto" w:fill="FFFFFF"/>
          </w:tcPr>
          <w:p w14:paraId="531B6C14"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5E0E0C90"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5C04CD39"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vAlign w:val="center"/>
          </w:tcPr>
          <w:p w14:paraId="3F41E68A" w14:textId="4422E345"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Контрастність:</w:t>
            </w:r>
          </w:p>
        </w:tc>
        <w:tc>
          <w:tcPr>
            <w:tcW w:w="3430" w:type="dxa"/>
            <w:shd w:val="clear" w:color="auto" w:fill="FFFFFF"/>
            <w:vAlign w:val="center"/>
          </w:tcPr>
          <w:p w14:paraId="5E360603" w14:textId="0975A104"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1000:1 (статична)</w:t>
            </w:r>
          </w:p>
        </w:tc>
        <w:tc>
          <w:tcPr>
            <w:tcW w:w="1106" w:type="dxa"/>
            <w:shd w:val="clear" w:color="auto" w:fill="FFFFFF"/>
          </w:tcPr>
          <w:p w14:paraId="59917EAD"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3DB587AB"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262D4118" w14:textId="77777777" w:rsidTr="00F759E8">
        <w:trPr>
          <w:jc w:val="center"/>
        </w:trPr>
        <w:tc>
          <w:tcPr>
            <w:tcW w:w="993" w:type="dxa"/>
            <w:vMerge/>
            <w:shd w:val="clear" w:color="auto" w:fill="FFFFFF"/>
          </w:tcPr>
          <w:p w14:paraId="26F72DD9"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73A6A563"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5B23B2B6"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vAlign w:val="center"/>
          </w:tcPr>
          <w:p w14:paraId="038BD1C1" w14:textId="00AECCDB"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Швидкість відгуку, </w:t>
            </w:r>
            <w:proofErr w:type="spellStart"/>
            <w:r w:rsidRPr="009968E0">
              <w:rPr>
                <w:rFonts w:ascii="Times New Roman" w:hAnsi="Times New Roman" w:cs="Times New Roman"/>
                <w:sz w:val="16"/>
                <w:szCs w:val="16"/>
                <w:shd w:val="clear" w:color="auto" w:fill="FFFFFF"/>
              </w:rPr>
              <w:lastRenderedPageBreak/>
              <w:t>ms</w:t>
            </w:r>
            <w:proofErr w:type="spellEnd"/>
            <w:r w:rsidRPr="009968E0">
              <w:rPr>
                <w:rFonts w:ascii="Times New Roman" w:hAnsi="Times New Roman" w:cs="Times New Roman"/>
                <w:sz w:val="16"/>
                <w:szCs w:val="16"/>
                <w:shd w:val="clear" w:color="auto" w:fill="FFFFFF"/>
              </w:rPr>
              <w:t>:</w:t>
            </w:r>
          </w:p>
        </w:tc>
        <w:tc>
          <w:tcPr>
            <w:tcW w:w="3430" w:type="dxa"/>
            <w:shd w:val="clear" w:color="auto" w:fill="FFFFFF"/>
            <w:vAlign w:val="center"/>
          </w:tcPr>
          <w:p w14:paraId="25FA803A" w14:textId="4CF59C17"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lastRenderedPageBreak/>
              <w:t>не більше 4</w:t>
            </w:r>
          </w:p>
        </w:tc>
        <w:tc>
          <w:tcPr>
            <w:tcW w:w="1106" w:type="dxa"/>
            <w:shd w:val="clear" w:color="auto" w:fill="FFFFFF"/>
          </w:tcPr>
          <w:p w14:paraId="161603DE"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659F2A79"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0FFB6F27" w14:textId="77777777" w:rsidTr="00F759E8">
        <w:trPr>
          <w:jc w:val="center"/>
        </w:trPr>
        <w:tc>
          <w:tcPr>
            <w:tcW w:w="993" w:type="dxa"/>
            <w:vMerge/>
            <w:shd w:val="clear" w:color="auto" w:fill="FFFFFF"/>
          </w:tcPr>
          <w:p w14:paraId="7FD2911A"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4C157D71"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6F7A4093"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vAlign w:val="center"/>
          </w:tcPr>
          <w:p w14:paraId="400C3027" w14:textId="0571F07B"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Дисплей (частота оновлення):</w:t>
            </w:r>
          </w:p>
        </w:tc>
        <w:tc>
          <w:tcPr>
            <w:tcW w:w="3430" w:type="dxa"/>
            <w:shd w:val="clear" w:color="auto" w:fill="FFFFFF"/>
            <w:vAlign w:val="center"/>
          </w:tcPr>
          <w:p w14:paraId="2EA01F9C" w14:textId="7F23609E"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не менше 75 </w:t>
            </w:r>
            <w:proofErr w:type="spellStart"/>
            <w:r w:rsidRPr="009968E0">
              <w:rPr>
                <w:rFonts w:ascii="Times New Roman" w:hAnsi="Times New Roman" w:cs="Times New Roman"/>
                <w:sz w:val="16"/>
                <w:szCs w:val="16"/>
                <w:shd w:val="clear" w:color="auto" w:fill="FFFFFF"/>
              </w:rPr>
              <w:t>Гц</w:t>
            </w:r>
            <w:proofErr w:type="spellEnd"/>
          </w:p>
        </w:tc>
        <w:tc>
          <w:tcPr>
            <w:tcW w:w="1106" w:type="dxa"/>
            <w:shd w:val="clear" w:color="auto" w:fill="FFFFFF"/>
          </w:tcPr>
          <w:p w14:paraId="4FE97C89"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4B5B7DF1"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39C3BE8F" w14:textId="77777777" w:rsidTr="00F759E8">
        <w:trPr>
          <w:jc w:val="center"/>
        </w:trPr>
        <w:tc>
          <w:tcPr>
            <w:tcW w:w="993" w:type="dxa"/>
            <w:vMerge/>
            <w:shd w:val="clear" w:color="auto" w:fill="FFFFFF"/>
          </w:tcPr>
          <w:p w14:paraId="72B7998F"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088AFF09"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5766A7F4"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vAlign w:val="center"/>
          </w:tcPr>
          <w:p w14:paraId="18461183" w14:textId="0B3E879C"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Тип матриці:</w:t>
            </w:r>
          </w:p>
        </w:tc>
        <w:tc>
          <w:tcPr>
            <w:tcW w:w="3430" w:type="dxa"/>
            <w:shd w:val="clear" w:color="auto" w:fill="FFFFFF"/>
            <w:vAlign w:val="center"/>
          </w:tcPr>
          <w:p w14:paraId="531A8835" w14:textId="78E52909"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не гірше ніж IPS або VA з </w:t>
            </w:r>
            <w:proofErr w:type="spellStart"/>
            <w:r w:rsidRPr="009968E0">
              <w:rPr>
                <w:rFonts w:ascii="Times New Roman" w:hAnsi="Times New Roman" w:cs="Times New Roman"/>
                <w:sz w:val="16"/>
                <w:szCs w:val="16"/>
                <w:shd w:val="clear" w:color="auto" w:fill="FFFFFF"/>
              </w:rPr>
              <w:t>антивідблисковим</w:t>
            </w:r>
            <w:proofErr w:type="spellEnd"/>
            <w:r w:rsidRPr="009968E0">
              <w:rPr>
                <w:rFonts w:ascii="Times New Roman" w:hAnsi="Times New Roman" w:cs="Times New Roman"/>
                <w:sz w:val="16"/>
                <w:szCs w:val="16"/>
                <w:shd w:val="clear" w:color="auto" w:fill="FFFFFF"/>
              </w:rPr>
              <w:t xml:space="preserve"> покриттям</w:t>
            </w:r>
          </w:p>
        </w:tc>
        <w:tc>
          <w:tcPr>
            <w:tcW w:w="1106" w:type="dxa"/>
            <w:shd w:val="clear" w:color="auto" w:fill="FFFFFF"/>
          </w:tcPr>
          <w:p w14:paraId="3BE84D3E"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59E82441"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40FBB798" w14:textId="77777777" w:rsidTr="00F759E8">
        <w:trPr>
          <w:jc w:val="center"/>
        </w:trPr>
        <w:tc>
          <w:tcPr>
            <w:tcW w:w="993" w:type="dxa"/>
            <w:vMerge/>
            <w:shd w:val="clear" w:color="auto" w:fill="FFFFFF"/>
          </w:tcPr>
          <w:p w14:paraId="06769529"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0E450B5B"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09D16426"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vAlign w:val="center"/>
          </w:tcPr>
          <w:p w14:paraId="40FBC139" w14:textId="0A643569"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Кути огляду:</w:t>
            </w:r>
          </w:p>
        </w:tc>
        <w:tc>
          <w:tcPr>
            <w:tcW w:w="3430" w:type="dxa"/>
            <w:shd w:val="clear" w:color="auto" w:fill="FFFFFF"/>
            <w:vAlign w:val="center"/>
          </w:tcPr>
          <w:p w14:paraId="1530831F" w14:textId="4161A96D"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 ніж 178°/178°</w:t>
            </w:r>
          </w:p>
        </w:tc>
        <w:tc>
          <w:tcPr>
            <w:tcW w:w="1106" w:type="dxa"/>
            <w:shd w:val="clear" w:color="auto" w:fill="FFFFFF"/>
          </w:tcPr>
          <w:p w14:paraId="012306D2"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37C94F80"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01C57228" w14:textId="77777777" w:rsidTr="00F759E8">
        <w:trPr>
          <w:jc w:val="center"/>
        </w:trPr>
        <w:tc>
          <w:tcPr>
            <w:tcW w:w="993" w:type="dxa"/>
            <w:vMerge/>
            <w:shd w:val="clear" w:color="auto" w:fill="FFFFFF"/>
          </w:tcPr>
          <w:p w14:paraId="76E5758E"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5BDBBD53"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17FAF2FE"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vAlign w:val="center"/>
          </w:tcPr>
          <w:p w14:paraId="1148CBF3" w14:textId="5AADA1D9"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Інтерфейси: </w:t>
            </w:r>
          </w:p>
        </w:tc>
        <w:tc>
          <w:tcPr>
            <w:tcW w:w="3430" w:type="dxa"/>
            <w:shd w:val="clear" w:color="auto" w:fill="FFFFFF"/>
            <w:vAlign w:val="center"/>
          </w:tcPr>
          <w:p w14:paraId="30C4DC4E" w14:textId="5226E736"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1* HDMI, 1*</w:t>
            </w:r>
            <w:proofErr w:type="spellStart"/>
            <w:r w:rsidRPr="009968E0">
              <w:rPr>
                <w:rFonts w:ascii="Times New Roman" w:hAnsi="Times New Roman" w:cs="Times New Roman"/>
                <w:sz w:val="16"/>
                <w:szCs w:val="16"/>
                <w:shd w:val="clear" w:color="auto" w:fill="FFFFFF"/>
              </w:rPr>
              <w:t>DisplayPort</w:t>
            </w:r>
            <w:proofErr w:type="spellEnd"/>
            <w:r w:rsidRPr="009968E0">
              <w:rPr>
                <w:rFonts w:ascii="Times New Roman" w:hAnsi="Times New Roman" w:cs="Times New Roman"/>
                <w:sz w:val="16"/>
                <w:szCs w:val="16"/>
                <w:shd w:val="clear" w:color="auto" w:fill="FFFFFF"/>
              </w:rPr>
              <w:t>, 1*D-</w:t>
            </w:r>
            <w:proofErr w:type="spellStart"/>
            <w:r w:rsidRPr="009968E0">
              <w:rPr>
                <w:rFonts w:ascii="Times New Roman" w:hAnsi="Times New Roman" w:cs="Times New Roman"/>
                <w:sz w:val="16"/>
                <w:szCs w:val="16"/>
                <w:shd w:val="clear" w:color="auto" w:fill="FFFFFF"/>
              </w:rPr>
              <w:t>Sub</w:t>
            </w:r>
            <w:proofErr w:type="spellEnd"/>
            <w:r w:rsidRPr="009968E0">
              <w:rPr>
                <w:rFonts w:ascii="Times New Roman" w:hAnsi="Times New Roman" w:cs="Times New Roman"/>
                <w:sz w:val="16"/>
                <w:szCs w:val="16"/>
                <w:shd w:val="clear" w:color="auto" w:fill="FFFFFF"/>
              </w:rPr>
              <w:t xml:space="preserve"> </w:t>
            </w:r>
          </w:p>
        </w:tc>
        <w:tc>
          <w:tcPr>
            <w:tcW w:w="1106" w:type="dxa"/>
            <w:shd w:val="clear" w:color="auto" w:fill="FFFFFF"/>
          </w:tcPr>
          <w:p w14:paraId="0B446A91"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5AB8E210"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0357585C" w14:textId="77777777" w:rsidTr="00F759E8">
        <w:trPr>
          <w:jc w:val="center"/>
        </w:trPr>
        <w:tc>
          <w:tcPr>
            <w:tcW w:w="993" w:type="dxa"/>
            <w:vMerge/>
            <w:shd w:val="clear" w:color="auto" w:fill="FFFFFF"/>
          </w:tcPr>
          <w:p w14:paraId="46A05ED3"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1162998D"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0EA961FC"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vAlign w:val="center"/>
          </w:tcPr>
          <w:p w14:paraId="1320B706" w14:textId="3980D33E"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Комплектація:</w:t>
            </w:r>
          </w:p>
        </w:tc>
        <w:tc>
          <w:tcPr>
            <w:tcW w:w="3430" w:type="dxa"/>
            <w:shd w:val="clear" w:color="auto" w:fill="FFFFFF"/>
            <w:vAlign w:val="center"/>
          </w:tcPr>
          <w:p w14:paraId="691A16AD" w14:textId="1E34B616"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Кабель підключення до системного блоку, кабель живлення</w:t>
            </w:r>
          </w:p>
        </w:tc>
        <w:tc>
          <w:tcPr>
            <w:tcW w:w="1106" w:type="dxa"/>
            <w:shd w:val="clear" w:color="auto" w:fill="FFFFFF"/>
          </w:tcPr>
          <w:p w14:paraId="28E4DF37"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6F53F7D3"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231EDF20" w14:textId="77777777" w:rsidTr="00F759E8">
        <w:trPr>
          <w:jc w:val="center"/>
        </w:trPr>
        <w:tc>
          <w:tcPr>
            <w:tcW w:w="993" w:type="dxa"/>
            <w:vMerge/>
            <w:shd w:val="clear" w:color="auto" w:fill="FFFFFF"/>
          </w:tcPr>
          <w:p w14:paraId="07405D5E"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4B4A952C"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07499167"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tcPr>
          <w:p w14:paraId="2C5BDCC8" w14:textId="25150AF7"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Клавіатура </w:t>
            </w:r>
          </w:p>
        </w:tc>
        <w:tc>
          <w:tcPr>
            <w:tcW w:w="3430" w:type="dxa"/>
            <w:shd w:val="clear" w:color="auto" w:fill="FFFFFF"/>
          </w:tcPr>
          <w:p w14:paraId="5B31BF9E" w14:textId="33526C8A"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Провідна (USB), з заводським нанесенням англійського та українського алфавітів</w:t>
            </w:r>
          </w:p>
        </w:tc>
        <w:tc>
          <w:tcPr>
            <w:tcW w:w="1106" w:type="dxa"/>
            <w:shd w:val="clear" w:color="auto" w:fill="FFFFFF"/>
          </w:tcPr>
          <w:p w14:paraId="1E90FDDF"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3B6815F3"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0F1F8B6A" w14:textId="77777777" w:rsidTr="00F759E8">
        <w:trPr>
          <w:jc w:val="center"/>
        </w:trPr>
        <w:tc>
          <w:tcPr>
            <w:tcW w:w="993" w:type="dxa"/>
            <w:vMerge/>
            <w:shd w:val="clear" w:color="auto" w:fill="FFFFFF"/>
          </w:tcPr>
          <w:p w14:paraId="1ADAFC24"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5E07ACF2"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67829EC5"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tcPr>
          <w:p w14:paraId="1911EA1F" w14:textId="7C1AB68E"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Маніпулятор типу «миша»</w:t>
            </w:r>
          </w:p>
        </w:tc>
        <w:tc>
          <w:tcPr>
            <w:tcW w:w="3430" w:type="dxa"/>
            <w:shd w:val="clear" w:color="auto" w:fill="FFFFFF"/>
          </w:tcPr>
          <w:p w14:paraId="5F4F7915" w14:textId="27DA7048"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Провідний (USB) зі скролінгом (оптичний)</w:t>
            </w:r>
          </w:p>
        </w:tc>
        <w:tc>
          <w:tcPr>
            <w:tcW w:w="1106" w:type="dxa"/>
            <w:shd w:val="clear" w:color="auto" w:fill="FFFFFF"/>
          </w:tcPr>
          <w:p w14:paraId="06E501F5"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1A88D9FD"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531A8AB9" w14:textId="77777777" w:rsidTr="00F759E8">
        <w:trPr>
          <w:jc w:val="center"/>
        </w:trPr>
        <w:tc>
          <w:tcPr>
            <w:tcW w:w="993" w:type="dxa"/>
            <w:vMerge/>
            <w:shd w:val="clear" w:color="auto" w:fill="FFFFFF"/>
          </w:tcPr>
          <w:p w14:paraId="59ADED6C"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007A29A5"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699C5783"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tcPr>
          <w:p w14:paraId="2DD61BC0" w14:textId="3C48C6BB"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Гарантія</w:t>
            </w:r>
          </w:p>
        </w:tc>
        <w:tc>
          <w:tcPr>
            <w:tcW w:w="3430" w:type="dxa"/>
            <w:shd w:val="clear" w:color="auto" w:fill="FFFFFF"/>
          </w:tcPr>
          <w:p w14:paraId="09F36DEB" w14:textId="4EFCC082"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36 місяців від виробника на всі компоненти</w:t>
            </w:r>
          </w:p>
        </w:tc>
        <w:tc>
          <w:tcPr>
            <w:tcW w:w="1106" w:type="dxa"/>
            <w:shd w:val="clear" w:color="auto" w:fill="FFFFFF"/>
          </w:tcPr>
          <w:p w14:paraId="5ACC89B1"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73CB236A" w14:textId="77777777" w:rsidR="009968E0" w:rsidRPr="009968E0" w:rsidRDefault="009968E0" w:rsidP="009968E0">
            <w:pPr>
              <w:spacing w:after="0"/>
              <w:rPr>
                <w:rFonts w:ascii="Times New Roman" w:hAnsi="Times New Roman" w:cs="Times New Roman"/>
                <w:sz w:val="16"/>
                <w:szCs w:val="16"/>
                <w:shd w:val="clear" w:color="auto" w:fill="FFFFFF"/>
              </w:rPr>
            </w:pPr>
          </w:p>
        </w:tc>
      </w:tr>
    </w:tbl>
    <w:p w14:paraId="1027770A" w14:textId="77777777" w:rsidR="00F64485" w:rsidRPr="00F759E8" w:rsidRDefault="00F64485" w:rsidP="00F759E8">
      <w:pPr>
        <w:spacing w:after="0" w:line="240" w:lineRule="atLeast"/>
        <w:rPr>
          <w:rFonts w:ascii="Times New Roman" w:hAnsi="Times New Roman" w:cs="Times New Roman"/>
          <w:b/>
          <w:i/>
          <w:sz w:val="20"/>
          <w:szCs w:val="20"/>
        </w:rPr>
      </w:pPr>
    </w:p>
    <w:p w14:paraId="142918DF" w14:textId="77777777" w:rsidR="00F64485" w:rsidRPr="00F64485" w:rsidRDefault="00F64485" w:rsidP="00F64485">
      <w:pPr>
        <w:pStyle w:val="12"/>
        <w:tabs>
          <w:tab w:val="left" w:pos="993"/>
        </w:tabs>
        <w:ind w:left="0" w:firstLine="567"/>
        <w:jc w:val="both"/>
      </w:pPr>
      <w:r w:rsidRPr="00F64485">
        <w:t>1.</w:t>
      </w:r>
      <w:r w:rsidRPr="00F64485">
        <w:rPr>
          <w:b/>
        </w:rPr>
        <w:t xml:space="preserve"> </w:t>
      </w:r>
      <w:r w:rsidRPr="00F64485">
        <w:rPr>
          <w:lang w:eastAsia="zh-CN"/>
        </w:rPr>
        <w:t xml:space="preserve">Товар повинен бути новим та не відновленим, таким що не використовувався. </w:t>
      </w:r>
    </w:p>
    <w:p w14:paraId="07ABD884" w14:textId="77777777" w:rsidR="00F64485" w:rsidRPr="00F64485" w:rsidRDefault="00F64485" w:rsidP="00F64485">
      <w:pPr>
        <w:pStyle w:val="a6"/>
        <w:widowControl w:val="0"/>
        <w:tabs>
          <w:tab w:val="left" w:pos="993"/>
        </w:tabs>
        <w:overflowPunct w:val="0"/>
        <w:autoSpaceDE w:val="0"/>
        <w:autoSpaceDN w:val="0"/>
        <w:adjustRightInd w:val="0"/>
        <w:spacing w:after="0" w:line="240" w:lineRule="auto"/>
        <w:ind w:left="0" w:firstLine="567"/>
        <w:jc w:val="both"/>
        <w:rPr>
          <w:rFonts w:ascii="Times New Roman" w:hAnsi="Times New Roman"/>
          <w:sz w:val="24"/>
          <w:szCs w:val="24"/>
          <w:lang w:eastAsia="zh-CN"/>
        </w:rPr>
      </w:pPr>
      <w:r w:rsidRPr="00F64485">
        <w:rPr>
          <w:rFonts w:ascii="Times New Roman" w:hAnsi="Times New Roman"/>
          <w:sz w:val="24"/>
          <w:szCs w:val="24"/>
        </w:rPr>
        <w:t xml:space="preserve">2. </w:t>
      </w:r>
      <w:r w:rsidRPr="00F64485">
        <w:rPr>
          <w:rFonts w:ascii="Times New Roman" w:hAnsi="Times New Roman"/>
          <w:sz w:val="24"/>
          <w:szCs w:val="24"/>
          <w:lang w:eastAsia="zh-CN"/>
        </w:rPr>
        <w:t xml:space="preserve">У разі, якщо Учасник не є виробником товару то він повинен надати лист від виробника продукції або його офіційного представника </w:t>
      </w:r>
      <w:r w:rsidRPr="00F64485">
        <w:rPr>
          <w:rFonts w:ascii="Times New Roman" w:hAnsi="Times New Roman"/>
          <w:bCs/>
          <w:sz w:val="24"/>
          <w:szCs w:val="24"/>
        </w:rPr>
        <w:t xml:space="preserve">на території України, а в разі його відсутності від офіційного дистриб’ютора який підтверджує представницькі (партнерські, дилерські, агентські, дистриб’юторські тощо) повноваження учасника. Такий документ має бути адресований Учаснику або Замовнику та підписаний уповноваженою особою виробника (імпортера, офіційного представника в Україні), містити посилання на процедуру закупівлі (на номер і дату оприлюднення оголошення на веб-порталі Уповноваженого органу) та найменування запропонованого товару. У разі надання </w:t>
      </w:r>
      <w:proofErr w:type="spellStart"/>
      <w:r w:rsidRPr="00F64485">
        <w:rPr>
          <w:rFonts w:ascii="Times New Roman" w:hAnsi="Times New Roman"/>
          <w:bCs/>
          <w:sz w:val="24"/>
          <w:szCs w:val="24"/>
        </w:rPr>
        <w:t>авторизаційного</w:t>
      </w:r>
      <w:proofErr w:type="spellEnd"/>
      <w:r w:rsidRPr="00F64485">
        <w:rPr>
          <w:rFonts w:ascii="Times New Roman" w:hAnsi="Times New Roman"/>
          <w:bCs/>
          <w:sz w:val="24"/>
          <w:szCs w:val="24"/>
        </w:rPr>
        <w:t xml:space="preserve"> листа (або інших документів) від виробника (-</w:t>
      </w:r>
      <w:proofErr w:type="spellStart"/>
      <w:r w:rsidRPr="00F64485">
        <w:rPr>
          <w:rFonts w:ascii="Times New Roman" w:hAnsi="Times New Roman"/>
          <w:bCs/>
          <w:sz w:val="24"/>
          <w:szCs w:val="24"/>
        </w:rPr>
        <w:t>ів</w:t>
      </w:r>
      <w:proofErr w:type="spellEnd"/>
      <w:r w:rsidRPr="00F64485">
        <w:rPr>
          <w:rFonts w:ascii="Times New Roman" w:hAnsi="Times New Roman"/>
          <w:bCs/>
          <w:sz w:val="24"/>
          <w:szCs w:val="24"/>
        </w:rPr>
        <w:t>) іноземною мовою, цей лист повинен супроводжуватись перекладом на українську мову.</w:t>
      </w:r>
    </w:p>
    <w:p w14:paraId="669DE797" w14:textId="77777777" w:rsidR="00F64485" w:rsidRPr="00F64485" w:rsidRDefault="00F64485" w:rsidP="00F64485">
      <w:pPr>
        <w:pStyle w:val="a6"/>
        <w:widowControl w:val="0"/>
        <w:tabs>
          <w:tab w:val="left" w:pos="709"/>
          <w:tab w:val="left" w:pos="993"/>
        </w:tabs>
        <w:overflowPunct w:val="0"/>
        <w:autoSpaceDE w:val="0"/>
        <w:autoSpaceDN w:val="0"/>
        <w:adjustRightInd w:val="0"/>
        <w:spacing w:after="0" w:line="240" w:lineRule="auto"/>
        <w:ind w:left="0" w:firstLine="567"/>
        <w:jc w:val="both"/>
        <w:rPr>
          <w:rFonts w:ascii="Times New Roman" w:hAnsi="Times New Roman"/>
          <w:sz w:val="24"/>
          <w:szCs w:val="24"/>
        </w:rPr>
      </w:pPr>
      <w:r w:rsidRPr="00F64485">
        <w:rPr>
          <w:rFonts w:ascii="Times New Roman" w:hAnsi="Times New Roman"/>
          <w:sz w:val="24"/>
          <w:szCs w:val="24"/>
        </w:rPr>
        <w:t xml:space="preserve">3. На підтвердження відповідності товару </w:t>
      </w:r>
      <w:r w:rsidRPr="00F64485">
        <w:rPr>
          <w:rFonts w:ascii="Times New Roman" w:hAnsi="Times New Roman"/>
          <w:b/>
          <w:sz w:val="24"/>
          <w:szCs w:val="24"/>
        </w:rPr>
        <w:t>Учасник повинен надати</w:t>
      </w:r>
      <w:r w:rsidRPr="00F64485">
        <w:rPr>
          <w:rFonts w:ascii="Times New Roman" w:hAnsi="Times New Roman"/>
          <w:sz w:val="24"/>
          <w:szCs w:val="24"/>
        </w:rPr>
        <w:t xml:space="preserve"> копію наступних сертифікатів:</w:t>
      </w:r>
    </w:p>
    <w:p w14:paraId="52CA6911" w14:textId="77777777" w:rsidR="00F64485" w:rsidRPr="00F64485" w:rsidRDefault="00F64485" w:rsidP="00F64485">
      <w:pPr>
        <w:pStyle w:val="a6"/>
        <w:widowControl w:val="0"/>
        <w:overflowPunct w:val="0"/>
        <w:autoSpaceDE w:val="0"/>
        <w:autoSpaceDN w:val="0"/>
        <w:adjustRightInd w:val="0"/>
        <w:spacing w:after="0" w:line="240" w:lineRule="auto"/>
        <w:ind w:left="0" w:firstLine="567"/>
        <w:jc w:val="both"/>
        <w:rPr>
          <w:rFonts w:ascii="Times New Roman" w:hAnsi="Times New Roman"/>
          <w:sz w:val="24"/>
          <w:szCs w:val="24"/>
        </w:rPr>
      </w:pPr>
      <w:r w:rsidRPr="00F64485">
        <w:rPr>
          <w:rFonts w:ascii="Times New Roman" w:hAnsi="Times New Roman"/>
          <w:sz w:val="24"/>
          <w:szCs w:val="24"/>
        </w:rPr>
        <w:t xml:space="preserve">- Сертифікат на систему управління якістю ДСТУ ISO 9001:2018; </w:t>
      </w:r>
    </w:p>
    <w:p w14:paraId="3A2D8984" w14:textId="77777777" w:rsidR="00F64485" w:rsidRPr="00F64485" w:rsidRDefault="00F64485" w:rsidP="00F64485">
      <w:pPr>
        <w:pStyle w:val="a6"/>
        <w:widowControl w:val="0"/>
        <w:overflowPunct w:val="0"/>
        <w:autoSpaceDE w:val="0"/>
        <w:autoSpaceDN w:val="0"/>
        <w:adjustRightInd w:val="0"/>
        <w:spacing w:after="0" w:line="240" w:lineRule="auto"/>
        <w:ind w:left="0" w:firstLine="567"/>
        <w:jc w:val="both"/>
        <w:rPr>
          <w:rFonts w:ascii="Times New Roman" w:hAnsi="Times New Roman"/>
          <w:sz w:val="24"/>
          <w:szCs w:val="24"/>
        </w:rPr>
      </w:pPr>
      <w:r w:rsidRPr="00F64485">
        <w:rPr>
          <w:rFonts w:ascii="Times New Roman" w:hAnsi="Times New Roman"/>
          <w:sz w:val="24"/>
          <w:szCs w:val="24"/>
        </w:rPr>
        <w:t xml:space="preserve">- Сертифікат на систему екологічного керування ДСТУ ISO 14001:2015; </w:t>
      </w:r>
    </w:p>
    <w:p w14:paraId="00016CB7" w14:textId="77777777" w:rsidR="00F64485" w:rsidRPr="00F64485" w:rsidRDefault="00F64485" w:rsidP="00F64485">
      <w:pPr>
        <w:pStyle w:val="a6"/>
        <w:widowControl w:val="0"/>
        <w:overflowPunct w:val="0"/>
        <w:autoSpaceDE w:val="0"/>
        <w:autoSpaceDN w:val="0"/>
        <w:adjustRightInd w:val="0"/>
        <w:spacing w:after="0" w:line="240" w:lineRule="auto"/>
        <w:ind w:left="0" w:firstLine="567"/>
        <w:jc w:val="both"/>
        <w:rPr>
          <w:rFonts w:ascii="Times New Roman" w:hAnsi="Times New Roman"/>
          <w:sz w:val="24"/>
          <w:szCs w:val="24"/>
        </w:rPr>
      </w:pPr>
      <w:r w:rsidRPr="00F64485">
        <w:rPr>
          <w:rFonts w:ascii="Times New Roman" w:hAnsi="Times New Roman"/>
          <w:sz w:val="24"/>
          <w:szCs w:val="24"/>
        </w:rPr>
        <w:t>- Сертифікат на системи менеджменту охорони здоров'я та безпеки праці. Вимоги та настанови щодо застосовування ISO 45001:2018.</w:t>
      </w:r>
    </w:p>
    <w:p w14:paraId="51B46133" w14:textId="77777777" w:rsidR="00F64485" w:rsidRPr="00F64485" w:rsidRDefault="00F64485" w:rsidP="00F64485">
      <w:pPr>
        <w:widowControl w:val="0"/>
        <w:spacing w:after="0" w:line="240" w:lineRule="auto"/>
        <w:ind w:firstLine="567"/>
        <w:jc w:val="both"/>
        <w:rPr>
          <w:rFonts w:ascii="Times New Roman" w:eastAsia="Calibri" w:hAnsi="Times New Roman" w:cs="Times New Roman"/>
          <w:color w:val="000000"/>
          <w:sz w:val="24"/>
          <w:szCs w:val="24"/>
        </w:rPr>
      </w:pPr>
      <w:r w:rsidRPr="00F64485">
        <w:rPr>
          <w:rFonts w:ascii="Times New Roman" w:hAnsi="Times New Roman" w:cs="Times New Roman"/>
          <w:sz w:val="24"/>
          <w:szCs w:val="24"/>
        </w:rPr>
        <w:t xml:space="preserve">4. </w:t>
      </w:r>
      <w:r w:rsidRPr="00F64485">
        <w:rPr>
          <w:rFonts w:ascii="Times New Roman" w:eastAsia="Calibri" w:hAnsi="Times New Roman" w:cs="Times New Roman"/>
          <w:sz w:val="24"/>
          <w:szCs w:val="24"/>
        </w:rPr>
        <w:t>Місце поставки товару</w:t>
      </w:r>
      <w:r w:rsidRPr="00F64485">
        <w:rPr>
          <w:rFonts w:ascii="Times New Roman" w:eastAsia="Calibri" w:hAnsi="Times New Roman" w:cs="Times New Roman"/>
          <w:b/>
          <w:sz w:val="24"/>
          <w:szCs w:val="24"/>
        </w:rPr>
        <w:t xml:space="preserve">: </w:t>
      </w:r>
      <w:r w:rsidRPr="00F64485">
        <w:rPr>
          <w:rFonts w:ascii="Times New Roman" w:eastAsia="Calibri" w:hAnsi="Times New Roman" w:cs="Times New Roman"/>
          <w:color w:val="000000"/>
          <w:sz w:val="24"/>
          <w:szCs w:val="24"/>
        </w:rPr>
        <w:t xml:space="preserve">буде надано Замовником після укладення договору (м. Тернопіль). </w:t>
      </w:r>
    </w:p>
    <w:p w14:paraId="1001CEA1" w14:textId="77777777" w:rsidR="00F64485" w:rsidRPr="00F64485" w:rsidRDefault="00F64485" w:rsidP="00F64485">
      <w:pPr>
        <w:widowControl w:val="0"/>
        <w:spacing w:after="0" w:line="240" w:lineRule="auto"/>
        <w:ind w:firstLine="567"/>
        <w:jc w:val="both"/>
        <w:rPr>
          <w:rFonts w:ascii="Times New Roman" w:hAnsi="Times New Roman" w:cs="Times New Roman"/>
          <w:sz w:val="24"/>
          <w:szCs w:val="24"/>
        </w:rPr>
      </w:pPr>
      <w:r w:rsidRPr="00F64485">
        <w:rPr>
          <w:rFonts w:ascii="Times New Roman" w:eastAsia="Calibri" w:hAnsi="Times New Roman" w:cs="Times New Roman"/>
          <w:color w:val="000000"/>
          <w:sz w:val="24"/>
          <w:szCs w:val="24"/>
        </w:rPr>
        <w:t xml:space="preserve">5. </w:t>
      </w:r>
      <w:r w:rsidRPr="00F64485">
        <w:rPr>
          <w:rFonts w:ascii="Times New Roman" w:hAnsi="Times New Roman" w:cs="Times New Roman"/>
          <w:sz w:val="24"/>
          <w:szCs w:val="24"/>
        </w:rPr>
        <w:t>Доставка до складу покупця Товару, навантаження та розвантаження Товару на склад Замовника здійснюється Переможцем за його власний рахунок.</w:t>
      </w:r>
    </w:p>
    <w:p w14:paraId="3060A372" w14:textId="77777777" w:rsidR="00F64485" w:rsidRPr="00F64485" w:rsidRDefault="00F64485" w:rsidP="00F64485">
      <w:pPr>
        <w:widowControl w:val="0"/>
        <w:tabs>
          <w:tab w:val="left" w:pos="709"/>
          <w:tab w:val="left" w:pos="735"/>
          <w:tab w:val="center" w:pos="4677"/>
        </w:tabs>
        <w:spacing w:after="0" w:line="240" w:lineRule="auto"/>
        <w:ind w:firstLine="567"/>
        <w:jc w:val="both"/>
        <w:rPr>
          <w:rFonts w:ascii="Times New Roman" w:hAnsi="Times New Roman" w:cs="Times New Roman"/>
          <w:sz w:val="24"/>
          <w:szCs w:val="24"/>
          <w:shd w:val="clear" w:color="auto" w:fill="FFFFFF"/>
        </w:rPr>
      </w:pPr>
      <w:r w:rsidRPr="00F64485">
        <w:rPr>
          <w:rFonts w:ascii="Times New Roman" w:hAnsi="Times New Roman" w:cs="Times New Roman"/>
          <w:sz w:val="24"/>
          <w:szCs w:val="24"/>
        </w:rPr>
        <w:t>6. У разі пошкодження товару під час його транспортування учасник бере на себе зобов’язання замінити пошкоджений товар на новий. Відповідальність за доставку товару, а отже його цілісність несе учасник.</w:t>
      </w:r>
    </w:p>
    <w:p w14:paraId="066B25A8" w14:textId="77777777" w:rsidR="00F64485" w:rsidRPr="00F64485" w:rsidRDefault="00F64485" w:rsidP="00F64485">
      <w:pPr>
        <w:widowControl w:val="0"/>
        <w:tabs>
          <w:tab w:val="left" w:pos="1134"/>
          <w:tab w:val="left" w:pos="1276"/>
          <w:tab w:val="left" w:pos="1418"/>
        </w:tabs>
        <w:spacing w:after="0" w:line="240" w:lineRule="auto"/>
        <w:ind w:firstLine="567"/>
        <w:contextualSpacing/>
        <w:jc w:val="both"/>
        <w:rPr>
          <w:rFonts w:ascii="Times New Roman" w:hAnsi="Times New Roman" w:cs="Times New Roman"/>
          <w:sz w:val="24"/>
          <w:szCs w:val="24"/>
        </w:rPr>
      </w:pPr>
      <w:r w:rsidRPr="00F64485">
        <w:rPr>
          <w:rFonts w:ascii="Times New Roman" w:hAnsi="Times New Roman" w:cs="Times New Roman"/>
          <w:sz w:val="24"/>
          <w:szCs w:val="24"/>
        </w:rPr>
        <w:t xml:space="preserve">7. При отримання товару, у разі виявлення браку, замовник залишає за собою право повернути неякісний товар, натомість отримати якісну заміну. </w:t>
      </w:r>
    </w:p>
    <w:p w14:paraId="57905E52" w14:textId="77777777" w:rsidR="00F64485" w:rsidRPr="00F64485" w:rsidRDefault="00F64485" w:rsidP="00F64485">
      <w:pPr>
        <w:widowControl w:val="0"/>
        <w:tabs>
          <w:tab w:val="left" w:pos="567"/>
          <w:tab w:val="left" w:pos="851"/>
          <w:tab w:val="left" w:pos="1418"/>
        </w:tabs>
        <w:spacing w:after="0" w:line="240" w:lineRule="auto"/>
        <w:ind w:firstLine="567"/>
        <w:jc w:val="both"/>
        <w:rPr>
          <w:rFonts w:ascii="Times New Roman" w:hAnsi="Times New Roman" w:cs="Times New Roman"/>
          <w:sz w:val="24"/>
          <w:szCs w:val="24"/>
        </w:rPr>
      </w:pPr>
      <w:r w:rsidRPr="00F64485">
        <w:rPr>
          <w:rFonts w:ascii="Times New Roman" w:hAnsi="Times New Roman" w:cs="Times New Roman"/>
          <w:sz w:val="24"/>
          <w:szCs w:val="24"/>
        </w:rPr>
        <w:t xml:space="preserve">8. При виявлені недоліків (дефектів) товару протягом гарантійного терміну, учасник повинен усунути недоліки (дефекти) товару або замінити неякісний товар товаром належної якості за свій рахунок. </w:t>
      </w:r>
    </w:p>
    <w:p w14:paraId="587F43C8" w14:textId="77777777" w:rsidR="00F64485" w:rsidRPr="00F64485" w:rsidRDefault="00F64485" w:rsidP="00F64485">
      <w:pPr>
        <w:widowControl w:val="0"/>
        <w:tabs>
          <w:tab w:val="left" w:pos="1134"/>
          <w:tab w:val="left" w:pos="1276"/>
          <w:tab w:val="left" w:pos="1418"/>
        </w:tabs>
        <w:spacing w:after="0" w:line="240" w:lineRule="auto"/>
        <w:ind w:firstLine="567"/>
        <w:contextualSpacing/>
        <w:jc w:val="both"/>
        <w:rPr>
          <w:rFonts w:ascii="Times New Roman" w:hAnsi="Times New Roman" w:cs="Times New Roman"/>
          <w:sz w:val="24"/>
          <w:szCs w:val="24"/>
        </w:rPr>
      </w:pPr>
      <w:r w:rsidRPr="00F64485">
        <w:rPr>
          <w:rFonts w:ascii="Times New Roman" w:hAnsi="Times New Roman" w:cs="Times New Roman"/>
          <w:sz w:val="24"/>
          <w:szCs w:val="24"/>
        </w:rPr>
        <w:t>9. Для підтвердження гарантійного строку переможець закупівлі при поставці надає належним чином оформлені гарантійні талони.</w:t>
      </w:r>
    </w:p>
    <w:p w14:paraId="25584140" w14:textId="77777777" w:rsidR="00F64485" w:rsidRPr="00F64485" w:rsidRDefault="00F64485" w:rsidP="00F64485">
      <w:pPr>
        <w:widowControl w:val="0"/>
        <w:tabs>
          <w:tab w:val="left" w:pos="1134"/>
          <w:tab w:val="left" w:pos="1276"/>
          <w:tab w:val="left" w:pos="1418"/>
        </w:tabs>
        <w:spacing w:after="0" w:line="240" w:lineRule="auto"/>
        <w:ind w:firstLine="567"/>
        <w:contextualSpacing/>
        <w:jc w:val="both"/>
        <w:rPr>
          <w:rFonts w:ascii="Times New Roman" w:hAnsi="Times New Roman" w:cs="Times New Roman"/>
          <w:sz w:val="24"/>
          <w:szCs w:val="24"/>
        </w:rPr>
      </w:pPr>
      <w:r w:rsidRPr="00F64485">
        <w:rPr>
          <w:rFonts w:ascii="Times New Roman" w:hAnsi="Times New Roman" w:cs="Times New Roman"/>
          <w:sz w:val="24"/>
          <w:szCs w:val="24"/>
        </w:rPr>
        <w:t>10. Обладнання повинно ввозитися на територію України через офіційні канали поставки зі сплатою всіх необхідних податків і зборів.</w:t>
      </w:r>
    </w:p>
    <w:p w14:paraId="45CBF5D0" w14:textId="77777777" w:rsidR="00F64485" w:rsidRPr="00F64485" w:rsidRDefault="00F64485" w:rsidP="00F64485">
      <w:pPr>
        <w:pStyle w:val="a6"/>
        <w:tabs>
          <w:tab w:val="left" w:pos="0"/>
        </w:tabs>
        <w:spacing w:after="0" w:line="240" w:lineRule="auto"/>
        <w:ind w:left="0"/>
        <w:contextualSpacing w:val="0"/>
        <w:jc w:val="both"/>
        <w:rPr>
          <w:rFonts w:ascii="Times New Roman" w:hAnsi="Times New Roman"/>
          <w:sz w:val="24"/>
          <w:szCs w:val="24"/>
          <w:lang w:eastAsia="zh-CN"/>
        </w:rPr>
      </w:pPr>
    </w:p>
    <w:p w14:paraId="3CA203EE" w14:textId="77777777" w:rsidR="00F64485" w:rsidRPr="00F64485" w:rsidRDefault="00F64485" w:rsidP="00F64485">
      <w:pPr>
        <w:spacing w:after="0" w:line="240" w:lineRule="auto"/>
        <w:ind w:firstLine="567"/>
        <w:contextualSpacing/>
        <w:jc w:val="both"/>
        <w:rPr>
          <w:rFonts w:ascii="Times New Roman" w:hAnsi="Times New Roman" w:cs="Times New Roman"/>
          <w:sz w:val="24"/>
          <w:szCs w:val="24"/>
        </w:rPr>
      </w:pPr>
      <w:r w:rsidRPr="00F64485">
        <w:rPr>
          <w:rFonts w:ascii="Times New Roman" w:hAnsi="Times New Roman" w:cs="Times New Roman"/>
          <w:b/>
          <w:sz w:val="24"/>
          <w:szCs w:val="24"/>
          <w:shd w:val="clear" w:color="auto" w:fill="FFFFFF"/>
        </w:rPr>
        <w:t xml:space="preserve">Не допускається до закупівлі </w:t>
      </w:r>
      <w:r w:rsidRPr="00F64485">
        <w:rPr>
          <w:rFonts w:ascii="Times New Roman" w:hAnsi="Times New Roman" w:cs="Times New Roman"/>
          <w:sz w:val="24"/>
          <w:szCs w:val="24"/>
          <w:shd w:val="clear" w:color="auto" w:fill="FFFFFF"/>
        </w:rPr>
        <w:t xml:space="preserve">товари походженням з Російської Федерації, Республіки Білорусь та Ісламської Республіки Іран. </w:t>
      </w:r>
      <w:r w:rsidRPr="00F64485">
        <w:rPr>
          <w:rFonts w:ascii="Times New Roman" w:hAnsi="Times New Roman" w:cs="Times New Roman"/>
          <w:sz w:val="24"/>
          <w:szCs w:val="24"/>
        </w:rPr>
        <w:t xml:space="preserve">Не розглядаються пропозиції із продукцією, компанії яких внесені в </w:t>
      </w:r>
      <w:proofErr w:type="spellStart"/>
      <w:r w:rsidRPr="00F64485">
        <w:rPr>
          <w:rFonts w:ascii="Times New Roman" w:hAnsi="Times New Roman" w:cs="Times New Roman"/>
          <w:sz w:val="24"/>
          <w:szCs w:val="24"/>
        </w:rPr>
        <w:t>санкційні</w:t>
      </w:r>
      <w:proofErr w:type="spellEnd"/>
      <w:r w:rsidRPr="00F64485">
        <w:rPr>
          <w:rFonts w:ascii="Times New Roman" w:hAnsi="Times New Roman" w:cs="Times New Roman"/>
          <w:sz w:val="24"/>
          <w:szCs w:val="24"/>
        </w:rPr>
        <w:t xml:space="preserve"> списки НАЗК, як міжнародні спонсори війни.</w:t>
      </w:r>
    </w:p>
    <w:p w14:paraId="2E7D935C" w14:textId="77777777" w:rsidR="00F64485" w:rsidRPr="00F64485" w:rsidRDefault="00F64485" w:rsidP="00F64485">
      <w:pPr>
        <w:shd w:val="clear" w:color="auto" w:fill="FFFFFF"/>
        <w:tabs>
          <w:tab w:val="left" w:pos="0"/>
        </w:tabs>
        <w:spacing w:after="0" w:line="240" w:lineRule="auto"/>
        <w:ind w:firstLine="567"/>
        <w:jc w:val="both"/>
        <w:rPr>
          <w:rFonts w:ascii="Times New Roman" w:eastAsia="Calibri" w:hAnsi="Times New Roman" w:cs="Times New Roman"/>
          <w:b/>
          <w:color w:val="000000"/>
          <w:sz w:val="24"/>
          <w:szCs w:val="24"/>
        </w:rPr>
      </w:pPr>
      <w:r w:rsidRPr="00F64485">
        <w:rPr>
          <w:rFonts w:ascii="Times New Roman" w:eastAsia="Calibri" w:hAnsi="Times New Roman" w:cs="Times New Roman"/>
          <w:b/>
          <w:sz w:val="24"/>
          <w:szCs w:val="24"/>
        </w:rPr>
        <w:lastRenderedPageBreak/>
        <w:t>Примітка:</w:t>
      </w:r>
      <w:r w:rsidRPr="00F64485">
        <w:rPr>
          <w:rFonts w:ascii="Times New Roman" w:eastAsia="Calibri" w:hAnsi="Times New Roman" w:cs="Times New Roman"/>
          <w:b/>
          <w:color w:val="000000"/>
          <w:sz w:val="24"/>
          <w:szCs w:val="24"/>
        </w:rPr>
        <w:t xml:space="preserve"> </w:t>
      </w:r>
      <w:r w:rsidRPr="00F64485">
        <w:rPr>
          <w:rFonts w:ascii="Times New Roman" w:eastAsia="Calibri" w:hAnsi="Times New Roman" w:cs="Times New Roman"/>
          <w:bCs/>
          <w:color w:val="000000"/>
          <w:sz w:val="24"/>
          <w:szCs w:val="24"/>
        </w:rPr>
        <w:t xml:space="preserve">Характеристики повинні відповідати або бути кращими за показники, наведені у даній таблиці. </w:t>
      </w:r>
      <w:r w:rsidRPr="00F64485">
        <w:rPr>
          <w:rFonts w:ascii="Times New Roman" w:eastAsia="Calibri" w:hAnsi="Times New Roman" w:cs="Times New Roman"/>
          <w:color w:val="000000"/>
          <w:sz w:val="24"/>
          <w:szCs w:val="24"/>
        </w:rPr>
        <w:t>Невиконання вимог цього розділу тендерної документації у тендерній пропозиції Учасника призводить до її відхилення.</w:t>
      </w:r>
      <w:r w:rsidRPr="00F64485">
        <w:rPr>
          <w:rFonts w:ascii="Times New Roman" w:eastAsia="Calibri" w:hAnsi="Times New Roman" w:cs="Times New Roman"/>
          <w:b/>
          <w:color w:val="000000"/>
          <w:sz w:val="24"/>
          <w:szCs w:val="24"/>
        </w:rPr>
        <w:t xml:space="preserve"> </w:t>
      </w:r>
    </w:p>
    <w:p w14:paraId="228AF85B" w14:textId="77777777" w:rsidR="00F64485" w:rsidRPr="00F64485" w:rsidRDefault="00F64485" w:rsidP="00F64485">
      <w:pPr>
        <w:shd w:val="clear" w:color="auto" w:fill="FFFFFF"/>
        <w:tabs>
          <w:tab w:val="left" w:pos="0"/>
        </w:tabs>
        <w:spacing w:after="0" w:line="240" w:lineRule="auto"/>
        <w:ind w:firstLine="567"/>
        <w:jc w:val="both"/>
        <w:rPr>
          <w:rFonts w:ascii="Times New Roman" w:eastAsia="Calibri" w:hAnsi="Times New Roman" w:cs="Times New Roman"/>
          <w:color w:val="000000"/>
          <w:sz w:val="24"/>
          <w:szCs w:val="24"/>
        </w:rPr>
      </w:pPr>
      <w:r w:rsidRPr="00F64485">
        <w:rPr>
          <w:rFonts w:ascii="Times New Roman" w:eastAsia="Calibri" w:hAnsi="Times New Roman" w:cs="Times New Roman"/>
          <w:color w:val="000000"/>
          <w:sz w:val="24"/>
          <w:szCs w:val="24"/>
        </w:rPr>
        <w:t>У випадку, якщо Учасником буде запропоновано «еквівалент» на товар із іншими характеристиками, а ніж ті, які передбачені у даному додатку – учасник подає додатково порівняльну характеристику.</w:t>
      </w:r>
    </w:p>
    <w:p w14:paraId="48667CEC" w14:textId="77777777" w:rsidR="00F64485" w:rsidRPr="00F64485" w:rsidRDefault="00F64485" w:rsidP="00F64485">
      <w:pPr>
        <w:shd w:val="clear" w:color="auto" w:fill="FFFFFF"/>
        <w:tabs>
          <w:tab w:val="left" w:pos="0"/>
        </w:tabs>
        <w:spacing w:after="0" w:line="240" w:lineRule="auto"/>
        <w:ind w:firstLine="567"/>
        <w:jc w:val="both"/>
        <w:rPr>
          <w:rFonts w:ascii="Times New Roman" w:hAnsi="Times New Roman" w:cs="Times New Roman"/>
          <w:iCs/>
          <w:sz w:val="24"/>
          <w:szCs w:val="24"/>
        </w:rPr>
      </w:pPr>
      <w:r w:rsidRPr="00F64485">
        <w:rPr>
          <w:rFonts w:ascii="Times New Roman" w:hAnsi="Times New Roman" w:cs="Times New Roman"/>
          <w:b/>
          <w:iCs/>
          <w:sz w:val="24"/>
          <w:szCs w:val="24"/>
        </w:rPr>
        <w:t>*Еквівалент</w:t>
      </w:r>
      <w:r w:rsidRPr="00F64485">
        <w:rPr>
          <w:rFonts w:ascii="Times New Roman" w:hAnsi="Times New Roman" w:cs="Times New Roman"/>
          <w:iCs/>
          <w:sz w:val="24"/>
          <w:szCs w:val="24"/>
        </w:rPr>
        <w:t xml:space="preserve"> – товар, який є рівнозначний, рівноцінний іншому товару за своїми характеристиками; еквіваленти можуть бути взаємозамінними при досягненні того ж самого або кращого результату.</w:t>
      </w:r>
    </w:p>
    <w:p w14:paraId="1ED3369D" w14:textId="77777777" w:rsidR="00F64485" w:rsidRPr="00F64485" w:rsidRDefault="00F64485" w:rsidP="00F64485">
      <w:pPr>
        <w:widowControl w:val="0"/>
        <w:tabs>
          <w:tab w:val="left" w:pos="0"/>
          <w:tab w:val="left" w:pos="284"/>
          <w:tab w:val="left" w:pos="360"/>
          <w:tab w:val="left" w:pos="851"/>
        </w:tabs>
        <w:spacing w:after="0" w:line="240" w:lineRule="auto"/>
        <w:ind w:firstLine="567"/>
        <w:jc w:val="both"/>
        <w:rPr>
          <w:rFonts w:ascii="Times New Roman" w:hAnsi="Times New Roman" w:cs="Times New Roman"/>
          <w:sz w:val="24"/>
          <w:szCs w:val="24"/>
        </w:rPr>
      </w:pPr>
      <w:r w:rsidRPr="00F64485">
        <w:rPr>
          <w:rFonts w:ascii="Times New Roman" w:hAnsi="Times New Roman" w:cs="Times New Roman"/>
          <w:sz w:val="24"/>
          <w:szCs w:val="24"/>
        </w:rPr>
        <w:t>При наданні Учасником еквіваленту(</w:t>
      </w:r>
      <w:proofErr w:type="spellStart"/>
      <w:r w:rsidRPr="00F64485">
        <w:rPr>
          <w:rFonts w:ascii="Times New Roman" w:hAnsi="Times New Roman" w:cs="Times New Roman"/>
          <w:sz w:val="24"/>
          <w:szCs w:val="24"/>
        </w:rPr>
        <w:t>ів</w:t>
      </w:r>
      <w:proofErr w:type="spellEnd"/>
      <w:r w:rsidRPr="00F64485">
        <w:rPr>
          <w:rFonts w:ascii="Times New Roman" w:hAnsi="Times New Roman" w:cs="Times New Roman"/>
          <w:sz w:val="24"/>
          <w:szCs w:val="24"/>
        </w:rPr>
        <w:t>) предмета закупівлі, який(і) вимагається(</w:t>
      </w:r>
      <w:proofErr w:type="spellStart"/>
      <w:r w:rsidRPr="00F64485">
        <w:rPr>
          <w:rFonts w:ascii="Times New Roman" w:hAnsi="Times New Roman" w:cs="Times New Roman"/>
          <w:sz w:val="24"/>
          <w:szCs w:val="24"/>
        </w:rPr>
        <w:t>ються</w:t>
      </w:r>
      <w:proofErr w:type="spellEnd"/>
      <w:r w:rsidRPr="00F64485">
        <w:rPr>
          <w:rFonts w:ascii="Times New Roman" w:hAnsi="Times New Roman" w:cs="Times New Roman"/>
          <w:sz w:val="24"/>
          <w:szCs w:val="24"/>
        </w:rPr>
        <w:t>) Замовником, Учасник процедури закупівлі у складі пропозиції повинен надати на своєму фірмовому бланку, порівняльну таблицю із зазначенням країни виробника, повної назви Товару, що пропонується ним у складі тендерної пропозиції, технічних характеристик запропонованого(</w:t>
      </w:r>
      <w:proofErr w:type="spellStart"/>
      <w:r w:rsidRPr="00F64485">
        <w:rPr>
          <w:rFonts w:ascii="Times New Roman" w:hAnsi="Times New Roman" w:cs="Times New Roman"/>
          <w:sz w:val="24"/>
          <w:szCs w:val="24"/>
        </w:rPr>
        <w:t>их</w:t>
      </w:r>
      <w:proofErr w:type="spellEnd"/>
      <w:r w:rsidRPr="00F64485">
        <w:rPr>
          <w:rFonts w:ascii="Times New Roman" w:hAnsi="Times New Roman" w:cs="Times New Roman"/>
          <w:sz w:val="24"/>
          <w:szCs w:val="24"/>
        </w:rPr>
        <w:t>) товару(</w:t>
      </w:r>
      <w:proofErr w:type="spellStart"/>
      <w:r w:rsidRPr="00F64485">
        <w:rPr>
          <w:rFonts w:ascii="Times New Roman" w:hAnsi="Times New Roman" w:cs="Times New Roman"/>
          <w:sz w:val="24"/>
          <w:szCs w:val="24"/>
        </w:rPr>
        <w:t>ів</w:t>
      </w:r>
      <w:proofErr w:type="spellEnd"/>
      <w:r w:rsidRPr="00F64485">
        <w:rPr>
          <w:rFonts w:ascii="Times New Roman" w:hAnsi="Times New Roman" w:cs="Times New Roman"/>
          <w:sz w:val="24"/>
          <w:szCs w:val="24"/>
        </w:rPr>
        <w:t>) та предмета закупівлі, який(і) вимагається(</w:t>
      </w:r>
      <w:proofErr w:type="spellStart"/>
      <w:r w:rsidRPr="00F64485">
        <w:rPr>
          <w:rFonts w:ascii="Times New Roman" w:hAnsi="Times New Roman" w:cs="Times New Roman"/>
          <w:sz w:val="24"/>
          <w:szCs w:val="24"/>
        </w:rPr>
        <w:t>ються</w:t>
      </w:r>
      <w:proofErr w:type="spellEnd"/>
      <w:r w:rsidRPr="00F64485">
        <w:rPr>
          <w:rFonts w:ascii="Times New Roman" w:hAnsi="Times New Roman" w:cs="Times New Roman"/>
          <w:sz w:val="24"/>
          <w:szCs w:val="24"/>
        </w:rPr>
        <w:t xml:space="preserve">). </w:t>
      </w:r>
    </w:p>
    <w:p w14:paraId="27E2E673" w14:textId="77777777" w:rsidR="00F64485" w:rsidRPr="00F64485" w:rsidRDefault="00F64485" w:rsidP="00F64485">
      <w:pPr>
        <w:pStyle w:val="rvps2"/>
        <w:tabs>
          <w:tab w:val="left" w:pos="0"/>
        </w:tabs>
        <w:spacing w:before="0" w:beforeAutospacing="0" w:after="0" w:afterAutospacing="0"/>
        <w:ind w:firstLine="567"/>
        <w:jc w:val="both"/>
        <w:textAlignment w:val="baseline"/>
        <w:rPr>
          <w:lang w:val="uk-UA"/>
        </w:rPr>
      </w:pPr>
      <w:r w:rsidRPr="00F64485">
        <w:rPr>
          <w:lang w:val="uk-UA"/>
        </w:rPr>
        <w:t>Враховуючи те, що  посилання на конкретні параметри застосовані виключно з метою визначення орієнтовних характеристик, що  плануються до закупівлі (за результатом аналізу ринку України), документація не містить вимог, що обмежують конкуренцію та призводить до дискримінації учасників.</w:t>
      </w:r>
    </w:p>
    <w:p w14:paraId="5B8B1AEA" w14:textId="77777777" w:rsidR="005A5097" w:rsidRPr="00F64485" w:rsidRDefault="005A5097" w:rsidP="00AA0217">
      <w:pPr>
        <w:spacing w:after="0" w:line="240" w:lineRule="auto"/>
        <w:jc w:val="both"/>
        <w:rPr>
          <w:rFonts w:ascii="Times New Roman" w:hAnsi="Times New Roman" w:cs="Times New Roman"/>
          <w:sz w:val="20"/>
          <w:szCs w:val="20"/>
          <w:lang w:val="en-US"/>
        </w:rPr>
      </w:pPr>
    </w:p>
    <w:p w14:paraId="029466D1" w14:textId="77777777" w:rsidR="00CF6D05" w:rsidRPr="00AA0217" w:rsidRDefault="00CF6D05" w:rsidP="00AA0217">
      <w:pPr>
        <w:spacing w:after="0" w:line="240" w:lineRule="auto"/>
        <w:jc w:val="both"/>
        <w:rPr>
          <w:rFonts w:ascii="Times New Roman" w:hAnsi="Times New Roman" w:cs="Times New Roman"/>
          <w:b/>
          <w:i/>
          <w:sz w:val="20"/>
          <w:szCs w:val="20"/>
        </w:rPr>
      </w:pPr>
      <w:r w:rsidRPr="00AA0217">
        <w:rPr>
          <w:rFonts w:ascii="Times New Roman" w:hAnsi="Times New Roman" w:cs="Times New Roman"/>
          <w:b/>
          <w:i/>
          <w:sz w:val="20"/>
          <w:szCs w:val="20"/>
        </w:rPr>
        <w:t>«З умовами технічних (якісних) та характеристик ознайомлені, з вимогами погоджуємось»</w:t>
      </w:r>
    </w:p>
    <w:p w14:paraId="1239114F" w14:textId="77777777" w:rsidR="00807C9C" w:rsidRPr="00AA0217" w:rsidRDefault="00807C9C" w:rsidP="00AA0217">
      <w:pPr>
        <w:spacing w:after="0" w:line="240" w:lineRule="auto"/>
        <w:jc w:val="both"/>
        <w:rPr>
          <w:rFonts w:ascii="Times New Roman" w:hAnsi="Times New Roman" w:cs="Times New Roman"/>
          <w:b/>
          <w:i/>
          <w:sz w:val="20"/>
          <w:szCs w:val="20"/>
        </w:rPr>
      </w:pPr>
    </w:p>
    <w:p w14:paraId="3259ABB7" w14:textId="77777777" w:rsidR="002B1318" w:rsidRPr="00AA0217" w:rsidRDefault="002B1318" w:rsidP="00AA0217">
      <w:pPr>
        <w:spacing w:after="0" w:line="240" w:lineRule="auto"/>
        <w:rPr>
          <w:rFonts w:ascii="Times New Roman" w:hAnsi="Times New Roman" w:cs="Times New Roman"/>
          <w:sz w:val="20"/>
          <w:szCs w:val="20"/>
        </w:rPr>
      </w:pPr>
    </w:p>
    <w:p w14:paraId="351D55CF" w14:textId="77777777" w:rsidR="002B1318" w:rsidRPr="00AA0217" w:rsidRDefault="002B1318" w:rsidP="00AA0217">
      <w:pPr>
        <w:spacing w:after="0" w:line="240" w:lineRule="auto"/>
        <w:rPr>
          <w:rFonts w:ascii="Times New Roman" w:hAnsi="Times New Roman" w:cs="Times New Roman"/>
          <w:sz w:val="20"/>
          <w:szCs w:val="20"/>
        </w:rPr>
      </w:pPr>
      <w:r w:rsidRPr="00AA0217">
        <w:rPr>
          <w:rFonts w:ascii="Times New Roman" w:hAnsi="Times New Roman" w:cs="Times New Roman"/>
          <w:sz w:val="20"/>
          <w:szCs w:val="20"/>
        </w:rPr>
        <w:t>_________________________________</w:t>
      </w:r>
    </w:p>
    <w:sectPr w:rsidR="002B1318" w:rsidRPr="00AA0217" w:rsidSect="002875F7">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5" w15:restartNumberingAfterBreak="0">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12A5A46"/>
    <w:multiLevelType w:val="hybridMultilevel"/>
    <w:tmpl w:val="7E700552"/>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0" w15:restartNumberingAfterBreak="0">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4" w15:restartNumberingAfterBreak="0">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0"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47634525">
    <w:abstractNumId w:val="0"/>
  </w:num>
  <w:num w:numId="2" w16cid:durableId="717441136">
    <w:abstractNumId w:val="13"/>
  </w:num>
  <w:num w:numId="3" w16cid:durableId="1768185468">
    <w:abstractNumId w:val="24"/>
  </w:num>
  <w:num w:numId="4" w16cid:durableId="413280677">
    <w:abstractNumId w:val="1"/>
  </w:num>
  <w:num w:numId="5" w16cid:durableId="1776946706">
    <w:abstractNumId w:val="21"/>
  </w:num>
  <w:num w:numId="6" w16cid:durableId="535195506">
    <w:abstractNumId w:val="20"/>
  </w:num>
  <w:num w:numId="7" w16cid:durableId="398404763">
    <w:abstractNumId w:val="9"/>
  </w:num>
  <w:num w:numId="8" w16cid:durableId="851190850">
    <w:abstractNumId w:val="2"/>
  </w:num>
  <w:num w:numId="9" w16cid:durableId="688140098">
    <w:abstractNumId w:val="23"/>
  </w:num>
  <w:num w:numId="10" w16cid:durableId="1026639175">
    <w:abstractNumId w:val="19"/>
  </w:num>
  <w:num w:numId="11" w16cid:durableId="73086955">
    <w:abstractNumId w:val="6"/>
  </w:num>
  <w:num w:numId="12" w16cid:durableId="880366516">
    <w:abstractNumId w:val="11"/>
  </w:num>
  <w:num w:numId="13" w16cid:durableId="1555967731">
    <w:abstractNumId w:val="10"/>
  </w:num>
  <w:num w:numId="14" w16cid:durableId="1162044360">
    <w:abstractNumId w:val="8"/>
  </w:num>
  <w:num w:numId="15" w16cid:durableId="209419304">
    <w:abstractNumId w:val="17"/>
  </w:num>
  <w:num w:numId="16" w16cid:durableId="1722442072">
    <w:abstractNumId w:val="12"/>
  </w:num>
  <w:num w:numId="17" w16cid:durableId="1280917673">
    <w:abstractNumId w:val="15"/>
  </w:num>
  <w:num w:numId="18" w16cid:durableId="1743142952">
    <w:abstractNumId w:val="16"/>
  </w:num>
  <w:num w:numId="19" w16cid:durableId="30450435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1658058">
    <w:abstractNumId w:val="3"/>
  </w:num>
  <w:num w:numId="21" w16cid:durableId="5974481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7057782">
    <w:abstractNumId w:val="5"/>
  </w:num>
  <w:num w:numId="23" w16cid:durableId="128838778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4747210">
    <w:abstractNumId w:val="14"/>
  </w:num>
  <w:num w:numId="25" w16cid:durableId="1322539770">
    <w:abstractNumId w:val="22"/>
  </w:num>
  <w:num w:numId="26" w16cid:durableId="1727290563">
    <w:abstractNumId w:val="18"/>
  </w:num>
  <w:num w:numId="27" w16cid:durableId="980579153">
    <w:abstractNumId w:val="4"/>
  </w:num>
  <w:num w:numId="28" w16cid:durableId="323050236">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2212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80FB0"/>
    <w:rsid w:val="0000096B"/>
    <w:rsid w:val="000038B0"/>
    <w:rsid w:val="00013E57"/>
    <w:rsid w:val="00070F5A"/>
    <w:rsid w:val="000B48D0"/>
    <w:rsid w:val="000B7F31"/>
    <w:rsid w:val="000D2270"/>
    <w:rsid w:val="000E07FA"/>
    <w:rsid w:val="000F2A9D"/>
    <w:rsid w:val="000F3C11"/>
    <w:rsid w:val="00117AA8"/>
    <w:rsid w:val="00120095"/>
    <w:rsid w:val="0012171C"/>
    <w:rsid w:val="00151A95"/>
    <w:rsid w:val="001640E0"/>
    <w:rsid w:val="001657EE"/>
    <w:rsid w:val="00192106"/>
    <w:rsid w:val="001C1E3C"/>
    <w:rsid w:val="001D5103"/>
    <w:rsid w:val="002131D8"/>
    <w:rsid w:val="00217800"/>
    <w:rsid w:val="00275F30"/>
    <w:rsid w:val="002766DD"/>
    <w:rsid w:val="00284488"/>
    <w:rsid w:val="002875F7"/>
    <w:rsid w:val="002B1318"/>
    <w:rsid w:val="002C5AC6"/>
    <w:rsid w:val="002F10EB"/>
    <w:rsid w:val="002F7981"/>
    <w:rsid w:val="00302794"/>
    <w:rsid w:val="003076E4"/>
    <w:rsid w:val="003253F5"/>
    <w:rsid w:val="00326292"/>
    <w:rsid w:val="00327AA7"/>
    <w:rsid w:val="003374C9"/>
    <w:rsid w:val="00357DB7"/>
    <w:rsid w:val="00361F11"/>
    <w:rsid w:val="00363BBD"/>
    <w:rsid w:val="00371DF5"/>
    <w:rsid w:val="00380432"/>
    <w:rsid w:val="00380FB0"/>
    <w:rsid w:val="00381774"/>
    <w:rsid w:val="003A15AD"/>
    <w:rsid w:val="003A4A29"/>
    <w:rsid w:val="003C69B5"/>
    <w:rsid w:val="003D0088"/>
    <w:rsid w:val="003F21F5"/>
    <w:rsid w:val="003F4DBB"/>
    <w:rsid w:val="004379E2"/>
    <w:rsid w:val="00444BA6"/>
    <w:rsid w:val="0045126D"/>
    <w:rsid w:val="0046701A"/>
    <w:rsid w:val="00467C92"/>
    <w:rsid w:val="0047313C"/>
    <w:rsid w:val="00496384"/>
    <w:rsid w:val="004B21B7"/>
    <w:rsid w:val="004B23EA"/>
    <w:rsid w:val="004B3989"/>
    <w:rsid w:val="004B41FC"/>
    <w:rsid w:val="004E054C"/>
    <w:rsid w:val="004E757C"/>
    <w:rsid w:val="004F2567"/>
    <w:rsid w:val="004F6A71"/>
    <w:rsid w:val="00574DA4"/>
    <w:rsid w:val="005A5097"/>
    <w:rsid w:val="005C17BA"/>
    <w:rsid w:val="005C3459"/>
    <w:rsid w:val="005E0B6D"/>
    <w:rsid w:val="005E51DF"/>
    <w:rsid w:val="005F19A2"/>
    <w:rsid w:val="0060620F"/>
    <w:rsid w:val="0062583A"/>
    <w:rsid w:val="00626296"/>
    <w:rsid w:val="0064446A"/>
    <w:rsid w:val="006769A9"/>
    <w:rsid w:val="00681AAB"/>
    <w:rsid w:val="006B7CA5"/>
    <w:rsid w:val="006C1E62"/>
    <w:rsid w:val="006E00AD"/>
    <w:rsid w:val="00763F61"/>
    <w:rsid w:val="00785729"/>
    <w:rsid w:val="00806DC4"/>
    <w:rsid w:val="00807C9C"/>
    <w:rsid w:val="00812217"/>
    <w:rsid w:val="00814EA3"/>
    <w:rsid w:val="00832C4D"/>
    <w:rsid w:val="0084048C"/>
    <w:rsid w:val="00842EAC"/>
    <w:rsid w:val="00854407"/>
    <w:rsid w:val="008A1588"/>
    <w:rsid w:val="008F122C"/>
    <w:rsid w:val="008F4897"/>
    <w:rsid w:val="00900524"/>
    <w:rsid w:val="00912B51"/>
    <w:rsid w:val="00920C8D"/>
    <w:rsid w:val="00927D49"/>
    <w:rsid w:val="009473BA"/>
    <w:rsid w:val="009560B0"/>
    <w:rsid w:val="00971241"/>
    <w:rsid w:val="009968E0"/>
    <w:rsid w:val="009D165D"/>
    <w:rsid w:val="00A119F6"/>
    <w:rsid w:val="00A618C6"/>
    <w:rsid w:val="00AA0217"/>
    <w:rsid w:val="00AA24ED"/>
    <w:rsid w:val="00AB1020"/>
    <w:rsid w:val="00B01147"/>
    <w:rsid w:val="00B05E99"/>
    <w:rsid w:val="00B22241"/>
    <w:rsid w:val="00B97A0F"/>
    <w:rsid w:val="00BF3A1E"/>
    <w:rsid w:val="00C1383D"/>
    <w:rsid w:val="00C17336"/>
    <w:rsid w:val="00C413F9"/>
    <w:rsid w:val="00C7159E"/>
    <w:rsid w:val="00C81329"/>
    <w:rsid w:val="00CA2A9A"/>
    <w:rsid w:val="00CA7AC8"/>
    <w:rsid w:val="00CB7744"/>
    <w:rsid w:val="00CE4974"/>
    <w:rsid w:val="00CF6D05"/>
    <w:rsid w:val="00D147C7"/>
    <w:rsid w:val="00D50E3C"/>
    <w:rsid w:val="00DA0A25"/>
    <w:rsid w:val="00DC7E1B"/>
    <w:rsid w:val="00DF221E"/>
    <w:rsid w:val="00E05E62"/>
    <w:rsid w:val="00E245CE"/>
    <w:rsid w:val="00E36426"/>
    <w:rsid w:val="00E40CCB"/>
    <w:rsid w:val="00E71DAE"/>
    <w:rsid w:val="00E7327B"/>
    <w:rsid w:val="00EA1563"/>
    <w:rsid w:val="00EB45E5"/>
    <w:rsid w:val="00ED52C8"/>
    <w:rsid w:val="00EE531E"/>
    <w:rsid w:val="00F044F5"/>
    <w:rsid w:val="00F512A5"/>
    <w:rsid w:val="00F54413"/>
    <w:rsid w:val="00F56734"/>
    <w:rsid w:val="00F64485"/>
    <w:rsid w:val="00F67188"/>
    <w:rsid w:val="00F759E8"/>
    <w:rsid w:val="00F83BA7"/>
    <w:rsid w:val="00F92ADE"/>
    <w:rsid w:val="00F9482F"/>
    <w:rsid w:val="00F9628A"/>
    <w:rsid w:val="00FA1FF0"/>
    <w:rsid w:val="00FB2C52"/>
    <w:rsid w:val="00FD16B0"/>
    <w:rsid w:val="00FE14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6C3C"/>
  <w15:docId w15:val="{005AFC44-687B-435C-8DAD-1E96E935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C8D"/>
  </w:style>
  <w:style w:type="paragraph" w:styleId="1">
    <w:name w:val="heading 1"/>
    <w:basedOn w:val="a"/>
    <w:next w:val="a"/>
    <w:link w:val="10"/>
    <w:uiPriority w:val="99"/>
    <w:qFormat/>
    <w:rsid w:val="00380FB0"/>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qFormat/>
    <w:rsid w:val="00380FB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380FB0"/>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eastAsia="ru-RU"/>
    </w:rPr>
  </w:style>
  <w:style w:type="paragraph" w:styleId="6">
    <w:name w:val="heading 6"/>
    <w:basedOn w:val="a"/>
    <w:next w:val="a"/>
    <w:link w:val="60"/>
    <w:qFormat/>
    <w:rsid w:val="00380FB0"/>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0FB0"/>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rsid w:val="00380FB0"/>
    <w:rPr>
      <w:rFonts w:ascii="Cambria" w:eastAsia="Times New Roman" w:hAnsi="Cambria" w:cs="Times New Roman"/>
      <w:b/>
      <w:bCs/>
      <w:i/>
      <w:iCs/>
      <w:sz w:val="28"/>
      <w:szCs w:val="28"/>
    </w:rPr>
  </w:style>
  <w:style w:type="character" w:customStyle="1" w:styleId="30">
    <w:name w:val="Заголовок 3 Знак"/>
    <w:basedOn w:val="a0"/>
    <w:link w:val="3"/>
    <w:semiHidden/>
    <w:rsid w:val="00380FB0"/>
    <w:rPr>
      <w:rFonts w:ascii="Arial" w:eastAsia="Times New Roman" w:hAnsi="Arial" w:cs="Arial"/>
      <w:sz w:val="28"/>
      <w:szCs w:val="28"/>
      <w:lang w:val="en-US" w:eastAsia="ru-RU"/>
    </w:rPr>
  </w:style>
  <w:style w:type="character" w:customStyle="1" w:styleId="60">
    <w:name w:val="Заголовок 6 Знак"/>
    <w:basedOn w:val="a0"/>
    <w:link w:val="6"/>
    <w:rsid w:val="00380FB0"/>
    <w:rPr>
      <w:rFonts w:ascii="Times New Roman" w:eastAsia="Lucida Sans Unicode" w:hAnsi="Times New Roman" w:cs="Tahoma"/>
      <w:b/>
      <w:bCs/>
      <w:color w:val="000000"/>
      <w:sz w:val="28"/>
      <w:szCs w:val="28"/>
      <w:lang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iPriority w:val="34"/>
    <w:qFormat/>
    <w:rsid w:val="00380FB0"/>
    <w:pPr>
      <w:spacing w:before="100" w:after="119" w:line="240" w:lineRule="auto"/>
    </w:pPr>
    <w:rPr>
      <w:rFonts w:ascii="Times New Roman" w:eastAsia="Times New Roman" w:hAnsi="Times New Roman" w:cs="Times New Roman"/>
      <w:sz w:val="24"/>
      <w:szCs w:val="24"/>
      <w:lang w:val="ru-RU" w:eastAsia="ar-S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380FB0"/>
    <w:rPr>
      <w:rFonts w:ascii="Times New Roman" w:eastAsia="Times New Roman" w:hAnsi="Times New Roman" w:cs="Times New Roman"/>
      <w:sz w:val="24"/>
      <w:szCs w:val="24"/>
      <w:lang w:val="ru-RU" w:eastAsia="ar-SA"/>
    </w:rPr>
  </w:style>
  <w:style w:type="paragraph" w:customStyle="1" w:styleId="a5">
    <w:name w:val="Знак Знак Знак Знак"/>
    <w:basedOn w:val="a"/>
    <w:rsid w:val="00380FB0"/>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380FB0"/>
    <w:pPr>
      <w:spacing w:after="0"/>
    </w:pPr>
    <w:rPr>
      <w:rFonts w:ascii="Arial" w:eastAsia="Arial" w:hAnsi="Arial" w:cs="Arial"/>
      <w:color w:val="000000"/>
      <w:lang w:val="ru-RU" w:eastAsia="ru-RU"/>
    </w:rPr>
  </w:style>
  <w:style w:type="paragraph" w:styleId="a6">
    <w:name w:val="List Paragraph"/>
    <w:aliases w:val="Chapter10,List Paragraph,Список уровня 2,название табл/рис,Number Bullets,Текст таблицы,тв-Абзац списка,заголовок 1.1,AC List 01,Bullet Number,Bullet 1,Use Case List Paragraph,lp11,List Paragraph11,CA bullets,EBRD List"/>
    <w:basedOn w:val="a"/>
    <w:link w:val="a7"/>
    <w:uiPriority w:val="34"/>
    <w:qFormat/>
    <w:rsid w:val="00380FB0"/>
    <w:pPr>
      <w:ind w:left="720"/>
      <w:contextualSpacing/>
    </w:pPr>
    <w:rPr>
      <w:rFonts w:ascii="Calibri" w:eastAsia="Times New Roman" w:hAnsi="Calibri" w:cs="Times New Roman"/>
    </w:rPr>
  </w:style>
  <w:style w:type="table" w:styleId="a8">
    <w:name w:val="Table Grid"/>
    <w:basedOn w:val="a1"/>
    <w:uiPriority w:val="59"/>
    <w:rsid w:val="00380FB0"/>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rsid w:val="00380FB0"/>
    <w:rPr>
      <w:color w:val="0000FF"/>
      <w:u w:val="single"/>
    </w:rPr>
  </w:style>
  <w:style w:type="paragraph" w:customStyle="1" w:styleId="rvps7">
    <w:name w:val="rvps7"/>
    <w:basedOn w:val="a"/>
    <w:rsid w:val="00380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0FB0"/>
  </w:style>
  <w:style w:type="character" w:styleId="aa">
    <w:name w:val="Strong"/>
    <w:uiPriority w:val="22"/>
    <w:qFormat/>
    <w:rsid w:val="00380FB0"/>
    <w:rPr>
      <w:b/>
      <w:bCs/>
    </w:rPr>
  </w:style>
  <w:style w:type="paragraph" w:styleId="ab">
    <w:name w:val="Balloon Text"/>
    <w:basedOn w:val="a"/>
    <w:link w:val="ac"/>
    <w:uiPriority w:val="99"/>
    <w:semiHidden/>
    <w:unhideWhenUsed/>
    <w:rsid w:val="00380FB0"/>
    <w:pPr>
      <w:spacing w:after="0" w:line="240" w:lineRule="auto"/>
    </w:pPr>
    <w:rPr>
      <w:rFonts w:ascii="Tahoma" w:eastAsia="Calibri" w:hAnsi="Tahoma" w:cs="Times New Roman"/>
      <w:sz w:val="16"/>
      <w:szCs w:val="16"/>
      <w:lang w:eastAsia="en-US"/>
    </w:rPr>
  </w:style>
  <w:style w:type="character" w:customStyle="1" w:styleId="ac">
    <w:name w:val="Текст у виносці Знак"/>
    <w:basedOn w:val="a0"/>
    <w:link w:val="ab"/>
    <w:uiPriority w:val="99"/>
    <w:semiHidden/>
    <w:rsid w:val="00380FB0"/>
    <w:rPr>
      <w:rFonts w:ascii="Tahoma" w:eastAsia="Calibri" w:hAnsi="Tahoma" w:cs="Times New Roman"/>
      <w:sz w:val="16"/>
      <w:szCs w:val="16"/>
      <w:lang w:eastAsia="en-US"/>
    </w:rPr>
  </w:style>
  <w:style w:type="paragraph" w:customStyle="1" w:styleId="rvps2">
    <w:name w:val="rvps2"/>
    <w:basedOn w:val="a"/>
    <w:rsid w:val="00380F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Title"/>
    <w:basedOn w:val="a"/>
    <w:next w:val="a"/>
    <w:link w:val="ae"/>
    <w:qFormat/>
    <w:rsid w:val="00380FB0"/>
    <w:pPr>
      <w:spacing w:before="240" w:after="60"/>
      <w:jc w:val="center"/>
      <w:outlineLvl w:val="0"/>
    </w:pPr>
    <w:rPr>
      <w:rFonts w:ascii="Cambria" w:eastAsia="Times New Roman" w:hAnsi="Cambria" w:cs="Times New Roman"/>
      <w:b/>
      <w:bCs/>
      <w:kern w:val="28"/>
      <w:sz w:val="32"/>
      <w:szCs w:val="32"/>
    </w:rPr>
  </w:style>
  <w:style w:type="character" w:customStyle="1" w:styleId="ae">
    <w:name w:val="Назва Знак"/>
    <w:basedOn w:val="a0"/>
    <w:link w:val="ad"/>
    <w:rsid w:val="00380FB0"/>
    <w:rPr>
      <w:rFonts w:ascii="Cambria" w:eastAsia="Times New Roman" w:hAnsi="Cambria" w:cs="Times New Roman"/>
      <w:b/>
      <w:bCs/>
      <w:kern w:val="28"/>
      <w:sz w:val="32"/>
      <w:szCs w:val="32"/>
    </w:rPr>
  </w:style>
  <w:style w:type="paragraph" w:styleId="af">
    <w:name w:val="No Spacing"/>
    <w:link w:val="af0"/>
    <w:uiPriority w:val="1"/>
    <w:qFormat/>
    <w:rsid w:val="00380FB0"/>
    <w:pPr>
      <w:spacing w:after="0" w:line="240" w:lineRule="auto"/>
    </w:pPr>
    <w:rPr>
      <w:rFonts w:ascii="Calibri" w:eastAsia="Calibri" w:hAnsi="Calibri" w:cs="Times New Roman"/>
      <w:lang w:eastAsia="en-US"/>
    </w:rPr>
  </w:style>
  <w:style w:type="paragraph" w:customStyle="1" w:styleId="af1">
    <w:name w:val="a"/>
    <w:basedOn w:val="a"/>
    <w:uiPriority w:val="99"/>
    <w:rsid w:val="00380F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380FB0"/>
  </w:style>
  <w:style w:type="paragraph" w:styleId="21">
    <w:name w:val="Body Text Indent 2"/>
    <w:basedOn w:val="a"/>
    <w:link w:val="22"/>
    <w:rsid w:val="00380FB0"/>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ий текст з відступом 2 Знак"/>
    <w:basedOn w:val="a0"/>
    <w:link w:val="21"/>
    <w:rsid w:val="00380FB0"/>
    <w:rPr>
      <w:rFonts w:ascii="Times New Roman" w:eastAsia="Times New Roman" w:hAnsi="Times New Roman" w:cs="Times New Roman"/>
      <w:sz w:val="24"/>
      <w:szCs w:val="24"/>
      <w:lang w:val="ru-RU" w:eastAsia="ru-RU"/>
    </w:rPr>
  </w:style>
  <w:style w:type="paragraph" w:styleId="af2">
    <w:name w:val="footer"/>
    <w:basedOn w:val="a"/>
    <w:link w:val="af3"/>
    <w:uiPriority w:val="99"/>
    <w:rsid w:val="00380FB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ій колонтитул Знак"/>
    <w:basedOn w:val="a0"/>
    <w:link w:val="af2"/>
    <w:uiPriority w:val="99"/>
    <w:rsid w:val="00380FB0"/>
    <w:rPr>
      <w:rFonts w:ascii="Times New Roman" w:eastAsia="Times New Roman" w:hAnsi="Times New Roman" w:cs="Times New Roman"/>
      <w:sz w:val="24"/>
      <w:szCs w:val="24"/>
      <w:lang w:val="ru-RU" w:eastAsia="ru-RU"/>
    </w:rPr>
  </w:style>
  <w:style w:type="paragraph" w:customStyle="1" w:styleId="FR1">
    <w:name w:val="FR1"/>
    <w:qFormat/>
    <w:rsid w:val="00380FB0"/>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customStyle="1" w:styleId="23">
    <w:name w:val="Обычный2"/>
    <w:rsid w:val="00380FB0"/>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paragraph" w:styleId="af4">
    <w:name w:val="header"/>
    <w:basedOn w:val="a"/>
    <w:link w:val="af5"/>
    <w:uiPriority w:val="99"/>
    <w:unhideWhenUsed/>
    <w:rsid w:val="00380FB0"/>
    <w:pPr>
      <w:tabs>
        <w:tab w:val="center" w:pos="4677"/>
        <w:tab w:val="right" w:pos="9355"/>
      </w:tabs>
    </w:pPr>
    <w:rPr>
      <w:rFonts w:ascii="Calibri" w:eastAsia="Times New Roman" w:hAnsi="Calibri" w:cs="Times New Roman"/>
    </w:rPr>
  </w:style>
  <w:style w:type="character" w:customStyle="1" w:styleId="af5">
    <w:name w:val="Верхній колонтитул Знак"/>
    <w:basedOn w:val="a0"/>
    <w:link w:val="af4"/>
    <w:uiPriority w:val="99"/>
    <w:rsid w:val="00380FB0"/>
    <w:rPr>
      <w:rFonts w:ascii="Calibri" w:eastAsia="Times New Roman" w:hAnsi="Calibri" w:cs="Times New Roman"/>
    </w:rPr>
  </w:style>
  <w:style w:type="paragraph" w:customStyle="1" w:styleId="p63">
    <w:name w:val="p63"/>
    <w:basedOn w:val="a"/>
    <w:rsid w:val="00380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380FB0"/>
  </w:style>
  <w:style w:type="paragraph" w:customStyle="1" w:styleId="p64">
    <w:name w:val="p64"/>
    <w:basedOn w:val="a"/>
    <w:rsid w:val="00380F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Содержимое таблицы"/>
    <w:basedOn w:val="a"/>
    <w:rsid w:val="00380FB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380FB0"/>
    <w:rPr>
      <w:rFonts w:ascii="Times New Roman" w:hAnsi="Times New Roman" w:cs="Times New Roman"/>
    </w:rPr>
  </w:style>
  <w:style w:type="paragraph" w:customStyle="1" w:styleId="12">
    <w:name w:val="Абзац списку1"/>
    <w:basedOn w:val="a"/>
    <w:qFormat/>
    <w:rsid w:val="00380FB0"/>
    <w:pPr>
      <w:spacing w:after="0" w:line="240" w:lineRule="auto"/>
      <w:ind w:left="708"/>
    </w:pPr>
    <w:rPr>
      <w:rFonts w:ascii="Times New Roman" w:eastAsia="Times New Roman" w:hAnsi="Times New Roman" w:cs="Times New Roman"/>
      <w:sz w:val="24"/>
      <w:szCs w:val="24"/>
      <w:lang w:eastAsia="ru-RU"/>
    </w:rPr>
  </w:style>
  <w:style w:type="character" w:customStyle="1" w:styleId="rvts0">
    <w:name w:val="rvts0"/>
    <w:uiPriority w:val="99"/>
    <w:rsid w:val="00380FB0"/>
    <w:rPr>
      <w:rFonts w:cs="Times New Roman"/>
    </w:rPr>
  </w:style>
  <w:style w:type="character" w:customStyle="1" w:styleId="HTML">
    <w:name w:val="Стандартний HTML Знак"/>
    <w:basedOn w:val="a0"/>
    <w:link w:val="HTML0"/>
    <w:rsid w:val="00380FB0"/>
    <w:rPr>
      <w:rFonts w:ascii="Courier New" w:eastAsia="Times New Roman" w:hAnsi="Courier New" w:cs="Courier New"/>
      <w:sz w:val="20"/>
      <w:szCs w:val="20"/>
      <w:lang w:eastAsia="ar-SA"/>
    </w:rPr>
  </w:style>
  <w:style w:type="paragraph" w:styleId="HTML0">
    <w:name w:val="HTML Preformatted"/>
    <w:basedOn w:val="a"/>
    <w:link w:val="HTML"/>
    <w:unhideWhenUsed/>
    <w:rsid w:val="00380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380FB0"/>
    <w:rPr>
      <w:rFonts w:ascii="Consolas" w:hAnsi="Consolas"/>
      <w:sz w:val="20"/>
      <w:szCs w:val="20"/>
    </w:rPr>
  </w:style>
  <w:style w:type="paragraph" w:styleId="af7">
    <w:name w:val="endnote text"/>
    <w:basedOn w:val="a"/>
    <w:link w:val="af8"/>
    <w:unhideWhenUsed/>
    <w:rsid w:val="00380FB0"/>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eastAsia="ru-RU"/>
    </w:rPr>
  </w:style>
  <w:style w:type="character" w:customStyle="1" w:styleId="af8">
    <w:name w:val="Текст кінцевої виноски Знак"/>
    <w:basedOn w:val="a0"/>
    <w:link w:val="af7"/>
    <w:rsid w:val="00380FB0"/>
    <w:rPr>
      <w:rFonts w:ascii="Times New Roman" w:eastAsia="Times New Roman" w:hAnsi="Times New Roman" w:cs="Times New Roman"/>
      <w:sz w:val="20"/>
      <w:szCs w:val="20"/>
      <w:lang w:eastAsia="ru-RU"/>
    </w:rPr>
  </w:style>
  <w:style w:type="paragraph" w:styleId="af9">
    <w:name w:val="Body Text"/>
    <w:basedOn w:val="a"/>
    <w:link w:val="afa"/>
    <w:semiHidden/>
    <w:unhideWhenUsed/>
    <w:rsid w:val="00380FB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fa">
    <w:name w:val="Основний текст Знак"/>
    <w:basedOn w:val="a0"/>
    <w:link w:val="af9"/>
    <w:semiHidden/>
    <w:rsid w:val="00380FB0"/>
    <w:rPr>
      <w:rFonts w:ascii="Times New Roman" w:eastAsia="Times New Roman" w:hAnsi="Times New Roman" w:cs="Times New Roman"/>
      <w:b/>
      <w:bCs/>
      <w:sz w:val="28"/>
      <w:szCs w:val="28"/>
      <w:lang w:val="ru-RU" w:eastAsia="ru-RU"/>
    </w:rPr>
  </w:style>
  <w:style w:type="character" w:customStyle="1" w:styleId="31">
    <w:name w:val="Основний текст з відступом 3 Знак"/>
    <w:basedOn w:val="a0"/>
    <w:link w:val="32"/>
    <w:semiHidden/>
    <w:rsid w:val="00380FB0"/>
    <w:rPr>
      <w:rFonts w:ascii="Times New Roman" w:eastAsia="Calibri" w:hAnsi="Times New Roman" w:cs="Times New Roman"/>
      <w:sz w:val="16"/>
      <w:szCs w:val="16"/>
    </w:rPr>
  </w:style>
  <w:style w:type="paragraph" w:styleId="32">
    <w:name w:val="Body Text Indent 3"/>
    <w:basedOn w:val="a"/>
    <w:link w:val="31"/>
    <w:semiHidden/>
    <w:unhideWhenUsed/>
    <w:rsid w:val="00380FB0"/>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380FB0"/>
    <w:rPr>
      <w:sz w:val="16"/>
      <w:szCs w:val="16"/>
    </w:rPr>
  </w:style>
  <w:style w:type="paragraph" w:customStyle="1" w:styleId="afb">
    <w:name w:val="Знак Знак Знак Знак Знак Знак"/>
    <w:basedOn w:val="a"/>
    <w:rsid w:val="00380FB0"/>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380FB0"/>
    <w:pPr>
      <w:spacing w:before="30" w:after="30" w:line="240" w:lineRule="auto"/>
      <w:ind w:left="57" w:right="113"/>
    </w:pPr>
    <w:rPr>
      <w:rFonts w:ascii="Arial" w:eastAsia="Times New Roman" w:hAnsi="Arial" w:cs="Arial"/>
      <w:sz w:val="18"/>
      <w:szCs w:val="20"/>
      <w:lang w:val="ru-RU" w:eastAsia="ru-RU"/>
    </w:rPr>
  </w:style>
  <w:style w:type="character" w:customStyle="1" w:styleId="24">
    <w:name w:val="Основной текст (2)_"/>
    <w:link w:val="25"/>
    <w:locked/>
    <w:rsid w:val="00380FB0"/>
    <w:rPr>
      <w:sz w:val="26"/>
      <w:szCs w:val="26"/>
      <w:shd w:val="clear" w:color="auto" w:fill="FFFFFF"/>
    </w:rPr>
  </w:style>
  <w:style w:type="paragraph" w:customStyle="1" w:styleId="25">
    <w:name w:val="Основной текст (2)"/>
    <w:basedOn w:val="a"/>
    <w:link w:val="24"/>
    <w:rsid w:val="00380FB0"/>
    <w:pPr>
      <w:shd w:val="clear" w:color="auto" w:fill="FFFFFF"/>
      <w:spacing w:before="360" w:after="240" w:line="298" w:lineRule="exact"/>
      <w:jc w:val="center"/>
    </w:pPr>
    <w:rPr>
      <w:sz w:val="26"/>
      <w:szCs w:val="26"/>
    </w:rPr>
  </w:style>
  <w:style w:type="character" w:customStyle="1" w:styleId="Absatz-Standardschriftart">
    <w:name w:val="Absatz-Standardschriftart"/>
    <w:rsid w:val="00380FB0"/>
  </w:style>
  <w:style w:type="paragraph" w:customStyle="1" w:styleId="13">
    <w:name w:val="Без интервала1"/>
    <w:rsid w:val="00380FB0"/>
    <w:pPr>
      <w:spacing w:after="0" w:line="240" w:lineRule="auto"/>
    </w:pPr>
    <w:rPr>
      <w:rFonts w:ascii="Calibri" w:eastAsia="Times New Roman" w:hAnsi="Calibri" w:cs="Times New Roman"/>
      <w:lang w:val="ru-RU" w:eastAsia="en-US"/>
    </w:rPr>
  </w:style>
  <w:style w:type="character" w:customStyle="1" w:styleId="a7">
    <w:name w:val="Абзац списку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Bullet Number Знак,Bullet 1 Знак,Use Case List Paragraph Знак"/>
    <w:link w:val="a6"/>
    <w:uiPriority w:val="34"/>
    <w:qFormat/>
    <w:locked/>
    <w:rsid w:val="00380FB0"/>
    <w:rPr>
      <w:rFonts w:ascii="Calibri" w:eastAsia="Times New Roman" w:hAnsi="Calibri" w:cs="Times New Roman"/>
    </w:rPr>
  </w:style>
  <w:style w:type="table" w:styleId="35">
    <w:name w:val="Medium Grid 3 Accent 5"/>
    <w:basedOn w:val="a1"/>
    <w:uiPriority w:val="69"/>
    <w:rsid w:val="00380FB0"/>
    <w:pPr>
      <w:spacing w:after="0" w:line="240" w:lineRule="auto"/>
    </w:pPr>
    <w:rPr>
      <w:lang w:val="ru-RU" w:eastAsia="ru-R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380FB0"/>
    <w:pPr>
      <w:spacing w:after="0" w:line="240" w:lineRule="auto"/>
    </w:pPr>
    <w:rPr>
      <w:lang w:val="ru-RU" w:eastAsia="ru-R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tjbmf">
    <w:name w:val="tj bmf"/>
    <w:basedOn w:val="a"/>
    <w:rsid w:val="00380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Без інтервалів Знак"/>
    <w:link w:val="af"/>
    <w:uiPriority w:val="1"/>
    <w:locked/>
    <w:rsid w:val="00380FB0"/>
    <w:rPr>
      <w:rFonts w:ascii="Calibri" w:eastAsia="Calibri" w:hAnsi="Calibri" w:cs="Times New Roman"/>
      <w:lang w:eastAsia="en-US"/>
    </w:rPr>
  </w:style>
  <w:style w:type="character" w:styleId="afc">
    <w:name w:val="FollowedHyperlink"/>
    <w:basedOn w:val="a0"/>
    <w:uiPriority w:val="99"/>
    <w:semiHidden/>
    <w:unhideWhenUsed/>
    <w:rsid w:val="00380FB0"/>
    <w:rPr>
      <w:color w:val="800080" w:themeColor="followedHyperlink"/>
      <w:u w:val="single"/>
    </w:rPr>
  </w:style>
  <w:style w:type="paragraph" w:customStyle="1" w:styleId="210">
    <w:name w:val="Основной текст с отступом 21"/>
    <w:basedOn w:val="a"/>
    <w:rsid w:val="000E07FA"/>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4052">
      <w:bodyDiv w:val="1"/>
      <w:marLeft w:val="0"/>
      <w:marRight w:val="0"/>
      <w:marTop w:val="0"/>
      <w:marBottom w:val="0"/>
      <w:divBdr>
        <w:top w:val="none" w:sz="0" w:space="0" w:color="auto"/>
        <w:left w:val="none" w:sz="0" w:space="0" w:color="auto"/>
        <w:bottom w:val="none" w:sz="0" w:space="0" w:color="auto"/>
        <w:right w:val="none" w:sz="0" w:space="0" w:color="auto"/>
      </w:divBdr>
    </w:div>
    <w:div w:id="1410082789">
      <w:bodyDiv w:val="1"/>
      <w:marLeft w:val="0"/>
      <w:marRight w:val="0"/>
      <w:marTop w:val="0"/>
      <w:marBottom w:val="0"/>
      <w:divBdr>
        <w:top w:val="none" w:sz="0" w:space="0" w:color="auto"/>
        <w:left w:val="none" w:sz="0" w:space="0" w:color="auto"/>
        <w:bottom w:val="none" w:sz="0" w:space="0" w:color="auto"/>
        <w:right w:val="none" w:sz="0" w:space="0" w:color="auto"/>
      </w:divBdr>
    </w:div>
    <w:div w:id="187880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F8FA-C802-4496-A335-38C9E0EF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4430</Words>
  <Characters>2526</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2023-07-07T08:07:00Z</cp:lastPrinted>
  <dcterms:created xsi:type="dcterms:W3CDTF">2023-06-14T11:37:00Z</dcterms:created>
  <dcterms:modified xsi:type="dcterms:W3CDTF">2024-04-16T08:52:00Z</dcterms:modified>
</cp:coreProperties>
</file>