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DB" w:rsidRPr="005A56DB" w:rsidRDefault="005A56DB" w:rsidP="005A56DB">
      <w:pPr>
        <w:spacing w:after="0" w:line="240" w:lineRule="auto"/>
        <w:ind w:left="6663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A56D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ДОДАТОК 2</w:t>
      </w:r>
    </w:p>
    <w:p w:rsidR="005A56DB" w:rsidRPr="005A56DB" w:rsidRDefault="005A56DB" w:rsidP="005A56DB">
      <w:pPr>
        <w:spacing w:after="0" w:line="240" w:lineRule="auto"/>
        <w:ind w:left="6663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5A56D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тендерної документації</w:t>
      </w:r>
    </w:p>
    <w:p w:rsidR="005A56DB" w:rsidRDefault="005A56DB" w:rsidP="005A56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203D7" w:rsidRPr="006203D7" w:rsidRDefault="006203D7" w:rsidP="00E944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203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ДОГОВІР №_____</w:t>
      </w:r>
    </w:p>
    <w:p w:rsidR="006203D7" w:rsidRPr="006203D7" w:rsidRDefault="006203D7" w:rsidP="00E944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203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м. Кривий Ріг</w:t>
      </w:r>
      <w:r w:rsidRPr="006203D7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6203D7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6203D7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6203D7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6203D7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6203D7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6203D7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>«__»___________20</w:t>
      </w:r>
      <w:r w:rsidR="0056097B"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="000E23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 р.</w:t>
      </w:r>
    </w:p>
    <w:p w:rsidR="006203D7" w:rsidRPr="00E944BD" w:rsidRDefault="006203D7" w:rsidP="00E944BD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bCs/>
          <w:sz w:val="16"/>
          <w:szCs w:val="16"/>
          <w:shd w:val="clear" w:color="auto" w:fill="FFFFFF"/>
          <w:lang w:val="uk-UA" w:eastAsia="uk-UA"/>
        </w:rPr>
      </w:pPr>
    </w:p>
    <w:p w:rsidR="001A6C1C" w:rsidRPr="00D94ED7" w:rsidRDefault="00D94ED7" w:rsidP="000E23A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Style w:val="a3"/>
          <w:rFonts w:ascii="Times New Roman" w:hAnsi="Times New Roman" w:cs="Times New Roman"/>
          <w:sz w:val="24"/>
          <w:szCs w:val="24"/>
          <w:lang w:val="uk-UA" w:eastAsia="uk-UA"/>
        </w:rPr>
        <w:t xml:space="preserve">Департамент розвитку інфраструктури міста </w:t>
      </w:r>
      <w:r w:rsidRPr="00A10478">
        <w:rPr>
          <w:rStyle w:val="a3"/>
          <w:rFonts w:ascii="Times New Roman" w:hAnsi="Times New Roman" w:cs="Times New Roman"/>
          <w:sz w:val="24"/>
          <w:szCs w:val="24"/>
          <w:lang w:val="uk-UA" w:eastAsia="uk-UA"/>
        </w:rPr>
        <w:t>виконкому Криворізької міської ради,</w:t>
      </w:r>
      <w:r w:rsidRPr="00A1047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особі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директора департаменту Карого Івана Олександровича</w:t>
      </w:r>
      <w:r w:rsidRPr="00A1047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що діє на підставі Положення (далі – Замовник), з однієї сторони, та </w:t>
      </w:r>
      <w:r w:rsidRPr="003B6A37">
        <w:rPr>
          <w:rFonts w:ascii="Times New Roman" w:hAnsi="Times New Roman" w:cs="Times New Roman"/>
          <w:i/>
          <w:sz w:val="24"/>
          <w:szCs w:val="24"/>
          <w:u w:val="single"/>
          <w:lang w:val="uk-UA" w:eastAsia="uk-UA"/>
        </w:rPr>
        <w:t>(Заповнюється Учасником) (Назва Учасника)</w:t>
      </w:r>
      <w:r w:rsidRPr="00A10478">
        <w:rPr>
          <w:rStyle w:val="a3"/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A1047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особі </w:t>
      </w:r>
      <w:r w:rsidRPr="003B6A37">
        <w:rPr>
          <w:rFonts w:ascii="Times New Roman" w:hAnsi="Times New Roman" w:cs="Times New Roman"/>
          <w:i/>
          <w:sz w:val="24"/>
          <w:szCs w:val="24"/>
          <w:u w:val="single"/>
          <w:lang w:val="uk-UA" w:eastAsia="uk-UA"/>
        </w:rPr>
        <w:t>(ПІБ підписанта договору)</w:t>
      </w:r>
      <w:r w:rsidRPr="00A1047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що діє на підставі </w:t>
      </w:r>
      <w:r w:rsidRPr="003B6A37">
        <w:rPr>
          <w:rFonts w:ascii="Times New Roman" w:hAnsi="Times New Roman" w:cs="Times New Roman"/>
          <w:i/>
          <w:sz w:val="24"/>
          <w:szCs w:val="24"/>
          <w:u w:val="single"/>
          <w:lang w:val="uk-UA" w:eastAsia="uk-UA"/>
        </w:rPr>
        <w:t>(Назва установчого документу Учасника)</w:t>
      </w:r>
      <w:r w:rsidRPr="00A10478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Pr="00A1047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– Виконавець), з іншої сторони, </w:t>
      </w:r>
      <w:r w:rsidRPr="00A10478">
        <w:rPr>
          <w:rFonts w:ascii="Times New Roman" w:hAnsi="Times New Roman" w:cs="Times New Roman"/>
          <w:noProof/>
          <w:sz w:val="24"/>
          <w:szCs w:val="24"/>
          <w:lang w:val="uk-UA"/>
        </w:rPr>
        <w:t>разом - Сторони, уклали даний договір про таке:</w:t>
      </w:r>
    </w:p>
    <w:p w:rsidR="006203D7" w:rsidRPr="000E23AF" w:rsidRDefault="006203D7" w:rsidP="000E23A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</w:pPr>
      <w:r w:rsidRPr="006203D7">
        <w:rPr>
          <w:rFonts w:ascii="Times New Roman" w:eastAsia="Calibri" w:hAnsi="Times New Roman" w:cs="Times New Roman"/>
          <w:b/>
          <w:noProof/>
          <w:sz w:val="24"/>
          <w:szCs w:val="24"/>
        </w:rPr>
        <w:t>I</w:t>
      </w:r>
      <w:r w:rsidRPr="006203D7"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  <w:t>. Предмет договору</w:t>
      </w:r>
    </w:p>
    <w:p w:rsidR="006203D7" w:rsidRPr="006203D7" w:rsidRDefault="006203D7" w:rsidP="00E944B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6203D7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ab/>
        <w:t xml:space="preserve">1.1. Виконавець зобов’язується надати Замовнику послуги </w:t>
      </w:r>
      <w:r w:rsidR="001A6C1C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з </w:t>
      </w:r>
      <w:r w:rsidRPr="006203D7">
        <w:rPr>
          <w:rFonts w:ascii="Times New Roman" w:eastAsia="Calibri" w:hAnsi="Times New Roman" w:cs="Times New Roman"/>
          <w:sz w:val="24"/>
          <w:szCs w:val="24"/>
          <w:lang w:val="uk-UA"/>
        </w:rPr>
        <w:t>утримання кладовищ</w:t>
      </w:r>
      <w:r w:rsidRPr="006203D7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згідно калькуляції</w:t>
      </w:r>
      <w:r w:rsidR="001A6C1C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з розрахунком договірної ціни (Додаток 1</w:t>
      </w:r>
      <w:r w:rsidRPr="006203D7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) та переліку кладовищ</w:t>
      </w:r>
      <w:r w:rsidR="00FC1F76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(Додаток 2), які</w:t>
      </w:r>
      <w:r w:rsidR="00C17E58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є </w:t>
      </w:r>
      <w:r w:rsidR="00FC1F76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невід</w:t>
      </w:r>
      <w:r w:rsidR="00FC1F76" w:rsidRPr="00FC1F76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’</w:t>
      </w:r>
      <w:r w:rsidR="00FC1F76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ємними частинами</w:t>
      </w:r>
      <w:r w:rsidR="00572C7D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даного договору</w:t>
      </w:r>
      <w:r w:rsidRPr="006203D7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, а Замовник - прийняти і оплатити такі послуги.</w:t>
      </w:r>
    </w:p>
    <w:p w:rsidR="006203D7" w:rsidRPr="00D81119" w:rsidRDefault="006203D7" w:rsidP="00E944B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</w:pPr>
      <w:r w:rsidRPr="006203D7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ab/>
        <w:t xml:space="preserve">1.2. Найменування послуги: </w:t>
      </w:r>
      <w:r w:rsidR="00EE3044" w:rsidRPr="00D81119">
        <w:rPr>
          <w:rFonts w:ascii="Times New Roman" w:eastAsia="Calibri" w:hAnsi="Times New Roman" w:cs="Times New Roman"/>
          <w:b/>
          <w:sz w:val="24"/>
          <w:szCs w:val="24"/>
          <w:lang w:val="uk-UA"/>
        </w:rPr>
        <w:t>98370000-7-</w:t>
      </w:r>
      <w:r w:rsidR="00C17E58" w:rsidRPr="00D8111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</w:t>
      </w:r>
      <w:r w:rsidR="00EE3044" w:rsidRPr="00D8111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оховальні та супутні послуги (утримання кладовищ)</w:t>
      </w:r>
      <w:r w:rsidRPr="00D81119"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  <w:t>.</w:t>
      </w:r>
      <w:r w:rsidR="00D81119"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  <w:t xml:space="preserve"> </w:t>
      </w:r>
    </w:p>
    <w:p w:rsidR="006203D7" w:rsidRPr="006203D7" w:rsidRDefault="006203D7" w:rsidP="00E944B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6203D7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ab/>
        <w:t>1.3. Обсяг послуг з утримання кладовищ може бути зменшений залежно від реального фінансування видатків та після узгодження зменшено ціну договору про закупівлю.</w:t>
      </w:r>
    </w:p>
    <w:p w:rsidR="006203D7" w:rsidRPr="000E23AF" w:rsidRDefault="006203D7" w:rsidP="000E23A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</w:pPr>
      <w:r w:rsidRPr="006203D7">
        <w:rPr>
          <w:rFonts w:ascii="Times New Roman" w:eastAsia="Calibri" w:hAnsi="Times New Roman" w:cs="Times New Roman"/>
          <w:b/>
          <w:noProof/>
          <w:sz w:val="24"/>
          <w:szCs w:val="24"/>
        </w:rPr>
        <w:t>II</w:t>
      </w:r>
      <w:r w:rsidRPr="006203D7"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  <w:t>. Якість послуг</w:t>
      </w:r>
    </w:p>
    <w:p w:rsidR="006203D7" w:rsidRPr="006203D7" w:rsidRDefault="00EB56C1" w:rsidP="00E94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ab/>
        <w:t xml:space="preserve">2.1. </w:t>
      </w:r>
      <w:r w:rsidR="006203D7" w:rsidRPr="001A6C1C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Виконавець повинен надати Замовнику послуги з утримання кладовищ, якість яких відповідає вимогам </w:t>
      </w:r>
      <w:r w:rsidR="006203D7" w:rsidRPr="001A6C1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Закону України «Про поховання та похоронну справу», Порядку утримання кладовищ та інших місць поховань, затвердженого Наказом Д</w:t>
      </w:r>
      <w:r w:rsidR="006203D7" w:rsidRPr="001A6C1C">
        <w:rPr>
          <w:rFonts w:ascii="Times New Roman" w:eastAsia="Calibri" w:hAnsi="Times New Roman" w:cs="Times New Roman"/>
          <w:sz w:val="24"/>
          <w:szCs w:val="24"/>
          <w:lang w:val="uk-UA"/>
        </w:rPr>
        <w:t>ержжитлокомунгоспу України від 19.11.2003 № 193, Державн</w:t>
      </w:r>
      <w:r w:rsidR="006203D7" w:rsidRPr="001A6C1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им санітарним</w:t>
      </w:r>
      <w:r w:rsidR="006203D7" w:rsidRPr="001A6C1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203D7" w:rsidRPr="006203D7">
        <w:rPr>
          <w:rFonts w:ascii="Times New Roman" w:eastAsia="Calibri" w:hAnsi="Times New Roman" w:cs="Times New Roman"/>
          <w:sz w:val="24"/>
          <w:szCs w:val="24"/>
          <w:lang w:val="uk-UA"/>
        </w:rPr>
        <w:t>правилам</w:t>
      </w:r>
      <w:r w:rsidR="006203D7" w:rsidRPr="006203D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та нормам «Г</w:t>
      </w:r>
      <w:r w:rsidR="006203D7" w:rsidRPr="006203D7">
        <w:rPr>
          <w:rFonts w:ascii="Times New Roman" w:eastAsia="Calibri" w:hAnsi="Times New Roman" w:cs="Times New Roman"/>
          <w:sz w:val="24"/>
          <w:szCs w:val="24"/>
          <w:lang w:val="uk-UA"/>
        </w:rPr>
        <w:t>ігієнічн</w:t>
      </w:r>
      <w:r w:rsidR="006203D7" w:rsidRPr="006203D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і</w:t>
      </w:r>
      <w:r w:rsidR="006203D7" w:rsidRPr="006203D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вимоги щодо облаштування і утримання кладовищ в населених пунктах України» </w:t>
      </w:r>
      <w:proofErr w:type="spellStart"/>
      <w:r w:rsidR="006203D7" w:rsidRPr="006203D7">
        <w:rPr>
          <w:rFonts w:ascii="Times New Roman" w:eastAsia="Calibri" w:hAnsi="Times New Roman" w:cs="Times New Roman"/>
          <w:sz w:val="24"/>
          <w:szCs w:val="24"/>
          <w:lang w:val="uk-UA"/>
        </w:rPr>
        <w:t>ДСанПіН</w:t>
      </w:r>
      <w:proofErr w:type="spellEnd"/>
      <w:r w:rsidR="006203D7" w:rsidRPr="006203D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2.2.2.028-99.</w:t>
      </w:r>
    </w:p>
    <w:p w:rsidR="006203D7" w:rsidRPr="00E944BD" w:rsidRDefault="006203D7" w:rsidP="00E944B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val="uk-UA"/>
        </w:rPr>
      </w:pPr>
    </w:p>
    <w:p w:rsidR="006203D7" w:rsidRPr="000E23AF" w:rsidRDefault="006203D7" w:rsidP="000E23A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</w:pPr>
      <w:r w:rsidRPr="006203D7">
        <w:rPr>
          <w:rFonts w:ascii="Times New Roman" w:eastAsia="Calibri" w:hAnsi="Times New Roman" w:cs="Times New Roman"/>
          <w:b/>
          <w:noProof/>
          <w:sz w:val="24"/>
          <w:szCs w:val="24"/>
        </w:rPr>
        <w:t>III. Ціна договору</w:t>
      </w:r>
    </w:p>
    <w:p w:rsidR="00645487" w:rsidRPr="001C5918" w:rsidRDefault="006203D7" w:rsidP="00E944BD">
      <w:pPr>
        <w:pStyle w:val="Style5"/>
        <w:widowControl/>
        <w:tabs>
          <w:tab w:val="left" w:pos="946"/>
        </w:tabs>
        <w:spacing w:line="240" w:lineRule="auto"/>
        <w:ind w:firstLine="567"/>
        <w:rPr>
          <w:rStyle w:val="FontStyle14"/>
          <w:lang w:val="uk-UA" w:eastAsia="uk-UA"/>
        </w:rPr>
      </w:pPr>
      <w:r w:rsidRPr="006203D7">
        <w:rPr>
          <w:rFonts w:eastAsia="Calibri"/>
          <w:noProof/>
          <w:lang w:val="uk-UA"/>
        </w:rPr>
        <w:t xml:space="preserve">3.1. </w:t>
      </w:r>
      <w:r w:rsidR="00D94ED7" w:rsidRPr="00D94ED7">
        <w:rPr>
          <w:rFonts w:eastAsia="Calibri"/>
          <w:noProof/>
          <w:lang w:val="uk-UA"/>
        </w:rPr>
        <w:t xml:space="preserve">Вартість цього Договору становить: </w:t>
      </w:r>
      <w:r w:rsidR="00645487" w:rsidRPr="001C5918">
        <w:rPr>
          <w:rStyle w:val="FontStyle14"/>
          <w:i/>
          <w:u w:val="single"/>
          <w:lang w:val="uk-UA" w:eastAsia="uk-UA"/>
        </w:rPr>
        <w:t>(Не заповнюється Учасником)</w:t>
      </w:r>
      <w:r w:rsidR="00645487" w:rsidRPr="001C5918">
        <w:rPr>
          <w:rStyle w:val="FontStyle14"/>
          <w:lang w:val="uk-UA" w:eastAsia="uk-UA"/>
        </w:rPr>
        <w:t xml:space="preserve"> грн</w:t>
      </w:r>
      <w:r w:rsidR="001A6C1C">
        <w:rPr>
          <w:rStyle w:val="FontStyle14"/>
          <w:lang w:val="uk-UA" w:eastAsia="uk-UA"/>
        </w:rPr>
        <w:t>.</w:t>
      </w:r>
      <w:r w:rsidR="00645487" w:rsidRPr="001C5918">
        <w:rPr>
          <w:rStyle w:val="FontStyle14"/>
          <w:lang w:val="uk-UA" w:eastAsia="uk-UA"/>
        </w:rPr>
        <w:t xml:space="preserve">   (__________ гривень __ коп.), у т.ч. ПДВ ______грн  (_______ гривень __ коп.) / без ПДВ.</w:t>
      </w:r>
    </w:p>
    <w:p w:rsidR="006203D7" w:rsidRPr="006203D7" w:rsidRDefault="006203D7" w:rsidP="00E94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3.2. Ціна цього Договору може бути зменшена за взаємною зго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дою Сторін.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6203D7" w:rsidRPr="00E944BD" w:rsidRDefault="006203D7" w:rsidP="00E9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6203D7" w:rsidRDefault="006203D7" w:rsidP="00E944B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</w:pPr>
      <w:r w:rsidRPr="006203D7">
        <w:rPr>
          <w:rFonts w:ascii="Times New Roman" w:eastAsia="Calibri" w:hAnsi="Times New Roman" w:cs="Times New Roman"/>
          <w:b/>
          <w:noProof/>
          <w:sz w:val="24"/>
          <w:szCs w:val="24"/>
        </w:rPr>
        <w:t>IV. Порядок здійснення оплати</w:t>
      </w:r>
    </w:p>
    <w:p w:rsidR="000E23AF" w:rsidRDefault="000E23AF" w:rsidP="000E23AF">
      <w:pPr>
        <w:pStyle w:val="Style5"/>
        <w:widowControl/>
        <w:tabs>
          <w:tab w:val="left" w:pos="960"/>
        </w:tabs>
        <w:rPr>
          <w:rStyle w:val="FontStyle14"/>
          <w:lang w:val="uk-UA" w:eastAsia="uk-UA"/>
        </w:rPr>
      </w:pPr>
      <w:r w:rsidRPr="000E23AF">
        <w:rPr>
          <w:rStyle w:val="FontStyle14"/>
          <w:lang w:val="uk-UA" w:eastAsia="uk-UA"/>
        </w:rPr>
        <w:t>4.1. Розрахунки проводяться шляхом оплати Замовником після пред’явлення Виконавцем рахунка (рахунків) на оплату наданих послуг та після підписання Сторонами акту (актів) наданих послуг, не пізніше 22 числа поточного місяця.</w:t>
      </w:r>
    </w:p>
    <w:p w:rsidR="000E23AF" w:rsidRPr="00367331" w:rsidRDefault="000E23AF" w:rsidP="000E23AF">
      <w:pPr>
        <w:pStyle w:val="Style5"/>
        <w:widowControl/>
        <w:tabs>
          <w:tab w:val="left" w:pos="960"/>
        </w:tabs>
        <w:rPr>
          <w:lang w:val="uk-UA"/>
        </w:rPr>
      </w:pPr>
      <w:r w:rsidRPr="00367331">
        <w:rPr>
          <w:rStyle w:val="FontStyle14"/>
          <w:lang w:val="uk-UA" w:eastAsia="uk-UA"/>
        </w:rPr>
        <w:t>4.2.</w:t>
      </w:r>
      <w:r w:rsidRPr="00367331">
        <w:rPr>
          <w:b/>
          <w:lang w:val="uk-UA"/>
        </w:rPr>
        <w:t xml:space="preserve"> Замовник </w:t>
      </w:r>
      <w:r w:rsidRPr="00367331">
        <w:rPr>
          <w:lang w:val="uk-UA"/>
        </w:rPr>
        <w:t xml:space="preserve">бере на себе бюджетні зобов'язання при наявності та в межах бюджетних призначень, встановлених рішенням про бюджет </w:t>
      </w:r>
      <w:r w:rsidR="00D81119">
        <w:rPr>
          <w:lang w:val="uk-UA"/>
        </w:rPr>
        <w:t xml:space="preserve">Криворізької міської </w:t>
      </w:r>
      <w:r w:rsidRPr="00367331">
        <w:rPr>
          <w:lang w:val="uk-UA"/>
        </w:rPr>
        <w:t>територіальної громади на 2023 рік.</w:t>
      </w:r>
    </w:p>
    <w:p w:rsidR="000E23AF" w:rsidRPr="00367331" w:rsidRDefault="000E23AF" w:rsidP="000E23AF">
      <w:pPr>
        <w:pStyle w:val="Style5"/>
        <w:widowControl/>
        <w:tabs>
          <w:tab w:val="left" w:pos="960"/>
        </w:tabs>
        <w:rPr>
          <w:rStyle w:val="FontStyle14"/>
          <w:lang w:val="uk-UA"/>
        </w:rPr>
      </w:pPr>
      <w:r w:rsidRPr="00367331">
        <w:rPr>
          <w:lang w:val="uk-UA" w:eastAsia="uk-UA"/>
        </w:rPr>
        <w:t xml:space="preserve">4.3. </w:t>
      </w:r>
      <w:r w:rsidRPr="00367331">
        <w:rPr>
          <w:rStyle w:val="FontStyle14"/>
          <w:lang w:val="uk-UA" w:eastAsia="uk-UA"/>
        </w:rPr>
        <w:t xml:space="preserve">Відповідно до ст. 23 Бюджетного кодексу України бюджетні зобов’язання та платежі з бюджету здійснюються лише за наявності відповідного бюджетного призначення. </w:t>
      </w:r>
    </w:p>
    <w:p w:rsidR="000E23AF" w:rsidRPr="00367331" w:rsidRDefault="000E23AF" w:rsidP="000E23AF">
      <w:pPr>
        <w:pStyle w:val="Style5"/>
        <w:widowControl/>
        <w:tabs>
          <w:tab w:val="left" w:pos="960"/>
        </w:tabs>
        <w:rPr>
          <w:rStyle w:val="FontStyle14"/>
          <w:lang w:val="uk-UA" w:eastAsia="uk-UA"/>
        </w:rPr>
      </w:pPr>
      <w:r w:rsidRPr="00367331">
        <w:rPr>
          <w:lang w:val="uk-UA" w:eastAsia="uk-UA"/>
        </w:rPr>
        <w:t xml:space="preserve">4.4. </w:t>
      </w:r>
      <w:r w:rsidRPr="00367331">
        <w:rPr>
          <w:rStyle w:val="FontStyle14"/>
          <w:lang w:val="uk-UA" w:eastAsia="uk-UA"/>
        </w:rPr>
        <w:t xml:space="preserve">Платежі за цим Договором здійснюються шляхом зарахування грошових коштів у національній валюті України на поточний рахунок </w:t>
      </w:r>
      <w:r w:rsidRPr="00367331">
        <w:rPr>
          <w:rStyle w:val="FontStyle14"/>
          <w:b/>
          <w:lang w:val="uk-UA" w:eastAsia="uk-UA"/>
        </w:rPr>
        <w:t>Виконавця</w:t>
      </w:r>
      <w:r w:rsidRPr="00367331">
        <w:rPr>
          <w:rStyle w:val="FontStyle14"/>
          <w:lang w:val="uk-UA" w:eastAsia="uk-UA"/>
        </w:rPr>
        <w:t xml:space="preserve"> у безготівковому порядку платіжними дорученнями протягом 10-ти робочих днів з дня підписання Сторо</w:t>
      </w:r>
      <w:r>
        <w:rPr>
          <w:rStyle w:val="FontStyle14"/>
          <w:lang w:val="uk-UA" w:eastAsia="uk-UA"/>
        </w:rPr>
        <w:t>нами акту(актів) наданих послуг</w:t>
      </w:r>
      <w:r w:rsidRPr="00367331">
        <w:rPr>
          <w:rStyle w:val="FontStyle14"/>
          <w:lang w:val="uk-UA" w:eastAsia="uk-UA"/>
        </w:rPr>
        <w:t xml:space="preserve">. </w:t>
      </w:r>
    </w:p>
    <w:p w:rsidR="000E23AF" w:rsidRDefault="000E23AF" w:rsidP="000E23AF">
      <w:pPr>
        <w:pStyle w:val="Style5"/>
        <w:widowControl/>
        <w:tabs>
          <w:tab w:val="left" w:pos="960"/>
        </w:tabs>
        <w:rPr>
          <w:rStyle w:val="FontStyle14"/>
          <w:lang w:val="uk-UA" w:eastAsia="uk-UA"/>
        </w:rPr>
      </w:pPr>
      <w:r w:rsidRPr="00367331">
        <w:rPr>
          <w:lang w:val="uk-UA" w:eastAsia="uk-UA"/>
        </w:rPr>
        <w:t>4.5.</w:t>
      </w:r>
      <w:r w:rsidRPr="00367331">
        <w:rPr>
          <w:b/>
          <w:lang w:val="uk-UA" w:eastAsia="uk-UA"/>
        </w:rPr>
        <w:t xml:space="preserve"> </w:t>
      </w:r>
      <w:r w:rsidRPr="00367331">
        <w:rPr>
          <w:rStyle w:val="FontStyle14"/>
          <w:b/>
          <w:lang w:val="uk-UA" w:eastAsia="uk-UA"/>
        </w:rPr>
        <w:t>Замовник</w:t>
      </w:r>
      <w:r w:rsidRPr="00367331">
        <w:rPr>
          <w:rStyle w:val="FontStyle14"/>
          <w:lang w:val="uk-UA" w:eastAsia="uk-UA"/>
        </w:rPr>
        <w:t xml:space="preserve"> має право на відстрочку платежу до 180 банківських днів з дня підписання акту(актів) наданих послуг Сторонами.</w:t>
      </w:r>
    </w:p>
    <w:p w:rsidR="000E23AF" w:rsidRPr="00367331" w:rsidRDefault="000E23AF" w:rsidP="000E23AF">
      <w:pPr>
        <w:pStyle w:val="Style5"/>
        <w:widowControl/>
        <w:tabs>
          <w:tab w:val="left" w:pos="960"/>
        </w:tabs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4.6. </w:t>
      </w:r>
      <w:r w:rsidRPr="006203D7">
        <w:rPr>
          <w:noProof/>
        </w:rPr>
        <w:t>До рахунка дода</w:t>
      </w:r>
      <w:r w:rsidRPr="006203D7">
        <w:rPr>
          <w:noProof/>
          <w:lang w:val="uk-UA"/>
        </w:rPr>
        <w:t>ю</w:t>
      </w:r>
      <w:r w:rsidRPr="006203D7">
        <w:rPr>
          <w:noProof/>
        </w:rPr>
        <w:t>ться</w:t>
      </w:r>
      <w:r w:rsidRPr="006203D7">
        <w:rPr>
          <w:noProof/>
          <w:lang w:val="uk-UA"/>
        </w:rPr>
        <w:t>: акт</w:t>
      </w:r>
      <w:r>
        <w:rPr>
          <w:noProof/>
          <w:lang w:val="uk-UA"/>
        </w:rPr>
        <w:t xml:space="preserve"> </w:t>
      </w:r>
      <w:r w:rsidRPr="006203D7">
        <w:rPr>
          <w:noProof/>
          <w:lang w:val="uk-UA"/>
        </w:rPr>
        <w:t>(</w:t>
      </w:r>
      <w:r>
        <w:rPr>
          <w:noProof/>
          <w:lang w:val="uk-UA"/>
        </w:rPr>
        <w:t>акт</w:t>
      </w:r>
      <w:r w:rsidRPr="006203D7">
        <w:rPr>
          <w:noProof/>
          <w:lang w:val="uk-UA"/>
        </w:rPr>
        <w:t xml:space="preserve">и) наданих </w:t>
      </w:r>
      <w:r w:rsidRPr="006203D7">
        <w:rPr>
          <w:noProof/>
        </w:rPr>
        <w:t>послуг</w:t>
      </w:r>
      <w:r>
        <w:rPr>
          <w:noProof/>
          <w:lang w:val="uk-UA"/>
        </w:rPr>
        <w:t>,</w:t>
      </w:r>
      <w:r w:rsidRPr="006203D7">
        <w:rPr>
          <w:noProof/>
          <w:lang w:val="uk-UA"/>
        </w:rPr>
        <w:t xml:space="preserve"> </w:t>
      </w:r>
      <w:r>
        <w:rPr>
          <w:noProof/>
          <w:lang w:val="uk-UA"/>
        </w:rPr>
        <w:t>підписані Сторонами.</w:t>
      </w:r>
    </w:p>
    <w:p w:rsidR="006203D7" w:rsidRDefault="006203D7" w:rsidP="00CD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D81119" w:rsidRDefault="00D81119" w:rsidP="00CD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D81119" w:rsidRDefault="00D81119" w:rsidP="00CD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D81119" w:rsidRDefault="00D81119" w:rsidP="00CD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D81119" w:rsidRDefault="00D81119" w:rsidP="00CD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D81119" w:rsidRDefault="00D81119" w:rsidP="00CD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D81119" w:rsidRPr="00E944BD" w:rsidRDefault="00D81119" w:rsidP="00CD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E944BD" w:rsidRPr="000E23AF" w:rsidRDefault="006203D7" w:rsidP="000E23A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</w:pPr>
      <w:r w:rsidRPr="006203D7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 xml:space="preserve">V. </w:t>
      </w:r>
      <w:r w:rsidRPr="006203D7"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  <w:t>Н</w:t>
      </w:r>
      <w:r w:rsidRPr="006203D7">
        <w:rPr>
          <w:rFonts w:ascii="Times New Roman" w:eastAsia="Calibri" w:hAnsi="Times New Roman" w:cs="Times New Roman"/>
          <w:b/>
          <w:noProof/>
          <w:sz w:val="24"/>
          <w:szCs w:val="24"/>
        </w:rPr>
        <w:t>адання послуг</w:t>
      </w:r>
    </w:p>
    <w:p w:rsidR="006203D7" w:rsidRPr="006203D7" w:rsidRDefault="006203D7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5.1. Строк надання послуг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: </w:t>
      </w:r>
      <w:r w:rsidR="00ED7B1D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протягом 202</w:t>
      </w:r>
      <w:r w:rsidR="000346F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</w:t>
      </w:r>
      <w:r w:rsidR="00ED7B1D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року (</w:t>
      </w:r>
      <w:r w:rsidR="00EB56C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</w:t>
      </w:r>
      <w:r w:rsidR="00ED7B1D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 31.12.202</w:t>
      </w:r>
      <w:r w:rsidR="000346F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</w:t>
      </w:r>
      <w:r w:rsidR="00ED7B1D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)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.</w:t>
      </w:r>
    </w:p>
    <w:p w:rsidR="006203D7" w:rsidRDefault="006203D7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5.2. Місце надання послуг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: </w:t>
      </w:r>
      <w:r w:rsidR="00DB6094" w:rsidRPr="00DB6094">
        <w:rPr>
          <w:rFonts w:ascii="Times New Roman" w:hAnsi="Times New Roman" w:cs="Times New Roman"/>
          <w:sz w:val="24"/>
          <w:szCs w:val="24"/>
          <w:lang w:val="uk-UA"/>
        </w:rPr>
        <w:t>кладовища  м. Кривого Рогу</w:t>
      </w:r>
      <w:r w:rsidR="00DB6094"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(Додаток 2).</w:t>
      </w:r>
    </w:p>
    <w:p w:rsidR="000346F1" w:rsidRDefault="000346F1" w:rsidP="00E944B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E944BD" w:rsidRPr="000E23AF" w:rsidRDefault="006203D7" w:rsidP="000E23A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</w:pPr>
      <w:r w:rsidRPr="006203D7">
        <w:rPr>
          <w:rFonts w:ascii="Times New Roman" w:eastAsia="Calibri" w:hAnsi="Times New Roman" w:cs="Times New Roman"/>
          <w:b/>
          <w:noProof/>
          <w:sz w:val="24"/>
          <w:szCs w:val="24"/>
        </w:rPr>
        <w:t>VI. Права та обов'язки сторін</w:t>
      </w:r>
    </w:p>
    <w:p w:rsidR="006203D7" w:rsidRPr="006203D7" w:rsidRDefault="006203D7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6.1. </w:t>
      </w:r>
      <w:r w:rsidRPr="006203D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Замовник зобов’язаний:</w:t>
      </w:r>
    </w:p>
    <w:p w:rsidR="006203D7" w:rsidRPr="006203D7" w:rsidRDefault="006203D7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6.1.1. Своєчасно та в повному обсязі сплачувати за надані послуги 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з утримання кладовищ</w:t>
      </w:r>
      <w:r w:rsidR="00C17E58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згідно з умовами Договору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.</w:t>
      </w:r>
    </w:p>
    <w:p w:rsidR="006203D7" w:rsidRPr="006203D7" w:rsidRDefault="006203D7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6.1.2. Приймати надані послуги 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з утримання кладовищ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згідно з актом</w:t>
      </w:r>
      <w:r w:rsidR="0005677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(актами)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наданих послуг.</w:t>
      </w:r>
    </w:p>
    <w:p w:rsidR="006203D7" w:rsidRPr="006203D7" w:rsidRDefault="006203D7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6.2. </w:t>
      </w:r>
      <w:r w:rsidRPr="006203D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Замовник має право:</w:t>
      </w:r>
    </w:p>
    <w:p w:rsidR="006203D7" w:rsidRPr="006203D7" w:rsidRDefault="006203D7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6.2.1. Достроково розірвати цей Договір 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в односторонньому порядку у разі відмови Виконавця від виконання умов Договору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повідомивши про це його у строк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протягом 10 (десяти) робочих днів.</w:t>
      </w:r>
    </w:p>
    <w:p w:rsidR="006203D7" w:rsidRPr="006203D7" w:rsidRDefault="006203D7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6.2.2. 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Здійснювати к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онтрол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ь за правильністю та повнотою виконання зобов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’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язань у рамках цього Договору.</w:t>
      </w:r>
    </w:p>
    <w:p w:rsidR="006203D7" w:rsidRPr="006203D7" w:rsidRDefault="006203D7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uk-UA" w:eastAsia="ru-RU"/>
        </w:rPr>
      </w:pP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6.2.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Повернути рахунок 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Виконавцю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без здійснення оплати в разі неналежного оформлення документів, зазначених у </w:t>
      </w:r>
      <w:r w:rsidR="008A0D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розділ</w:t>
      </w:r>
      <w:r w:rsidR="008A0DF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і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IV цього Договору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.</w:t>
      </w:r>
    </w:p>
    <w:p w:rsidR="006203D7" w:rsidRDefault="006203D7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6.2.4. Відмовитись від прийняття, якщо якість наданних послуг не відповідає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зобов’язань за Договором.</w:t>
      </w:r>
    </w:p>
    <w:p w:rsidR="00351076" w:rsidRPr="00351076" w:rsidRDefault="00351076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6.2.5. </w:t>
      </w:r>
      <w:r w:rsidRPr="00351076">
        <w:rPr>
          <w:rFonts w:ascii="Times New Roman" w:hAnsi="Times New Roman" w:cs="Times New Roman"/>
          <w:sz w:val="24"/>
          <w:szCs w:val="24"/>
          <w:lang w:val="uk-UA"/>
        </w:rPr>
        <w:t>Розірвати договірні зобов’язання в односторонньому порядку у разі відмови Виконавця від виконання умов Договору.</w:t>
      </w:r>
    </w:p>
    <w:p w:rsidR="006203D7" w:rsidRPr="006203D7" w:rsidRDefault="006203D7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6.3. </w:t>
      </w:r>
      <w:r w:rsidRPr="006203D7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Виконавець</w:t>
      </w:r>
      <w:r w:rsidRPr="006203D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зобов’язаний:</w:t>
      </w:r>
    </w:p>
    <w:p w:rsidR="006203D7" w:rsidRPr="006203D7" w:rsidRDefault="006203D7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6.3.1. 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Своєчасно надати послуги належної якості згідно з умовами Договору.</w:t>
      </w:r>
    </w:p>
    <w:p w:rsidR="006203D7" w:rsidRPr="006203D7" w:rsidRDefault="006203D7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6.3.2. </w:t>
      </w:r>
      <w:r w:rsidR="00331BF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Надати разом з </w:t>
      </w:r>
      <w:r w:rsidR="00331BF7" w:rsidRPr="00331BF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актом (актами) наданих послуг</w:t>
      </w:r>
      <w:r w:rsidR="00331BF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реєстр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наданих послуг з утримання кладовищ</w:t>
      </w:r>
      <w:r w:rsidR="00331BF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.</w:t>
      </w:r>
    </w:p>
    <w:p w:rsidR="006203D7" w:rsidRPr="006203D7" w:rsidRDefault="006203D7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6.3.3. Забезпечити надання послуг з утримання кладовищ, якість яких відповідає умовам, установленим розділом II цього Договору.</w:t>
      </w:r>
    </w:p>
    <w:p w:rsidR="006203D7" w:rsidRPr="006203D7" w:rsidRDefault="006203D7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6.4. </w:t>
      </w:r>
      <w:r w:rsidRPr="006203D7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Виконавець</w:t>
      </w:r>
      <w:r w:rsidRPr="006203D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має право:</w:t>
      </w:r>
    </w:p>
    <w:p w:rsidR="006203D7" w:rsidRPr="006203D7" w:rsidRDefault="006203D7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6.4.1. Своєчасно та в повному обсязі отримувати плату за надані послуги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з утримання кладовищ.</w:t>
      </w:r>
    </w:p>
    <w:p w:rsidR="006203D7" w:rsidRPr="006203D7" w:rsidRDefault="006203D7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6.4.2 Отримувати від Замовника інформацію, необхідну для виконання умов Договору.</w:t>
      </w:r>
    </w:p>
    <w:p w:rsidR="006203D7" w:rsidRDefault="006203D7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6.4.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У разі невиконання зобов’язань Замовником 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Виконавець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має право достроково розірвати цей Договір, повідомивши про це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Замовника у строк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протягом 10 (десяти) робочих днів.</w:t>
      </w:r>
    </w:p>
    <w:p w:rsidR="00351076" w:rsidRPr="00682039" w:rsidRDefault="00671DE7" w:rsidP="00E944BD">
      <w:pPr>
        <w:pStyle w:val="a6"/>
        <w:ind w:firstLine="56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6.4.4. </w:t>
      </w:r>
      <w:r w:rsidR="00351076" w:rsidRPr="00682039">
        <w:rPr>
          <w:rFonts w:ascii="Times New Roman" w:hAnsi="Times New Roman" w:cs="Times New Roman"/>
          <w:sz w:val="24"/>
          <w:szCs w:val="24"/>
          <w:lang w:val="uk-UA"/>
        </w:rPr>
        <w:t xml:space="preserve">Має право залучати суб’єкти господарювання як субпідрядників. </w:t>
      </w:r>
      <w:r w:rsidR="00351076" w:rsidRPr="006820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(У разі залучення субпідрядників в обсязі </w:t>
      </w:r>
      <w:r w:rsidR="00351076" w:rsidRPr="00682039">
        <w:rPr>
          <w:rFonts w:ascii="Times New Roman" w:eastAsia="SimSun" w:hAnsi="Times New Roman" w:cs="Times New Roman"/>
          <w:i/>
          <w:sz w:val="24"/>
          <w:szCs w:val="24"/>
          <w:lang w:val="uk-UA"/>
        </w:rPr>
        <w:t>не менше ніж 20 відсотків від вартості договору про закупівлю,</w:t>
      </w:r>
      <w:r w:rsidR="00351076" w:rsidRPr="006820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Учасник заповнює інформацію про субпідрядника(</w:t>
      </w:r>
      <w:proofErr w:type="spellStart"/>
      <w:r w:rsidR="00351076" w:rsidRPr="00682039">
        <w:rPr>
          <w:rFonts w:ascii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="00351076" w:rsidRPr="006820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), вказану в </w:t>
      </w:r>
      <w:r w:rsidR="003510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тендерній </w:t>
      </w:r>
      <w:r w:rsidR="00351076" w:rsidRPr="006820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пропозиції). </w:t>
      </w:r>
    </w:p>
    <w:p w:rsidR="00351076" w:rsidRPr="00682039" w:rsidRDefault="00351076" w:rsidP="00E944B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039">
        <w:rPr>
          <w:rFonts w:ascii="Times New Roman" w:hAnsi="Times New Roman" w:cs="Times New Roman"/>
          <w:sz w:val="24"/>
          <w:szCs w:val="24"/>
          <w:lang w:val="uk-UA"/>
        </w:rPr>
        <w:t>При цьому, Виконавець несе відповідальність перед Замовником за результати послуг, які надані субпідрядником, та їх відповідність вимогам розділу 2 цього Договору.</w:t>
      </w:r>
    </w:p>
    <w:p w:rsidR="00351076" w:rsidRPr="00682039" w:rsidRDefault="00351076" w:rsidP="00E944BD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820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(У разі залучення субпідрядників у обсязі </w:t>
      </w:r>
      <w:r w:rsidRPr="00682039">
        <w:rPr>
          <w:rFonts w:ascii="Times New Roman" w:eastAsia="SimSun" w:hAnsi="Times New Roman" w:cs="Times New Roman"/>
          <w:i/>
          <w:sz w:val="24"/>
          <w:szCs w:val="24"/>
          <w:lang w:val="uk-UA"/>
        </w:rPr>
        <w:t>менше ніж 20 відсотків від вартості договору про закупівлю, Учасник залишає п. 6.4.4 без змін.</w:t>
      </w:r>
      <w:r w:rsidRPr="006820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разі незалучення субпідрядників пункт 6.4.4 виключається Учасником з проекту Договору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68203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74B44" w:rsidRPr="00E944BD" w:rsidRDefault="00B74B44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6203D7" w:rsidRPr="000E23AF" w:rsidRDefault="006203D7" w:rsidP="000E23AF">
      <w:pPr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6203D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VII. Відповідальність сторін</w:t>
      </w:r>
    </w:p>
    <w:p w:rsidR="006203D7" w:rsidRPr="006203D7" w:rsidRDefault="006203D7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7.1. У разі невиконання або неналежного виконання своїх зобов’язань за Договором Сторони несуть відповідальність, передбачену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чинним законодавством України</w:t>
      </w: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та цим Договором.</w:t>
      </w:r>
    </w:p>
    <w:p w:rsidR="006203D7" w:rsidRPr="006203D7" w:rsidRDefault="006203D7" w:rsidP="00E944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6203D7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7.2. </w:t>
      </w:r>
      <w:r w:rsidR="002E1313" w:rsidRPr="002E1313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За несвоєчасне або неналежне надання послуг Виконавець сплачує Замовнику пеню в розмірі 0,05% від вартості ненаданих послуг за кожен день затримки, але не більше подвійної облікової ставки НБУ, що діє в період, за який нараховується пеня</w:t>
      </w:r>
      <w:r w:rsidRPr="006203D7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.</w:t>
      </w:r>
    </w:p>
    <w:p w:rsidR="001A6C1C" w:rsidRDefault="001A6C1C" w:rsidP="00E944B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</w:pPr>
    </w:p>
    <w:p w:rsidR="000E23AF" w:rsidRDefault="000E23AF" w:rsidP="000E23A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</w:pPr>
    </w:p>
    <w:p w:rsidR="000E23AF" w:rsidRDefault="000E23AF" w:rsidP="000E23A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</w:pPr>
    </w:p>
    <w:p w:rsidR="00906D1C" w:rsidRPr="006203D7" w:rsidRDefault="006203D7" w:rsidP="000E23A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</w:pPr>
      <w:r w:rsidRPr="006203D7">
        <w:rPr>
          <w:rFonts w:ascii="Times New Roman" w:eastAsia="Calibri" w:hAnsi="Times New Roman" w:cs="Times New Roman"/>
          <w:b/>
          <w:noProof/>
          <w:sz w:val="24"/>
          <w:szCs w:val="24"/>
        </w:rPr>
        <w:t>VIII</w:t>
      </w:r>
      <w:r w:rsidRPr="006203D7"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  <w:t>. Обставини непереборної сили</w:t>
      </w:r>
    </w:p>
    <w:p w:rsidR="00906D1C" w:rsidRPr="00906D1C" w:rsidRDefault="00906D1C" w:rsidP="00906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06D1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8.1. 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906D1C" w:rsidRPr="0013048F" w:rsidRDefault="00906D1C" w:rsidP="00906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048F">
        <w:rPr>
          <w:rFonts w:ascii="Times New Roman" w:eastAsia="Calibri" w:hAnsi="Times New Roman" w:cs="Times New Roman"/>
          <w:sz w:val="24"/>
          <w:szCs w:val="24"/>
          <w:lang w:val="uk-UA"/>
        </w:rPr>
        <w:t>8.2. 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 64/2022 та у відповідності до частини 2 статті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906D1C" w:rsidRPr="0013048F" w:rsidRDefault="00906D1C" w:rsidP="00906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04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8.3. 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906D1C" w:rsidRPr="0013048F" w:rsidRDefault="00906D1C" w:rsidP="00906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048F">
        <w:rPr>
          <w:rFonts w:ascii="Times New Roman" w:eastAsia="Calibri" w:hAnsi="Times New Roman" w:cs="Times New Roman"/>
          <w:sz w:val="24"/>
          <w:szCs w:val="24"/>
          <w:lang w:val="uk-UA"/>
        </w:rPr>
        <w:t>8.4. 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906D1C" w:rsidRPr="0013048F" w:rsidRDefault="00906D1C" w:rsidP="00906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04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8.5.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906D1C" w:rsidRPr="0013048F" w:rsidRDefault="00906D1C" w:rsidP="00906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048F">
        <w:rPr>
          <w:rFonts w:ascii="Times New Roman" w:eastAsia="Calibri" w:hAnsi="Times New Roman" w:cs="Times New Roman"/>
          <w:sz w:val="24"/>
          <w:szCs w:val="24"/>
          <w:lang w:val="uk-UA"/>
        </w:rPr>
        <w:t>8.6.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6203D7" w:rsidRPr="0013048F" w:rsidRDefault="006203D7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6203D7" w:rsidRPr="000E23AF" w:rsidRDefault="006203D7" w:rsidP="000E23A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</w:pPr>
      <w:r w:rsidRPr="0013048F"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  <w:t>IX. Вирішення спорів</w:t>
      </w:r>
    </w:p>
    <w:p w:rsidR="006203D7" w:rsidRPr="0013048F" w:rsidRDefault="006203D7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3048F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6203D7" w:rsidRPr="0013048F" w:rsidRDefault="006203D7" w:rsidP="00E944B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3048F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9.2. У разі недосягнення Сторонами згоди спори (розбіжності) вирішуються у судовому порядку.</w:t>
      </w:r>
    </w:p>
    <w:p w:rsidR="00E944BD" w:rsidRPr="000E23AF" w:rsidRDefault="006203D7" w:rsidP="000E23A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</w:pPr>
      <w:r w:rsidRPr="0013048F"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  <w:t>X. Строк дії договору</w:t>
      </w:r>
    </w:p>
    <w:p w:rsidR="003F517E" w:rsidRPr="0013048F" w:rsidRDefault="006203D7" w:rsidP="00E944B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13048F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10.1. </w:t>
      </w:r>
      <w:r w:rsidR="00142EC3" w:rsidRPr="00142EC3">
        <w:rPr>
          <w:rFonts w:ascii="Times New Roman" w:hAnsi="Times New Roman" w:cs="Times New Roman"/>
          <w:sz w:val="24"/>
          <w:szCs w:val="24"/>
          <w:lang w:val="uk-UA"/>
        </w:rPr>
        <w:t xml:space="preserve">Цей Договір </w:t>
      </w:r>
      <w:r w:rsidR="00142EC3">
        <w:rPr>
          <w:rFonts w:ascii="Times New Roman" w:hAnsi="Times New Roman" w:cs="Times New Roman"/>
          <w:sz w:val="24"/>
          <w:szCs w:val="24"/>
          <w:lang w:val="uk-UA"/>
        </w:rPr>
        <w:t>набирає чинності з</w:t>
      </w:r>
      <w:bookmarkStart w:id="0" w:name="_GoBack"/>
      <w:bookmarkEnd w:id="0"/>
      <w:r w:rsidR="00142EC3" w:rsidRPr="00142EC3">
        <w:rPr>
          <w:rFonts w:ascii="Times New Roman" w:hAnsi="Times New Roman" w:cs="Times New Roman"/>
          <w:sz w:val="24"/>
          <w:szCs w:val="24"/>
          <w:lang w:val="uk-UA"/>
        </w:rPr>
        <w:t xml:space="preserve"> дати його підписання Сторонами </w:t>
      </w:r>
      <w:r w:rsidR="000346F1" w:rsidRPr="0013048F">
        <w:rPr>
          <w:rFonts w:ascii="Times New Roman" w:hAnsi="Times New Roman" w:cs="Times New Roman"/>
          <w:sz w:val="24"/>
          <w:szCs w:val="24"/>
          <w:lang w:val="uk-UA"/>
        </w:rPr>
        <w:t>та діє до 31.12.2023</w:t>
      </w:r>
      <w:r w:rsidR="0013048F" w:rsidRPr="00130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517E" w:rsidRPr="0013048F">
        <w:rPr>
          <w:rFonts w:ascii="Times New Roman" w:hAnsi="Times New Roman" w:cs="Times New Roman"/>
          <w:sz w:val="24"/>
          <w:szCs w:val="24"/>
          <w:lang w:val="uk-UA"/>
        </w:rPr>
        <w:t>включно, але у будь-якому разі до повного виконання Сторонами взятих на себе зобов’язань за цим Договором</w:t>
      </w:r>
      <w:r w:rsidR="001A6C1C" w:rsidRPr="0013048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у частині взаєморозрахунків.</w:t>
      </w:r>
    </w:p>
    <w:p w:rsidR="006203D7" w:rsidRPr="0013048F" w:rsidRDefault="006203D7" w:rsidP="00E944BD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3048F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10.2. Цей Договір укладається і підписується у 2-х примірниках, що мають однакову юридичну силу.</w:t>
      </w:r>
    </w:p>
    <w:p w:rsidR="006203D7" w:rsidRPr="000E23AF" w:rsidRDefault="006203D7" w:rsidP="000E23A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</w:pPr>
      <w:r w:rsidRPr="0013048F"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  <w:t>XI. Інші умови</w:t>
      </w:r>
    </w:p>
    <w:p w:rsidR="00906D1C" w:rsidRPr="0013048F" w:rsidRDefault="00906D1C" w:rsidP="00906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04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11.1. Питання, не врегульовані цим Договором, вирішуються відповідно до діючого законодавства України. </w:t>
      </w:r>
    </w:p>
    <w:p w:rsidR="00906D1C" w:rsidRPr="0013048F" w:rsidRDefault="00906D1C" w:rsidP="00906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048F">
        <w:rPr>
          <w:rFonts w:ascii="Times New Roman" w:eastAsia="Calibri" w:hAnsi="Times New Roman" w:cs="Times New Roman"/>
          <w:sz w:val="24"/>
          <w:szCs w:val="24"/>
          <w:lang w:val="uk-UA"/>
        </w:rPr>
        <w:t>11.</w:t>
      </w:r>
      <w:r w:rsidR="00D81119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3048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30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048F">
        <w:rPr>
          <w:rFonts w:ascii="Times New Roman" w:eastAsia="Calibri" w:hAnsi="Times New Roman" w:cs="Times New Roman"/>
          <w:sz w:val="24"/>
          <w:szCs w:val="24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906D1C" w:rsidRPr="0013048F" w:rsidRDefault="00906D1C" w:rsidP="00906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048F">
        <w:rPr>
          <w:rFonts w:ascii="Times New Roman" w:eastAsia="Calibri" w:hAnsi="Times New Roman" w:cs="Times New Roman"/>
          <w:sz w:val="24"/>
          <w:szCs w:val="24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906D1C" w:rsidRPr="0013048F" w:rsidRDefault="00906D1C" w:rsidP="00906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048F">
        <w:rPr>
          <w:rFonts w:ascii="Times New Roman" w:eastAsia="Calibri" w:hAnsi="Times New Roman" w:cs="Times New Roman"/>
          <w:sz w:val="24"/>
          <w:szCs w:val="24"/>
          <w:lang w:val="uk-UA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906D1C" w:rsidRPr="0013048F" w:rsidRDefault="00906D1C" w:rsidP="00906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048F">
        <w:rPr>
          <w:rFonts w:ascii="Times New Roman" w:eastAsia="Calibri" w:hAnsi="Times New Roman" w:cs="Times New Roman"/>
          <w:sz w:val="24"/>
          <w:szCs w:val="24"/>
          <w:lang w:val="uk-UA"/>
        </w:rPr>
        <w:t>3)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906D1C" w:rsidRPr="0013048F" w:rsidRDefault="00906D1C" w:rsidP="00906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048F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906D1C" w:rsidRPr="0013048F" w:rsidRDefault="00906D1C" w:rsidP="00906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048F">
        <w:rPr>
          <w:rFonts w:ascii="Times New Roman" w:eastAsia="Calibri" w:hAnsi="Times New Roman" w:cs="Times New Roman"/>
          <w:sz w:val="24"/>
          <w:szCs w:val="24"/>
          <w:lang w:val="uk-UA"/>
        </w:rPr>
        <w:t>5) 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906D1C" w:rsidRPr="0013048F" w:rsidRDefault="00906D1C" w:rsidP="00906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048F">
        <w:rPr>
          <w:rFonts w:ascii="Times New Roman" w:eastAsia="Calibri" w:hAnsi="Times New Roman" w:cs="Times New Roman"/>
          <w:sz w:val="24"/>
          <w:szCs w:val="24"/>
          <w:lang w:val="uk-UA"/>
        </w:rPr>
        <w:t>Відповідні зміни повинні бути підтверджені документом, який містить інформацію щодо зміни ставок податків і зборів та/або зміною умов щодо надання пільг з оподаткування,  виданий відповідним органом, який має на це повноваження, або довідкою в довільній формі від Виконавця  послуг з посиланням на відповідні норми 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:rsidR="00906D1C" w:rsidRPr="0013048F" w:rsidRDefault="00906D1C" w:rsidP="00906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04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13048F">
        <w:rPr>
          <w:rFonts w:ascii="Times New Roman" w:eastAsia="Calibri" w:hAnsi="Times New Roman" w:cs="Times New Roman"/>
          <w:sz w:val="24"/>
          <w:szCs w:val="24"/>
          <w:lang w:val="uk-UA"/>
        </w:rPr>
        <w:t>Platts</w:t>
      </w:r>
      <w:proofErr w:type="spellEnd"/>
      <w:r w:rsidRPr="0013048F">
        <w:rPr>
          <w:rFonts w:ascii="Times New Roman" w:eastAsia="Calibri" w:hAnsi="Times New Roman" w:cs="Times New Roman"/>
          <w:sz w:val="24"/>
          <w:szCs w:val="24"/>
          <w:lang w:val="uk-UA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906D1C" w:rsidRPr="0013048F" w:rsidRDefault="00906D1C" w:rsidP="00906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048F">
        <w:rPr>
          <w:rFonts w:ascii="Times New Roman" w:eastAsia="Calibri" w:hAnsi="Times New Roman" w:cs="Times New Roman"/>
          <w:sz w:val="24"/>
          <w:szCs w:val="24"/>
          <w:lang w:val="uk-UA"/>
        </w:rPr>
        <w:t>7)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906D1C" w:rsidRPr="0013048F" w:rsidRDefault="00B316CF" w:rsidP="00906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11.</w:t>
      </w:r>
      <w:r w:rsidR="00D81119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906D1C" w:rsidRPr="0013048F">
        <w:rPr>
          <w:rFonts w:ascii="Times New Roman" w:eastAsia="Calibri" w:hAnsi="Times New Roman" w:cs="Times New Roman"/>
          <w:sz w:val="24"/>
          <w:szCs w:val="24"/>
          <w:lang w:val="uk-UA"/>
        </w:rPr>
        <w:t>. 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:rsidR="00906D1C" w:rsidRPr="0013048F" w:rsidRDefault="00B316CF" w:rsidP="00906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11.</w:t>
      </w:r>
      <w:r w:rsidR="00D81119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="00906D1C" w:rsidRPr="0013048F">
        <w:rPr>
          <w:rFonts w:ascii="Times New Roman" w:eastAsia="Calibri" w:hAnsi="Times New Roman" w:cs="Times New Roman"/>
          <w:sz w:val="24"/>
          <w:szCs w:val="24"/>
          <w:lang w:val="uk-UA"/>
        </w:rPr>
        <w:t>. Зміни і доповнення, додаткові угоди та додатки до цього Договору є його                 невід’ємною частиною і мають юридичну силу, якщо вони викладені у письмовій формі  та підписані  уповноваженими на те представниками Сторін.</w:t>
      </w:r>
    </w:p>
    <w:p w:rsidR="00906D1C" w:rsidRPr="0013048F" w:rsidRDefault="00B316CF" w:rsidP="00906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11.</w:t>
      </w:r>
      <w:r w:rsidR="00D81119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906D1C" w:rsidRPr="0013048F">
        <w:rPr>
          <w:rFonts w:ascii="Times New Roman" w:eastAsia="Calibri" w:hAnsi="Times New Roman" w:cs="Times New Roman"/>
          <w:sz w:val="24"/>
          <w:szCs w:val="24"/>
          <w:lang w:val="uk-UA"/>
        </w:rPr>
        <w:t>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142A90" w:rsidRPr="000E23AF" w:rsidRDefault="00142A90" w:rsidP="00E944B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val="uk-UA"/>
        </w:rPr>
      </w:pPr>
    </w:p>
    <w:p w:rsidR="006203D7" w:rsidRDefault="006203D7" w:rsidP="00E944B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</w:pPr>
      <w:r w:rsidRPr="006203D7">
        <w:rPr>
          <w:rFonts w:ascii="Times New Roman" w:eastAsia="Calibri" w:hAnsi="Times New Roman" w:cs="Times New Roman"/>
          <w:b/>
          <w:noProof/>
          <w:sz w:val="24"/>
          <w:szCs w:val="24"/>
        </w:rPr>
        <w:t>XII. Додатки до договору</w:t>
      </w:r>
    </w:p>
    <w:p w:rsidR="00E944BD" w:rsidRPr="00E944BD" w:rsidRDefault="00E944BD" w:rsidP="00E944B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val="uk-UA"/>
        </w:rPr>
      </w:pPr>
    </w:p>
    <w:p w:rsidR="006203D7" w:rsidRPr="006203D7" w:rsidRDefault="006203D7" w:rsidP="00E9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20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Невід’ємною частиною цього Договору є:</w:t>
      </w:r>
    </w:p>
    <w:p w:rsidR="006203D7" w:rsidRPr="006203D7" w:rsidRDefault="006203D7" w:rsidP="00E944B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6203D7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- Калькуляція з розрахунком договірної ціни (Додаток 1).</w:t>
      </w:r>
    </w:p>
    <w:p w:rsidR="006203D7" w:rsidRPr="000D0277" w:rsidRDefault="006203D7" w:rsidP="00E944B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6203D7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</w:t>
      </w:r>
      <w:r w:rsidR="000D0277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- Перелік кладовищ (Додаток 2).</w:t>
      </w:r>
    </w:p>
    <w:p w:rsidR="00B74B44" w:rsidRDefault="00B74B44" w:rsidP="00E944B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</w:pPr>
    </w:p>
    <w:p w:rsidR="006203D7" w:rsidRDefault="006203D7" w:rsidP="00E944B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</w:pPr>
      <w:r w:rsidRPr="006203D7">
        <w:rPr>
          <w:rFonts w:ascii="Times New Roman" w:eastAsia="Calibri" w:hAnsi="Times New Roman" w:cs="Times New Roman"/>
          <w:b/>
          <w:noProof/>
          <w:sz w:val="24"/>
          <w:szCs w:val="24"/>
        </w:rPr>
        <w:t>XIII</w:t>
      </w:r>
      <w:r w:rsidRPr="006203D7"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  <w:t>. Місцезнаходження та банківські реквізити сторін</w:t>
      </w:r>
    </w:p>
    <w:p w:rsidR="00E944BD" w:rsidRPr="006203D7" w:rsidRDefault="00E944BD" w:rsidP="00E944B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492"/>
      </w:tblGrid>
      <w:tr w:rsidR="006203D7" w:rsidRPr="00E944BD" w:rsidTr="00D81119">
        <w:trPr>
          <w:trHeight w:val="3236"/>
        </w:trPr>
        <w:tc>
          <w:tcPr>
            <w:tcW w:w="5353" w:type="dxa"/>
          </w:tcPr>
          <w:p w:rsidR="006203D7" w:rsidRPr="000E23AF" w:rsidRDefault="006203D7" w:rsidP="00E94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2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0E23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  <w:r w:rsidRPr="000E2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6203D7" w:rsidRPr="00E944BD" w:rsidRDefault="006203D7" w:rsidP="00E94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203D7" w:rsidRPr="00E944BD" w:rsidRDefault="006203D7" w:rsidP="00E944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Департамент розвитку інфраструктури міста  виконкому Криворізької  міської ради</w:t>
            </w:r>
          </w:p>
          <w:p w:rsidR="006203D7" w:rsidRPr="00E944BD" w:rsidRDefault="006203D7" w:rsidP="00E944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50101 м"/>
              </w:smartTagPr>
              <w:r w:rsidRPr="00E944BD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50101 м</w:t>
              </w:r>
            </w:smartTag>
            <w:r w:rsidRPr="00E94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Кривий Ріг пл. Молодіжна, 1</w:t>
            </w:r>
          </w:p>
          <w:p w:rsidR="006203D7" w:rsidRPr="00E944BD" w:rsidRDefault="006203D7" w:rsidP="00E944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ЄДРПОУ  03364234, МФО 820172</w:t>
            </w:r>
          </w:p>
          <w:p w:rsidR="006203D7" w:rsidRPr="00E944BD" w:rsidRDefault="006203D7" w:rsidP="00E944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р/р </w:t>
            </w:r>
          </w:p>
          <w:p w:rsidR="006203D7" w:rsidRPr="00E944BD" w:rsidRDefault="006203D7" w:rsidP="00E944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E94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Держказначейській</w:t>
            </w:r>
            <w:proofErr w:type="spellEnd"/>
            <w:r w:rsidRPr="00E94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службі України, м. Київ</w:t>
            </w:r>
          </w:p>
          <w:p w:rsidR="006203D7" w:rsidRPr="00E944BD" w:rsidRDefault="006203D7" w:rsidP="00E944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944BD" w:rsidRPr="00E944BD" w:rsidRDefault="006203D7" w:rsidP="00E944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Директор департаменту </w:t>
            </w:r>
          </w:p>
          <w:p w:rsidR="00E944BD" w:rsidRPr="00E944BD" w:rsidRDefault="00E944BD" w:rsidP="00E944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203D7" w:rsidRDefault="00E944BD" w:rsidP="00E944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44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________________________</w:t>
            </w:r>
            <w:r w:rsidR="006203D7" w:rsidRPr="00E944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І.О. Карий</w:t>
            </w:r>
          </w:p>
          <w:p w:rsidR="00D81119" w:rsidRPr="005A56DB" w:rsidRDefault="00D81119" w:rsidP="00E944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4492" w:type="dxa"/>
          </w:tcPr>
          <w:p w:rsidR="006203D7" w:rsidRPr="000E23AF" w:rsidRDefault="00FB67F6" w:rsidP="00E94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3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«</w:t>
            </w:r>
            <w:r w:rsidR="006203D7" w:rsidRPr="000E23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ВИКОНАВЕЦЬ»</w:t>
            </w:r>
          </w:p>
          <w:p w:rsidR="006203D7" w:rsidRPr="00E944BD" w:rsidRDefault="006203D7" w:rsidP="00E94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6203D7" w:rsidRPr="00E944BD" w:rsidRDefault="006203D7" w:rsidP="00E944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E09ED" w:rsidRPr="000D0277" w:rsidRDefault="006E09ED" w:rsidP="005A56DB">
      <w:pPr>
        <w:spacing w:after="0" w:line="240" w:lineRule="auto"/>
        <w:rPr>
          <w:lang w:val="uk-UA"/>
        </w:rPr>
      </w:pPr>
    </w:p>
    <w:sectPr w:rsidR="006E09ED" w:rsidRPr="000D0277" w:rsidSect="00906D1C">
      <w:pgSz w:w="11906" w:h="16838"/>
      <w:pgMar w:top="102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E5"/>
    <w:rsid w:val="000346F1"/>
    <w:rsid w:val="0005677C"/>
    <w:rsid w:val="00083687"/>
    <w:rsid w:val="000912D9"/>
    <w:rsid w:val="000952BE"/>
    <w:rsid w:val="000955F3"/>
    <w:rsid w:val="000D0277"/>
    <w:rsid w:val="000E23AF"/>
    <w:rsid w:val="00107A64"/>
    <w:rsid w:val="0013048F"/>
    <w:rsid w:val="00142A90"/>
    <w:rsid w:val="00142EC3"/>
    <w:rsid w:val="001A6C1C"/>
    <w:rsid w:val="002E1313"/>
    <w:rsid w:val="002F012A"/>
    <w:rsid w:val="00331BF7"/>
    <w:rsid w:val="00351076"/>
    <w:rsid w:val="003F517E"/>
    <w:rsid w:val="00454704"/>
    <w:rsid w:val="004A5002"/>
    <w:rsid w:val="0056097B"/>
    <w:rsid w:val="00572C7D"/>
    <w:rsid w:val="005A56DB"/>
    <w:rsid w:val="005C62AD"/>
    <w:rsid w:val="005D1C2A"/>
    <w:rsid w:val="006203D7"/>
    <w:rsid w:val="00645487"/>
    <w:rsid w:val="006549E5"/>
    <w:rsid w:val="00671DE7"/>
    <w:rsid w:val="006E09ED"/>
    <w:rsid w:val="007A5AA9"/>
    <w:rsid w:val="007D7737"/>
    <w:rsid w:val="00863263"/>
    <w:rsid w:val="00866372"/>
    <w:rsid w:val="008A0DF7"/>
    <w:rsid w:val="008E18ED"/>
    <w:rsid w:val="00906D1C"/>
    <w:rsid w:val="0094069A"/>
    <w:rsid w:val="00966293"/>
    <w:rsid w:val="00992772"/>
    <w:rsid w:val="00AF3735"/>
    <w:rsid w:val="00B316CF"/>
    <w:rsid w:val="00B74B44"/>
    <w:rsid w:val="00BE3CB5"/>
    <w:rsid w:val="00C17E58"/>
    <w:rsid w:val="00CD637B"/>
    <w:rsid w:val="00CF675B"/>
    <w:rsid w:val="00D15850"/>
    <w:rsid w:val="00D63EB9"/>
    <w:rsid w:val="00D81119"/>
    <w:rsid w:val="00D83920"/>
    <w:rsid w:val="00D94ED7"/>
    <w:rsid w:val="00DB0A67"/>
    <w:rsid w:val="00DB6094"/>
    <w:rsid w:val="00E81E17"/>
    <w:rsid w:val="00E944BD"/>
    <w:rsid w:val="00EB3F64"/>
    <w:rsid w:val="00EB56C1"/>
    <w:rsid w:val="00ED7B1D"/>
    <w:rsid w:val="00EE3044"/>
    <w:rsid w:val="00FB67F6"/>
    <w:rsid w:val="00FC1F76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uiPriority w:val="99"/>
    <w:rsid w:val="00D94ED7"/>
    <w:rPr>
      <w:b/>
      <w:bCs/>
      <w:spacing w:val="0"/>
      <w:sz w:val="27"/>
      <w:szCs w:val="27"/>
      <w:shd w:val="clear" w:color="auto" w:fill="FFFFFF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86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72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64548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4548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62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uiPriority w:val="99"/>
    <w:rsid w:val="00D94ED7"/>
    <w:rPr>
      <w:b/>
      <w:bCs/>
      <w:spacing w:val="0"/>
      <w:sz w:val="27"/>
      <w:szCs w:val="27"/>
      <w:shd w:val="clear" w:color="auto" w:fill="FFFFFF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86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72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64548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4548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6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ugkx556_1</dc:creator>
  <cp:lastModifiedBy>ugkx550_2</cp:lastModifiedBy>
  <cp:revision>9</cp:revision>
  <cp:lastPrinted>2022-12-13T08:39:00Z</cp:lastPrinted>
  <dcterms:created xsi:type="dcterms:W3CDTF">2022-12-01T07:56:00Z</dcterms:created>
  <dcterms:modified xsi:type="dcterms:W3CDTF">2022-12-13T08:44:00Z</dcterms:modified>
</cp:coreProperties>
</file>