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3740" w14:textId="43C209AF" w:rsidR="00CC117E" w:rsidRPr="00442A25" w:rsidRDefault="0098367A" w:rsidP="005B7043">
      <w:pPr>
        <w:spacing w:after="0" w:line="240" w:lineRule="auto"/>
        <w:ind w:left="5660"/>
        <w:jc w:val="right"/>
        <w:rPr>
          <w:rFonts w:ascii="Times New Roman" w:eastAsia="Times New Roman" w:hAnsi="Times New Roman" w:cs="Times New Roman"/>
          <w:sz w:val="24"/>
          <w:szCs w:val="24"/>
        </w:rPr>
      </w:pPr>
      <w:r w:rsidRPr="00442A25">
        <w:rPr>
          <w:rFonts w:ascii="Times New Roman" w:eastAsia="Times New Roman" w:hAnsi="Times New Roman" w:cs="Times New Roman"/>
          <w:b/>
          <w:color w:val="000000"/>
          <w:sz w:val="24"/>
          <w:szCs w:val="24"/>
        </w:rPr>
        <w:t>ДОДАТОК 2</w:t>
      </w:r>
    </w:p>
    <w:p w14:paraId="5CB16F62" w14:textId="77777777" w:rsidR="00CC117E" w:rsidRPr="00442A25" w:rsidRDefault="0098367A" w:rsidP="005B7043">
      <w:pPr>
        <w:spacing w:after="0" w:line="240" w:lineRule="auto"/>
        <w:ind w:left="5660"/>
        <w:jc w:val="right"/>
        <w:rPr>
          <w:rFonts w:ascii="Times New Roman" w:eastAsia="Times New Roman" w:hAnsi="Times New Roman" w:cs="Times New Roman"/>
          <w:sz w:val="24"/>
          <w:szCs w:val="24"/>
        </w:rPr>
      </w:pPr>
      <w:r w:rsidRPr="00442A25">
        <w:rPr>
          <w:rFonts w:ascii="Times New Roman" w:eastAsia="Times New Roman" w:hAnsi="Times New Roman" w:cs="Times New Roman"/>
          <w:i/>
          <w:color w:val="000000"/>
          <w:sz w:val="24"/>
          <w:szCs w:val="24"/>
        </w:rPr>
        <w:t>до тендерної документації</w:t>
      </w:r>
      <w:r w:rsidRPr="00442A25">
        <w:rPr>
          <w:rFonts w:ascii="Times New Roman" w:eastAsia="Times New Roman" w:hAnsi="Times New Roman" w:cs="Times New Roman"/>
          <w:color w:val="000000"/>
          <w:sz w:val="24"/>
          <w:szCs w:val="24"/>
        </w:rPr>
        <w:t> </w:t>
      </w:r>
    </w:p>
    <w:p w14:paraId="1E0AFA57" w14:textId="77777777" w:rsidR="00CC117E" w:rsidRPr="00442A25" w:rsidRDefault="0098367A" w:rsidP="005B7043">
      <w:pPr>
        <w:spacing w:before="240" w:after="0" w:line="240" w:lineRule="auto"/>
        <w:jc w:val="center"/>
        <w:rPr>
          <w:rFonts w:ascii="Times New Roman" w:eastAsia="Times New Roman" w:hAnsi="Times New Roman" w:cs="Times New Roman"/>
          <w:b/>
          <w:i/>
          <w:color w:val="000000"/>
          <w:sz w:val="24"/>
          <w:szCs w:val="24"/>
        </w:rPr>
      </w:pPr>
      <w:r w:rsidRPr="00442A2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387CA87" w14:textId="77777777" w:rsidR="005B7043" w:rsidRPr="00442A25" w:rsidRDefault="005B7043" w:rsidP="005B7043">
      <w:pPr>
        <w:spacing w:after="0" w:line="240" w:lineRule="auto"/>
        <w:jc w:val="center"/>
        <w:rPr>
          <w:rFonts w:ascii="Times New Roman" w:eastAsia="Times New Roman" w:hAnsi="Times New Roman" w:cs="Times New Roman"/>
          <w:b/>
          <w:i/>
          <w:sz w:val="24"/>
          <w:szCs w:val="24"/>
          <w:highlight w:val="white"/>
        </w:rPr>
      </w:pPr>
    </w:p>
    <w:p w14:paraId="7E2918F8" w14:textId="44412DD3" w:rsidR="00CC117E" w:rsidRPr="00442A25" w:rsidRDefault="0098367A" w:rsidP="005B7043">
      <w:pPr>
        <w:spacing w:after="0" w:line="240" w:lineRule="auto"/>
        <w:jc w:val="center"/>
        <w:rPr>
          <w:rFonts w:ascii="Times New Roman" w:eastAsia="Times New Roman" w:hAnsi="Times New Roman" w:cs="Times New Roman"/>
          <w:b/>
          <w:i/>
          <w:sz w:val="24"/>
          <w:szCs w:val="24"/>
        </w:rPr>
      </w:pPr>
      <w:r w:rsidRPr="00442A25">
        <w:rPr>
          <w:rFonts w:ascii="Times New Roman" w:eastAsia="Times New Roman" w:hAnsi="Times New Roman" w:cs="Times New Roman"/>
          <w:b/>
          <w:i/>
          <w:sz w:val="24"/>
          <w:szCs w:val="24"/>
          <w:highlight w:val="white"/>
        </w:rPr>
        <w:t>ТЕХНІЧНА СПЕЦИФІКАЦІЯ</w:t>
      </w:r>
    </w:p>
    <w:p w14:paraId="1DCA3469" w14:textId="77777777" w:rsidR="0043753C" w:rsidRPr="00442A25" w:rsidRDefault="0043753C" w:rsidP="005B7043">
      <w:pPr>
        <w:spacing w:after="0" w:line="240" w:lineRule="auto"/>
        <w:jc w:val="center"/>
        <w:rPr>
          <w:rFonts w:ascii="Times New Roman" w:eastAsia="Times New Roman" w:hAnsi="Times New Roman" w:cs="Times New Roman"/>
          <w:b/>
          <w:i/>
          <w:sz w:val="24"/>
          <w:szCs w:val="24"/>
        </w:rPr>
      </w:pPr>
    </w:p>
    <w:p w14:paraId="25FE48C2" w14:textId="04349B8C" w:rsidR="0043753C" w:rsidRPr="00442A25" w:rsidRDefault="0043753C" w:rsidP="005B7043">
      <w:pPr>
        <w:pStyle w:val="af0"/>
        <w:numPr>
          <w:ilvl w:val="0"/>
          <w:numId w:val="2"/>
        </w:numPr>
        <w:tabs>
          <w:tab w:val="left" w:pos="426"/>
        </w:tabs>
        <w:spacing w:after="120" w:line="240" w:lineRule="auto"/>
        <w:ind w:left="0" w:firstLine="0"/>
        <w:rPr>
          <w:rFonts w:ascii="Times New Roman" w:hAnsi="Times New Roman" w:cs="Times New Roman"/>
          <w:sz w:val="24"/>
          <w:szCs w:val="24"/>
          <w:lang w:val="uk-UA"/>
        </w:rPr>
      </w:pPr>
      <w:r w:rsidRPr="00442A25">
        <w:rPr>
          <w:rFonts w:ascii="Times New Roman" w:hAnsi="Times New Roman" w:cs="Times New Roman"/>
          <w:sz w:val="24"/>
          <w:szCs w:val="24"/>
          <w:lang w:val="uk-UA"/>
        </w:rPr>
        <w:t>Детальний опис предмета закупівлі:</w:t>
      </w:r>
    </w:p>
    <w:p w14:paraId="3E00A843" w14:textId="58670DCC" w:rsidR="00740C38" w:rsidRPr="00442A25" w:rsidRDefault="00740C38" w:rsidP="005B7043">
      <w:pPr>
        <w:pStyle w:val="11"/>
        <w:spacing w:line="240" w:lineRule="auto"/>
        <w:ind w:left="720"/>
        <w:jc w:val="right"/>
        <w:rPr>
          <w:rFonts w:ascii="Times New Roman" w:hAnsi="Times New Roman" w:cs="Times New Roman"/>
          <w:bCs/>
          <w:i/>
          <w:color w:val="auto"/>
          <w:sz w:val="24"/>
          <w:szCs w:val="24"/>
        </w:rPr>
      </w:pPr>
      <w:r w:rsidRPr="00442A25">
        <w:rPr>
          <w:rFonts w:ascii="Times New Roman" w:hAnsi="Times New Roman" w:cs="Times New Roman"/>
          <w:bCs/>
          <w:i/>
          <w:color w:val="auto"/>
          <w:sz w:val="24"/>
          <w:szCs w:val="24"/>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CC117E" w:rsidRPr="00442A25" w14:paraId="7D15F631" w14:textId="77777777" w:rsidTr="00736CC9">
        <w:tc>
          <w:tcPr>
            <w:tcW w:w="3534" w:type="dxa"/>
            <w:shd w:val="clear" w:color="auto" w:fill="auto"/>
            <w:tcMar>
              <w:top w:w="100" w:type="dxa"/>
              <w:left w:w="100" w:type="dxa"/>
              <w:bottom w:w="100" w:type="dxa"/>
              <w:right w:w="100" w:type="dxa"/>
            </w:tcMar>
          </w:tcPr>
          <w:p w14:paraId="04802D2A" w14:textId="77777777" w:rsidR="00CC117E" w:rsidRPr="00442A25" w:rsidRDefault="0098367A" w:rsidP="005B7043">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Назва предмета закупівлі</w:t>
            </w:r>
          </w:p>
        </w:tc>
        <w:tc>
          <w:tcPr>
            <w:tcW w:w="6066" w:type="dxa"/>
            <w:shd w:val="clear" w:color="auto" w:fill="auto"/>
            <w:tcMar>
              <w:top w:w="100" w:type="dxa"/>
              <w:left w:w="100" w:type="dxa"/>
              <w:bottom w:w="100" w:type="dxa"/>
              <w:right w:w="100" w:type="dxa"/>
            </w:tcMar>
          </w:tcPr>
          <w:p w14:paraId="0733E0D5" w14:textId="77777777" w:rsidR="00442A25" w:rsidRPr="00442A25" w:rsidRDefault="00442A25" w:rsidP="00736CC9">
            <w:pPr>
              <w:widowControl w:val="0"/>
              <w:spacing w:after="0" w:line="240" w:lineRule="auto"/>
              <w:rPr>
                <w:rFonts w:ascii="Times New Roman" w:eastAsia="Times New Roman" w:hAnsi="Times New Roman" w:cs="Times New Roman"/>
                <w:sz w:val="24"/>
                <w:szCs w:val="24"/>
              </w:rPr>
            </w:pPr>
            <w:r w:rsidRPr="00442A25">
              <w:rPr>
                <w:rFonts w:ascii="Times New Roman" w:eastAsia="Times New Roman" w:hAnsi="Times New Roman" w:cs="Times New Roman"/>
                <w:sz w:val="24"/>
                <w:szCs w:val="24"/>
              </w:rPr>
              <w:t>Світильник світлодіодний СОВ 120W,</w:t>
            </w:r>
          </w:p>
          <w:p w14:paraId="445146CD" w14:textId="222734A8" w:rsidR="00CC117E" w:rsidRPr="00442A25" w:rsidRDefault="00442A25" w:rsidP="00736CC9">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rPr>
              <w:t>Світильник НКУ LE-200-002 У1</w:t>
            </w:r>
          </w:p>
        </w:tc>
      </w:tr>
      <w:tr w:rsidR="00CC117E" w:rsidRPr="00442A25" w14:paraId="3C8E51A9" w14:textId="77777777" w:rsidTr="00736CC9">
        <w:tc>
          <w:tcPr>
            <w:tcW w:w="3534" w:type="dxa"/>
            <w:shd w:val="clear" w:color="auto" w:fill="auto"/>
            <w:tcMar>
              <w:top w:w="100" w:type="dxa"/>
              <w:left w:w="100" w:type="dxa"/>
              <w:bottom w:w="100" w:type="dxa"/>
              <w:right w:w="100" w:type="dxa"/>
            </w:tcMar>
          </w:tcPr>
          <w:p w14:paraId="4E92C031" w14:textId="77777777" w:rsidR="00CC117E" w:rsidRPr="00442A25" w:rsidRDefault="0098367A" w:rsidP="005B7043">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Код ДК 021:2015</w:t>
            </w:r>
          </w:p>
        </w:tc>
        <w:tc>
          <w:tcPr>
            <w:tcW w:w="6066" w:type="dxa"/>
            <w:shd w:val="clear" w:color="auto" w:fill="auto"/>
            <w:tcMar>
              <w:top w:w="100" w:type="dxa"/>
              <w:left w:w="100" w:type="dxa"/>
              <w:bottom w:w="100" w:type="dxa"/>
              <w:right w:w="100" w:type="dxa"/>
            </w:tcMar>
          </w:tcPr>
          <w:p w14:paraId="6EE40485" w14:textId="3FC56A7F" w:rsidR="00CC117E" w:rsidRPr="00442A25" w:rsidRDefault="00442A25" w:rsidP="00736CC9">
            <w:pPr>
              <w:rPr>
                <w:rFonts w:ascii="Times New Roman" w:eastAsia="Times New Roman" w:hAnsi="Times New Roman" w:cs="Times New Roman"/>
                <w:sz w:val="24"/>
                <w:szCs w:val="24"/>
              </w:rPr>
            </w:pPr>
            <w:r w:rsidRPr="00442A25">
              <w:rPr>
                <w:rFonts w:ascii="Times New Roman" w:eastAsia="Times New Roman" w:hAnsi="Times New Roman" w:cs="Times New Roman"/>
                <w:sz w:val="24"/>
                <w:szCs w:val="24"/>
              </w:rPr>
              <w:t>31520000-7 - Світильники та освітлювальна арматура</w:t>
            </w:r>
          </w:p>
        </w:tc>
      </w:tr>
      <w:tr w:rsidR="00736CC9" w:rsidRPr="00442A25" w14:paraId="2806665C" w14:textId="77777777" w:rsidTr="00736CC9">
        <w:tc>
          <w:tcPr>
            <w:tcW w:w="3534" w:type="dxa"/>
            <w:shd w:val="clear" w:color="auto" w:fill="auto"/>
            <w:tcMar>
              <w:top w:w="100" w:type="dxa"/>
              <w:left w:w="100" w:type="dxa"/>
              <w:bottom w:w="100" w:type="dxa"/>
              <w:right w:w="100" w:type="dxa"/>
            </w:tcMar>
          </w:tcPr>
          <w:p w14:paraId="3ADF973D" w14:textId="19F93A55" w:rsidR="00736CC9" w:rsidRPr="00442A25" w:rsidRDefault="00736CC9" w:rsidP="00736CC9">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2EB9C6A5" w14:textId="6DE6BC28" w:rsidR="00736CC9" w:rsidRPr="00442A25" w:rsidRDefault="00442A25" w:rsidP="00736CC9">
            <w:pPr>
              <w:pStyle w:val="ae"/>
              <w:tabs>
                <w:tab w:val="left" w:pos="241"/>
              </w:tabs>
              <w:spacing w:before="0" w:beforeAutospacing="0" w:after="0" w:afterAutospacing="0"/>
              <w:jc w:val="both"/>
              <w:rPr>
                <w:lang w:val="uk-UA"/>
              </w:rPr>
            </w:pPr>
            <w:r w:rsidRPr="00442A25">
              <w:rPr>
                <w:lang w:val="uk-UA"/>
              </w:rPr>
              <w:t>31527200-8 - Світильники зовнішнього освітлення</w:t>
            </w:r>
          </w:p>
        </w:tc>
      </w:tr>
      <w:tr w:rsidR="00736CC9" w:rsidRPr="00442A25" w14:paraId="546F5A4B" w14:textId="77777777" w:rsidTr="00736CC9">
        <w:trPr>
          <w:trHeight w:val="984"/>
        </w:trPr>
        <w:tc>
          <w:tcPr>
            <w:tcW w:w="3534" w:type="dxa"/>
            <w:shd w:val="clear" w:color="auto" w:fill="auto"/>
            <w:tcMar>
              <w:top w:w="100" w:type="dxa"/>
              <w:left w:w="100" w:type="dxa"/>
              <w:bottom w:w="100" w:type="dxa"/>
              <w:right w:w="100" w:type="dxa"/>
            </w:tcMar>
          </w:tcPr>
          <w:p w14:paraId="189196AA" w14:textId="7A4FF5D6" w:rsidR="00736CC9" w:rsidRPr="00442A25" w:rsidRDefault="00736CC9" w:rsidP="00736CC9">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Кількість поставки товару</w:t>
            </w:r>
          </w:p>
        </w:tc>
        <w:tc>
          <w:tcPr>
            <w:tcW w:w="6066" w:type="dxa"/>
            <w:shd w:val="clear" w:color="auto" w:fill="auto"/>
            <w:tcMar>
              <w:top w:w="100" w:type="dxa"/>
              <w:left w:w="100" w:type="dxa"/>
              <w:bottom w:w="100" w:type="dxa"/>
              <w:right w:w="100" w:type="dxa"/>
            </w:tcMar>
          </w:tcPr>
          <w:p w14:paraId="684C9B9D" w14:textId="77777777" w:rsidR="00442A25" w:rsidRPr="00442A25" w:rsidRDefault="00736CC9" w:rsidP="00442A25">
            <w:pPr>
              <w:widowControl w:val="0"/>
              <w:spacing w:after="0" w:line="240" w:lineRule="auto"/>
              <w:ind w:right="120"/>
              <w:jc w:val="both"/>
              <w:rPr>
                <w:rFonts w:ascii="Times New Roman" w:hAnsi="Times New Roman" w:cs="Times New Roman"/>
                <w:sz w:val="24"/>
                <w:szCs w:val="24"/>
                <w:shd w:val="clear" w:color="auto" w:fill="FFFFFF"/>
              </w:rPr>
            </w:pPr>
            <w:r w:rsidRPr="00442A25">
              <w:rPr>
                <w:rFonts w:ascii="Times New Roman" w:hAnsi="Times New Roman" w:cs="Times New Roman"/>
                <w:sz w:val="24"/>
                <w:szCs w:val="24"/>
                <w:shd w:val="clear" w:color="auto" w:fill="FFFFFF"/>
              </w:rPr>
              <w:t xml:space="preserve">Кількість: </w:t>
            </w:r>
          </w:p>
          <w:p w14:paraId="1C58F2E3" w14:textId="4547FA66" w:rsidR="00442A25" w:rsidRPr="00442A25" w:rsidRDefault="00442A25" w:rsidP="00442A25">
            <w:pPr>
              <w:widowControl w:val="0"/>
              <w:spacing w:after="0" w:line="240" w:lineRule="auto"/>
              <w:ind w:right="120"/>
              <w:jc w:val="both"/>
              <w:rPr>
                <w:rFonts w:ascii="Times New Roman" w:hAnsi="Times New Roman" w:cs="Times New Roman"/>
                <w:sz w:val="24"/>
                <w:szCs w:val="24"/>
                <w:shd w:val="clear" w:color="auto" w:fill="FFFFFF"/>
              </w:rPr>
            </w:pPr>
            <w:r w:rsidRPr="00442A25">
              <w:rPr>
                <w:rFonts w:ascii="Times New Roman" w:hAnsi="Times New Roman" w:cs="Times New Roman"/>
                <w:sz w:val="24"/>
                <w:szCs w:val="24"/>
                <w:shd w:val="clear" w:color="auto" w:fill="FFFFFF"/>
              </w:rPr>
              <w:t>Світильник світлодіодний СОВ 120W - 66 шт.;</w:t>
            </w:r>
          </w:p>
          <w:p w14:paraId="244DB6ED" w14:textId="57576C35" w:rsidR="00736CC9" w:rsidRPr="00442A25" w:rsidRDefault="00442A25" w:rsidP="00442A25">
            <w:pPr>
              <w:widowControl w:val="0"/>
              <w:spacing w:after="0" w:line="240" w:lineRule="auto"/>
              <w:ind w:right="120"/>
              <w:jc w:val="both"/>
              <w:rPr>
                <w:rFonts w:ascii="Times New Roman" w:hAnsi="Times New Roman" w:cs="Times New Roman"/>
                <w:sz w:val="24"/>
                <w:szCs w:val="24"/>
                <w:shd w:val="clear" w:color="auto" w:fill="FFFFFF"/>
              </w:rPr>
            </w:pPr>
            <w:r w:rsidRPr="00442A25">
              <w:rPr>
                <w:rFonts w:ascii="Times New Roman" w:hAnsi="Times New Roman" w:cs="Times New Roman"/>
                <w:sz w:val="24"/>
                <w:szCs w:val="24"/>
                <w:shd w:val="clear" w:color="auto" w:fill="FFFFFF"/>
              </w:rPr>
              <w:t xml:space="preserve">Світильник НКУ LE-200-002 У1 </w:t>
            </w:r>
            <w:r w:rsidR="00DF4F6B">
              <w:rPr>
                <w:rFonts w:ascii="Times New Roman" w:hAnsi="Times New Roman" w:cs="Times New Roman"/>
                <w:sz w:val="24"/>
                <w:szCs w:val="24"/>
                <w:shd w:val="clear" w:color="auto" w:fill="FFFFFF"/>
                <w:lang w:val="ru-RU"/>
              </w:rPr>
              <w:t xml:space="preserve">- </w:t>
            </w:r>
            <w:r w:rsidRPr="00442A25">
              <w:rPr>
                <w:rFonts w:ascii="Times New Roman" w:hAnsi="Times New Roman" w:cs="Times New Roman"/>
                <w:sz w:val="24"/>
                <w:szCs w:val="24"/>
                <w:shd w:val="clear" w:color="auto" w:fill="FFFFFF"/>
              </w:rPr>
              <w:t>10 шт.</w:t>
            </w:r>
          </w:p>
        </w:tc>
      </w:tr>
      <w:tr w:rsidR="00736CC9" w:rsidRPr="00442A25" w14:paraId="401C50F5" w14:textId="77777777" w:rsidTr="002217EC">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2E6D5368" w14:textId="4AF50686" w:rsidR="00736CC9" w:rsidRPr="00442A25" w:rsidRDefault="00736CC9" w:rsidP="00736CC9">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33257C3F" w14:textId="307A2CD5" w:rsidR="00736CC9" w:rsidRPr="00442A25" w:rsidRDefault="000A26E9" w:rsidP="000A26E9">
            <w:pPr>
              <w:widowControl w:val="0"/>
              <w:spacing w:after="0" w:line="240" w:lineRule="auto"/>
              <w:rPr>
                <w:rFonts w:ascii="Times New Roman" w:eastAsia="Times New Roman" w:hAnsi="Times New Roman" w:cs="Times New Roman"/>
                <w:i/>
                <w:sz w:val="24"/>
                <w:szCs w:val="24"/>
                <w:highlight w:val="white"/>
              </w:rPr>
            </w:pPr>
            <w:r w:rsidRPr="00442A25">
              <w:rPr>
                <w:rFonts w:ascii="Times New Roman" w:eastAsia="Times New Roman" w:hAnsi="Times New Roman" w:cs="Times New Roman"/>
                <w:sz w:val="24"/>
                <w:szCs w:val="24"/>
              </w:rPr>
              <w:t xml:space="preserve">51502, </w:t>
            </w:r>
            <w:r w:rsidRPr="00442A25">
              <w:rPr>
                <w:rFonts w:ascii="Times New Roman" w:eastAsia="Times New Roman" w:hAnsi="Times New Roman" w:cs="Times New Roman"/>
                <w:sz w:val="24"/>
                <w:szCs w:val="24"/>
                <w:highlight w:val="white"/>
              </w:rPr>
              <w:t>Україна, Дніпропетровської області, м. Тернівка, вул. Маяковського, 29</w:t>
            </w:r>
          </w:p>
        </w:tc>
      </w:tr>
      <w:tr w:rsidR="00736CC9" w:rsidRPr="00442A25" w14:paraId="043B2B24" w14:textId="77777777" w:rsidTr="002217EC">
        <w:trPr>
          <w:trHeight w:val="392"/>
        </w:trPr>
        <w:tc>
          <w:tcPr>
            <w:tcW w:w="3534" w:type="dxa"/>
            <w:shd w:val="clear" w:color="auto" w:fill="auto"/>
            <w:tcMar>
              <w:top w:w="100" w:type="dxa"/>
              <w:left w:w="100" w:type="dxa"/>
              <w:bottom w:w="100" w:type="dxa"/>
              <w:right w:w="100" w:type="dxa"/>
            </w:tcMar>
          </w:tcPr>
          <w:p w14:paraId="43B41D55" w14:textId="492F4DC9" w:rsidR="00736CC9" w:rsidRPr="00442A25" w:rsidRDefault="00736CC9" w:rsidP="00736CC9">
            <w:pPr>
              <w:widowControl w:val="0"/>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Строк поставки товару</w:t>
            </w:r>
          </w:p>
        </w:tc>
        <w:tc>
          <w:tcPr>
            <w:tcW w:w="6066" w:type="dxa"/>
            <w:shd w:val="clear" w:color="auto" w:fill="auto"/>
            <w:tcMar>
              <w:top w:w="100" w:type="dxa"/>
              <w:left w:w="100" w:type="dxa"/>
              <w:bottom w:w="100" w:type="dxa"/>
              <w:right w:w="100" w:type="dxa"/>
            </w:tcMar>
          </w:tcPr>
          <w:p w14:paraId="6FD61D9E" w14:textId="73D01AA6" w:rsidR="00736CC9" w:rsidRPr="00442A25" w:rsidRDefault="00736CC9" w:rsidP="00736CC9">
            <w:pPr>
              <w:widowControl w:val="0"/>
              <w:spacing w:after="0" w:line="240" w:lineRule="auto"/>
              <w:rPr>
                <w:rFonts w:ascii="Times New Roman" w:eastAsia="Times New Roman" w:hAnsi="Times New Roman" w:cs="Times New Roman"/>
                <w:sz w:val="24"/>
                <w:szCs w:val="24"/>
              </w:rPr>
            </w:pPr>
            <w:r w:rsidRPr="00442A25">
              <w:rPr>
                <w:rFonts w:ascii="Times New Roman" w:eastAsia="Times New Roman" w:hAnsi="Times New Roman" w:cs="Times New Roman"/>
                <w:sz w:val="24"/>
                <w:szCs w:val="24"/>
              </w:rPr>
              <w:t>протягом 10-ти (десяти) робочих днів з дня укладення Договору;</w:t>
            </w:r>
          </w:p>
        </w:tc>
      </w:tr>
    </w:tbl>
    <w:p w14:paraId="6CF2B78D" w14:textId="77777777" w:rsidR="00CC117E" w:rsidRPr="00442A25" w:rsidRDefault="00CC117E" w:rsidP="005B7043">
      <w:pPr>
        <w:spacing w:after="0" w:line="240" w:lineRule="auto"/>
        <w:rPr>
          <w:rFonts w:ascii="Times New Roman" w:eastAsia="Times New Roman" w:hAnsi="Times New Roman" w:cs="Times New Roman"/>
          <w:i/>
          <w:sz w:val="24"/>
          <w:szCs w:val="24"/>
        </w:rPr>
      </w:pPr>
    </w:p>
    <w:p w14:paraId="16AC87E2" w14:textId="13792918" w:rsidR="00834803" w:rsidRPr="00442A25" w:rsidRDefault="00834803" w:rsidP="00834803">
      <w:pPr>
        <w:pStyle w:val="11"/>
        <w:spacing w:line="240" w:lineRule="auto"/>
        <w:ind w:left="720"/>
        <w:jc w:val="right"/>
        <w:rPr>
          <w:rFonts w:ascii="Times New Roman" w:hAnsi="Times New Roman" w:cs="Times New Roman"/>
          <w:bCs/>
          <w:i/>
          <w:color w:val="auto"/>
          <w:sz w:val="24"/>
          <w:szCs w:val="24"/>
        </w:rPr>
      </w:pPr>
      <w:r w:rsidRPr="00442A25">
        <w:rPr>
          <w:rFonts w:ascii="Times New Roman" w:hAnsi="Times New Roman" w:cs="Times New Roman"/>
          <w:bCs/>
          <w:i/>
          <w:color w:val="auto"/>
          <w:sz w:val="24"/>
          <w:szCs w:val="24"/>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2A6C4C" w:rsidRPr="00442A25" w14:paraId="737E804C" w14:textId="77777777" w:rsidTr="00442A25">
        <w:trPr>
          <w:trHeight w:val="75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598D8" w14:textId="77777777"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856718" w14:textId="7F3F0986"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D0C846" w14:textId="77777777"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02D59" w14:textId="77777777"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F89C5A" w14:textId="029E48C7"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930DA0" w14:textId="70F635B6" w:rsidR="002A6C4C" w:rsidRPr="00442A25" w:rsidRDefault="002A6C4C" w:rsidP="00442A25">
            <w:pPr>
              <w:spacing w:after="0"/>
              <w:jc w:val="center"/>
              <w:rPr>
                <w:rFonts w:ascii="Times New Roman" w:eastAsia="Times New Roman" w:hAnsi="Times New Roman" w:cs="Times New Roman"/>
                <w:sz w:val="24"/>
                <w:szCs w:val="24"/>
                <w:highlight w:val="white"/>
              </w:rPr>
            </w:pPr>
            <w:r w:rsidRPr="00442A25">
              <w:rPr>
                <w:rFonts w:ascii="Times New Roman" w:hAnsi="Times New Roman" w:cs="Times New Roman"/>
                <w:bCs/>
                <w:sz w:val="24"/>
                <w:szCs w:val="24"/>
                <w:lang w:eastAsia="en-US"/>
              </w:rPr>
              <w:t>Одиниця виміру</w:t>
            </w:r>
          </w:p>
        </w:tc>
      </w:tr>
      <w:tr w:rsidR="002A6C4C" w:rsidRPr="00442A25" w14:paraId="265F11A5" w14:textId="77777777" w:rsidTr="009961CC">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CE742" w14:textId="77777777" w:rsidR="002A6C4C" w:rsidRPr="00442A25" w:rsidRDefault="002A6C4C" w:rsidP="009961CC">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510AE5D" w14:textId="2173DB3D" w:rsidR="002A6C4C" w:rsidRPr="00442A25" w:rsidRDefault="00442A25" w:rsidP="009961CC">
            <w:pPr>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rPr>
              <w:t>Світильник світлодіодний СОВ 120W</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FDE208" w14:textId="77777777" w:rsidR="002A6C4C" w:rsidRPr="00442A25" w:rsidRDefault="002A6C4C" w:rsidP="009961CC">
            <w:pPr>
              <w:spacing w:after="0" w:line="240" w:lineRule="auto"/>
              <w:jc w:val="center"/>
              <w:rPr>
                <w:rFonts w:ascii="Times New Roman" w:eastAsia="Times New Roman" w:hAnsi="Times New Roman" w:cs="Times New Roman"/>
                <w:sz w:val="24"/>
                <w:szCs w:val="24"/>
                <w:highlight w:val="white"/>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501E2" w14:textId="77777777" w:rsidR="002A6C4C" w:rsidRPr="00442A25" w:rsidRDefault="002A6C4C" w:rsidP="009961CC">
            <w:pPr>
              <w:spacing w:after="0" w:line="240" w:lineRule="auto"/>
              <w:jc w:val="center"/>
              <w:rPr>
                <w:rFonts w:ascii="Times New Roman" w:eastAsia="Times New Roman" w:hAnsi="Times New Roman" w:cs="Times New Roman"/>
                <w:sz w:val="24"/>
                <w:szCs w:val="24"/>
                <w:highlight w:val="white"/>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B5FEAF" w14:textId="2C7362C2" w:rsidR="002A6C4C" w:rsidRPr="00442A25" w:rsidRDefault="000A26E9" w:rsidP="009961CC">
            <w:pPr>
              <w:spacing w:after="0" w:line="240" w:lineRule="auto"/>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6</w:t>
            </w:r>
            <w:r w:rsidR="00442A25" w:rsidRPr="00442A25">
              <w:rPr>
                <w:rFonts w:ascii="Times New Roman" w:eastAsia="Times New Roman" w:hAnsi="Times New Roman" w:cs="Times New Roman"/>
                <w:sz w:val="24"/>
                <w:szCs w:val="24"/>
                <w:highlight w:val="white"/>
              </w:rPr>
              <w:t>6</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F879A3" w14:textId="7FC8B804" w:rsidR="002A6C4C" w:rsidRPr="00442A25" w:rsidRDefault="000A26E9" w:rsidP="009961CC">
            <w:pPr>
              <w:spacing w:after="0" w:line="240" w:lineRule="auto"/>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шт.</w:t>
            </w:r>
          </w:p>
        </w:tc>
      </w:tr>
      <w:tr w:rsidR="00442A25" w:rsidRPr="00442A25" w14:paraId="6B4BD876" w14:textId="77777777" w:rsidTr="009961CC">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7C28E" w14:textId="5B3E9751" w:rsidR="00442A25" w:rsidRPr="00442A25" w:rsidRDefault="00442A25" w:rsidP="009961CC">
            <w:pPr>
              <w:spacing w:after="0"/>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2.</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C9F97E8" w14:textId="008B6FB3" w:rsidR="00442A25" w:rsidRPr="00442A25" w:rsidRDefault="00442A25" w:rsidP="009961CC">
            <w:pPr>
              <w:spacing w:after="0" w:line="240" w:lineRule="auto"/>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rPr>
              <w:t>Світильник НКУ LE-200-002 У1</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35C5A" w14:textId="77777777" w:rsidR="00442A25" w:rsidRPr="00442A25" w:rsidRDefault="00442A25" w:rsidP="009961CC">
            <w:pPr>
              <w:spacing w:after="0" w:line="240" w:lineRule="auto"/>
              <w:jc w:val="center"/>
              <w:rPr>
                <w:rFonts w:ascii="Times New Roman" w:eastAsia="Times New Roman" w:hAnsi="Times New Roman" w:cs="Times New Roman"/>
                <w:sz w:val="24"/>
                <w:szCs w:val="24"/>
                <w:highlight w:val="white"/>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A9D99" w14:textId="77777777" w:rsidR="00442A25" w:rsidRPr="00442A25" w:rsidRDefault="00442A25" w:rsidP="009961CC">
            <w:pPr>
              <w:spacing w:after="0" w:line="240" w:lineRule="auto"/>
              <w:jc w:val="center"/>
              <w:rPr>
                <w:rFonts w:ascii="Times New Roman" w:eastAsia="Times New Roman" w:hAnsi="Times New Roman" w:cs="Times New Roman"/>
                <w:sz w:val="24"/>
                <w:szCs w:val="24"/>
                <w:highlight w:val="white"/>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CB334" w14:textId="2E72FCA6" w:rsidR="00442A25" w:rsidRPr="00442A25" w:rsidRDefault="00442A25" w:rsidP="009961CC">
            <w:pPr>
              <w:spacing w:after="0" w:line="240" w:lineRule="auto"/>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highlight w:val="white"/>
              </w:rPr>
              <w:t>10</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38ED8" w14:textId="63B1B021" w:rsidR="00442A25" w:rsidRPr="00442A25" w:rsidRDefault="00442A25" w:rsidP="009961CC">
            <w:pPr>
              <w:spacing w:after="0" w:line="240" w:lineRule="auto"/>
              <w:jc w:val="center"/>
              <w:rPr>
                <w:rFonts w:ascii="Times New Roman" w:eastAsia="Times New Roman" w:hAnsi="Times New Roman" w:cs="Times New Roman"/>
                <w:sz w:val="24"/>
                <w:szCs w:val="24"/>
                <w:highlight w:val="white"/>
              </w:rPr>
            </w:pPr>
            <w:r w:rsidRPr="00442A25">
              <w:rPr>
                <w:rFonts w:ascii="Times New Roman" w:eastAsia="Times New Roman" w:hAnsi="Times New Roman" w:cs="Times New Roman"/>
                <w:sz w:val="24"/>
                <w:szCs w:val="24"/>
              </w:rPr>
              <w:t>шт.</w:t>
            </w:r>
          </w:p>
        </w:tc>
      </w:tr>
    </w:tbl>
    <w:p w14:paraId="4F0F58D7" w14:textId="77777777" w:rsidR="002A6C4C" w:rsidRPr="00442A25" w:rsidRDefault="002A6C4C" w:rsidP="002A6C4C">
      <w:pPr>
        <w:tabs>
          <w:tab w:val="left" w:pos="284"/>
        </w:tabs>
        <w:autoSpaceDE w:val="0"/>
        <w:autoSpaceDN w:val="0"/>
        <w:adjustRightInd w:val="0"/>
        <w:ind w:left="567"/>
        <w:rPr>
          <w:rFonts w:ascii="Times New Roman" w:eastAsia="Times New Roman" w:hAnsi="Times New Roman" w:cs="Times New Roman"/>
          <w:i/>
          <w:snapToGrid w:val="0"/>
          <w:sz w:val="24"/>
          <w:szCs w:val="24"/>
        </w:rPr>
      </w:pPr>
      <w:r w:rsidRPr="00442A25">
        <w:rPr>
          <w:rFonts w:ascii="Times New Roman" w:eastAsia="Times New Roman" w:hAnsi="Times New Roman" w:cs="Times New Roman"/>
          <w:i/>
          <w:snapToGrid w:val="0"/>
          <w:sz w:val="24"/>
          <w:szCs w:val="24"/>
        </w:rPr>
        <w:t>*- заповнює Учасник.</w:t>
      </w:r>
    </w:p>
    <w:p w14:paraId="2D2D0EB4" w14:textId="77777777" w:rsidR="00E45669" w:rsidRPr="00442A25" w:rsidRDefault="00E45669" w:rsidP="00E45669">
      <w:pPr>
        <w:pStyle w:val="af0"/>
        <w:widowControl w:val="0"/>
        <w:numPr>
          <w:ilvl w:val="0"/>
          <w:numId w:val="2"/>
        </w:numPr>
        <w:tabs>
          <w:tab w:val="left" w:pos="426"/>
        </w:tabs>
        <w:spacing w:after="0" w:line="240" w:lineRule="auto"/>
        <w:jc w:val="both"/>
        <w:rPr>
          <w:rFonts w:ascii="Times New Roman" w:eastAsia="Times New Roman" w:hAnsi="Times New Roman" w:cs="Times New Roman"/>
          <w:sz w:val="24"/>
          <w:szCs w:val="24"/>
          <w:highlight w:val="white"/>
          <w:lang w:val="uk-UA"/>
        </w:rPr>
      </w:pPr>
      <w:r w:rsidRPr="00442A25">
        <w:rPr>
          <w:rFonts w:ascii="Times New Roman" w:eastAsia="Times New Roman" w:hAnsi="Times New Roman" w:cs="Times New Roman"/>
          <w:sz w:val="24"/>
          <w:szCs w:val="24"/>
          <w:highlight w:val="white"/>
          <w:lang w:val="uk-UA"/>
        </w:rPr>
        <w:t>Предмет закупівлі повинен відповідати:</w:t>
      </w:r>
    </w:p>
    <w:p w14:paraId="44FC1E70" w14:textId="58059AA9" w:rsidR="002A6C4C" w:rsidRPr="00442A25" w:rsidRDefault="002A6C4C" w:rsidP="002A6C4C">
      <w:pPr>
        <w:pStyle w:val="11"/>
        <w:spacing w:line="240" w:lineRule="auto"/>
        <w:ind w:left="720"/>
        <w:rPr>
          <w:rFonts w:ascii="Times New Roman" w:hAnsi="Times New Roman" w:cs="Times New Roman"/>
          <w:bCs/>
          <w:i/>
          <w:color w:val="auto"/>
          <w:sz w:val="24"/>
          <w:szCs w:val="24"/>
        </w:rPr>
      </w:pPr>
    </w:p>
    <w:p w14:paraId="1888E88A" w14:textId="3808D299" w:rsidR="002A6C4C" w:rsidRPr="00442A25" w:rsidRDefault="002A6C4C" w:rsidP="002A6C4C">
      <w:pPr>
        <w:pStyle w:val="11"/>
        <w:tabs>
          <w:tab w:val="left" w:pos="284"/>
        </w:tabs>
        <w:spacing w:line="240" w:lineRule="auto"/>
        <w:jc w:val="center"/>
        <w:rPr>
          <w:rFonts w:ascii="Times New Roman" w:hAnsi="Times New Roman" w:cs="Times New Roman"/>
          <w:b/>
          <w:sz w:val="24"/>
          <w:szCs w:val="24"/>
        </w:rPr>
      </w:pPr>
      <w:r w:rsidRPr="00442A25">
        <w:rPr>
          <w:rFonts w:ascii="Times New Roman" w:hAnsi="Times New Roman" w:cs="Times New Roman"/>
          <w:b/>
          <w:sz w:val="24"/>
          <w:szCs w:val="24"/>
        </w:rPr>
        <w:t>ОСНОВНІ ХАРАКТЕРИСТИКИ</w:t>
      </w:r>
    </w:p>
    <w:p w14:paraId="45840595" w14:textId="14F1FD90" w:rsidR="000A26E9" w:rsidRPr="00442A25" w:rsidRDefault="000A26E9" w:rsidP="002A6C4C">
      <w:pPr>
        <w:pStyle w:val="11"/>
        <w:tabs>
          <w:tab w:val="left" w:pos="284"/>
        </w:tabs>
        <w:spacing w:line="240" w:lineRule="auto"/>
        <w:jc w:val="center"/>
        <w:rPr>
          <w:rFonts w:ascii="Times New Roman" w:hAnsi="Times New Roman" w:cs="Times New Roman"/>
          <w:b/>
          <w:sz w:val="24"/>
          <w:szCs w:val="24"/>
        </w:rPr>
      </w:pPr>
    </w:p>
    <w:p w14:paraId="7173151E" w14:textId="344E7F45" w:rsidR="005711F4" w:rsidRPr="005711F4" w:rsidRDefault="00442A25" w:rsidP="005711F4">
      <w:pPr>
        <w:pStyle w:val="11"/>
        <w:tabs>
          <w:tab w:val="left" w:pos="284"/>
        </w:tabs>
        <w:spacing w:line="240" w:lineRule="auto"/>
        <w:rPr>
          <w:rFonts w:ascii="Times New Roman" w:hAnsi="Times New Roman" w:cs="Times New Roman"/>
          <w:b/>
          <w:sz w:val="24"/>
          <w:szCs w:val="24"/>
          <w:lang w:val="ru-RU"/>
        </w:rPr>
      </w:pPr>
      <w:r w:rsidRPr="00442A25">
        <w:rPr>
          <w:rFonts w:ascii="Times New Roman" w:hAnsi="Times New Roman" w:cs="Times New Roman"/>
          <w:b/>
          <w:sz w:val="24"/>
          <w:szCs w:val="24"/>
        </w:rPr>
        <w:t>Світильник світлодіодний СОВ 120W</w:t>
      </w:r>
      <w:r>
        <w:rPr>
          <w:rFonts w:ascii="Times New Roman" w:hAnsi="Times New Roman" w:cs="Times New Roman"/>
          <w:b/>
          <w:sz w:val="24"/>
          <w:szCs w:val="24"/>
          <w:lang w:val="ru-RU"/>
        </w:rPr>
        <w:t>:</w:t>
      </w:r>
    </w:p>
    <w:p w14:paraId="13971CB0" w14:textId="49FC5C70" w:rsidR="00442A25" w:rsidRDefault="00442A25" w:rsidP="00AA6EA5">
      <w:pPr>
        <w:pStyle w:val="11"/>
        <w:numPr>
          <w:ilvl w:val="0"/>
          <w:numId w:val="12"/>
        </w:numPr>
        <w:tabs>
          <w:tab w:val="left" w:pos="284"/>
        </w:tabs>
        <w:spacing w:line="240" w:lineRule="auto"/>
        <w:ind w:left="0" w:firstLine="0"/>
        <w:rPr>
          <w:rFonts w:ascii="Times New Roman" w:hAnsi="Times New Roman" w:cs="Times New Roman"/>
          <w:sz w:val="24"/>
          <w:szCs w:val="24"/>
        </w:rPr>
      </w:pPr>
      <w:bookmarkStart w:id="0" w:name="_Hlk129335009"/>
      <w:r w:rsidRPr="00442A25">
        <w:rPr>
          <w:rFonts w:ascii="Times New Roman" w:hAnsi="Times New Roman" w:cs="Times New Roman"/>
          <w:sz w:val="24"/>
          <w:szCs w:val="24"/>
        </w:rPr>
        <w:t xml:space="preserve">Споживча потужність, </w:t>
      </w:r>
      <w:r w:rsidRPr="005711F4">
        <w:rPr>
          <w:rFonts w:ascii="Times New Roman" w:hAnsi="Times New Roman" w:cs="Times New Roman"/>
          <w:strike/>
          <w:sz w:val="24"/>
          <w:szCs w:val="24"/>
        </w:rPr>
        <w:t>не менше</w:t>
      </w:r>
      <w:r w:rsidRPr="00442A25">
        <w:rPr>
          <w:rFonts w:ascii="Times New Roman" w:hAnsi="Times New Roman" w:cs="Times New Roman"/>
          <w:sz w:val="24"/>
          <w:szCs w:val="24"/>
        </w:rPr>
        <w:t xml:space="preserve"> </w:t>
      </w:r>
      <w:r w:rsidR="005711F4">
        <w:rPr>
          <w:rFonts w:ascii="Times New Roman" w:hAnsi="Times New Roman" w:cs="Times New Roman"/>
          <w:sz w:val="24"/>
          <w:szCs w:val="24"/>
          <w:lang w:val="ru-RU"/>
        </w:rPr>
        <w:t xml:space="preserve">не </w:t>
      </w:r>
      <w:r w:rsidR="005711F4" w:rsidRPr="005711F4">
        <w:rPr>
          <w:rFonts w:ascii="Times New Roman" w:hAnsi="Times New Roman" w:cs="Times New Roman"/>
          <w:sz w:val="24"/>
          <w:szCs w:val="24"/>
        </w:rPr>
        <w:t>більше</w:t>
      </w:r>
      <w:r w:rsidRPr="00442A25">
        <w:rPr>
          <w:rFonts w:ascii="Times New Roman" w:hAnsi="Times New Roman" w:cs="Times New Roman"/>
          <w:sz w:val="24"/>
          <w:szCs w:val="24"/>
        </w:rPr>
        <w:t>– 122 Вт;</w:t>
      </w:r>
    </w:p>
    <w:p w14:paraId="5B5E15C2" w14:textId="75C95A6D"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Кількість світлодіодних модулів, не менш</w:t>
      </w:r>
      <w:r w:rsidR="005711F4">
        <w:rPr>
          <w:rFonts w:ascii="Times New Roman" w:hAnsi="Times New Roman" w:cs="Times New Roman"/>
          <w:sz w:val="24"/>
          <w:szCs w:val="24"/>
        </w:rPr>
        <w:t>е</w:t>
      </w:r>
      <w:r>
        <w:rPr>
          <w:rFonts w:ascii="Times New Roman" w:hAnsi="Times New Roman" w:cs="Times New Roman"/>
          <w:sz w:val="24"/>
          <w:szCs w:val="24"/>
        </w:rPr>
        <w:t xml:space="preserve"> - 3 шт. х</w:t>
      </w:r>
      <w:r w:rsidRPr="00AA6EA5">
        <w:rPr>
          <w:rFonts w:ascii="Times New Roman" w:hAnsi="Times New Roman" w:cs="Times New Roman"/>
          <w:sz w:val="24"/>
          <w:szCs w:val="24"/>
          <w:lang w:val="ru-RU"/>
        </w:rPr>
        <w:t xml:space="preserve"> </w:t>
      </w:r>
      <w:r>
        <w:rPr>
          <w:rFonts w:ascii="Times New Roman" w:hAnsi="Times New Roman" w:cs="Times New Roman"/>
          <w:sz w:val="24"/>
          <w:szCs w:val="24"/>
        </w:rPr>
        <w:t>40</w:t>
      </w:r>
      <w:r>
        <w:rPr>
          <w:rFonts w:ascii="Times New Roman" w:hAnsi="Times New Roman" w:cs="Times New Roman"/>
          <w:sz w:val="24"/>
          <w:szCs w:val="24"/>
          <w:lang w:val="en-US"/>
        </w:rPr>
        <w:t>W</w:t>
      </w:r>
      <w:r>
        <w:rPr>
          <w:rFonts w:ascii="Times New Roman" w:hAnsi="Times New Roman" w:cs="Times New Roman"/>
          <w:sz w:val="24"/>
          <w:szCs w:val="24"/>
        </w:rPr>
        <w:t>;</w:t>
      </w:r>
    </w:p>
    <w:p w14:paraId="50226C3F" w14:textId="05AD84DB"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Габаритні розміри, мм, не менш</w:t>
      </w:r>
      <w:r w:rsidR="005711F4">
        <w:rPr>
          <w:rFonts w:ascii="Times New Roman" w:hAnsi="Times New Roman" w:cs="Times New Roman"/>
          <w:sz w:val="24"/>
          <w:szCs w:val="24"/>
        </w:rPr>
        <w:t>е</w:t>
      </w:r>
      <w:r>
        <w:rPr>
          <w:rFonts w:ascii="Times New Roman" w:hAnsi="Times New Roman" w:cs="Times New Roman"/>
          <w:sz w:val="24"/>
          <w:szCs w:val="24"/>
        </w:rPr>
        <w:t xml:space="preserve"> – 700х265х90;</w:t>
      </w:r>
    </w:p>
    <w:p w14:paraId="4F50CF5D" w14:textId="6BDC4EDC"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Світлодіодний потік, </w:t>
      </w:r>
      <w:r w:rsidRPr="005711F4">
        <w:rPr>
          <w:rFonts w:ascii="Times New Roman" w:hAnsi="Times New Roman" w:cs="Times New Roman"/>
          <w:strike/>
          <w:sz w:val="24"/>
          <w:szCs w:val="24"/>
        </w:rPr>
        <w:t>не більше</w:t>
      </w:r>
      <w:r>
        <w:rPr>
          <w:rFonts w:ascii="Times New Roman" w:hAnsi="Times New Roman" w:cs="Times New Roman"/>
          <w:sz w:val="24"/>
          <w:szCs w:val="24"/>
        </w:rPr>
        <w:t xml:space="preserve"> </w:t>
      </w:r>
      <w:r w:rsidR="005711F4">
        <w:rPr>
          <w:rFonts w:ascii="Times New Roman" w:hAnsi="Times New Roman" w:cs="Times New Roman"/>
          <w:sz w:val="24"/>
          <w:szCs w:val="24"/>
        </w:rPr>
        <w:t xml:space="preserve">не менше </w:t>
      </w:r>
      <w:r>
        <w:rPr>
          <w:rFonts w:ascii="Times New Roman" w:hAnsi="Times New Roman" w:cs="Times New Roman"/>
          <w:sz w:val="24"/>
          <w:szCs w:val="24"/>
        </w:rPr>
        <w:t xml:space="preserve">– 11 700 </w:t>
      </w:r>
      <w:proofErr w:type="spellStart"/>
      <w:r>
        <w:rPr>
          <w:rFonts w:ascii="Times New Roman" w:hAnsi="Times New Roman" w:cs="Times New Roman"/>
          <w:sz w:val="24"/>
          <w:szCs w:val="24"/>
        </w:rPr>
        <w:t>лм</w:t>
      </w:r>
      <w:proofErr w:type="spellEnd"/>
      <w:r>
        <w:rPr>
          <w:rFonts w:ascii="Times New Roman" w:hAnsi="Times New Roman" w:cs="Times New Roman"/>
          <w:sz w:val="24"/>
          <w:szCs w:val="24"/>
        </w:rPr>
        <w:t>;</w:t>
      </w:r>
    </w:p>
    <w:p w14:paraId="07B54B13" w14:textId="778D8885"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Корельована</w:t>
      </w:r>
      <w:proofErr w:type="spellEnd"/>
      <w:r>
        <w:rPr>
          <w:rFonts w:ascii="Times New Roman" w:hAnsi="Times New Roman" w:cs="Times New Roman"/>
          <w:sz w:val="24"/>
          <w:szCs w:val="24"/>
        </w:rPr>
        <w:t xml:space="preserve"> колірна температура – </w:t>
      </w:r>
      <w:r w:rsidR="00E729A2" w:rsidRPr="00E729A2">
        <w:rPr>
          <w:rFonts w:ascii="Times New Roman" w:hAnsi="Times New Roman" w:cs="Times New Roman"/>
          <w:strike/>
          <w:sz w:val="24"/>
          <w:szCs w:val="24"/>
        </w:rPr>
        <w:t>4 190</w:t>
      </w:r>
      <w:r w:rsidR="00E729A2">
        <w:rPr>
          <w:rFonts w:ascii="Times New Roman" w:hAnsi="Times New Roman" w:cs="Times New Roman"/>
          <w:sz w:val="24"/>
          <w:szCs w:val="24"/>
        </w:rPr>
        <w:t xml:space="preserve"> </w:t>
      </w:r>
      <w:r w:rsidR="005711F4">
        <w:rPr>
          <w:rFonts w:ascii="Times New Roman" w:hAnsi="Times New Roman" w:cs="Times New Roman"/>
          <w:sz w:val="24"/>
          <w:szCs w:val="24"/>
        </w:rPr>
        <w:t>від 3 750 К до 4 250 К</w:t>
      </w:r>
      <w:r>
        <w:rPr>
          <w:rFonts w:ascii="Times New Roman" w:hAnsi="Times New Roman" w:cs="Times New Roman"/>
          <w:sz w:val="24"/>
          <w:szCs w:val="24"/>
        </w:rPr>
        <w:t>;</w:t>
      </w:r>
    </w:p>
    <w:p w14:paraId="537C2B3C" w14:textId="4CBB51EC"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Світлова ефективність, не гірше – 95лм/Вт;</w:t>
      </w:r>
    </w:p>
    <w:p w14:paraId="4942B043" w14:textId="31DF4339"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Матеріал світильника – алюмінієвий сплав + полікарбонат;</w:t>
      </w:r>
    </w:p>
    <w:p w14:paraId="5D22AA16" w14:textId="4A6CB088"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Сила струму, не більше – 0,575А;</w:t>
      </w:r>
    </w:p>
    <w:p w14:paraId="46BD30B7" w14:textId="69D22CEB" w:rsidR="00AA6EA5" w:rsidRDefault="00AA6EA5" w:rsidP="00AA6EA5">
      <w:pPr>
        <w:pStyle w:val="11"/>
        <w:numPr>
          <w:ilvl w:val="0"/>
          <w:numId w:val="12"/>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Наявність у складі пропозиції протоколу вимірювання – так;</w:t>
      </w:r>
    </w:p>
    <w:p w14:paraId="15C4DE3A" w14:textId="13C7D197" w:rsidR="00AA6EA5" w:rsidRDefault="00AA6EA5" w:rsidP="002E2174">
      <w:pPr>
        <w:pStyle w:val="11"/>
        <w:numPr>
          <w:ilvl w:val="0"/>
          <w:numId w:val="12"/>
        </w:num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Діапазон робочої температури (повинен включати цей діапазон або ширше) – «-30</w:t>
      </w:r>
      <w:r>
        <w:rPr>
          <w:rFonts w:ascii="Times New Roman" w:hAnsi="Times New Roman" w:cs="Times New Roman"/>
          <w:sz w:val="24"/>
          <w:szCs w:val="24"/>
          <w:vertAlign w:val="superscript"/>
        </w:rPr>
        <w:t>о</w:t>
      </w:r>
      <w:r>
        <w:rPr>
          <w:rFonts w:ascii="Times New Roman" w:hAnsi="Times New Roman" w:cs="Times New Roman"/>
          <w:sz w:val="24"/>
          <w:szCs w:val="24"/>
        </w:rPr>
        <w:t>С-+45</w:t>
      </w:r>
      <w:r>
        <w:rPr>
          <w:rFonts w:ascii="Times New Roman" w:hAnsi="Times New Roman" w:cs="Times New Roman"/>
          <w:sz w:val="24"/>
          <w:szCs w:val="24"/>
          <w:vertAlign w:val="superscript"/>
        </w:rPr>
        <w:t>о</w:t>
      </w:r>
      <w:r>
        <w:rPr>
          <w:rFonts w:ascii="Times New Roman" w:hAnsi="Times New Roman" w:cs="Times New Roman"/>
          <w:sz w:val="24"/>
          <w:szCs w:val="24"/>
        </w:rPr>
        <w:t>С;</w:t>
      </w:r>
    </w:p>
    <w:p w14:paraId="1C1262AE" w14:textId="696C5F68" w:rsidR="00AA6EA5" w:rsidRPr="00B94BB4" w:rsidRDefault="00AA6EA5" w:rsidP="00AA6EA5">
      <w:pPr>
        <w:pStyle w:val="11"/>
        <w:numPr>
          <w:ilvl w:val="0"/>
          <w:numId w:val="12"/>
        </w:numPr>
        <w:tabs>
          <w:tab w:val="left" w:pos="426"/>
        </w:tabs>
        <w:spacing w:line="240" w:lineRule="auto"/>
        <w:ind w:left="0" w:firstLine="0"/>
        <w:rPr>
          <w:rFonts w:ascii="Times New Roman" w:hAnsi="Times New Roman" w:cs="Times New Roman"/>
          <w:sz w:val="24"/>
          <w:szCs w:val="24"/>
        </w:rPr>
      </w:pPr>
      <w:r w:rsidRPr="00B94BB4">
        <w:rPr>
          <w:rFonts w:ascii="Times New Roman" w:hAnsi="Times New Roman" w:cs="Times New Roman"/>
          <w:sz w:val="24"/>
          <w:szCs w:val="24"/>
        </w:rPr>
        <w:t xml:space="preserve">Індекс </w:t>
      </w:r>
      <w:proofErr w:type="spellStart"/>
      <w:r w:rsidRPr="00B94BB4">
        <w:rPr>
          <w:rFonts w:ascii="Times New Roman" w:hAnsi="Times New Roman" w:cs="Times New Roman"/>
          <w:sz w:val="24"/>
          <w:szCs w:val="24"/>
        </w:rPr>
        <w:t>кольоропередачі</w:t>
      </w:r>
      <w:proofErr w:type="spellEnd"/>
      <w:r w:rsidRPr="00B94BB4">
        <w:rPr>
          <w:rFonts w:ascii="Times New Roman" w:hAnsi="Times New Roman" w:cs="Times New Roman"/>
          <w:sz w:val="24"/>
          <w:szCs w:val="24"/>
        </w:rPr>
        <w:t xml:space="preserve">, не менш - </w:t>
      </w:r>
      <w:r w:rsidRPr="00B94BB4">
        <w:rPr>
          <w:rFonts w:ascii="Times New Roman" w:hAnsi="Times New Roman" w:cs="Times New Roman"/>
          <w:sz w:val="24"/>
          <w:szCs w:val="24"/>
          <w:lang w:val="ru-RU"/>
        </w:rPr>
        <w:t>&gt;71</w:t>
      </w:r>
      <w:r w:rsidRPr="00B94BB4">
        <w:rPr>
          <w:rFonts w:ascii="Times New Roman" w:hAnsi="Times New Roman" w:cs="Times New Roman"/>
          <w:sz w:val="24"/>
          <w:szCs w:val="24"/>
          <w:lang w:val="en-US"/>
        </w:rPr>
        <w:t>Ra</w:t>
      </w:r>
      <w:r w:rsidR="003A5EE6" w:rsidRPr="00B94BB4">
        <w:rPr>
          <w:rFonts w:ascii="Times New Roman" w:hAnsi="Times New Roman" w:cs="Times New Roman"/>
          <w:sz w:val="24"/>
          <w:szCs w:val="24"/>
          <w:lang w:val="ru-RU"/>
        </w:rPr>
        <w:t>;</w:t>
      </w:r>
    </w:p>
    <w:p w14:paraId="6E056311" w14:textId="7EC85048" w:rsidR="005711F4" w:rsidRPr="00B94BB4" w:rsidRDefault="003A5EE6" w:rsidP="00AA6EA5">
      <w:pPr>
        <w:pStyle w:val="11"/>
        <w:numPr>
          <w:ilvl w:val="0"/>
          <w:numId w:val="12"/>
        </w:numPr>
        <w:tabs>
          <w:tab w:val="left" w:pos="426"/>
        </w:tabs>
        <w:spacing w:line="240" w:lineRule="auto"/>
        <w:ind w:left="0" w:firstLine="0"/>
        <w:rPr>
          <w:rFonts w:ascii="Times New Roman" w:hAnsi="Times New Roman" w:cs="Times New Roman"/>
          <w:sz w:val="24"/>
          <w:szCs w:val="24"/>
        </w:rPr>
      </w:pPr>
      <w:r w:rsidRPr="00B94BB4">
        <w:rPr>
          <w:rFonts w:ascii="Times New Roman" w:hAnsi="Times New Roman" w:cs="Times New Roman"/>
          <w:sz w:val="24"/>
          <w:szCs w:val="24"/>
        </w:rPr>
        <w:t>Гарантійний термін, не менш – 5 років</w:t>
      </w:r>
      <w:r w:rsidR="005711F4" w:rsidRPr="00B94BB4">
        <w:rPr>
          <w:rFonts w:ascii="Times New Roman" w:hAnsi="Times New Roman" w:cs="Times New Roman"/>
          <w:sz w:val="24"/>
          <w:szCs w:val="24"/>
        </w:rPr>
        <w:t>;</w:t>
      </w:r>
    </w:p>
    <w:p w14:paraId="7D94F577" w14:textId="0E262E01" w:rsidR="003A5EE6" w:rsidRPr="00B94BB4" w:rsidRDefault="005711F4" w:rsidP="005711F4">
      <w:pPr>
        <w:pStyle w:val="11"/>
        <w:numPr>
          <w:ilvl w:val="0"/>
          <w:numId w:val="12"/>
        </w:numPr>
        <w:tabs>
          <w:tab w:val="left" w:pos="426"/>
        </w:tabs>
        <w:spacing w:line="240" w:lineRule="auto"/>
        <w:ind w:left="0" w:firstLine="0"/>
        <w:rPr>
          <w:rFonts w:ascii="Times New Roman" w:hAnsi="Times New Roman" w:cs="Times New Roman"/>
          <w:sz w:val="24"/>
          <w:szCs w:val="24"/>
        </w:rPr>
      </w:pPr>
      <w:bookmarkStart w:id="1" w:name="_Hlk129335781"/>
      <w:r w:rsidRPr="00B94BB4">
        <w:rPr>
          <w:rFonts w:ascii="Times New Roman" w:hAnsi="Times New Roman" w:cs="Times New Roman"/>
          <w:sz w:val="24"/>
          <w:szCs w:val="24"/>
        </w:rPr>
        <w:t>Спосіб монтажу – консольний на кронштейн опори освітлення</w:t>
      </w:r>
      <w:bookmarkEnd w:id="1"/>
      <w:r w:rsidR="003A5EE6" w:rsidRPr="00B94BB4">
        <w:rPr>
          <w:rFonts w:ascii="Times New Roman" w:hAnsi="Times New Roman" w:cs="Times New Roman"/>
          <w:sz w:val="24"/>
          <w:szCs w:val="24"/>
        </w:rPr>
        <w:t>.</w:t>
      </w:r>
    </w:p>
    <w:p w14:paraId="78ACDBAB" w14:textId="77777777" w:rsidR="00AA6EA5" w:rsidRPr="00B94BB4" w:rsidRDefault="00AA6EA5" w:rsidP="002E2174">
      <w:pPr>
        <w:pStyle w:val="11"/>
        <w:tabs>
          <w:tab w:val="left" w:pos="426"/>
        </w:tabs>
        <w:spacing w:line="240" w:lineRule="auto"/>
        <w:rPr>
          <w:rFonts w:ascii="Times New Roman" w:hAnsi="Times New Roman" w:cs="Times New Roman"/>
          <w:sz w:val="24"/>
          <w:szCs w:val="24"/>
        </w:rPr>
      </w:pPr>
    </w:p>
    <w:p w14:paraId="718CE750" w14:textId="0E9BB27F" w:rsidR="00442A25" w:rsidRPr="00B94BB4" w:rsidRDefault="00442A25" w:rsidP="00442A25">
      <w:pPr>
        <w:pStyle w:val="11"/>
        <w:tabs>
          <w:tab w:val="left" w:pos="284"/>
        </w:tabs>
        <w:spacing w:line="240" w:lineRule="auto"/>
        <w:rPr>
          <w:rFonts w:ascii="Times New Roman" w:hAnsi="Times New Roman" w:cs="Times New Roman"/>
          <w:b/>
          <w:sz w:val="24"/>
          <w:szCs w:val="24"/>
          <w:lang w:val="ru-RU"/>
        </w:rPr>
      </w:pPr>
      <w:r w:rsidRPr="00B94BB4">
        <w:rPr>
          <w:rFonts w:ascii="Times New Roman" w:eastAsia="Times New Roman" w:hAnsi="Times New Roman" w:cs="Times New Roman"/>
          <w:b/>
          <w:sz w:val="24"/>
          <w:szCs w:val="24"/>
        </w:rPr>
        <w:t>Світильник НКУ LE-200-002 У1:</w:t>
      </w:r>
    </w:p>
    <w:p w14:paraId="2B872F57" w14:textId="4BD38A10" w:rsidR="00442A25" w:rsidRPr="00B94BB4"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sidRPr="00B94BB4">
        <w:rPr>
          <w:rFonts w:ascii="Times New Roman" w:hAnsi="Times New Roman" w:cs="Times New Roman"/>
          <w:sz w:val="24"/>
          <w:szCs w:val="24"/>
        </w:rPr>
        <w:t>Спосіб монтажу – консольний</w:t>
      </w:r>
      <w:r w:rsidR="005711F4" w:rsidRPr="00B94BB4">
        <w:rPr>
          <w:rFonts w:ascii="Times New Roman" w:hAnsi="Times New Roman" w:cs="Times New Roman"/>
          <w:sz w:val="24"/>
          <w:szCs w:val="24"/>
        </w:rPr>
        <w:t xml:space="preserve"> на кронштейн опори освітлення</w:t>
      </w:r>
      <w:r w:rsidRPr="00B94BB4">
        <w:rPr>
          <w:rFonts w:ascii="Times New Roman" w:hAnsi="Times New Roman" w:cs="Times New Roman"/>
          <w:sz w:val="24"/>
          <w:szCs w:val="24"/>
        </w:rPr>
        <w:t>;</w:t>
      </w:r>
    </w:p>
    <w:p w14:paraId="7388F586" w14:textId="7C248662" w:rsidR="00442A25" w:rsidRPr="00B94BB4"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sidRPr="00B94BB4">
        <w:rPr>
          <w:rFonts w:ascii="Times New Roman" w:hAnsi="Times New Roman" w:cs="Times New Roman"/>
          <w:sz w:val="24"/>
          <w:szCs w:val="24"/>
        </w:rPr>
        <w:t>Матеріал корпусу – алюміній;</w:t>
      </w:r>
    </w:p>
    <w:p w14:paraId="20444D8C" w14:textId="319CD560" w:rsidR="00442A25" w:rsidRPr="00B94BB4"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sidRPr="00B94BB4">
        <w:rPr>
          <w:rFonts w:ascii="Times New Roman" w:hAnsi="Times New Roman" w:cs="Times New Roman"/>
          <w:sz w:val="24"/>
          <w:szCs w:val="24"/>
        </w:rPr>
        <w:t>Довжина, не більше – 385 мм;</w:t>
      </w:r>
    </w:p>
    <w:p w14:paraId="68B283F0" w14:textId="144C8209" w:rsidR="00442A25"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Цоколь – Е27;</w:t>
      </w:r>
    </w:p>
    <w:p w14:paraId="56255B93" w14:textId="4505B95B" w:rsidR="00442A25"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Ширина, не більше – 260 мм;</w:t>
      </w:r>
    </w:p>
    <w:p w14:paraId="07A4AB9B" w14:textId="123D7923" w:rsidR="00442A25"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Висота – 170 мм;</w:t>
      </w:r>
    </w:p>
    <w:p w14:paraId="5B5CF25B" w14:textId="5761C657" w:rsidR="00442A25"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Діаметр консолі для монтажу – 42 мм;</w:t>
      </w:r>
    </w:p>
    <w:p w14:paraId="13121557" w14:textId="77777777" w:rsidR="00442A25" w:rsidRDefault="00442A25"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sidRPr="00442A25">
        <w:rPr>
          <w:rFonts w:ascii="Times New Roman" w:hAnsi="Times New Roman" w:cs="Times New Roman"/>
          <w:sz w:val="24"/>
          <w:szCs w:val="24"/>
        </w:rPr>
        <w:t xml:space="preserve">Ступінь захисту від </w:t>
      </w:r>
      <w:r>
        <w:rPr>
          <w:rFonts w:ascii="Times New Roman" w:hAnsi="Times New Roman" w:cs="Times New Roman"/>
          <w:sz w:val="24"/>
          <w:szCs w:val="24"/>
        </w:rPr>
        <w:t>вологи – ІР54;</w:t>
      </w:r>
    </w:p>
    <w:p w14:paraId="32D864A6" w14:textId="5DBF741C" w:rsidR="00442A25" w:rsidRDefault="005711F4" w:rsidP="002E2174">
      <w:pPr>
        <w:pStyle w:val="11"/>
        <w:numPr>
          <w:ilvl w:val="0"/>
          <w:numId w:val="11"/>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Вага, н</w:t>
      </w:r>
      <w:r w:rsidR="00442A25">
        <w:rPr>
          <w:rFonts w:ascii="Times New Roman" w:hAnsi="Times New Roman" w:cs="Times New Roman"/>
          <w:sz w:val="24"/>
          <w:szCs w:val="24"/>
        </w:rPr>
        <w:t>е більше</w:t>
      </w:r>
      <w:r w:rsidR="00442A25" w:rsidRPr="00442A25">
        <w:rPr>
          <w:rFonts w:ascii="Times New Roman" w:hAnsi="Times New Roman" w:cs="Times New Roman"/>
          <w:sz w:val="24"/>
          <w:szCs w:val="24"/>
        </w:rPr>
        <w:t xml:space="preserve"> </w:t>
      </w:r>
      <w:r w:rsidR="00442A25">
        <w:rPr>
          <w:rFonts w:ascii="Times New Roman" w:hAnsi="Times New Roman" w:cs="Times New Roman"/>
          <w:sz w:val="24"/>
          <w:szCs w:val="24"/>
        </w:rPr>
        <w:t>– 1,</w:t>
      </w:r>
      <w:r w:rsidR="003A5EE6">
        <w:rPr>
          <w:rFonts w:ascii="Times New Roman" w:hAnsi="Times New Roman" w:cs="Times New Roman"/>
          <w:sz w:val="24"/>
          <w:szCs w:val="24"/>
        </w:rPr>
        <w:t>07 кг;</w:t>
      </w:r>
    </w:p>
    <w:p w14:paraId="01E3188C" w14:textId="5101D11B" w:rsidR="003A5EE6" w:rsidRPr="00442A25" w:rsidRDefault="003A5EE6" w:rsidP="003A5EE6">
      <w:pPr>
        <w:pStyle w:val="11"/>
        <w:numPr>
          <w:ilvl w:val="0"/>
          <w:numId w:val="11"/>
        </w:numPr>
        <w:tabs>
          <w:tab w:val="left" w:pos="426"/>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Гарантійний термін, не менш – 1 рік</w:t>
      </w:r>
      <w:bookmarkEnd w:id="0"/>
      <w:r>
        <w:rPr>
          <w:rFonts w:ascii="Times New Roman" w:hAnsi="Times New Roman" w:cs="Times New Roman"/>
          <w:sz w:val="24"/>
          <w:szCs w:val="24"/>
        </w:rPr>
        <w:t>.</w:t>
      </w:r>
    </w:p>
    <w:p w14:paraId="1406664E" w14:textId="77777777" w:rsidR="000A26E9" w:rsidRPr="00442A25" w:rsidRDefault="000A26E9" w:rsidP="00834803">
      <w:pPr>
        <w:pStyle w:val="11"/>
        <w:spacing w:line="240" w:lineRule="auto"/>
        <w:ind w:left="720"/>
        <w:jc w:val="right"/>
        <w:rPr>
          <w:rFonts w:ascii="Times New Roman" w:hAnsi="Times New Roman" w:cs="Times New Roman"/>
          <w:bCs/>
          <w:i/>
          <w:color w:val="auto"/>
          <w:sz w:val="24"/>
          <w:szCs w:val="24"/>
        </w:rPr>
      </w:pPr>
    </w:p>
    <w:p w14:paraId="310686AD" w14:textId="49DBAEA5" w:rsidR="002A6C4C" w:rsidRPr="00442A25" w:rsidRDefault="002A6C4C" w:rsidP="001B126A">
      <w:pPr>
        <w:pStyle w:val="af0"/>
        <w:numPr>
          <w:ilvl w:val="0"/>
          <w:numId w:val="6"/>
        </w:numPr>
        <w:tabs>
          <w:tab w:val="left" w:pos="284"/>
        </w:tabs>
        <w:spacing w:after="0"/>
        <w:ind w:left="0" w:firstLine="0"/>
        <w:jc w:val="both"/>
        <w:rPr>
          <w:rFonts w:ascii="Times New Roman" w:eastAsia="Arial" w:hAnsi="Times New Roman" w:cs="Times New Roman"/>
          <w:color w:val="000000"/>
          <w:sz w:val="24"/>
          <w:szCs w:val="24"/>
          <w:lang w:val="uk-UA" w:eastAsia="ru-RU"/>
        </w:rPr>
      </w:pPr>
      <w:r w:rsidRPr="00442A25">
        <w:rPr>
          <w:rFonts w:ascii="Times New Roman" w:eastAsia="Arial" w:hAnsi="Times New Roman" w:cs="Times New Roman"/>
          <w:color w:val="000000"/>
          <w:sz w:val="24"/>
          <w:szCs w:val="24"/>
          <w:lang w:val="uk-UA"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5557ECB5" w14:textId="439DFD21" w:rsidR="001B126A" w:rsidRPr="00442A25" w:rsidRDefault="001B126A" w:rsidP="001B126A">
      <w:pPr>
        <w:pStyle w:val="af0"/>
        <w:numPr>
          <w:ilvl w:val="0"/>
          <w:numId w:val="6"/>
        </w:numPr>
        <w:tabs>
          <w:tab w:val="left" w:pos="284"/>
        </w:tabs>
        <w:ind w:left="0" w:firstLine="0"/>
        <w:jc w:val="both"/>
        <w:rPr>
          <w:rFonts w:ascii="Times New Roman" w:eastAsia="Arial" w:hAnsi="Times New Roman" w:cs="Times New Roman"/>
          <w:color w:val="000000"/>
          <w:sz w:val="24"/>
          <w:szCs w:val="24"/>
          <w:lang w:val="uk-UA" w:eastAsia="ru-RU"/>
        </w:rPr>
      </w:pPr>
      <w:r w:rsidRPr="00442A25">
        <w:rPr>
          <w:rFonts w:ascii="Times New Roman" w:eastAsia="Arial" w:hAnsi="Times New Roman" w:cs="Times New Roman"/>
          <w:color w:val="000000"/>
          <w:sz w:val="24"/>
          <w:szCs w:val="24"/>
          <w:lang w:val="uk-UA"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1060779F" w14:textId="77777777" w:rsidR="003A5EE6" w:rsidRDefault="001B126A" w:rsidP="001B126A">
      <w:pPr>
        <w:pStyle w:val="af0"/>
        <w:numPr>
          <w:ilvl w:val="0"/>
          <w:numId w:val="6"/>
        </w:numPr>
        <w:tabs>
          <w:tab w:val="left" w:pos="284"/>
        </w:tabs>
        <w:spacing w:after="0"/>
        <w:ind w:left="0" w:firstLine="0"/>
        <w:jc w:val="both"/>
        <w:rPr>
          <w:rFonts w:ascii="Times New Roman" w:eastAsia="Arial" w:hAnsi="Times New Roman" w:cs="Times New Roman"/>
          <w:color w:val="000000"/>
          <w:sz w:val="24"/>
          <w:szCs w:val="24"/>
          <w:lang w:val="uk-UA" w:eastAsia="ru-RU"/>
        </w:rPr>
      </w:pPr>
      <w:r w:rsidRPr="00442A25">
        <w:rPr>
          <w:rFonts w:ascii="Times New Roman" w:eastAsia="Arial" w:hAnsi="Times New Roman" w:cs="Times New Roman"/>
          <w:color w:val="000000"/>
          <w:sz w:val="24"/>
          <w:szCs w:val="24"/>
          <w:lang w:val="uk-UA" w:eastAsia="ru-RU"/>
        </w:rPr>
        <w:t xml:space="preserve">Товар повинен бути герметично запакований, без механічних пошкоджень, виготовленим не раніше 2022-2023 років. Гарантійний термін зберігання </w:t>
      </w:r>
      <w:r w:rsidR="003A5EE6">
        <w:rPr>
          <w:rFonts w:ascii="Times New Roman" w:eastAsia="Arial" w:hAnsi="Times New Roman" w:cs="Times New Roman"/>
          <w:color w:val="000000"/>
          <w:sz w:val="24"/>
          <w:szCs w:val="24"/>
          <w:lang w:val="uk-UA" w:eastAsia="ru-RU"/>
        </w:rPr>
        <w:t xml:space="preserve">на </w:t>
      </w:r>
    </w:p>
    <w:p w14:paraId="6745ACC7" w14:textId="6A720A04" w:rsidR="003A5EE6" w:rsidRPr="003A5EE6" w:rsidRDefault="003A5EE6" w:rsidP="003A5EE6">
      <w:pPr>
        <w:pStyle w:val="af0"/>
        <w:widowControl w:val="0"/>
        <w:numPr>
          <w:ilvl w:val="0"/>
          <w:numId w:val="13"/>
        </w:numPr>
        <w:tabs>
          <w:tab w:val="left" w:pos="567"/>
        </w:tabs>
        <w:spacing w:after="0" w:line="240" w:lineRule="auto"/>
        <w:ind w:left="284" w:firstLine="0"/>
        <w:rPr>
          <w:rFonts w:ascii="Times New Roman" w:eastAsia="Times New Roman" w:hAnsi="Times New Roman" w:cs="Times New Roman"/>
          <w:sz w:val="24"/>
          <w:szCs w:val="24"/>
          <w:lang w:val="uk-UA"/>
        </w:rPr>
      </w:pPr>
      <w:r w:rsidRPr="003A5EE6">
        <w:rPr>
          <w:rFonts w:ascii="Times New Roman" w:eastAsia="Times New Roman" w:hAnsi="Times New Roman" w:cs="Times New Roman"/>
          <w:sz w:val="24"/>
          <w:szCs w:val="24"/>
          <w:lang w:val="uk-UA"/>
        </w:rPr>
        <w:t>Світильник світлодіодний СОВ 120W</w:t>
      </w:r>
      <w:r>
        <w:rPr>
          <w:rFonts w:ascii="Times New Roman" w:eastAsia="Times New Roman" w:hAnsi="Times New Roman" w:cs="Times New Roman"/>
          <w:sz w:val="24"/>
          <w:szCs w:val="24"/>
          <w:lang w:val="uk-UA"/>
        </w:rPr>
        <w:t xml:space="preserve"> – не менше 5 років</w:t>
      </w:r>
      <w:r w:rsidRPr="003A5EE6">
        <w:rPr>
          <w:rFonts w:ascii="Times New Roman" w:eastAsia="Times New Roman" w:hAnsi="Times New Roman" w:cs="Times New Roman"/>
          <w:sz w:val="24"/>
          <w:szCs w:val="24"/>
          <w:lang w:val="uk-UA"/>
        </w:rPr>
        <w:t>,</w:t>
      </w:r>
    </w:p>
    <w:p w14:paraId="1A7AA86F" w14:textId="45E5AFDF" w:rsidR="001B126A" w:rsidRPr="003A5EE6" w:rsidRDefault="003A5EE6" w:rsidP="003A5EE6">
      <w:pPr>
        <w:pStyle w:val="af0"/>
        <w:numPr>
          <w:ilvl w:val="0"/>
          <w:numId w:val="13"/>
        </w:numPr>
        <w:tabs>
          <w:tab w:val="left" w:pos="284"/>
          <w:tab w:val="left" w:pos="567"/>
        </w:tabs>
        <w:spacing w:after="0"/>
        <w:ind w:left="284" w:firstLine="0"/>
        <w:jc w:val="both"/>
        <w:rPr>
          <w:rFonts w:ascii="Times New Roman" w:eastAsia="Arial" w:hAnsi="Times New Roman" w:cs="Times New Roman"/>
          <w:color w:val="000000"/>
          <w:sz w:val="24"/>
          <w:szCs w:val="24"/>
          <w:lang w:val="uk-UA" w:eastAsia="ru-RU"/>
        </w:rPr>
      </w:pPr>
      <w:r w:rsidRPr="003A5EE6">
        <w:rPr>
          <w:rFonts w:ascii="Times New Roman" w:eastAsia="Times New Roman" w:hAnsi="Times New Roman" w:cs="Times New Roman"/>
          <w:sz w:val="24"/>
          <w:szCs w:val="24"/>
          <w:lang w:val="uk-UA"/>
        </w:rPr>
        <w:t>Світильник НКУ LE-200-002 У1</w:t>
      </w:r>
      <w:r>
        <w:rPr>
          <w:rFonts w:ascii="Times New Roman" w:eastAsia="Times New Roman" w:hAnsi="Times New Roman" w:cs="Times New Roman"/>
          <w:sz w:val="24"/>
          <w:szCs w:val="24"/>
          <w:lang w:val="uk-UA"/>
        </w:rPr>
        <w:t xml:space="preserve"> -</w:t>
      </w:r>
      <w:r w:rsidR="001B126A" w:rsidRPr="003A5EE6">
        <w:rPr>
          <w:rFonts w:ascii="Times New Roman" w:eastAsia="Arial" w:hAnsi="Times New Roman" w:cs="Times New Roman"/>
          <w:color w:val="000000"/>
          <w:sz w:val="24"/>
          <w:szCs w:val="24"/>
          <w:lang w:val="uk-UA" w:eastAsia="ru-RU"/>
        </w:rPr>
        <w:t xml:space="preserve"> не менше 12 місяців.</w:t>
      </w:r>
    </w:p>
    <w:p w14:paraId="47BB1894" w14:textId="6AB9B5D2" w:rsidR="003A5EE6" w:rsidRPr="00442A25" w:rsidRDefault="003A5EE6" w:rsidP="001B126A">
      <w:pPr>
        <w:pStyle w:val="af0"/>
        <w:numPr>
          <w:ilvl w:val="0"/>
          <w:numId w:val="6"/>
        </w:numPr>
        <w:tabs>
          <w:tab w:val="left" w:pos="284"/>
        </w:tabs>
        <w:spacing w:after="0"/>
        <w:ind w:left="0" w:firstLine="0"/>
        <w:jc w:val="both"/>
        <w:rPr>
          <w:rFonts w:ascii="Times New Roman" w:eastAsia="Arial" w:hAnsi="Times New Roman" w:cs="Times New Roman"/>
          <w:color w:val="000000"/>
          <w:sz w:val="24"/>
          <w:szCs w:val="24"/>
          <w:lang w:val="uk-UA" w:eastAsia="ru-RU"/>
        </w:rPr>
      </w:pPr>
      <w:r w:rsidRPr="00032031">
        <w:rPr>
          <w:rFonts w:ascii="Times New Roman" w:eastAsia="Times New Roman" w:hAnsi="Times New Roman" w:cs="Times New Roman"/>
          <w:sz w:val="24"/>
          <w:szCs w:val="24"/>
          <w:lang w:val="uk-UA"/>
        </w:rPr>
        <w:t>На момент поставки термін придатності до споживання товару повинен складати не менше 80% до загального терміну придатності до споживання.</w:t>
      </w:r>
    </w:p>
    <w:p w14:paraId="253EFCE4" w14:textId="7E111F7C" w:rsidR="00837668" w:rsidRPr="00442A25" w:rsidRDefault="00717B38" w:rsidP="002A6C4C">
      <w:pPr>
        <w:pStyle w:val="11"/>
        <w:numPr>
          <w:ilvl w:val="0"/>
          <w:numId w:val="6"/>
        </w:numPr>
        <w:tabs>
          <w:tab w:val="left" w:pos="284"/>
        </w:tabs>
        <w:spacing w:line="240" w:lineRule="auto"/>
        <w:ind w:left="0" w:firstLine="0"/>
        <w:jc w:val="both"/>
        <w:rPr>
          <w:rFonts w:ascii="Times New Roman" w:hAnsi="Times New Roman" w:cs="Times New Roman"/>
          <w:sz w:val="24"/>
          <w:szCs w:val="24"/>
        </w:rPr>
      </w:pPr>
      <w:r w:rsidRPr="00442A25">
        <w:rPr>
          <w:rFonts w:ascii="Times New Roman" w:hAnsi="Times New Roman" w:cs="Times New Roman"/>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r w:rsidR="00837668" w:rsidRPr="00442A25">
        <w:rPr>
          <w:rFonts w:ascii="Times New Roman" w:hAnsi="Times New Roman" w:cs="Times New Roman"/>
          <w:sz w:val="24"/>
          <w:szCs w:val="24"/>
        </w:rPr>
        <w:t xml:space="preserve"> </w:t>
      </w:r>
      <w:r w:rsidR="00837668" w:rsidRPr="00442A25">
        <w:rPr>
          <w:rFonts w:ascii="Times New Roman" w:hAnsi="Times New Roman" w:cs="Times New Roman"/>
          <w:noProof/>
          <w:sz w:val="24"/>
          <w:szCs w:val="24"/>
          <w:u w:val="single"/>
        </w:rPr>
        <w:t>(надати гарантійний лист).</w:t>
      </w:r>
    </w:p>
    <w:p w14:paraId="24E0790B" w14:textId="1E30F0EA" w:rsidR="009F5D78" w:rsidRPr="00442A25" w:rsidRDefault="009F5D78" w:rsidP="002A6C4C">
      <w:pPr>
        <w:pStyle w:val="af0"/>
        <w:numPr>
          <w:ilvl w:val="0"/>
          <w:numId w:val="6"/>
        </w:numPr>
        <w:tabs>
          <w:tab w:val="left" w:pos="284"/>
        </w:tabs>
        <w:spacing w:after="0"/>
        <w:ind w:left="0" w:firstLine="0"/>
        <w:jc w:val="both"/>
        <w:rPr>
          <w:rFonts w:ascii="Times New Roman" w:eastAsia="Arial" w:hAnsi="Times New Roman" w:cs="Times New Roman"/>
          <w:color w:val="000000"/>
          <w:sz w:val="24"/>
          <w:szCs w:val="24"/>
          <w:lang w:val="uk-UA" w:eastAsia="ru-RU"/>
        </w:rPr>
      </w:pPr>
      <w:r w:rsidRPr="00442A25">
        <w:rPr>
          <w:rFonts w:ascii="Times New Roman" w:eastAsia="Arial" w:hAnsi="Times New Roman" w:cs="Times New Roman"/>
          <w:color w:val="000000"/>
          <w:sz w:val="24"/>
          <w:szCs w:val="24"/>
          <w:lang w:val="uk-UA"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50B1D3F1" w14:textId="2F2DB505" w:rsidR="00837668" w:rsidRPr="00442A25" w:rsidRDefault="00717B38" w:rsidP="002A6C4C">
      <w:pPr>
        <w:pStyle w:val="11"/>
        <w:numPr>
          <w:ilvl w:val="0"/>
          <w:numId w:val="6"/>
        </w:numPr>
        <w:tabs>
          <w:tab w:val="left" w:pos="284"/>
        </w:tabs>
        <w:spacing w:line="240" w:lineRule="auto"/>
        <w:ind w:left="0" w:firstLine="0"/>
        <w:jc w:val="both"/>
        <w:rPr>
          <w:rFonts w:ascii="Times New Roman" w:hAnsi="Times New Roman" w:cs="Times New Roman"/>
          <w:sz w:val="24"/>
          <w:szCs w:val="24"/>
        </w:rPr>
      </w:pPr>
      <w:r w:rsidRPr="00442A25">
        <w:rPr>
          <w:rFonts w:ascii="Times New Roman" w:hAnsi="Times New Roman" w:cs="Times New Roman"/>
          <w:sz w:val="24"/>
          <w:szCs w:val="24"/>
        </w:rPr>
        <w:t>Замовник залишає за собою право зменшити кількість товару після укладання договору у разі зменшення бюджетного фінансування.</w:t>
      </w:r>
    </w:p>
    <w:p w14:paraId="604C5DBD" w14:textId="3A6FE6AC" w:rsidR="001B126A" w:rsidRPr="00442A25" w:rsidRDefault="00717B38" w:rsidP="0096335F">
      <w:pPr>
        <w:pStyle w:val="11"/>
        <w:numPr>
          <w:ilvl w:val="0"/>
          <w:numId w:val="6"/>
        </w:numPr>
        <w:tabs>
          <w:tab w:val="left" w:pos="284"/>
        </w:tabs>
        <w:spacing w:line="240" w:lineRule="auto"/>
        <w:ind w:left="0" w:firstLine="0"/>
        <w:jc w:val="both"/>
        <w:rPr>
          <w:rFonts w:ascii="Times New Roman" w:hAnsi="Times New Roman" w:cs="Times New Roman"/>
          <w:sz w:val="24"/>
          <w:szCs w:val="24"/>
        </w:rPr>
      </w:pPr>
      <w:r w:rsidRPr="00442A25">
        <w:rPr>
          <w:rFonts w:ascii="Times New Roman" w:hAnsi="Times New Roman" w:cs="Times New Roman"/>
          <w:sz w:val="24"/>
          <w:szCs w:val="24"/>
        </w:rPr>
        <w:t xml:space="preserve"> При поставці Товару необхідно надавати гарантії якості товару, а саме: кожну партію</w:t>
      </w:r>
      <w:r w:rsidR="0096335F" w:rsidRPr="00442A25">
        <w:rPr>
          <w:rFonts w:ascii="Times New Roman" w:hAnsi="Times New Roman" w:cs="Times New Roman"/>
          <w:sz w:val="24"/>
          <w:szCs w:val="24"/>
        </w:rPr>
        <w:t>/партії</w:t>
      </w:r>
      <w:r w:rsidRPr="00442A25">
        <w:rPr>
          <w:rFonts w:ascii="Times New Roman" w:hAnsi="Times New Roman" w:cs="Times New Roman"/>
          <w:sz w:val="24"/>
          <w:szCs w:val="24"/>
        </w:rPr>
        <w:t xml:space="preserve"> Товару повинен супроводжувати документ про якість, та відповідність ДСТУ (надати копію паспорту якості, сертифікату відповідності та інше)</w:t>
      </w:r>
      <w:r w:rsidR="00837668" w:rsidRPr="00442A25">
        <w:rPr>
          <w:rFonts w:ascii="Times New Roman" w:hAnsi="Times New Roman" w:cs="Times New Roman"/>
          <w:sz w:val="24"/>
          <w:szCs w:val="24"/>
        </w:rPr>
        <w:t xml:space="preserve"> </w:t>
      </w:r>
      <w:r w:rsidR="00837668" w:rsidRPr="00442A25">
        <w:rPr>
          <w:rFonts w:ascii="Times New Roman" w:hAnsi="Times New Roman" w:cs="Times New Roman"/>
          <w:noProof/>
          <w:sz w:val="24"/>
          <w:szCs w:val="24"/>
        </w:rPr>
        <w:t>та своєчасну заміну неякісного товару якісним.</w:t>
      </w:r>
    </w:p>
    <w:p w14:paraId="155446B3" w14:textId="132A3095" w:rsidR="00837668" w:rsidRPr="00442A25" w:rsidRDefault="00717B38" w:rsidP="00837668">
      <w:pPr>
        <w:pStyle w:val="11"/>
        <w:numPr>
          <w:ilvl w:val="0"/>
          <w:numId w:val="6"/>
        </w:numPr>
        <w:tabs>
          <w:tab w:val="left" w:pos="284"/>
        </w:tabs>
        <w:spacing w:line="240" w:lineRule="auto"/>
        <w:ind w:left="0" w:firstLine="0"/>
        <w:jc w:val="both"/>
        <w:rPr>
          <w:rFonts w:ascii="Times New Roman" w:hAnsi="Times New Roman" w:cs="Times New Roman"/>
          <w:sz w:val="24"/>
          <w:szCs w:val="24"/>
        </w:rPr>
      </w:pPr>
      <w:r w:rsidRPr="00442A25">
        <w:rPr>
          <w:rFonts w:ascii="Times New Roman" w:hAnsi="Times New Roman" w:cs="Times New Roman"/>
          <w:sz w:val="24"/>
          <w:szCs w:val="24"/>
        </w:rPr>
        <w:lastRenderedPageBreak/>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04CE1DAD" w14:textId="4BDDF9D0" w:rsidR="00837668" w:rsidRPr="00442A25" w:rsidRDefault="00837668" w:rsidP="00837668">
      <w:pPr>
        <w:pStyle w:val="af0"/>
        <w:numPr>
          <w:ilvl w:val="0"/>
          <w:numId w:val="6"/>
        </w:numPr>
        <w:tabs>
          <w:tab w:val="left" w:pos="284"/>
        </w:tabs>
        <w:suppressAutoHyphens/>
        <w:spacing w:after="0" w:line="240" w:lineRule="auto"/>
        <w:ind w:left="0" w:firstLine="0"/>
        <w:jc w:val="both"/>
        <w:rPr>
          <w:rFonts w:ascii="Times New Roman" w:eastAsia="Calibri" w:hAnsi="Times New Roman" w:cs="Times New Roman"/>
          <w:noProof/>
          <w:sz w:val="24"/>
          <w:szCs w:val="24"/>
          <w:u w:val="single"/>
          <w:lang w:val="uk-UA" w:eastAsia="ru-RU"/>
        </w:rPr>
      </w:pPr>
      <w:r w:rsidRPr="00442A25">
        <w:rPr>
          <w:rFonts w:ascii="Times New Roman" w:hAnsi="Times New Roman" w:cs="Times New Roman"/>
          <w:bCs/>
          <w:sz w:val="24"/>
          <w:szCs w:val="24"/>
          <w:lang w:val="uk-UA"/>
        </w:rPr>
        <w:t xml:space="preserve"> </w:t>
      </w:r>
      <w:r w:rsidRPr="00442A25">
        <w:rPr>
          <w:rFonts w:ascii="Times New Roman" w:hAnsi="Times New Roman" w:cs="Times New Roman"/>
          <w:b/>
          <w:bCs/>
          <w:sz w:val="24"/>
          <w:szCs w:val="24"/>
          <w:lang w:val="uk-UA"/>
        </w:rPr>
        <w:t>Умови оплати:</w:t>
      </w:r>
      <w:r w:rsidRPr="00442A25">
        <w:rPr>
          <w:rFonts w:ascii="Times New Roman" w:hAnsi="Times New Roman" w:cs="Times New Roman"/>
          <w:bCs/>
          <w:sz w:val="24"/>
          <w:szCs w:val="24"/>
          <w:lang w:val="uk-UA"/>
        </w:rPr>
        <w:t xml:space="preserve"> </w:t>
      </w:r>
      <w:r w:rsidRPr="00442A25">
        <w:rPr>
          <w:rFonts w:ascii="Times New Roman" w:hAnsi="Times New Roman" w:cs="Times New Roman"/>
          <w:sz w:val="24"/>
          <w:szCs w:val="24"/>
          <w:lang w:val="uk-UA"/>
        </w:rPr>
        <w:t>Замовник сплачує Учаснику на його</w:t>
      </w:r>
      <w:r w:rsidRPr="00442A25">
        <w:rPr>
          <w:rFonts w:ascii="Times New Roman" w:hAnsi="Times New Roman" w:cs="Times New Roman"/>
          <w:sz w:val="24"/>
          <w:szCs w:val="24"/>
          <w:shd w:val="clear" w:color="auto" w:fill="FFFFFF"/>
          <w:lang w:val="uk-UA"/>
        </w:rPr>
        <w:t xml:space="preserve"> розрахунковий рахунок </w:t>
      </w:r>
      <w:r w:rsidRPr="00442A25">
        <w:rPr>
          <w:rFonts w:ascii="Times New Roman" w:hAnsi="Times New Roman" w:cs="Times New Roman"/>
          <w:sz w:val="24"/>
          <w:szCs w:val="24"/>
          <w:lang w:val="uk-UA"/>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543AF715" w14:textId="77777777" w:rsidR="00606613" w:rsidRPr="00442A25" w:rsidRDefault="00606613" w:rsidP="0096335F">
      <w:pPr>
        <w:pStyle w:val="af0"/>
        <w:numPr>
          <w:ilvl w:val="0"/>
          <w:numId w:val="6"/>
        </w:numPr>
        <w:tabs>
          <w:tab w:val="left" w:pos="426"/>
        </w:tabs>
        <w:autoSpaceDN w:val="0"/>
        <w:spacing w:after="0" w:line="240" w:lineRule="auto"/>
        <w:ind w:left="0" w:firstLine="0"/>
        <w:jc w:val="both"/>
        <w:rPr>
          <w:rFonts w:ascii="Times New Roman" w:eastAsia="Segoe UI" w:hAnsi="Times New Roman" w:cs="Times New Roman"/>
          <w:color w:val="000000"/>
          <w:kern w:val="2"/>
          <w:sz w:val="24"/>
          <w:szCs w:val="24"/>
          <w:lang w:val="uk-UA" w:bidi="en-US"/>
        </w:rPr>
      </w:pPr>
      <w:r w:rsidRPr="00442A25">
        <w:rPr>
          <w:rFonts w:ascii="Times New Roman" w:hAnsi="Times New Roman" w:cs="Times New Roman"/>
          <w:sz w:val="24"/>
          <w:szCs w:val="24"/>
          <w:lang w:val="uk-UA"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40F5C329" w14:textId="7F46B14B" w:rsidR="000706CE" w:rsidRPr="00442A25" w:rsidRDefault="00606613" w:rsidP="0041070D">
      <w:pPr>
        <w:pStyle w:val="11"/>
        <w:tabs>
          <w:tab w:val="left" w:pos="284"/>
        </w:tabs>
        <w:spacing w:line="240" w:lineRule="auto"/>
        <w:jc w:val="both"/>
        <w:rPr>
          <w:rFonts w:ascii="Times New Roman" w:hAnsi="Times New Roman" w:cs="Times New Roman"/>
          <w:sz w:val="24"/>
          <w:szCs w:val="24"/>
        </w:rPr>
      </w:pPr>
      <w:r w:rsidRPr="00442A25">
        <w:rPr>
          <w:rFonts w:ascii="Times New Roman" w:eastAsia="Lucida Sans Unicode" w:hAnsi="Times New Roman" w:cs="Times New Roman"/>
          <w:spacing w:val="-4"/>
          <w:kern w:val="2"/>
          <w:sz w:val="24"/>
          <w:szCs w:val="24"/>
          <w:u w:val="single"/>
          <w:shd w:val="clear" w:color="auto" w:fill="FFFFFF"/>
          <w:lang w:eastAsia="ar-SA" w:bidi="en-US"/>
        </w:rPr>
        <w:t xml:space="preserve">- </w:t>
      </w:r>
      <w:r w:rsidRPr="00442A25">
        <w:rPr>
          <w:rFonts w:ascii="Times New Roman" w:hAnsi="Times New Roman" w:cs="Times New Roman"/>
          <w:noProof/>
          <w:sz w:val="24"/>
          <w:szCs w:val="24"/>
          <w:u w:val="single"/>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000706CE" w:rsidRPr="00442A25">
        <w:rPr>
          <w:rFonts w:ascii="Times New Roman" w:hAnsi="Times New Roman" w:cs="Times New Roman"/>
          <w:sz w:val="24"/>
          <w:szCs w:val="24"/>
        </w:rPr>
        <w:t>.</w:t>
      </w:r>
    </w:p>
    <w:p w14:paraId="4C911972" w14:textId="77777777" w:rsidR="0096335F" w:rsidRPr="00442A25" w:rsidRDefault="0096335F" w:rsidP="001B126A">
      <w:pPr>
        <w:suppressAutoHyphens/>
        <w:spacing w:after="0" w:line="240" w:lineRule="auto"/>
        <w:jc w:val="center"/>
        <w:rPr>
          <w:rFonts w:ascii="Times New Roman" w:eastAsia="Times New Roman" w:hAnsi="Times New Roman" w:cs="Times New Roman"/>
          <w:sz w:val="24"/>
          <w:szCs w:val="24"/>
        </w:rPr>
      </w:pPr>
    </w:p>
    <w:p w14:paraId="7AE2A7C0" w14:textId="7B502464" w:rsidR="001B126A" w:rsidRPr="00442A25" w:rsidRDefault="001B126A" w:rsidP="001B126A">
      <w:pPr>
        <w:suppressAutoHyphens/>
        <w:spacing w:after="0" w:line="240" w:lineRule="auto"/>
        <w:jc w:val="center"/>
        <w:rPr>
          <w:rFonts w:ascii="Times New Roman" w:hAnsi="Times New Roman" w:cs="Times New Roman"/>
          <w:b/>
          <w:caps/>
          <w:noProof/>
          <w:sz w:val="24"/>
          <w:szCs w:val="24"/>
        </w:rPr>
      </w:pPr>
      <w:r w:rsidRPr="00442A25">
        <w:rPr>
          <w:rFonts w:ascii="Times New Roman" w:hAnsi="Times New Roman" w:cs="Times New Roman"/>
          <w:b/>
          <w:i/>
          <w:sz w:val="24"/>
          <w:szCs w:val="24"/>
          <w:lang w:eastAsia="uk-UA"/>
        </w:rPr>
        <w:t xml:space="preserve">Примітка: </w:t>
      </w:r>
      <w:r w:rsidRPr="00442A25">
        <w:rPr>
          <w:rFonts w:ascii="Times New Roman"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42A25">
        <w:rPr>
          <w:rFonts w:ascii="Times New Roman" w:hAnsi="Times New Roman" w:cs="Times New Roman"/>
          <w:b/>
          <w:i/>
          <w:sz w:val="24"/>
          <w:szCs w:val="24"/>
          <w:lang w:eastAsia="uk-UA"/>
        </w:rPr>
        <w:t>«або еквівалент</w:t>
      </w:r>
      <w:r w:rsidRPr="00442A25">
        <w:rPr>
          <w:rFonts w:ascii="Times New Roman" w:hAnsi="Times New Roman" w:cs="Times New Roman"/>
          <w:i/>
          <w:sz w:val="24"/>
          <w:szCs w:val="24"/>
          <w:lang w:eastAsia="uk-UA"/>
        </w:rPr>
        <w:t>»</w:t>
      </w:r>
    </w:p>
    <w:p w14:paraId="647E9259" w14:textId="4FA6ADE6" w:rsidR="00671436" w:rsidRPr="00442A25" w:rsidRDefault="008B646C" w:rsidP="00671436">
      <w:pPr>
        <w:spacing w:after="0" w:line="240" w:lineRule="auto"/>
        <w:jc w:val="center"/>
        <w:rPr>
          <w:rFonts w:ascii="Times New Roman" w:eastAsia="Times New Roman" w:hAnsi="Times New Roman" w:cs="Times New Roman"/>
          <w:b/>
          <w:i/>
          <w:sz w:val="24"/>
          <w:szCs w:val="24"/>
        </w:rPr>
      </w:pPr>
      <w:r w:rsidRPr="00442A25">
        <w:rPr>
          <w:rFonts w:ascii="Times New Roman" w:eastAsia="Times New Roman" w:hAnsi="Times New Roman" w:cs="Times New Roman"/>
          <w:b/>
          <w:i/>
          <w:sz w:val="24"/>
          <w:szCs w:val="24"/>
        </w:rPr>
        <w:t>Усі показники еквіваленту мають бути не гіршими ніж у товару зазначеному у вимогах.</w:t>
      </w:r>
    </w:p>
    <w:p w14:paraId="486A2141" w14:textId="14E8DF76" w:rsidR="008B646C" w:rsidRPr="00442A25" w:rsidRDefault="008B646C" w:rsidP="00671436">
      <w:pPr>
        <w:spacing w:after="0" w:line="240" w:lineRule="auto"/>
        <w:jc w:val="center"/>
        <w:rPr>
          <w:rFonts w:ascii="Times New Roman" w:eastAsia="Times New Roman" w:hAnsi="Times New Roman" w:cs="Times New Roman"/>
          <w:b/>
          <w:i/>
          <w:sz w:val="24"/>
          <w:szCs w:val="24"/>
          <w:u w:val="single"/>
        </w:rPr>
      </w:pPr>
      <w:r w:rsidRPr="00442A25">
        <w:rPr>
          <w:rFonts w:ascii="Times New Roman" w:eastAsia="Times New Roman" w:hAnsi="Times New Roman" w:cs="Times New Roman"/>
          <w:b/>
          <w:i/>
          <w:sz w:val="24"/>
          <w:szCs w:val="24"/>
          <w:u w:val="single"/>
        </w:rPr>
        <w:t>Учасник повинен надати порівняльну таблицю, якщо товар є еквівалентом.</w:t>
      </w:r>
    </w:p>
    <w:p w14:paraId="44D17142" w14:textId="77777777" w:rsidR="008B646C" w:rsidRPr="00442A25" w:rsidRDefault="008B646C" w:rsidP="00671436">
      <w:pPr>
        <w:spacing w:after="0" w:line="240" w:lineRule="auto"/>
        <w:jc w:val="center"/>
        <w:rPr>
          <w:rFonts w:ascii="Times New Roman" w:eastAsia="Times New Roman" w:hAnsi="Times New Roman" w:cs="Times New Roman"/>
          <w:b/>
          <w:i/>
          <w:sz w:val="24"/>
          <w:szCs w:val="24"/>
        </w:rPr>
      </w:pPr>
    </w:p>
    <w:p w14:paraId="560C85E0" w14:textId="32189E69" w:rsidR="000706CE" w:rsidRPr="00442A25" w:rsidRDefault="00671436" w:rsidP="008B646C">
      <w:pPr>
        <w:spacing w:after="0" w:line="240" w:lineRule="auto"/>
        <w:jc w:val="center"/>
        <w:rPr>
          <w:rFonts w:ascii="Times New Roman" w:eastAsia="Times New Roman" w:hAnsi="Times New Roman" w:cs="Times New Roman"/>
          <w:sz w:val="24"/>
          <w:szCs w:val="24"/>
        </w:rPr>
      </w:pPr>
      <w:r w:rsidRPr="00442A25">
        <w:rPr>
          <w:rFonts w:ascii="Times New Roman" w:eastAsia="Times New Roman" w:hAnsi="Times New Roman" w:cs="Times New Roman"/>
          <w:b/>
          <w:i/>
          <w:sz w:val="24"/>
          <w:szCs w:val="24"/>
        </w:rPr>
        <w:t>Посада, прізвище, ініціали, власноручний підпис уповноваженої особи Учасника, завірені печаткою (за наявності).</w:t>
      </w:r>
    </w:p>
    <w:sectPr w:rsidR="000706CE" w:rsidRPr="00442A25" w:rsidSect="005B7043">
      <w:footerReference w:type="default" r:id="rId8"/>
      <w:pgSz w:w="11906" w:h="16838"/>
      <w:pgMar w:top="426" w:right="850" w:bottom="850" w:left="1417" w:header="708" w:footer="5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99D7" w14:textId="77777777" w:rsidR="0096558C" w:rsidRDefault="0096558C" w:rsidP="005B7043">
      <w:pPr>
        <w:spacing w:after="0" w:line="240" w:lineRule="auto"/>
      </w:pPr>
      <w:r>
        <w:separator/>
      </w:r>
    </w:p>
  </w:endnote>
  <w:endnote w:type="continuationSeparator" w:id="0">
    <w:p w14:paraId="2AABDDF4" w14:textId="77777777" w:rsidR="0096558C" w:rsidRDefault="0096558C" w:rsidP="005B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4060"/>
      <w:docPartObj>
        <w:docPartGallery w:val="Page Numbers (Bottom of Page)"/>
        <w:docPartUnique/>
      </w:docPartObj>
    </w:sdtPr>
    <w:sdtEndPr/>
    <w:sdtContent>
      <w:p w14:paraId="04485613" w14:textId="020C5A15" w:rsidR="005B7043" w:rsidRDefault="005B7043">
        <w:pPr>
          <w:pStyle w:val="af4"/>
          <w:jc w:val="center"/>
        </w:pPr>
        <w:r w:rsidRPr="005B7043">
          <w:rPr>
            <w:rFonts w:ascii="Times New Roman" w:hAnsi="Times New Roman" w:cs="Times New Roman"/>
            <w:sz w:val="24"/>
            <w:szCs w:val="24"/>
          </w:rPr>
          <w:fldChar w:fldCharType="begin"/>
        </w:r>
        <w:r w:rsidRPr="005B7043">
          <w:rPr>
            <w:rFonts w:ascii="Times New Roman" w:hAnsi="Times New Roman" w:cs="Times New Roman"/>
            <w:sz w:val="24"/>
            <w:szCs w:val="24"/>
          </w:rPr>
          <w:instrText>PAGE   \* MERGEFORMAT</w:instrText>
        </w:r>
        <w:r w:rsidRPr="005B7043">
          <w:rPr>
            <w:rFonts w:ascii="Times New Roman" w:hAnsi="Times New Roman" w:cs="Times New Roman"/>
            <w:sz w:val="24"/>
            <w:szCs w:val="24"/>
          </w:rPr>
          <w:fldChar w:fldCharType="separate"/>
        </w:r>
        <w:r w:rsidR="007D3578" w:rsidRPr="007D3578">
          <w:rPr>
            <w:rFonts w:ascii="Times New Roman" w:hAnsi="Times New Roman" w:cs="Times New Roman"/>
            <w:noProof/>
            <w:sz w:val="24"/>
            <w:szCs w:val="24"/>
            <w:lang w:val="ru-RU"/>
          </w:rPr>
          <w:t>1</w:t>
        </w:r>
        <w:r w:rsidRPr="005B704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2D07" w14:textId="77777777" w:rsidR="0096558C" w:rsidRDefault="0096558C" w:rsidP="005B7043">
      <w:pPr>
        <w:spacing w:after="0" w:line="240" w:lineRule="auto"/>
      </w:pPr>
      <w:r>
        <w:separator/>
      </w:r>
    </w:p>
  </w:footnote>
  <w:footnote w:type="continuationSeparator" w:id="0">
    <w:p w14:paraId="79C657CC" w14:textId="77777777" w:rsidR="0096558C" w:rsidRDefault="0096558C" w:rsidP="005B7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44A5D"/>
    <w:multiLevelType w:val="hybridMultilevel"/>
    <w:tmpl w:val="611606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642F60"/>
    <w:multiLevelType w:val="hybridMultilevel"/>
    <w:tmpl w:val="0564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664E5"/>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604BE"/>
    <w:multiLevelType w:val="multilevel"/>
    <w:tmpl w:val="232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12143"/>
    <w:multiLevelType w:val="multilevel"/>
    <w:tmpl w:val="4E72E928"/>
    <w:lvl w:ilvl="0">
      <w:start w:val="1"/>
      <w:numFmt w:val="decimal"/>
      <w:lvlText w:val="%1."/>
      <w:lvlJc w:val="left"/>
      <w:pPr>
        <w:ind w:left="360" w:hanging="360"/>
      </w:pPr>
      <w:rPr>
        <w:b w:val="0"/>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458F2EEF"/>
    <w:multiLevelType w:val="multilevel"/>
    <w:tmpl w:val="640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1587F"/>
    <w:multiLevelType w:val="multilevel"/>
    <w:tmpl w:val="AB44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F471EA"/>
    <w:multiLevelType w:val="hybridMultilevel"/>
    <w:tmpl w:val="F662B4BE"/>
    <w:lvl w:ilvl="0" w:tplc="225A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C7773C"/>
    <w:multiLevelType w:val="hybridMultilevel"/>
    <w:tmpl w:val="1D602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A1DFA"/>
    <w:multiLevelType w:val="hybridMultilevel"/>
    <w:tmpl w:val="7C9866F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745E7A8B"/>
    <w:multiLevelType w:val="hybridMultilevel"/>
    <w:tmpl w:val="1AB293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1"/>
  </w:num>
  <w:num w:numId="6">
    <w:abstractNumId w:val="4"/>
  </w:num>
  <w:num w:numId="7">
    <w:abstractNumId w:val="9"/>
  </w:num>
  <w:num w:numId="8">
    <w:abstractNumId w:val="0"/>
  </w:num>
  <w:num w:numId="9">
    <w:abstractNumId w:val="7"/>
  </w:num>
  <w:num w:numId="10">
    <w:abstractNumId w:val="5"/>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7E"/>
    <w:rsid w:val="00051B35"/>
    <w:rsid w:val="000706CE"/>
    <w:rsid w:val="00094923"/>
    <w:rsid w:val="000A26E9"/>
    <w:rsid w:val="0010081B"/>
    <w:rsid w:val="00177C0D"/>
    <w:rsid w:val="001811A8"/>
    <w:rsid w:val="00182887"/>
    <w:rsid w:val="001B126A"/>
    <w:rsid w:val="002217EC"/>
    <w:rsid w:val="0027782C"/>
    <w:rsid w:val="00292A0C"/>
    <w:rsid w:val="002A6C4C"/>
    <w:rsid w:val="002E2174"/>
    <w:rsid w:val="00307682"/>
    <w:rsid w:val="00390544"/>
    <w:rsid w:val="003A5EE6"/>
    <w:rsid w:val="003C09BE"/>
    <w:rsid w:val="003C60D3"/>
    <w:rsid w:val="0041070D"/>
    <w:rsid w:val="00416817"/>
    <w:rsid w:val="0043753C"/>
    <w:rsid w:val="00442A25"/>
    <w:rsid w:val="004450E1"/>
    <w:rsid w:val="00453EA9"/>
    <w:rsid w:val="004C6CAE"/>
    <w:rsid w:val="004D38D6"/>
    <w:rsid w:val="004E76CB"/>
    <w:rsid w:val="005711F4"/>
    <w:rsid w:val="005B7043"/>
    <w:rsid w:val="00606613"/>
    <w:rsid w:val="00671436"/>
    <w:rsid w:val="00717B38"/>
    <w:rsid w:val="00723E0B"/>
    <w:rsid w:val="00736CC9"/>
    <w:rsid w:val="00736E04"/>
    <w:rsid w:val="00740C38"/>
    <w:rsid w:val="00750176"/>
    <w:rsid w:val="007D3578"/>
    <w:rsid w:val="00834803"/>
    <w:rsid w:val="00837668"/>
    <w:rsid w:val="008B646C"/>
    <w:rsid w:val="009012DB"/>
    <w:rsid w:val="00926AE9"/>
    <w:rsid w:val="0096335F"/>
    <w:rsid w:val="0096558C"/>
    <w:rsid w:val="009715DC"/>
    <w:rsid w:val="0098367A"/>
    <w:rsid w:val="009961CC"/>
    <w:rsid w:val="009A77C5"/>
    <w:rsid w:val="009B2E45"/>
    <w:rsid w:val="009E3629"/>
    <w:rsid w:val="009F5D78"/>
    <w:rsid w:val="00A254FF"/>
    <w:rsid w:val="00A86822"/>
    <w:rsid w:val="00AA6EA5"/>
    <w:rsid w:val="00B60E3C"/>
    <w:rsid w:val="00B64D77"/>
    <w:rsid w:val="00B94BB4"/>
    <w:rsid w:val="00BE30B7"/>
    <w:rsid w:val="00C10271"/>
    <w:rsid w:val="00C96C62"/>
    <w:rsid w:val="00CC117E"/>
    <w:rsid w:val="00CD13CE"/>
    <w:rsid w:val="00D26093"/>
    <w:rsid w:val="00D36136"/>
    <w:rsid w:val="00D72AE0"/>
    <w:rsid w:val="00D97DC9"/>
    <w:rsid w:val="00DD3849"/>
    <w:rsid w:val="00DF4F6B"/>
    <w:rsid w:val="00E45669"/>
    <w:rsid w:val="00E729A2"/>
    <w:rsid w:val="00ED24B9"/>
    <w:rsid w:val="00F047E1"/>
    <w:rsid w:val="00F7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680A"/>
  <w15:docId w15:val="{2961EAC2-22DF-4EDA-BD4B-1F3A13AC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26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e">
    <w:name w:val="Normal (Web)"/>
    <w:aliases w:val=" Знак2,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
    <w:basedOn w:val="a"/>
    <w:link w:val="af"/>
    <w:uiPriority w:val="99"/>
    <w:unhideWhenUsed/>
    <w:qFormat/>
    <w:rsid w:val="004E76CB"/>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0">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f1"/>
    <w:uiPriority w:val="99"/>
    <w:qFormat/>
    <w:rsid w:val="0043753C"/>
    <w:pPr>
      <w:spacing w:line="256" w:lineRule="auto"/>
      <w:ind w:left="720"/>
      <w:contextualSpacing/>
    </w:pPr>
    <w:rPr>
      <w:rFonts w:asciiTheme="minorHAnsi" w:eastAsiaTheme="minorHAnsi" w:hAnsiTheme="minorHAnsi" w:cstheme="minorBidi"/>
      <w:lang w:val="ru-RU" w:eastAsia="en-US"/>
    </w:rPr>
  </w:style>
  <w:style w:type="character" w:customStyle="1" w:styleId="af">
    <w:name w:val="Обычный (Интернет) Знак"/>
    <w:aliases w:val=" Знак2 Знак,Обычный (Web) Знак1,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2"/>
    <w:link w:val="ae"/>
    <w:uiPriority w:val="99"/>
    <w:locked/>
    <w:rsid w:val="00A86822"/>
    <w:rPr>
      <w:rFonts w:ascii="Times New Roman" w:eastAsia="Times New Roman" w:hAnsi="Times New Roman" w:cs="Times New Roman"/>
      <w:sz w:val="24"/>
      <w:szCs w:val="24"/>
      <w:lang w:val="ru-RU"/>
    </w:rPr>
  </w:style>
  <w:style w:type="paragraph" w:customStyle="1" w:styleId="11">
    <w:name w:val="Обычный1"/>
    <w:qFormat/>
    <w:rsid w:val="00A86822"/>
    <w:pPr>
      <w:spacing w:after="0" w:line="276" w:lineRule="auto"/>
    </w:pPr>
    <w:rPr>
      <w:rFonts w:ascii="Arial" w:eastAsia="Arial" w:hAnsi="Arial" w:cs="Arial"/>
      <w:color w:val="000000"/>
    </w:rPr>
  </w:style>
  <w:style w:type="character" w:customStyle="1" w:styleId="af1">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f0"/>
    <w:uiPriority w:val="99"/>
    <w:rsid w:val="00A86822"/>
    <w:rPr>
      <w:rFonts w:asciiTheme="minorHAnsi" w:eastAsiaTheme="minorHAnsi" w:hAnsiTheme="minorHAnsi" w:cstheme="minorBidi"/>
      <w:lang w:val="ru-RU" w:eastAsia="en-US"/>
    </w:rPr>
  </w:style>
  <w:style w:type="paragraph" w:styleId="af2">
    <w:name w:val="header"/>
    <w:basedOn w:val="a"/>
    <w:link w:val="af3"/>
    <w:uiPriority w:val="99"/>
    <w:unhideWhenUsed/>
    <w:rsid w:val="005B704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B7043"/>
  </w:style>
  <w:style w:type="paragraph" w:styleId="af4">
    <w:name w:val="footer"/>
    <w:basedOn w:val="a"/>
    <w:link w:val="af5"/>
    <w:uiPriority w:val="99"/>
    <w:unhideWhenUsed/>
    <w:rsid w:val="005B704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B7043"/>
  </w:style>
  <w:style w:type="paragraph" w:styleId="af6">
    <w:name w:val="No Spacing"/>
    <w:link w:val="af7"/>
    <w:qFormat/>
    <w:rsid w:val="00717B38"/>
    <w:pPr>
      <w:spacing w:after="0" w:line="240" w:lineRule="auto"/>
    </w:pPr>
    <w:rPr>
      <w:rFonts w:cs="Times New Roman"/>
      <w:lang w:val="ru-RU" w:eastAsia="en-US"/>
    </w:rPr>
  </w:style>
  <w:style w:type="character" w:customStyle="1" w:styleId="af7">
    <w:name w:val="Без интервала Знак"/>
    <w:basedOn w:val="a0"/>
    <w:link w:val="af6"/>
    <w:rsid w:val="00717B38"/>
    <w:rPr>
      <w:rFonts w:cs="Times New Roman"/>
      <w:lang w:val="ru-RU" w:eastAsia="en-US"/>
    </w:rPr>
  </w:style>
  <w:style w:type="paragraph" w:customStyle="1" w:styleId="CharChar">
    <w:name w:val="Char Знак Знак Char Знак Знак Знак Знак Знак Знак Знак Знак Знак Знак Знак Знак"/>
    <w:basedOn w:val="a"/>
    <w:rsid w:val="003C09BE"/>
    <w:pPr>
      <w:spacing w:after="0" w:line="240" w:lineRule="auto"/>
    </w:pPr>
    <w:rPr>
      <w:rFonts w:ascii="Verdana" w:eastAsia="Times New Roman" w:hAnsi="Verdana" w:cs="Verdana"/>
      <w:sz w:val="20"/>
      <w:szCs w:val="20"/>
      <w:lang w:val="en-US" w:eastAsia="en-US"/>
    </w:rPr>
  </w:style>
  <w:style w:type="character" w:customStyle="1" w:styleId="21">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uiPriority w:val="99"/>
    <w:locked/>
    <w:rsid w:val="00736CC9"/>
    <w:rPr>
      <w:rFonts w:ascii="Times New Roman" w:eastAsia="Times New Roman" w:hAnsi="Times New Roman" w:cs="Times New Roman"/>
      <w:sz w:val="24"/>
      <w:szCs w:val="24"/>
      <w:lang w:eastAsia="uk-UA"/>
    </w:rPr>
  </w:style>
  <w:style w:type="character" w:customStyle="1" w:styleId="product-fields-title">
    <w:name w:val="product-fields-title"/>
    <w:basedOn w:val="a0"/>
    <w:rsid w:val="000A26E9"/>
  </w:style>
  <w:style w:type="character" w:customStyle="1" w:styleId="product-field-display">
    <w:name w:val="product-field-display"/>
    <w:basedOn w:val="a0"/>
    <w:rsid w:val="000A26E9"/>
  </w:style>
  <w:style w:type="paragraph" w:customStyle="1" w:styleId="product-field">
    <w:name w:val="product-field"/>
    <w:basedOn w:val="a"/>
    <w:rsid w:val="000A26E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8">
    <w:name w:val="Strong"/>
    <w:basedOn w:val="a0"/>
    <w:uiPriority w:val="22"/>
    <w:qFormat/>
    <w:rsid w:val="000A2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08633">
      <w:bodyDiv w:val="1"/>
      <w:marLeft w:val="0"/>
      <w:marRight w:val="0"/>
      <w:marTop w:val="0"/>
      <w:marBottom w:val="0"/>
      <w:divBdr>
        <w:top w:val="none" w:sz="0" w:space="0" w:color="auto"/>
        <w:left w:val="none" w:sz="0" w:space="0" w:color="auto"/>
        <w:bottom w:val="none" w:sz="0" w:space="0" w:color="auto"/>
        <w:right w:val="none" w:sz="0" w:space="0" w:color="auto"/>
      </w:divBdr>
    </w:div>
    <w:div w:id="934752100">
      <w:bodyDiv w:val="1"/>
      <w:marLeft w:val="0"/>
      <w:marRight w:val="0"/>
      <w:marTop w:val="0"/>
      <w:marBottom w:val="0"/>
      <w:divBdr>
        <w:top w:val="none" w:sz="0" w:space="0" w:color="auto"/>
        <w:left w:val="none" w:sz="0" w:space="0" w:color="auto"/>
        <w:bottom w:val="none" w:sz="0" w:space="0" w:color="auto"/>
        <w:right w:val="none" w:sz="0" w:space="0" w:color="auto"/>
      </w:divBdr>
    </w:div>
    <w:div w:id="1000887304">
      <w:bodyDiv w:val="1"/>
      <w:marLeft w:val="0"/>
      <w:marRight w:val="0"/>
      <w:marTop w:val="0"/>
      <w:marBottom w:val="0"/>
      <w:divBdr>
        <w:top w:val="none" w:sz="0" w:space="0" w:color="auto"/>
        <w:left w:val="none" w:sz="0" w:space="0" w:color="auto"/>
        <w:bottom w:val="none" w:sz="0" w:space="0" w:color="auto"/>
        <w:right w:val="none" w:sz="0" w:space="0" w:color="auto"/>
      </w:divBdr>
    </w:div>
    <w:div w:id="206433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35</cp:revision>
  <cp:lastPrinted>2023-03-10T08:06:00Z</cp:lastPrinted>
  <dcterms:created xsi:type="dcterms:W3CDTF">2022-12-26T09:25:00Z</dcterms:created>
  <dcterms:modified xsi:type="dcterms:W3CDTF">2023-03-10T08:21:00Z</dcterms:modified>
</cp:coreProperties>
</file>