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E1" w:rsidRDefault="00E22561">
      <w:pPr>
        <w:pStyle w:val="11"/>
        <w:spacing w:before="65"/>
        <w:jc w:val="right"/>
      </w:pPr>
      <w:r>
        <w:t>Додаток</w:t>
      </w:r>
      <w:r>
        <w:rPr>
          <w:spacing w:val="-2"/>
        </w:rPr>
        <w:t xml:space="preserve"> </w:t>
      </w:r>
      <w:r>
        <w:t>№7</w:t>
      </w:r>
    </w:p>
    <w:p w:rsidR="002A70E1" w:rsidRDefault="00E22561">
      <w:pPr>
        <w:spacing w:line="274" w:lineRule="exact"/>
        <w:ind w:right="115"/>
        <w:jc w:val="righ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2A70E1" w:rsidRDefault="002A70E1">
      <w:pPr>
        <w:pStyle w:val="a3"/>
        <w:spacing w:before="2"/>
        <w:rPr>
          <w:i/>
          <w:sz w:val="16"/>
        </w:rPr>
      </w:pPr>
    </w:p>
    <w:p w:rsidR="002A70E1" w:rsidRPr="005C56CE" w:rsidRDefault="00E22561" w:rsidP="005C56CE">
      <w:pPr>
        <w:spacing w:before="90"/>
        <w:ind w:left="232" w:right="5421"/>
        <w:rPr>
          <w:i/>
        </w:rPr>
      </w:pPr>
      <w:r w:rsidRPr="005C56CE">
        <w:rPr>
          <w:i/>
        </w:rPr>
        <w:t>Форма „</w:t>
      </w:r>
      <w:r w:rsidR="00F70B88">
        <w:rPr>
          <w:i/>
        </w:rPr>
        <w:t>Цінова</w:t>
      </w:r>
      <w:bookmarkStart w:id="0" w:name="_GoBack"/>
      <w:bookmarkEnd w:id="0"/>
      <w:r w:rsidRPr="005C56CE">
        <w:rPr>
          <w:i/>
        </w:rPr>
        <w:t xml:space="preserve"> пропозиція” подається у вигляді,</w:t>
      </w:r>
      <w:r w:rsidRPr="005C56CE">
        <w:rPr>
          <w:i/>
          <w:spacing w:val="-58"/>
        </w:rPr>
        <w:t xml:space="preserve"> </w:t>
      </w:r>
      <w:r w:rsidRPr="005C56CE">
        <w:rPr>
          <w:i/>
        </w:rPr>
        <w:t xml:space="preserve">наведеному нижче. </w:t>
      </w:r>
    </w:p>
    <w:p w:rsidR="002A70E1" w:rsidRPr="005C56CE" w:rsidRDefault="002A70E1">
      <w:pPr>
        <w:pStyle w:val="a3"/>
        <w:spacing w:before="4"/>
        <w:rPr>
          <w:i/>
          <w:sz w:val="22"/>
          <w:szCs w:val="22"/>
        </w:rPr>
      </w:pPr>
    </w:p>
    <w:p w:rsidR="002A70E1" w:rsidRPr="005C56CE" w:rsidRDefault="00E22561">
      <w:pPr>
        <w:pStyle w:val="11"/>
        <w:ind w:left="1112" w:right="1716"/>
        <w:rPr>
          <w:sz w:val="22"/>
          <w:szCs w:val="22"/>
        </w:rPr>
      </w:pPr>
      <w:r w:rsidRPr="005C56CE">
        <w:rPr>
          <w:sz w:val="22"/>
          <w:szCs w:val="22"/>
        </w:rPr>
        <w:t>ФОРМА</w:t>
      </w:r>
      <w:r w:rsidRPr="005C56CE">
        <w:rPr>
          <w:spacing w:val="-3"/>
          <w:sz w:val="22"/>
          <w:szCs w:val="22"/>
        </w:rPr>
        <w:t xml:space="preserve"> </w:t>
      </w:r>
      <w:r w:rsidRPr="005C56CE">
        <w:rPr>
          <w:sz w:val="22"/>
          <w:szCs w:val="22"/>
        </w:rPr>
        <w:t>„</w:t>
      </w:r>
      <w:r w:rsidR="005C56CE" w:rsidRPr="005C56CE">
        <w:rPr>
          <w:sz w:val="22"/>
          <w:szCs w:val="22"/>
        </w:rPr>
        <w:t>Цінова</w:t>
      </w:r>
      <w:r w:rsidRPr="005C56CE">
        <w:rPr>
          <w:spacing w:val="-1"/>
          <w:sz w:val="22"/>
          <w:szCs w:val="22"/>
        </w:rPr>
        <w:t xml:space="preserve"> </w:t>
      </w:r>
      <w:r w:rsidRPr="005C56CE">
        <w:rPr>
          <w:sz w:val="22"/>
          <w:szCs w:val="22"/>
        </w:rPr>
        <w:t>пропозиція</w:t>
      </w:r>
      <w:r w:rsidRPr="005C56CE">
        <w:rPr>
          <w:spacing w:val="-1"/>
          <w:sz w:val="22"/>
          <w:szCs w:val="22"/>
        </w:rPr>
        <w:t xml:space="preserve"> </w:t>
      </w:r>
      <w:r w:rsidRPr="005C56CE">
        <w:rPr>
          <w:sz w:val="22"/>
          <w:szCs w:val="22"/>
        </w:rPr>
        <w:t>”</w:t>
      </w:r>
    </w:p>
    <w:p w:rsidR="005C56CE" w:rsidRPr="005C56CE" w:rsidRDefault="005C56CE">
      <w:pPr>
        <w:pStyle w:val="a3"/>
        <w:ind w:left="232" w:right="123" w:firstLine="708"/>
        <w:jc w:val="both"/>
        <w:rPr>
          <w:sz w:val="22"/>
          <w:szCs w:val="22"/>
        </w:rPr>
      </w:pPr>
    </w:p>
    <w:p w:rsidR="005C56CE" w:rsidRPr="005C56CE" w:rsidRDefault="00E22561" w:rsidP="005C56CE">
      <w:pPr>
        <w:pStyle w:val="a3"/>
        <w:ind w:left="232" w:right="123" w:firstLine="708"/>
        <w:jc w:val="both"/>
        <w:rPr>
          <w:sz w:val="22"/>
          <w:szCs w:val="22"/>
        </w:rPr>
      </w:pPr>
      <w:r w:rsidRPr="005C56CE">
        <w:rPr>
          <w:sz w:val="22"/>
          <w:szCs w:val="22"/>
        </w:rPr>
        <w:t xml:space="preserve">Ми, (назва </w:t>
      </w:r>
      <w:r w:rsidR="005C56CE" w:rsidRPr="005C56CE">
        <w:rPr>
          <w:sz w:val="22"/>
          <w:szCs w:val="22"/>
        </w:rPr>
        <w:t>Учасника</w:t>
      </w:r>
      <w:r w:rsidRPr="005C56CE">
        <w:rPr>
          <w:sz w:val="22"/>
          <w:szCs w:val="22"/>
        </w:rPr>
        <w:t xml:space="preserve">), надаємо свою </w:t>
      </w:r>
      <w:r w:rsidR="005C56CE" w:rsidRPr="005C56CE">
        <w:rPr>
          <w:sz w:val="22"/>
          <w:szCs w:val="22"/>
        </w:rPr>
        <w:t xml:space="preserve">цінову </w:t>
      </w:r>
      <w:r w:rsidRPr="005C56CE">
        <w:rPr>
          <w:sz w:val="22"/>
          <w:szCs w:val="22"/>
        </w:rPr>
        <w:t xml:space="preserve">пропозицію для </w:t>
      </w:r>
      <w:r w:rsidR="005C56CE" w:rsidRPr="005C56CE">
        <w:rPr>
          <w:sz w:val="22"/>
          <w:szCs w:val="22"/>
        </w:rPr>
        <w:t>участі у процедурі закупівлі за</w:t>
      </w:r>
      <w:r w:rsidRPr="005C56CE">
        <w:rPr>
          <w:sz w:val="22"/>
          <w:szCs w:val="22"/>
        </w:rPr>
        <w:t xml:space="preserve"> </w:t>
      </w:r>
      <w:r w:rsidR="005C56CE" w:rsidRPr="005C56CE">
        <w:rPr>
          <w:b/>
          <w:sz w:val="22"/>
          <w:szCs w:val="22"/>
        </w:rPr>
        <w:t>ДК 021:2015 - 50750000-7 «Послуги з технічного обслуговування ліфтів» (послуги з повного технічного обслуговування ліфтів у будинках житлового фонду комунальної власності територіальної громади Печерського району м. Києва).</w:t>
      </w:r>
    </w:p>
    <w:p w:rsidR="002A70E1" w:rsidRPr="005C56CE" w:rsidRDefault="00E22561" w:rsidP="005C56CE">
      <w:pPr>
        <w:pStyle w:val="a3"/>
        <w:ind w:left="232" w:right="123" w:firstLine="708"/>
        <w:jc w:val="both"/>
        <w:rPr>
          <w:sz w:val="22"/>
          <w:szCs w:val="22"/>
        </w:rPr>
      </w:pPr>
      <w:r w:rsidRPr="005C56CE">
        <w:rPr>
          <w:sz w:val="22"/>
          <w:szCs w:val="22"/>
        </w:rPr>
        <w:t>Вивчивши тендерну документацію та технічні вимоги, на виконання зазначеного</w:t>
      </w:r>
      <w:r w:rsidRPr="005C56CE">
        <w:rPr>
          <w:spacing w:val="1"/>
          <w:sz w:val="22"/>
          <w:szCs w:val="22"/>
        </w:rPr>
        <w:t xml:space="preserve"> </w:t>
      </w:r>
      <w:r w:rsidRPr="005C56CE">
        <w:rPr>
          <w:sz w:val="22"/>
          <w:szCs w:val="22"/>
        </w:rPr>
        <w:t>вище, ми, уповноважені на підписання Договору, маємо можливість та погоджуємося виконати вимоги</w:t>
      </w:r>
      <w:r w:rsidRPr="005C56CE">
        <w:rPr>
          <w:spacing w:val="-57"/>
          <w:sz w:val="22"/>
          <w:szCs w:val="22"/>
        </w:rPr>
        <w:t xml:space="preserve"> </w:t>
      </w:r>
      <w:r w:rsidRPr="005C56CE">
        <w:rPr>
          <w:sz w:val="22"/>
          <w:szCs w:val="22"/>
        </w:rPr>
        <w:t>Замовника</w:t>
      </w:r>
      <w:r w:rsidRPr="005C56CE">
        <w:rPr>
          <w:spacing w:val="-2"/>
          <w:sz w:val="22"/>
          <w:szCs w:val="22"/>
        </w:rPr>
        <w:t xml:space="preserve"> </w:t>
      </w:r>
      <w:r w:rsidRPr="005C56CE">
        <w:rPr>
          <w:sz w:val="22"/>
          <w:szCs w:val="22"/>
        </w:rPr>
        <w:t>та</w:t>
      </w:r>
      <w:r w:rsidRPr="005C56CE">
        <w:rPr>
          <w:spacing w:val="-1"/>
          <w:sz w:val="22"/>
          <w:szCs w:val="22"/>
        </w:rPr>
        <w:t xml:space="preserve"> </w:t>
      </w:r>
      <w:r w:rsidRPr="005C56CE">
        <w:rPr>
          <w:sz w:val="22"/>
          <w:szCs w:val="22"/>
        </w:rPr>
        <w:t>Договору</w:t>
      </w:r>
      <w:r w:rsidRPr="005C56CE">
        <w:rPr>
          <w:spacing w:val="-3"/>
          <w:sz w:val="22"/>
          <w:szCs w:val="22"/>
        </w:rPr>
        <w:t xml:space="preserve"> </w:t>
      </w:r>
      <w:r w:rsidRPr="005C56CE">
        <w:rPr>
          <w:sz w:val="22"/>
          <w:szCs w:val="22"/>
        </w:rPr>
        <w:t>на умовах, зазначених</w:t>
      </w:r>
      <w:r w:rsidRPr="005C56CE">
        <w:rPr>
          <w:spacing w:val="-2"/>
          <w:sz w:val="22"/>
          <w:szCs w:val="22"/>
        </w:rPr>
        <w:t xml:space="preserve"> </w:t>
      </w:r>
      <w:r w:rsidRPr="005C56CE">
        <w:rPr>
          <w:sz w:val="22"/>
          <w:szCs w:val="22"/>
        </w:rPr>
        <w:t>у цій</w:t>
      </w:r>
      <w:r w:rsidRPr="005C56CE">
        <w:rPr>
          <w:spacing w:val="1"/>
          <w:sz w:val="22"/>
          <w:szCs w:val="22"/>
        </w:rPr>
        <w:t xml:space="preserve"> </w:t>
      </w:r>
      <w:r w:rsidRPr="005C56CE">
        <w:rPr>
          <w:sz w:val="22"/>
          <w:szCs w:val="22"/>
        </w:rPr>
        <w:t>пропозиції</w:t>
      </w:r>
      <w:r w:rsidRPr="005C56CE">
        <w:rPr>
          <w:spacing w:val="-1"/>
          <w:sz w:val="22"/>
          <w:szCs w:val="22"/>
        </w:rPr>
        <w:t xml:space="preserve"> </w:t>
      </w:r>
      <w:r w:rsidRPr="005C56CE">
        <w:rPr>
          <w:sz w:val="22"/>
          <w:szCs w:val="22"/>
        </w:rPr>
        <w:t>за</w:t>
      </w:r>
      <w:r w:rsidRPr="005C56CE">
        <w:rPr>
          <w:spacing w:val="-4"/>
          <w:sz w:val="22"/>
          <w:szCs w:val="22"/>
        </w:rPr>
        <w:t xml:space="preserve"> </w:t>
      </w:r>
      <w:r w:rsidRPr="005C56CE">
        <w:rPr>
          <w:sz w:val="22"/>
          <w:szCs w:val="22"/>
        </w:rPr>
        <w:t>наступними</w:t>
      </w:r>
      <w:r w:rsidRPr="005C56CE">
        <w:rPr>
          <w:spacing w:val="-1"/>
          <w:sz w:val="22"/>
          <w:szCs w:val="22"/>
        </w:rPr>
        <w:t xml:space="preserve"> </w:t>
      </w:r>
      <w:r w:rsidRPr="005C56CE">
        <w:rPr>
          <w:sz w:val="22"/>
          <w:szCs w:val="22"/>
        </w:rPr>
        <w:t>цінами:</w:t>
      </w:r>
    </w:p>
    <w:p w:rsidR="005C56CE" w:rsidRPr="005C56CE" w:rsidRDefault="005C56CE" w:rsidP="005C56CE">
      <w:pPr>
        <w:pStyle w:val="a3"/>
        <w:ind w:left="232" w:right="123" w:firstLine="708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763"/>
        <w:gridCol w:w="1260"/>
        <w:gridCol w:w="1080"/>
        <w:gridCol w:w="1620"/>
        <w:gridCol w:w="1621"/>
        <w:gridCol w:w="1388"/>
      </w:tblGrid>
      <w:tr w:rsidR="002A70E1" w:rsidRPr="005C56CE">
        <w:trPr>
          <w:trHeight w:val="1657"/>
        </w:trPr>
        <w:tc>
          <w:tcPr>
            <w:tcW w:w="586" w:type="dxa"/>
            <w:tcBorders>
              <w:right w:val="single" w:sz="4" w:space="0" w:color="000000"/>
            </w:tcBorders>
          </w:tcPr>
          <w:p w:rsidR="002A70E1" w:rsidRPr="005C56CE" w:rsidRDefault="00E22561">
            <w:pPr>
              <w:pStyle w:val="TableParagraph"/>
              <w:ind w:left="126" w:right="93" w:firstLine="57"/>
              <w:rPr>
                <w:b/>
                <w:i/>
              </w:rPr>
            </w:pPr>
            <w:r w:rsidRPr="005C56CE">
              <w:rPr>
                <w:b/>
                <w:i/>
              </w:rPr>
              <w:t>№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п/п</w:t>
            </w:r>
          </w:p>
        </w:tc>
        <w:tc>
          <w:tcPr>
            <w:tcW w:w="2763" w:type="dxa"/>
            <w:tcBorders>
              <w:left w:val="single" w:sz="4" w:space="0" w:color="000000"/>
            </w:tcBorders>
          </w:tcPr>
          <w:p w:rsidR="002A70E1" w:rsidRPr="005C56CE" w:rsidRDefault="00E22561">
            <w:pPr>
              <w:pStyle w:val="TableParagraph"/>
              <w:ind w:left="1103" w:right="439" w:hanging="380"/>
              <w:rPr>
                <w:b/>
                <w:i/>
              </w:rPr>
            </w:pPr>
            <w:r w:rsidRPr="005C56CE">
              <w:rPr>
                <w:b/>
                <w:i/>
              </w:rPr>
              <w:t>Найменування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послуги</w:t>
            </w:r>
          </w:p>
        </w:tc>
        <w:tc>
          <w:tcPr>
            <w:tcW w:w="1260" w:type="dxa"/>
          </w:tcPr>
          <w:p w:rsidR="002A70E1" w:rsidRPr="005C56CE" w:rsidRDefault="00E22561">
            <w:pPr>
              <w:pStyle w:val="TableParagraph"/>
              <w:ind w:left="282" w:right="121" w:hanging="128"/>
              <w:rPr>
                <w:b/>
                <w:i/>
              </w:rPr>
            </w:pPr>
            <w:r w:rsidRPr="005C56CE">
              <w:rPr>
                <w:b/>
                <w:i/>
              </w:rPr>
              <w:t>Одиниця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виміру</w:t>
            </w:r>
          </w:p>
        </w:tc>
        <w:tc>
          <w:tcPr>
            <w:tcW w:w="1080" w:type="dxa"/>
          </w:tcPr>
          <w:p w:rsidR="002A70E1" w:rsidRPr="005C56CE" w:rsidRDefault="00E22561">
            <w:pPr>
              <w:pStyle w:val="TableParagraph"/>
              <w:ind w:left="246" w:right="207" w:firstLine="24"/>
              <w:rPr>
                <w:b/>
                <w:i/>
              </w:rPr>
            </w:pPr>
            <w:r w:rsidRPr="005C56CE">
              <w:rPr>
                <w:b/>
                <w:i/>
              </w:rPr>
              <w:t>Кіль-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кість</w:t>
            </w:r>
          </w:p>
        </w:tc>
        <w:tc>
          <w:tcPr>
            <w:tcW w:w="1620" w:type="dxa"/>
          </w:tcPr>
          <w:p w:rsidR="002A70E1" w:rsidRPr="005C56CE" w:rsidRDefault="00E22561">
            <w:pPr>
              <w:pStyle w:val="TableParagraph"/>
              <w:ind w:left="132" w:right="111" w:hanging="2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Ціна</w:t>
            </w:r>
            <w:r w:rsidRPr="005C56CE">
              <w:rPr>
                <w:b/>
                <w:i/>
                <w:spacing w:val="1"/>
              </w:rPr>
              <w:t xml:space="preserve"> </w:t>
            </w:r>
            <w:proofErr w:type="spellStart"/>
            <w:r w:rsidRPr="005C56CE">
              <w:rPr>
                <w:b/>
                <w:i/>
              </w:rPr>
              <w:t>обслуговуван</w:t>
            </w:r>
            <w:proofErr w:type="spellEnd"/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ня за місяць,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грн.,</w:t>
            </w:r>
            <w:r w:rsidRPr="005C56CE">
              <w:rPr>
                <w:b/>
                <w:i/>
                <w:spacing w:val="-1"/>
              </w:rPr>
              <w:t xml:space="preserve"> </w:t>
            </w:r>
            <w:r w:rsidRPr="005C56CE">
              <w:rPr>
                <w:b/>
                <w:i/>
              </w:rPr>
              <w:t>без</w:t>
            </w:r>
          </w:p>
          <w:p w:rsidR="002A70E1" w:rsidRPr="005C56CE" w:rsidRDefault="00E22561">
            <w:pPr>
              <w:pStyle w:val="TableParagraph"/>
              <w:ind w:left="536" w:right="517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ПДВ</w:t>
            </w:r>
          </w:p>
        </w:tc>
        <w:tc>
          <w:tcPr>
            <w:tcW w:w="1621" w:type="dxa"/>
          </w:tcPr>
          <w:p w:rsidR="002A70E1" w:rsidRPr="005C56CE" w:rsidRDefault="00E22561">
            <w:pPr>
              <w:pStyle w:val="TableParagraph"/>
              <w:ind w:left="132" w:right="115" w:firstLine="2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Ціна</w:t>
            </w:r>
            <w:r w:rsidRPr="005C56CE">
              <w:rPr>
                <w:b/>
                <w:i/>
                <w:spacing w:val="1"/>
              </w:rPr>
              <w:t xml:space="preserve"> </w:t>
            </w:r>
            <w:proofErr w:type="spellStart"/>
            <w:r w:rsidRPr="005C56CE">
              <w:rPr>
                <w:b/>
                <w:i/>
                <w:spacing w:val="-1"/>
              </w:rPr>
              <w:t>обслуговуван</w:t>
            </w:r>
            <w:proofErr w:type="spellEnd"/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ня за 12-ть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місяців,</w:t>
            </w:r>
          </w:p>
          <w:p w:rsidR="002A70E1" w:rsidRPr="005C56CE" w:rsidRDefault="00E22561">
            <w:pPr>
              <w:pStyle w:val="TableParagraph"/>
              <w:spacing w:line="270" w:lineRule="atLeast"/>
              <w:ind w:left="391" w:right="369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грн., без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ПДВ *</w:t>
            </w:r>
          </w:p>
        </w:tc>
        <w:tc>
          <w:tcPr>
            <w:tcW w:w="1388" w:type="dxa"/>
          </w:tcPr>
          <w:p w:rsidR="002A70E1" w:rsidRPr="005C56CE" w:rsidRDefault="00E22561">
            <w:pPr>
              <w:pStyle w:val="TableParagraph"/>
              <w:ind w:left="162" w:right="143" w:hanging="2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Загальна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вартість,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грн.,</w:t>
            </w:r>
            <w:r w:rsidRPr="005C56CE">
              <w:rPr>
                <w:b/>
                <w:i/>
                <w:spacing w:val="-1"/>
              </w:rPr>
              <w:t xml:space="preserve"> </w:t>
            </w:r>
            <w:r w:rsidRPr="005C56CE">
              <w:rPr>
                <w:b/>
                <w:i/>
              </w:rPr>
              <w:t>з</w:t>
            </w:r>
          </w:p>
          <w:p w:rsidR="002A70E1" w:rsidRPr="005C56CE" w:rsidRDefault="00E22561">
            <w:pPr>
              <w:pStyle w:val="TableParagraph"/>
              <w:ind w:left="358" w:right="343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ПДВ*</w:t>
            </w:r>
          </w:p>
        </w:tc>
      </w:tr>
      <w:tr w:rsidR="002A70E1" w:rsidRPr="005C56CE">
        <w:trPr>
          <w:trHeight w:val="3035"/>
        </w:trPr>
        <w:tc>
          <w:tcPr>
            <w:tcW w:w="586" w:type="dxa"/>
            <w:tcBorders>
              <w:right w:val="single" w:sz="4" w:space="0" w:color="000000"/>
            </w:tcBorders>
          </w:tcPr>
          <w:p w:rsidR="002A70E1" w:rsidRPr="005C56CE" w:rsidRDefault="00E22561">
            <w:pPr>
              <w:pStyle w:val="TableParagraph"/>
              <w:spacing w:line="272" w:lineRule="exact"/>
              <w:ind w:left="17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</w:tcBorders>
          </w:tcPr>
          <w:p w:rsidR="002A70E1" w:rsidRPr="005C56CE" w:rsidRDefault="00E22561">
            <w:pPr>
              <w:pStyle w:val="TableParagraph"/>
              <w:ind w:left="483" w:right="216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Послуги з повного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технічного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обслуговування</w:t>
            </w:r>
          </w:p>
          <w:p w:rsidR="002A70E1" w:rsidRPr="005C56CE" w:rsidRDefault="00E22561">
            <w:pPr>
              <w:pStyle w:val="TableParagraph"/>
              <w:ind w:left="539" w:right="269" w:hanging="1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ліфтів у будинках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житлового фонду</w:t>
            </w:r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комунальної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власності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територіальної</w:t>
            </w:r>
            <w:r w:rsidRPr="005C56CE">
              <w:rPr>
                <w:b/>
                <w:i/>
                <w:spacing w:val="1"/>
              </w:rPr>
              <w:t xml:space="preserve"> </w:t>
            </w:r>
            <w:r w:rsidRPr="005C56CE">
              <w:rPr>
                <w:b/>
                <w:i/>
              </w:rPr>
              <w:t>громади</w:t>
            </w:r>
          </w:p>
          <w:p w:rsidR="002A70E1" w:rsidRPr="005C56CE" w:rsidRDefault="00E22561">
            <w:pPr>
              <w:pStyle w:val="TableParagraph"/>
              <w:spacing w:line="270" w:lineRule="atLeast"/>
              <w:ind w:left="486" w:right="216"/>
              <w:jc w:val="center"/>
              <w:rPr>
                <w:b/>
                <w:i/>
              </w:rPr>
            </w:pPr>
            <w:proofErr w:type="spellStart"/>
            <w:r w:rsidRPr="005C56CE">
              <w:rPr>
                <w:b/>
                <w:i/>
              </w:rPr>
              <w:t>Печерськогорайону</w:t>
            </w:r>
            <w:proofErr w:type="spellEnd"/>
            <w:r w:rsidRPr="005C56CE">
              <w:rPr>
                <w:b/>
                <w:i/>
                <w:spacing w:val="-57"/>
              </w:rPr>
              <w:t xml:space="preserve"> </w:t>
            </w:r>
            <w:r w:rsidRPr="005C56CE">
              <w:rPr>
                <w:b/>
                <w:i/>
              </w:rPr>
              <w:t>м.</w:t>
            </w:r>
            <w:r w:rsidRPr="005C56CE">
              <w:rPr>
                <w:b/>
                <w:i/>
                <w:spacing w:val="-1"/>
              </w:rPr>
              <w:t xml:space="preserve"> </w:t>
            </w:r>
            <w:r w:rsidRPr="005C56CE">
              <w:rPr>
                <w:b/>
                <w:i/>
              </w:rPr>
              <w:t>Києва</w:t>
            </w:r>
          </w:p>
        </w:tc>
        <w:tc>
          <w:tcPr>
            <w:tcW w:w="1260" w:type="dxa"/>
          </w:tcPr>
          <w:p w:rsidR="002A70E1" w:rsidRPr="005C56CE" w:rsidRDefault="00E22561">
            <w:pPr>
              <w:pStyle w:val="TableParagraph"/>
              <w:spacing w:line="272" w:lineRule="exact"/>
              <w:ind w:left="232"/>
              <w:rPr>
                <w:b/>
                <w:i/>
              </w:rPr>
            </w:pPr>
            <w:r w:rsidRPr="005C56CE">
              <w:rPr>
                <w:b/>
                <w:i/>
              </w:rPr>
              <w:t>послуга</w:t>
            </w:r>
          </w:p>
        </w:tc>
        <w:tc>
          <w:tcPr>
            <w:tcW w:w="1080" w:type="dxa"/>
          </w:tcPr>
          <w:p w:rsidR="002A70E1" w:rsidRPr="005C56CE" w:rsidRDefault="00E22561">
            <w:pPr>
              <w:pStyle w:val="TableParagraph"/>
              <w:spacing w:line="272" w:lineRule="exact"/>
              <w:ind w:left="19"/>
              <w:jc w:val="center"/>
              <w:rPr>
                <w:b/>
                <w:i/>
              </w:rPr>
            </w:pPr>
            <w:r w:rsidRPr="005C56CE">
              <w:rPr>
                <w:b/>
                <w:i/>
              </w:rPr>
              <w:t>1</w:t>
            </w:r>
          </w:p>
        </w:tc>
        <w:tc>
          <w:tcPr>
            <w:tcW w:w="1620" w:type="dxa"/>
          </w:tcPr>
          <w:p w:rsidR="002A70E1" w:rsidRPr="005C56CE" w:rsidRDefault="002A70E1">
            <w:pPr>
              <w:pStyle w:val="TableParagraph"/>
            </w:pPr>
          </w:p>
        </w:tc>
        <w:tc>
          <w:tcPr>
            <w:tcW w:w="1621" w:type="dxa"/>
          </w:tcPr>
          <w:p w:rsidR="002A70E1" w:rsidRPr="005C56CE" w:rsidRDefault="002A70E1">
            <w:pPr>
              <w:pStyle w:val="TableParagraph"/>
            </w:pPr>
          </w:p>
        </w:tc>
        <w:tc>
          <w:tcPr>
            <w:tcW w:w="1388" w:type="dxa"/>
          </w:tcPr>
          <w:p w:rsidR="002A70E1" w:rsidRPr="005C56CE" w:rsidRDefault="002A70E1">
            <w:pPr>
              <w:pStyle w:val="TableParagraph"/>
            </w:pPr>
          </w:p>
        </w:tc>
      </w:tr>
      <w:tr w:rsidR="002A70E1" w:rsidRPr="005C56CE">
        <w:trPr>
          <w:trHeight w:val="827"/>
        </w:trPr>
        <w:tc>
          <w:tcPr>
            <w:tcW w:w="8930" w:type="dxa"/>
            <w:gridSpan w:val="6"/>
          </w:tcPr>
          <w:p w:rsidR="002A70E1" w:rsidRPr="005C56CE" w:rsidRDefault="00E22561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5C56CE">
              <w:rPr>
                <w:b/>
              </w:rPr>
              <w:t>Вартість</w:t>
            </w:r>
            <w:r w:rsidRPr="005C56CE">
              <w:rPr>
                <w:b/>
                <w:spacing w:val="-5"/>
              </w:rPr>
              <w:t xml:space="preserve"> </w:t>
            </w:r>
            <w:r w:rsidRPr="005C56CE">
              <w:rPr>
                <w:b/>
              </w:rPr>
              <w:t>пропозиції</w:t>
            </w:r>
          </w:p>
          <w:p w:rsidR="002A70E1" w:rsidRPr="005C56CE" w:rsidRDefault="00E22561">
            <w:pPr>
              <w:pStyle w:val="TableParagraph"/>
              <w:tabs>
                <w:tab w:val="left" w:pos="4406"/>
              </w:tabs>
              <w:spacing w:line="274" w:lineRule="exact"/>
              <w:ind w:left="110"/>
              <w:rPr>
                <w:b/>
              </w:rPr>
            </w:pPr>
            <w:r w:rsidRPr="005C56CE">
              <w:rPr>
                <w:b/>
              </w:rPr>
              <w:t>Σ</w:t>
            </w:r>
            <w:r w:rsidRPr="005C56CE">
              <w:rPr>
                <w:b/>
                <w:u w:val="single"/>
              </w:rPr>
              <w:tab/>
            </w:r>
            <w:r w:rsidRPr="005C56CE">
              <w:rPr>
                <w:b/>
              </w:rPr>
              <w:t>грн</w:t>
            </w:r>
            <w:r w:rsidRPr="005C56CE">
              <w:rPr>
                <w:b/>
                <w:spacing w:val="-1"/>
              </w:rPr>
              <w:t xml:space="preserve"> </w:t>
            </w:r>
            <w:r w:rsidRPr="005C56CE">
              <w:rPr>
                <w:b/>
              </w:rPr>
              <w:t>(зазначається</w:t>
            </w:r>
            <w:r w:rsidRPr="005C56CE">
              <w:rPr>
                <w:b/>
                <w:spacing w:val="-1"/>
              </w:rPr>
              <w:t xml:space="preserve"> </w:t>
            </w:r>
            <w:r w:rsidRPr="005C56CE">
              <w:rPr>
                <w:b/>
              </w:rPr>
              <w:t>з</w:t>
            </w:r>
            <w:r w:rsidRPr="005C56CE">
              <w:rPr>
                <w:b/>
                <w:spacing w:val="-1"/>
              </w:rPr>
              <w:t xml:space="preserve"> </w:t>
            </w:r>
            <w:r w:rsidRPr="005C56CE">
              <w:rPr>
                <w:b/>
              </w:rPr>
              <w:t>ПДВ</w:t>
            </w:r>
            <w:r w:rsidRPr="005C56CE">
              <w:rPr>
                <w:b/>
                <w:spacing w:val="1"/>
              </w:rPr>
              <w:t xml:space="preserve"> </w:t>
            </w:r>
            <w:r w:rsidRPr="005C56CE">
              <w:rPr>
                <w:b/>
              </w:rPr>
              <w:t>або</w:t>
            </w:r>
            <w:r w:rsidRPr="005C56CE">
              <w:rPr>
                <w:b/>
                <w:spacing w:val="-1"/>
              </w:rPr>
              <w:t xml:space="preserve"> </w:t>
            </w:r>
            <w:r w:rsidRPr="005C56CE">
              <w:rPr>
                <w:b/>
              </w:rPr>
              <w:t>без ПДВ*)</w:t>
            </w:r>
          </w:p>
          <w:p w:rsidR="002A70E1" w:rsidRPr="005C56CE" w:rsidRDefault="00E22561">
            <w:pPr>
              <w:pStyle w:val="TableParagraph"/>
              <w:spacing w:line="261" w:lineRule="exact"/>
              <w:ind w:left="1610"/>
              <w:rPr>
                <w:i/>
              </w:rPr>
            </w:pPr>
            <w:r w:rsidRPr="005C56CE">
              <w:rPr>
                <w:i/>
              </w:rPr>
              <w:t>(Цифрами</w:t>
            </w:r>
            <w:r w:rsidRPr="005C56CE">
              <w:rPr>
                <w:i/>
                <w:spacing w:val="-1"/>
              </w:rPr>
              <w:t xml:space="preserve"> </w:t>
            </w:r>
            <w:r w:rsidRPr="005C56CE">
              <w:rPr>
                <w:i/>
              </w:rPr>
              <w:t>та</w:t>
            </w:r>
            <w:r w:rsidRPr="005C56CE">
              <w:rPr>
                <w:i/>
                <w:spacing w:val="-2"/>
              </w:rPr>
              <w:t xml:space="preserve"> </w:t>
            </w:r>
            <w:r w:rsidRPr="005C56CE">
              <w:rPr>
                <w:i/>
              </w:rPr>
              <w:t>словами)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2A70E1" w:rsidRPr="005C56CE" w:rsidRDefault="002A70E1">
            <w:pPr>
              <w:pStyle w:val="TableParagraph"/>
            </w:pPr>
          </w:p>
        </w:tc>
      </w:tr>
    </w:tbl>
    <w:p w:rsidR="002A70E1" w:rsidRPr="005C56CE" w:rsidRDefault="002A70E1">
      <w:pPr>
        <w:pStyle w:val="a3"/>
        <w:spacing w:before="3"/>
        <w:rPr>
          <w:sz w:val="22"/>
          <w:szCs w:val="22"/>
        </w:rPr>
      </w:pPr>
    </w:p>
    <w:p w:rsidR="005C56CE" w:rsidRPr="005C56CE" w:rsidRDefault="00E22561" w:rsidP="005C56CE">
      <w:pPr>
        <w:pStyle w:val="a4"/>
        <w:numPr>
          <w:ilvl w:val="0"/>
          <w:numId w:val="1"/>
        </w:numPr>
        <w:tabs>
          <w:tab w:val="left" w:pos="480"/>
        </w:tabs>
        <w:spacing w:before="1"/>
        <w:ind w:right="124" w:firstLine="0"/>
        <w:jc w:val="both"/>
      </w:pPr>
      <w:r w:rsidRPr="005C56CE">
        <w:t xml:space="preserve">Ми погоджуємося дотримуватися умов цієї пропозиції протягом 120 днів </w:t>
      </w:r>
      <w:r w:rsidR="005C56CE" w:rsidRPr="005C56CE">
        <w:t>з кінцевої дати подання тендерних пропозицій.</w:t>
      </w:r>
    </w:p>
    <w:p w:rsidR="002A70E1" w:rsidRPr="005C56CE" w:rsidRDefault="00E22561" w:rsidP="005C56CE">
      <w:pPr>
        <w:pStyle w:val="a4"/>
        <w:numPr>
          <w:ilvl w:val="0"/>
          <w:numId w:val="1"/>
        </w:numPr>
        <w:tabs>
          <w:tab w:val="left" w:pos="480"/>
        </w:tabs>
        <w:spacing w:before="1"/>
        <w:ind w:right="124" w:firstLine="0"/>
        <w:jc w:val="both"/>
      </w:pPr>
      <w:r w:rsidRPr="005C56CE">
        <w:t>Ми погоджуємося з умовами, що Ви можете відхилити нашу чи всі пропозиції, та розуміємо, що Ви</w:t>
      </w:r>
      <w:r w:rsidRPr="005C56CE">
        <w:rPr>
          <w:spacing w:val="1"/>
        </w:rPr>
        <w:t xml:space="preserve"> </w:t>
      </w:r>
      <w:r w:rsidRPr="005C56CE">
        <w:t>не</w:t>
      </w:r>
      <w:r w:rsidRPr="005C56CE">
        <w:rPr>
          <w:spacing w:val="-2"/>
        </w:rPr>
        <w:t xml:space="preserve"> </w:t>
      </w:r>
      <w:r w:rsidRPr="005C56CE">
        <w:t>обмежені</w:t>
      </w:r>
      <w:r w:rsidRPr="005C56CE">
        <w:rPr>
          <w:spacing w:val="1"/>
        </w:rPr>
        <w:t xml:space="preserve"> </w:t>
      </w:r>
      <w:r w:rsidRPr="005C56CE">
        <w:t>у</w:t>
      </w:r>
      <w:r w:rsidRPr="005C56CE">
        <w:rPr>
          <w:spacing w:val="-6"/>
        </w:rPr>
        <w:t xml:space="preserve"> </w:t>
      </w:r>
      <w:r w:rsidRPr="005C56CE">
        <w:t>прийнятті будь-якої</w:t>
      </w:r>
      <w:r w:rsidRPr="005C56CE">
        <w:rPr>
          <w:spacing w:val="-1"/>
        </w:rPr>
        <w:t xml:space="preserve"> </w:t>
      </w:r>
      <w:r w:rsidRPr="005C56CE">
        <w:t>іншої</w:t>
      </w:r>
      <w:r w:rsidRPr="005C56CE">
        <w:rPr>
          <w:spacing w:val="-1"/>
        </w:rPr>
        <w:t xml:space="preserve"> </w:t>
      </w:r>
      <w:r w:rsidRPr="005C56CE">
        <w:t>пропозиції</w:t>
      </w:r>
      <w:r w:rsidRPr="005C56CE">
        <w:rPr>
          <w:spacing w:val="-1"/>
        </w:rPr>
        <w:t xml:space="preserve"> </w:t>
      </w:r>
      <w:r w:rsidRPr="005C56CE">
        <w:t>з більш</w:t>
      </w:r>
      <w:r w:rsidRPr="005C56CE">
        <w:rPr>
          <w:spacing w:val="-1"/>
        </w:rPr>
        <w:t xml:space="preserve"> </w:t>
      </w:r>
      <w:r w:rsidRPr="005C56CE">
        <w:t>вигідними для</w:t>
      </w:r>
      <w:r w:rsidRPr="005C56CE">
        <w:rPr>
          <w:spacing w:val="-1"/>
        </w:rPr>
        <w:t xml:space="preserve"> </w:t>
      </w:r>
      <w:r w:rsidRPr="005C56CE">
        <w:t>Вас</w:t>
      </w:r>
      <w:r w:rsidRPr="005C56CE">
        <w:rPr>
          <w:spacing w:val="2"/>
        </w:rPr>
        <w:t xml:space="preserve"> </w:t>
      </w:r>
      <w:r w:rsidRPr="005C56CE">
        <w:t>умовами.</w:t>
      </w:r>
    </w:p>
    <w:p w:rsidR="002A70E1" w:rsidRPr="005C56CE" w:rsidRDefault="00E22561" w:rsidP="00E22561">
      <w:pPr>
        <w:pStyle w:val="a4"/>
        <w:numPr>
          <w:ilvl w:val="0"/>
          <w:numId w:val="1"/>
        </w:numPr>
        <w:tabs>
          <w:tab w:val="left" w:pos="595"/>
        </w:tabs>
        <w:ind w:firstLine="0"/>
        <w:jc w:val="both"/>
      </w:pPr>
      <w:r w:rsidRPr="005C56CE">
        <w:t xml:space="preserve">Ми зобов’язуємося укласти договір про закупівлю </w:t>
      </w:r>
      <w:r w:rsidR="005C56CE" w:rsidRPr="005C56CE">
        <w:t xml:space="preserve">не раніше ніж через п’ять днів з дати оприлюднення в електронній системі </w:t>
      </w:r>
      <w:proofErr w:type="spellStart"/>
      <w:r w:rsidR="005C56CE" w:rsidRPr="005C56CE">
        <w:t>закупівель</w:t>
      </w:r>
      <w:proofErr w:type="spellEnd"/>
      <w:r w:rsidR="005C56CE" w:rsidRPr="005C56CE">
        <w:t xml:space="preserve"> повідомлення про намір укласти договір про закупівлю та не пізніше ніж через 15 днів з дати прийняття рішення про намір укласти договір про закупівлю</w:t>
      </w:r>
      <w:r w:rsidRPr="005C56CE">
        <w:t>.</w:t>
      </w:r>
      <w:r w:rsidRPr="005C56CE">
        <w:rPr>
          <w:spacing w:val="60"/>
        </w:rPr>
        <w:t xml:space="preserve"> </w:t>
      </w:r>
    </w:p>
    <w:p w:rsidR="005C56CE" w:rsidRDefault="005C56CE">
      <w:pPr>
        <w:ind w:left="770" w:right="120"/>
        <w:jc w:val="center"/>
        <w:rPr>
          <w:i/>
        </w:rPr>
      </w:pPr>
    </w:p>
    <w:p w:rsidR="002A70E1" w:rsidRPr="005C56CE" w:rsidRDefault="00E22561">
      <w:pPr>
        <w:ind w:left="770" w:right="120"/>
        <w:jc w:val="center"/>
        <w:rPr>
          <w:i/>
        </w:rPr>
      </w:pPr>
      <w:r w:rsidRPr="005C56CE">
        <w:rPr>
          <w:i/>
        </w:rPr>
        <w:t>Посада,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прізвище,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ініціали,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підпис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уповноваженої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особи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Переможця, завірені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печаткою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(за</w:t>
      </w:r>
    </w:p>
    <w:p w:rsidR="002A70E1" w:rsidRPr="005C56CE" w:rsidRDefault="00E22561">
      <w:pPr>
        <w:ind w:left="1112" w:right="1001"/>
        <w:jc w:val="center"/>
        <w:rPr>
          <w:i/>
        </w:rPr>
      </w:pPr>
      <w:r w:rsidRPr="005C56CE">
        <w:rPr>
          <w:i/>
        </w:rPr>
        <w:t>наявності).</w:t>
      </w:r>
    </w:p>
    <w:p w:rsidR="002A70E1" w:rsidRPr="005C56CE" w:rsidRDefault="00E22561">
      <w:pPr>
        <w:ind w:left="941"/>
        <w:rPr>
          <w:i/>
        </w:rPr>
      </w:pPr>
      <w:r w:rsidRPr="005C56CE">
        <w:rPr>
          <w:i/>
          <w:u w:val="single"/>
        </w:rPr>
        <w:t>Увага!!</w:t>
      </w:r>
    </w:p>
    <w:p w:rsidR="002A70E1" w:rsidRPr="005C56CE" w:rsidRDefault="00E22561" w:rsidP="005C56CE">
      <w:pPr>
        <w:ind w:left="230" w:right="120"/>
        <w:jc w:val="center"/>
        <w:rPr>
          <w:i/>
        </w:rPr>
      </w:pPr>
      <w:r w:rsidRPr="005C56CE">
        <w:rPr>
          <w:i/>
        </w:rPr>
        <w:t>*</w:t>
      </w:r>
      <w:r w:rsidRPr="005C56CE">
        <w:rPr>
          <w:i/>
          <w:spacing w:val="14"/>
        </w:rPr>
        <w:t xml:space="preserve"> </w:t>
      </w:r>
      <w:r w:rsidRPr="005C56CE">
        <w:rPr>
          <w:i/>
        </w:rPr>
        <w:t>У</w:t>
      </w:r>
      <w:r w:rsidRPr="005C56CE">
        <w:rPr>
          <w:i/>
          <w:spacing w:val="13"/>
        </w:rPr>
        <w:t xml:space="preserve"> </w:t>
      </w:r>
      <w:r w:rsidRPr="005C56CE">
        <w:rPr>
          <w:i/>
        </w:rPr>
        <w:t>разі</w:t>
      </w:r>
      <w:r w:rsidRPr="005C56CE">
        <w:rPr>
          <w:i/>
          <w:spacing w:val="15"/>
        </w:rPr>
        <w:t xml:space="preserve"> </w:t>
      </w:r>
      <w:r w:rsidRPr="005C56CE">
        <w:rPr>
          <w:i/>
        </w:rPr>
        <w:t>надання</w:t>
      </w:r>
      <w:r w:rsidRPr="005C56CE">
        <w:rPr>
          <w:i/>
          <w:spacing w:val="13"/>
        </w:rPr>
        <w:t xml:space="preserve"> </w:t>
      </w:r>
      <w:r w:rsidRPr="005C56CE">
        <w:rPr>
          <w:i/>
        </w:rPr>
        <w:t>пропозицій</w:t>
      </w:r>
      <w:r w:rsidRPr="005C56CE">
        <w:rPr>
          <w:i/>
          <w:spacing w:val="17"/>
        </w:rPr>
        <w:t xml:space="preserve"> </w:t>
      </w:r>
      <w:r w:rsidRPr="005C56CE">
        <w:rPr>
          <w:i/>
        </w:rPr>
        <w:t>-</w:t>
      </w:r>
      <w:r w:rsidRPr="005C56CE">
        <w:rPr>
          <w:i/>
          <w:spacing w:val="15"/>
        </w:rPr>
        <w:t xml:space="preserve"> </w:t>
      </w:r>
      <w:r w:rsidRPr="005C56CE">
        <w:rPr>
          <w:i/>
        </w:rPr>
        <w:t>не</w:t>
      </w:r>
      <w:r w:rsidRPr="005C56CE">
        <w:rPr>
          <w:i/>
          <w:spacing w:val="13"/>
        </w:rPr>
        <w:t xml:space="preserve"> </w:t>
      </w:r>
      <w:r w:rsidRPr="005C56CE">
        <w:rPr>
          <w:i/>
        </w:rPr>
        <w:t>платником</w:t>
      </w:r>
      <w:r w:rsidRPr="005C56CE">
        <w:rPr>
          <w:i/>
          <w:spacing w:val="15"/>
        </w:rPr>
        <w:t xml:space="preserve"> </w:t>
      </w:r>
      <w:r w:rsidRPr="005C56CE">
        <w:rPr>
          <w:i/>
        </w:rPr>
        <w:t>ПДВ,</w:t>
      </w:r>
      <w:r w:rsidRPr="005C56CE">
        <w:rPr>
          <w:i/>
          <w:spacing w:val="14"/>
        </w:rPr>
        <w:t xml:space="preserve"> </w:t>
      </w:r>
      <w:r w:rsidRPr="005C56CE">
        <w:rPr>
          <w:i/>
        </w:rPr>
        <w:t>або</w:t>
      </w:r>
      <w:r w:rsidRPr="005C56CE">
        <w:rPr>
          <w:i/>
          <w:spacing w:val="14"/>
        </w:rPr>
        <w:t xml:space="preserve"> </w:t>
      </w:r>
      <w:r w:rsidRPr="005C56CE">
        <w:rPr>
          <w:i/>
        </w:rPr>
        <w:t>якщо</w:t>
      </w:r>
      <w:r w:rsidRPr="005C56CE">
        <w:rPr>
          <w:i/>
          <w:spacing w:val="14"/>
        </w:rPr>
        <w:t xml:space="preserve"> </w:t>
      </w:r>
      <w:r w:rsidRPr="005C56CE">
        <w:rPr>
          <w:i/>
        </w:rPr>
        <w:t>предмет</w:t>
      </w:r>
      <w:r w:rsidRPr="005C56CE">
        <w:rPr>
          <w:i/>
          <w:spacing w:val="15"/>
        </w:rPr>
        <w:t xml:space="preserve"> </w:t>
      </w:r>
      <w:r w:rsidRPr="005C56CE">
        <w:rPr>
          <w:i/>
        </w:rPr>
        <w:t>закупівлі</w:t>
      </w:r>
      <w:r w:rsidRPr="005C56CE">
        <w:rPr>
          <w:i/>
          <w:spacing w:val="15"/>
        </w:rPr>
        <w:t xml:space="preserve"> </w:t>
      </w:r>
      <w:r w:rsidRPr="005C56CE">
        <w:rPr>
          <w:i/>
        </w:rPr>
        <w:t>не</w:t>
      </w:r>
      <w:r w:rsidRPr="005C56CE">
        <w:rPr>
          <w:i/>
          <w:spacing w:val="13"/>
        </w:rPr>
        <w:t xml:space="preserve"> </w:t>
      </w:r>
      <w:r w:rsidRPr="005C56CE">
        <w:rPr>
          <w:i/>
        </w:rPr>
        <w:t>обкладається</w:t>
      </w:r>
      <w:r w:rsidRPr="005C56CE">
        <w:rPr>
          <w:i/>
          <w:spacing w:val="13"/>
        </w:rPr>
        <w:t xml:space="preserve"> </w:t>
      </w:r>
      <w:proofErr w:type="spellStart"/>
      <w:r w:rsidRPr="005C56CE">
        <w:rPr>
          <w:i/>
        </w:rPr>
        <w:t>ПДВ,такі</w:t>
      </w:r>
      <w:proofErr w:type="spellEnd"/>
      <w:r w:rsidRPr="005C56CE">
        <w:rPr>
          <w:i/>
          <w:spacing w:val="19"/>
        </w:rPr>
        <w:t xml:space="preserve"> </w:t>
      </w:r>
      <w:r w:rsidRPr="005C56CE">
        <w:rPr>
          <w:i/>
        </w:rPr>
        <w:t>пропозиції</w:t>
      </w:r>
      <w:r w:rsidRPr="005C56CE">
        <w:rPr>
          <w:i/>
          <w:spacing w:val="20"/>
        </w:rPr>
        <w:t xml:space="preserve"> </w:t>
      </w:r>
      <w:r w:rsidRPr="005C56CE">
        <w:rPr>
          <w:i/>
        </w:rPr>
        <w:t>надаються</w:t>
      </w:r>
      <w:r w:rsidRPr="005C56CE">
        <w:rPr>
          <w:i/>
          <w:spacing w:val="18"/>
        </w:rPr>
        <w:t xml:space="preserve"> </w:t>
      </w:r>
      <w:r w:rsidRPr="005C56CE">
        <w:rPr>
          <w:i/>
        </w:rPr>
        <w:t>без</w:t>
      </w:r>
      <w:r w:rsidRPr="005C56CE">
        <w:rPr>
          <w:i/>
          <w:spacing w:val="21"/>
        </w:rPr>
        <w:t xml:space="preserve"> </w:t>
      </w:r>
      <w:r w:rsidRPr="005C56CE">
        <w:rPr>
          <w:i/>
        </w:rPr>
        <w:t>врахування</w:t>
      </w:r>
      <w:r w:rsidRPr="005C56CE">
        <w:rPr>
          <w:i/>
          <w:spacing w:val="20"/>
        </w:rPr>
        <w:t xml:space="preserve"> </w:t>
      </w:r>
      <w:r w:rsidRPr="005C56CE">
        <w:rPr>
          <w:i/>
        </w:rPr>
        <w:t>ПДВ</w:t>
      </w:r>
      <w:r w:rsidRPr="005C56CE">
        <w:rPr>
          <w:i/>
          <w:spacing w:val="19"/>
        </w:rPr>
        <w:t xml:space="preserve"> </w:t>
      </w:r>
      <w:r w:rsidRPr="005C56CE">
        <w:rPr>
          <w:i/>
        </w:rPr>
        <w:t>та</w:t>
      </w:r>
      <w:r w:rsidRPr="005C56CE">
        <w:rPr>
          <w:i/>
          <w:spacing w:val="18"/>
        </w:rPr>
        <w:t xml:space="preserve"> </w:t>
      </w:r>
      <w:r w:rsidRPr="005C56CE">
        <w:rPr>
          <w:i/>
        </w:rPr>
        <w:t>у</w:t>
      </w:r>
      <w:r w:rsidRPr="005C56CE">
        <w:rPr>
          <w:i/>
          <w:spacing w:val="18"/>
        </w:rPr>
        <w:t xml:space="preserve"> </w:t>
      </w:r>
      <w:r w:rsidRPr="005C56CE">
        <w:rPr>
          <w:i/>
        </w:rPr>
        <w:t>графі</w:t>
      </w:r>
      <w:r w:rsidRPr="005C56CE">
        <w:rPr>
          <w:i/>
          <w:spacing w:val="21"/>
        </w:rPr>
        <w:t xml:space="preserve"> </w:t>
      </w:r>
      <w:r w:rsidRPr="005C56CE">
        <w:rPr>
          <w:i/>
        </w:rPr>
        <w:t>«Загальна</w:t>
      </w:r>
      <w:r w:rsidRPr="005C56CE">
        <w:rPr>
          <w:i/>
          <w:spacing w:val="19"/>
        </w:rPr>
        <w:t xml:space="preserve"> </w:t>
      </w:r>
      <w:r w:rsidRPr="005C56CE">
        <w:rPr>
          <w:i/>
        </w:rPr>
        <w:t>вартість,</w:t>
      </w:r>
      <w:r w:rsidRPr="005C56CE">
        <w:rPr>
          <w:i/>
          <w:spacing w:val="19"/>
        </w:rPr>
        <w:t xml:space="preserve"> </w:t>
      </w:r>
      <w:r w:rsidRPr="005C56CE">
        <w:rPr>
          <w:i/>
        </w:rPr>
        <w:t>грн.,</w:t>
      </w:r>
      <w:r w:rsidRPr="005C56CE">
        <w:rPr>
          <w:i/>
          <w:spacing w:val="19"/>
        </w:rPr>
        <w:t xml:space="preserve"> </w:t>
      </w:r>
      <w:r w:rsidRPr="005C56CE">
        <w:rPr>
          <w:i/>
        </w:rPr>
        <w:t>з</w:t>
      </w:r>
      <w:r w:rsidRPr="005C56CE">
        <w:rPr>
          <w:i/>
          <w:spacing w:val="19"/>
        </w:rPr>
        <w:t xml:space="preserve"> </w:t>
      </w:r>
      <w:r w:rsidRPr="005C56CE">
        <w:rPr>
          <w:i/>
        </w:rPr>
        <w:t>ПДВ»</w:t>
      </w:r>
      <w:r w:rsidRPr="005C56CE">
        <w:rPr>
          <w:i/>
          <w:spacing w:val="-57"/>
        </w:rPr>
        <w:t xml:space="preserve"> </w:t>
      </w:r>
      <w:r w:rsidRPr="005C56CE">
        <w:rPr>
          <w:i/>
        </w:rPr>
        <w:t>зазначається</w:t>
      </w:r>
      <w:r w:rsidRPr="005C56CE">
        <w:rPr>
          <w:i/>
          <w:spacing w:val="-3"/>
        </w:rPr>
        <w:t xml:space="preserve"> </w:t>
      </w:r>
      <w:r w:rsidRPr="005C56CE">
        <w:rPr>
          <w:i/>
        </w:rPr>
        <w:t>ціна без</w:t>
      </w:r>
      <w:r w:rsidRPr="005C56CE">
        <w:rPr>
          <w:i/>
          <w:spacing w:val="-2"/>
        </w:rPr>
        <w:t xml:space="preserve"> </w:t>
      </w:r>
      <w:r w:rsidRPr="005C56CE">
        <w:rPr>
          <w:i/>
        </w:rPr>
        <w:t>ПДВ,</w:t>
      </w:r>
      <w:r w:rsidRPr="005C56CE">
        <w:rPr>
          <w:i/>
          <w:spacing w:val="-1"/>
        </w:rPr>
        <w:t xml:space="preserve"> </w:t>
      </w:r>
      <w:r w:rsidRPr="005C56CE">
        <w:rPr>
          <w:i/>
        </w:rPr>
        <w:t>про що</w:t>
      </w:r>
      <w:r w:rsidRPr="005C56CE">
        <w:rPr>
          <w:i/>
          <w:spacing w:val="1"/>
        </w:rPr>
        <w:t xml:space="preserve"> </w:t>
      </w:r>
      <w:r w:rsidRPr="005C56CE">
        <w:rPr>
          <w:i/>
        </w:rPr>
        <w:t>Переможцем</w:t>
      </w:r>
      <w:r w:rsidRPr="005C56CE">
        <w:rPr>
          <w:i/>
          <w:spacing w:val="1"/>
        </w:rPr>
        <w:t xml:space="preserve"> </w:t>
      </w:r>
      <w:r w:rsidRPr="005C56CE">
        <w:rPr>
          <w:i/>
        </w:rPr>
        <w:t>робиться відповідна позначка.</w:t>
      </w:r>
    </w:p>
    <w:p w:rsidR="002A70E1" w:rsidRPr="005C56CE" w:rsidRDefault="002A70E1">
      <w:pPr>
        <w:pStyle w:val="a3"/>
        <w:rPr>
          <w:i/>
          <w:sz w:val="22"/>
          <w:szCs w:val="22"/>
        </w:rPr>
      </w:pPr>
    </w:p>
    <w:p w:rsidR="002A70E1" w:rsidRPr="005C56CE" w:rsidRDefault="002A70E1">
      <w:pPr>
        <w:pStyle w:val="a3"/>
        <w:rPr>
          <w:i/>
          <w:sz w:val="22"/>
          <w:szCs w:val="22"/>
        </w:rPr>
      </w:pPr>
    </w:p>
    <w:p w:rsidR="002A70E1" w:rsidRPr="005C56CE" w:rsidRDefault="002A70E1">
      <w:pPr>
        <w:pStyle w:val="a3"/>
        <w:rPr>
          <w:i/>
          <w:sz w:val="22"/>
          <w:szCs w:val="22"/>
        </w:rPr>
      </w:pPr>
    </w:p>
    <w:p w:rsidR="002A70E1" w:rsidRDefault="002A70E1" w:rsidP="005C56CE">
      <w:pPr>
        <w:pStyle w:val="a3"/>
        <w:spacing w:before="210"/>
        <w:ind w:right="113"/>
      </w:pPr>
    </w:p>
    <w:sectPr w:rsidR="002A70E1" w:rsidSect="002A70E1">
      <w:pgSz w:w="12240" w:h="15840"/>
      <w:pgMar w:top="500" w:right="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6EAD"/>
    <w:multiLevelType w:val="hybridMultilevel"/>
    <w:tmpl w:val="0BEE2510"/>
    <w:lvl w:ilvl="0" w:tplc="1FC64A2E">
      <w:start w:val="1"/>
      <w:numFmt w:val="decimal"/>
      <w:lvlText w:val="%1."/>
      <w:lvlJc w:val="left"/>
      <w:pPr>
        <w:ind w:left="2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CC54AC">
      <w:numFmt w:val="bullet"/>
      <w:lvlText w:val="•"/>
      <w:lvlJc w:val="left"/>
      <w:pPr>
        <w:ind w:left="1314" w:hanging="243"/>
      </w:pPr>
      <w:rPr>
        <w:rFonts w:hint="default"/>
        <w:lang w:val="uk-UA" w:eastAsia="en-US" w:bidi="ar-SA"/>
      </w:rPr>
    </w:lvl>
    <w:lvl w:ilvl="2" w:tplc="C220C2D8">
      <w:numFmt w:val="bullet"/>
      <w:lvlText w:val="•"/>
      <w:lvlJc w:val="left"/>
      <w:pPr>
        <w:ind w:left="2388" w:hanging="243"/>
      </w:pPr>
      <w:rPr>
        <w:rFonts w:hint="default"/>
        <w:lang w:val="uk-UA" w:eastAsia="en-US" w:bidi="ar-SA"/>
      </w:rPr>
    </w:lvl>
    <w:lvl w:ilvl="3" w:tplc="82A8FE40">
      <w:numFmt w:val="bullet"/>
      <w:lvlText w:val="•"/>
      <w:lvlJc w:val="left"/>
      <w:pPr>
        <w:ind w:left="3462" w:hanging="243"/>
      </w:pPr>
      <w:rPr>
        <w:rFonts w:hint="default"/>
        <w:lang w:val="uk-UA" w:eastAsia="en-US" w:bidi="ar-SA"/>
      </w:rPr>
    </w:lvl>
    <w:lvl w:ilvl="4" w:tplc="858E1742">
      <w:numFmt w:val="bullet"/>
      <w:lvlText w:val="•"/>
      <w:lvlJc w:val="left"/>
      <w:pPr>
        <w:ind w:left="4536" w:hanging="243"/>
      </w:pPr>
      <w:rPr>
        <w:rFonts w:hint="default"/>
        <w:lang w:val="uk-UA" w:eastAsia="en-US" w:bidi="ar-SA"/>
      </w:rPr>
    </w:lvl>
    <w:lvl w:ilvl="5" w:tplc="AF0E31D4">
      <w:numFmt w:val="bullet"/>
      <w:lvlText w:val="•"/>
      <w:lvlJc w:val="left"/>
      <w:pPr>
        <w:ind w:left="5610" w:hanging="243"/>
      </w:pPr>
      <w:rPr>
        <w:rFonts w:hint="default"/>
        <w:lang w:val="uk-UA" w:eastAsia="en-US" w:bidi="ar-SA"/>
      </w:rPr>
    </w:lvl>
    <w:lvl w:ilvl="6" w:tplc="E1D090DA">
      <w:numFmt w:val="bullet"/>
      <w:lvlText w:val="•"/>
      <w:lvlJc w:val="left"/>
      <w:pPr>
        <w:ind w:left="6684" w:hanging="243"/>
      </w:pPr>
      <w:rPr>
        <w:rFonts w:hint="default"/>
        <w:lang w:val="uk-UA" w:eastAsia="en-US" w:bidi="ar-SA"/>
      </w:rPr>
    </w:lvl>
    <w:lvl w:ilvl="7" w:tplc="87424DE0">
      <w:numFmt w:val="bullet"/>
      <w:lvlText w:val="•"/>
      <w:lvlJc w:val="left"/>
      <w:pPr>
        <w:ind w:left="7758" w:hanging="243"/>
      </w:pPr>
      <w:rPr>
        <w:rFonts w:hint="default"/>
        <w:lang w:val="uk-UA" w:eastAsia="en-US" w:bidi="ar-SA"/>
      </w:rPr>
    </w:lvl>
    <w:lvl w:ilvl="8" w:tplc="12745B7C">
      <w:numFmt w:val="bullet"/>
      <w:lvlText w:val="•"/>
      <w:lvlJc w:val="left"/>
      <w:pPr>
        <w:ind w:left="8832" w:hanging="24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E1"/>
    <w:rsid w:val="002A70E1"/>
    <w:rsid w:val="005C56CE"/>
    <w:rsid w:val="005F005E"/>
    <w:rsid w:val="00E22561"/>
    <w:rsid w:val="00F70B88"/>
    <w:rsid w:val="00F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972F"/>
  <w15:docId w15:val="{59E4D14C-C130-443E-B862-642CC7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A70E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0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A70E1"/>
    <w:pPr>
      <w:spacing w:before="1" w:line="274" w:lineRule="exact"/>
      <w:ind w:right="11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70E1"/>
    <w:pPr>
      <w:ind w:left="232" w:right="111"/>
      <w:jc w:val="both"/>
    </w:pPr>
  </w:style>
  <w:style w:type="paragraph" w:customStyle="1" w:styleId="TableParagraph">
    <w:name w:val="Table Paragraph"/>
    <w:basedOn w:val="a"/>
    <w:uiPriority w:val="1"/>
    <w:qFormat/>
    <w:rsid w:val="002A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Шванська Анастасія Олександрівна</cp:lastModifiedBy>
  <cp:revision>4</cp:revision>
  <dcterms:created xsi:type="dcterms:W3CDTF">2022-11-02T08:00:00Z</dcterms:created>
  <dcterms:modified xsi:type="dcterms:W3CDTF">2023-10-12T08:32:00Z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