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67" w:rsidRDefault="00330767" w:rsidP="00C60740">
      <w:pPr>
        <w:jc w:val="center"/>
        <w:rPr>
          <w:b/>
          <w:lang w:val="uk-UA"/>
        </w:rPr>
      </w:pPr>
    </w:p>
    <w:p w:rsidR="00C60740" w:rsidRPr="00DA4DF4" w:rsidRDefault="00C60740" w:rsidP="00C60740">
      <w:pPr>
        <w:jc w:val="center"/>
        <w:rPr>
          <w:b/>
          <w:lang w:val="uk-UA"/>
        </w:rPr>
      </w:pPr>
      <w:r w:rsidRPr="00DA4DF4">
        <w:rPr>
          <w:b/>
          <w:lang w:val="uk-UA"/>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C60740" w:rsidRPr="00DA4DF4" w:rsidRDefault="00C60740" w:rsidP="00C60740">
      <w:pPr>
        <w:jc w:val="center"/>
        <w:rPr>
          <w:b/>
          <w:noProof/>
          <w:sz w:val="28"/>
          <w:szCs w:val="20"/>
          <w:lang w:val="uk-UA"/>
        </w:rPr>
      </w:pPr>
    </w:p>
    <w:p w:rsidR="00C60740" w:rsidRPr="00DA4DF4" w:rsidRDefault="00446B2C" w:rsidP="00C60740">
      <w:pPr>
        <w:jc w:val="center"/>
        <w:rPr>
          <w:b/>
          <w:noProof/>
          <w:sz w:val="28"/>
          <w:szCs w:val="32"/>
          <w:lang w:val="uk-UA"/>
        </w:rPr>
      </w:pPr>
      <w:r>
        <w:rPr>
          <w:b/>
          <w:noProof/>
          <w:sz w:val="28"/>
          <w:szCs w:val="20"/>
          <w:lang w:val="uk-UA"/>
        </w:rPr>
        <w:t>ПЕРЕЛІК ЗМІН ДО</w:t>
      </w:r>
      <w:r w:rsidR="00C60740" w:rsidRPr="00DA4DF4">
        <w:rPr>
          <w:b/>
          <w:noProof/>
          <w:sz w:val="28"/>
          <w:szCs w:val="20"/>
          <w:lang w:val="uk-UA"/>
        </w:rPr>
        <w:t xml:space="preserve"> </w:t>
      </w:r>
      <w:r>
        <w:rPr>
          <w:b/>
          <w:noProof/>
          <w:sz w:val="28"/>
          <w:szCs w:val="20"/>
          <w:lang w:val="uk-UA"/>
        </w:rPr>
        <w:t>ОГОЛОШЕННЯ</w:t>
      </w:r>
    </w:p>
    <w:p w:rsidR="00C60740" w:rsidRPr="00DA4DF4" w:rsidRDefault="00C60740" w:rsidP="00C60740">
      <w:pPr>
        <w:jc w:val="center"/>
        <w:rPr>
          <w:noProof/>
          <w:sz w:val="28"/>
          <w:szCs w:val="28"/>
          <w:lang w:val="uk-UA"/>
        </w:rPr>
      </w:pPr>
      <w:r w:rsidRPr="00DA4DF4">
        <w:rPr>
          <w:noProof/>
          <w:sz w:val="28"/>
          <w:szCs w:val="28"/>
          <w:lang w:val="uk-UA"/>
        </w:rPr>
        <w:t xml:space="preserve">для учасників, щодо підготовки пропозицій для участі в </w:t>
      </w:r>
      <w:r>
        <w:rPr>
          <w:noProof/>
          <w:sz w:val="28"/>
          <w:szCs w:val="28"/>
          <w:lang w:val="uk-UA"/>
        </w:rPr>
        <w:t xml:space="preserve">спрощеній </w:t>
      </w:r>
      <w:r w:rsidRPr="00DA4DF4">
        <w:rPr>
          <w:noProof/>
          <w:sz w:val="28"/>
          <w:szCs w:val="28"/>
          <w:lang w:val="uk-UA"/>
        </w:rPr>
        <w:t xml:space="preserve">процедурі </w:t>
      </w:r>
      <w:r w:rsidR="006C547B">
        <w:rPr>
          <w:noProof/>
          <w:sz w:val="28"/>
          <w:szCs w:val="28"/>
          <w:lang w:val="uk-UA"/>
        </w:rPr>
        <w:t xml:space="preserve">закупівлі </w:t>
      </w:r>
      <w:r w:rsidRPr="00DA4DF4">
        <w:rPr>
          <w:noProof/>
          <w:sz w:val="28"/>
          <w:szCs w:val="28"/>
          <w:lang w:val="uk-UA"/>
        </w:rPr>
        <w:t>наступного:</w:t>
      </w:r>
    </w:p>
    <w:p w:rsidR="00C60740" w:rsidRPr="00DA4DF4" w:rsidRDefault="00C60740" w:rsidP="00C60740">
      <w:pPr>
        <w:rPr>
          <w:lang w:val="uk-UA"/>
        </w:rPr>
      </w:pPr>
    </w:p>
    <w:p w:rsidR="00446B2C" w:rsidRDefault="00DB1345" w:rsidP="00C60740">
      <w:pPr>
        <w:ind w:left="-1080" w:right="-366"/>
        <w:jc w:val="center"/>
        <w:rPr>
          <w:b/>
          <w:i/>
          <w:lang w:val="uk-UA"/>
        </w:rPr>
      </w:pPr>
      <w:r>
        <w:rPr>
          <w:b/>
          <w:i/>
          <w:lang w:val="uk-UA"/>
        </w:rPr>
        <w:t xml:space="preserve">        </w:t>
      </w:r>
      <w:r w:rsidR="00446B2C">
        <w:rPr>
          <w:b/>
          <w:i/>
          <w:lang w:val="uk-UA"/>
        </w:rPr>
        <w:t>У</w:t>
      </w:r>
      <w:r w:rsidR="00446B2C" w:rsidRPr="00446B2C">
        <w:rPr>
          <w:b/>
          <w:i/>
          <w:lang w:val="uk-UA"/>
        </w:rPr>
        <w:t xml:space="preserve">тилізація біологічних та інших небезпечних відходів (медичні відходи категорії В) </w:t>
      </w:r>
    </w:p>
    <w:p w:rsidR="00C60740" w:rsidRPr="00C60740" w:rsidRDefault="00C60740" w:rsidP="00C60740">
      <w:pPr>
        <w:ind w:left="-1080" w:right="-366"/>
        <w:jc w:val="center"/>
        <w:rPr>
          <w:b/>
          <w:noProof/>
          <w:lang w:val="uk-UA" w:eastAsia="uk-UA"/>
        </w:rPr>
      </w:pPr>
      <w:r w:rsidRPr="00DA4DF4">
        <w:rPr>
          <w:b/>
          <w:bCs/>
          <w:color w:val="000000"/>
          <w:lang w:val="uk-UA"/>
        </w:rPr>
        <w:t xml:space="preserve">(код ДК 021:2015 - </w:t>
      </w:r>
      <w:r w:rsidR="00DB1345">
        <w:rPr>
          <w:rFonts w:eastAsia="Calibri"/>
          <w:b/>
        </w:rPr>
        <w:t xml:space="preserve">90520000-8 - </w:t>
      </w:r>
      <w:r w:rsidR="00DB1345" w:rsidRPr="00DB1345">
        <w:rPr>
          <w:rFonts w:eastAsia="Calibri"/>
          <w:b/>
          <w:lang w:val="uk-UA"/>
        </w:rPr>
        <w:t>Послуги у сфері поводження з радіоактивними, токсичними, медичними та небезпечними відходами</w:t>
      </w:r>
      <w:r w:rsidRPr="00DB1345">
        <w:rPr>
          <w:b/>
          <w:bCs/>
          <w:lang w:val="uk-UA"/>
        </w:rPr>
        <w:t>)</w:t>
      </w:r>
    </w:p>
    <w:p w:rsidR="00C60740" w:rsidRPr="00DA4DF4" w:rsidRDefault="00C60740" w:rsidP="00C60740">
      <w:pPr>
        <w:jc w:val="center"/>
        <w:rPr>
          <w:i/>
          <w:noProof/>
          <w:szCs w:val="28"/>
          <w:lang w:val="uk-UA"/>
        </w:rPr>
      </w:pPr>
      <w:r w:rsidRPr="00DA4DF4">
        <w:rPr>
          <w:i/>
          <w:noProof/>
          <w:szCs w:val="28"/>
          <w:lang w:val="uk-UA"/>
        </w:rPr>
        <w:t>Згідно оголошення створено</w:t>
      </w:r>
      <w:r w:rsidR="00DB1345">
        <w:rPr>
          <w:i/>
          <w:noProof/>
          <w:szCs w:val="28"/>
          <w:lang w:val="uk-UA"/>
        </w:rPr>
        <w:t xml:space="preserve">го на майданчику (ДЕРЖЗАКУПІВЛІ ОНЛАЙН) </w:t>
      </w:r>
      <w:r w:rsidRPr="00DA4DF4">
        <w:rPr>
          <w:i/>
          <w:noProof/>
          <w:szCs w:val="28"/>
          <w:lang w:val="uk-UA"/>
        </w:rPr>
        <w:t>опублікованого на веб-</w:t>
      </w:r>
      <w:r w:rsidR="00DB1345">
        <w:rPr>
          <w:i/>
          <w:noProof/>
          <w:szCs w:val="28"/>
          <w:lang w:val="uk-UA"/>
        </w:rPr>
        <w:t>порталі Уповноваженого органу 02.08.2022</w:t>
      </w:r>
      <w:r w:rsidRPr="00DA4DF4">
        <w:rPr>
          <w:i/>
          <w:noProof/>
          <w:szCs w:val="28"/>
          <w:lang w:val="uk-UA"/>
        </w:rPr>
        <w:t xml:space="preserve"> р.</w:t>
      </w:r>
    </w:p>
    <w:p w:rsidR="00C60740" w:rsidRPr="00DA4DF4" w:rsidRDefault="00C60740" w:rsidP="00C60740">
      <w:pPr>
        <w:jc w:val="center"/>
        <w:rPr>
          <w:b/>
          <w:sz w:val="28"/>
          <w:szCs w:val="28"/>
          <w:lang w:val="uk-UA"/>
        </w:rPr>
      </w:pPr>
      <w:r w:rsidRPr="00DA4DF4">
        <w:rPr>
          <w:i/>
          <w:noProof/>
          <w:szCs w:val="28"/>
          <w:lang w:val="uk-UA"/>
        </w:rPr>
        <w:t xml:space="preserve">за № </w:t>
      </w:r>
      <w:r w:rsidR="00DB1345" w:rsidRPr="00DB1345">
        <w:rPr>
          <w:i/>
          <w:color w:val="000000" w:themeColor="text1"/>
          <w:shd w:val="clear" w:color="auto" w:fill="F0F5F2"/>
          <w:lang w:val="uk-UA"/>
        </w:rPr>
        <w:t>UA-2022-08-02-006237-a</w:t>
      </w:r>
    </w:p>
    <w:p w:rsidR="00C60740" w:rsidRPr="00DA4DF4" w:rsidRDefault="00C60740" w:rsidP="00C60740">
      <w:pPr>
        <w:jc w:val="right"/>
        <w:rPr>
          <w:b/>
          <w:sz w:val="28"/>
          <w:szCs w:val="28"/>
          <w:lang w:val="uk-UA"/>
        </w:rPr>
      </w:pPr>
      <w:r w:rsidRPr="00DA4DF4">
        <w:rPr>
          <w:b/>
          <w:sz w:val="28"/>
          <w:szCs w:val="28"/>
          <w:lang w:val="uk-UA"/>
        </w:rPr>
        <w:t xml:space="preserve">УВАГА!!! </w:t>
      </w:r>
    </w:p>
    <w:p w:rsidR="00C60740" w:rsidRPr="00DA4DF4" w:rsidRDefault="00C60740" w:rsidP="00C60740">
      <w:pPr>
        <w:jc w:val="right"/>
        <w:rPr>
          <w:b/>
          <w:sz w:val="28"/>
          <w:szCs w:val="28"/>
          <w:lang w:val="uk-UA"/>
        </w:rPr>
      </w:pPr>
      <w:r w:rsidRPr="00DA4DF4">
        <w:rPr>
          <w:b/>
          <w:sz w:val="28"/>
          <w:szCs w:val="28"/>
          <w:lang w:val="uk-UA"/>
        </w:rPr>
        <w:t xml:space="preserve">Тексти змін та доповнень до </w:t>
      </w:r>
      <w:r w:rsidR="006C547B">
        <w:rPr>
          <w:b/>
          <w:sz w:val="28"/>
          <w:szCs w:val="28"/>
          <w:lang w:val="uk-UA"/>
        </w:rPr>
        <w:t>О</w:t>
      </w:r>
      <w:r w:rsidR="00DB1345">
        <w:rPr>
          <w:b/>
          <w:sz w:val="28"/>
          <w:szCs w:val="28"/>
          <w:lang w:val="uk-UA"/>
        </w:rPr>
        <w:t>голошення</w:t>
      </w:r>
      <w:r w:rsidRPr="00DA4DF4">
        <w:rPr>
          <w:b/>
          <w:sz w:val="28"/>
          <w:szCs w:val="28"/>
          <w:lang w:val="uk-UA"/>
        </w:rPr>
        <w:t xml:space="preserve"> </w:t>
      </w:r>
    </w:p>
    <w:p w:rsidR="00C60740" w:rsidRPr="00DA4DF4" w:rsidRDefault="00C60740" w:rsidP="00C60740">
      <w:pPr>
        <w:jc w:val="right"/>
        <w:rPr>
          <w:b/>
          <w:sz w:val="28"/>
          <w:szCs w:val="28"/>
          <w:lang w:val="uk-UA"/>
        </w:rPr>
      </w:pPr>
      <w:r w:rsidRPr="00DA4DF4">
        <w:rPr>
          <w:b/>
          <w:sz w:val="28"/>
          <w:szCs w:val="28"/>
          <w:lang w:val="uk-UA"/>
        </w:rPr>
        <w:t>відмічені у цьому пе</w:t>
      </w:r>
      <w:r w:rsidR="006C547B">
        <w:rPr>
          <w:b/>
          <w:sz w:val="28"/>
          <w:szCs w:val="28"/>
          <w:lang w:val="uk-UA"/>
        </w:rPr>
        <w:t xml:space="preserve">реліку </w:t>
      </w:r>
      <w:r w:rsidRPr="00DA4DF4">
        <w:rPr>
          <w:b/>
          <w:sz w:val="28"/>
          <w:szCs w:val="28"/>
          <w:lang w:val="uk-UA"/>
        </w:rPr>
        <w:t>червоним кольором.</w:t>
      </w:r>
    </w:p>
    <w:p w:rsidR="00C60740" w:rsidRPr="00DA4DF4" w:rsidRDefault="00C60740" w:rsidP="00C60740">
      <w:pPr>
        <w:jc w:val="right"/>
        <w:rPr>
          <w:b/>
          <w:sz w:val="28"/>
          <w:szCs w:val="28"/>
          <w:lang w:val="uk-UA"/>
        </w:rPr>
      </w:pPr>
      <w:r w:rsidRPr="00DA4DF4">
        <w:rPr>
          <w:b/>
          <w:sz w:val="28"/>
          <w:szCs w:val="28"/>
          <w:lang w:val="uk-UA"/>
        </w:rPr>
        <w:t>Закреслені тексти не враховувати.</w:t>
      </w:r>
    </w:p>
    <w:p w:rsidR="00C60740" w:rsidRPr="00DA4DF4" w:rsidRDefault="00C60740" w:rsidP="00C60740">
      <w:pPr>
        <w:rPr>
          <w:lang w:val="uk-UA"/>
        </w:rPr>
      </w:pPr>
    </w:p>
    <w:p w:rsidR="00C60740" w:rsidRPr="00DA4DF4" w:rsidRDefault="00C60740" w:rsidP="00C60740">
      <w:pPr>
        <w:rPr>
          <w:lang w:val="uk-UA"/>
        </w:rPr>
      </w:pPr>
    </w:p>
    <w:p w:rsidR="00C60740" w:rsidRPr="00DA4DF4" w:rsidRDefault="00C60740" w:rsidP="00C60740">
      <w:pPr>
        <w:pStyle w:val="rvps2"/>
        <w:spacing w:before="0" w:beforeAutospacing="0" w:after="0" w:afterAutospacing="0"/>
        <w:ind w:firstLine="450"/>
        <w:jc w:val="both"/>
        <w:textAlignment w:val="baseline"/>
        <w:rPr>
          <w:lang w:val="uk-UA"/>
        </w:rPr>
      </w:pPr>
      <w:r w:rsidRPr="00DA4DF4">
        <w:rPr>
          <w:lang w:val="uk-UA"/>
        </w:rPr>
        <w:t xml:space="preserve">Відповідно до </w:t>
      </w:r>
      <w:proofErr w:type="spellStart"/>
      <w:r w:rsidRPr="00DA4DF4">
        <w:rPr>
          <w:lang w:val="uk-UA"/>
        </w:rPr>
        <w:t>абз</w:t>
      </w:r>
      <w:proofErr w:type="spellEnd"/>
      <w:r w:rsidRPr="00DA4DF4">
        <w:rPr>
          <w:lang w:val="uk-UA"/>
        </w:rPr>
        <w:t xml:space="preserve">. </w:t>
      </w:r>
      <w:r>
        <w:rPr>
          <w:lang w:val="uk-UA"/>
        </w:rPr>
        <w:t>4</w:t>
      </w:r>
      <w:r w:rsidRPr="00DA4DF4">
        <w:rPr>
          <w:lang w:val="uk-UA"/>
        </w:rPr>
        <w:t xml:space="preserve"> ч.</w:t>
      </w:r>
      <w:r>
        <w:rPr>
          <w:lang w:val="uk-UA"/>
        </w:rPr>
        <w:t>7 ст. 1</w:t>
      </w:r>
      <w:r w:rsidRPr="00DA4DF4">
        <w:rPr>
          <w:lang w:val="uk-UA"/>
        </w:rPr>
        <w:t xml:space="preserve">4 ЗУ «Про публічні закупівлі» (далі по тексту - Закон), у випадку внесення змін до </w:t>
      </w:r>
      <w:r w:rsidR="006C547B">
        <w:rPr>
          <w:lang w:val="uk-UA"/>
        </w:rPr>
        <w:t xml:space="preserve">Оголошення </w:t>
      </w:r>
      <w:r w:rsidR="00631B4D">
        <w:rPr>
          <w:lang w:val="uk-UA"/>
        </w:rPr>
        <w:t>в спрощеній</w:t>
      </w:r>
      <w:r w:rsidR="00DB28A7">
        <w:rPr>
          <w:lang w:val="uk-UA"/>
        </w:rPr>
        <w:t xml:space="preserve"> проц</w:t>
      </w:r>
      <w:r w:rsidR="006C547B">
        <w:rPr>
          <w:lang w:val="uk-UA"/>
        </w:rPr>
        <w:t xml:space="preserve">едурі </w:t>
      </w:r>
      <w:r w:rsidR="00631B4D">
        <w:rPr>
          <w:lang w:val="uk-UA"/>
        </w:rPr>
        <w:t>закупівлі</w:t>
      </w:r>
      <w:r w:rsidR="006C547B">
        <w:rPr>
          <w:lang w:val="uk-UA"/>
        </w:rPr>
        <w:t xml:space="preserve">, </w:t>
      </w:r>
      <w:r w:rsidRPr="00DA4DF4">
        <w:rPr>
          <w:lang w:val="uk-UA"/>
        </w:rPr>
        <w:t xml:space="preserve">такі зміни розміщуються та відображаються в електронній системі закупівель у вигляді нової редакції додатково до початкової редакції </w:t>
      </w:r>
      <w:r w:rsidR="006C547B">
        <w:rPr>
          <w:lang w:val="uk-UA"/>
        </w:rPr>
        <w:t xml:space="preserve">Оголошення </w:t>
      </w:r>
      <w:r w:rsidR="00DB28A7">
        <w:rPr>
          <w:lang w:val="uk-UA"/>
        </w:rPr>
        <w:t>спрощеної процедури закупівлі</w:t>
      </w:r>
      <w:r w:rsidRPr="00DA4DF4">
        <w:rPr>
          <w:lang w:val="uk-UA"/>
        </w:rPr>
        <w:t xml:space="preserve">. </w:t>
      </w:r>
      <w:r w:rsidRPr="00DA4DF4">
        <w:rPr>
          <w:u w:val="single"/>
          <w:lang w:val="uk-UA"/>
        </w:rPr>
        <w:t xml:space="preserve">Замовник разом із змінами до </w:t>
      </w:r>
      <w:r w:rsidR="00DB28A7">
        <w:rPr>
          <w:u w:val="single"/>
          <w:lang w:val="uk-UA"/>
        </w:rPr>
        <w:t>спрощеної процедури закупівлі</w:t>
      </w:r>
      <w:r w:rsidRPr="00DA4DF4">
        <w:rPr>
          <w:u w:val="single"/>
          <w:lang w:val="uk-UA"/>
        </w:rPr>
        <w:t xml:space="preserve"> в окремому документі оприлюднює перелік змін, що вносяться. </w:t>
      </w:r>
      <w:r w:rsidRPr="00DA4DF4">
        <w:rPr>
          <w:lang w:val="uk-UA"/>
        </w:rPr>
        <w:t xml:space="preserve"> </w:t>
      </w:r>
    </w:p>
    <w:p w:rsidR="00C60740" w:rsidRPr="00DA4DF4" w:rsidRDefault="00C60740" w:rsidP="00C60740">
      <w:pPr>
        <w:jc w:val="both"/>
        <w:rPr>
          <w:b/>
          <w:bCs/>
          <w:color w:val="000000"/>
          <w:lang w:val="uk-UA"/>
        </w:rPr>
      </w:pPr>
      <w:r w:rsidRPr="00DA4DF4">
        <w:rPr>
          <w:lang w:val="uk-UA"/>
        </w:rPr>
        <w:t xml:space="preserve">     </w:t>
      </w:r>
    </w:p>
    <w:p w:rsidR="00C60740" w:rsidRDefault="00C60740" w:rsidP="00C60740">
      <w:pPr>
        <w:pStyle w:val="rvps2"/>
        <w:ind w:firstLine="450"/>
        <w:jc w:val="both"/>
        <w:textAlignment w:val="baseline"/>
        <w:rPr>
          <w:lang w:val="uk-UA"/>
        </w:rPr>
      </w:pPr>
      <w:r w:rsidRPr="00DA4DF4">
        <w:rPr>
          <w:b/>
          <w:bCs/>
          <w:color w:val="000000"/>
          <w:lang w:val="uk-UA"/>
        </w:rPr>
        <w:t xml:space="preserve"> </w:t>
      </w:r>
      <w:r w:rsidRPr="00DA4DF4">
        <w:rPr>
          <w:lang w:val="uk-UA"/>
        </w:rPr>
        <w:t xml:space="preserve">Положення документації, до яких вносяться зміни, відображаються у вигляді закреслених даних та доступні для перегляду після внесення змін </w:t>
      </w:r>
      <w:r w:rsidR="00DB28A7" w:rsidRPr="00DA4DF4">
        <w:rPr>
          <w:lang w:val="uk-UA"/>
        </w:rPr>
        <w:t>до документації</w:t>
      </w:r>
      <w:r w:rsidR="00DB28A7">
        <w:rPr>
          <w:lang w:val="uk-UA"/>
        </w:rPr>
        <w:t xml:space="preserve"> в спрощеній процедурі  закупівлі</w:t>
      </w:r>
      <w:r w:rsidRPr="00DA4DF4">
        <w:rPr>
          <w:lang w:val="uk-UA"/>
        </w:rPr>
        <w:t>.</w:t>
      </w:r>
    </w:p>
    <w:p w:rsidR="00C60740" w:rsidRPr="00C60740" w:rsidRDefault="006C547B" w:rsidP="00C60740">
      <w:pPr>
        <w:jc w:val="both"/>
        <w:rPr>
          <w:b/>
          <w:i/>
          <w:noProof/>
          <w:vertAlign w:val="superscript"/>
          <w:lang w:val="uk-UA" w:eastAsia="uk-UA"/>
        </w:rPr>
      </w:pPr>
      <w:r>
        <w:rPr>
          <w:b/>
          <w:lang w:val="uk-UA"/>
        </w:rPr>
        <w:t xml:space="preserve">Викладено в новій редакції </w:t>
      </w:r>
      <w:r w:rsidR="00C60740" w:rsidRPr="00C60740">
        <w:rPr>
          <w:b/>
          <w:lang w:val="uk-UA"/>
        </w:rPr>
        <w:t xml:space="preserve">Оголошення </w:t>
      </w:r>
      <w:r w:rsidR="00C60740" w:rsidRPr="00C60740">
        <w:rPr>
          <w:b/>
          <w:bCs/>
          <w:noProof/>
          <w:lang w:val="uk-UA"/>
        </w:rPr>
        <w:t xml:space="preserve">про проведення спрощеної закупівлі </w:t>
      </w:r>
      <w:r w:rsidR="00C60740" w:rsidRPr="00C60740">
        <w:rPr>
          <w:b/>
          <w:noProof/>
          <w:lang w:val="uk-UA" w:eastAsia="uk-UA"/>
        </w:rPr>
        <w:t>через систему електронних закупівель</w:t>
      </w:r>
      <w:r>
        <w:rPr>
          <w:b/>
          <w:noProof/>
          <w:lang w:val="uk-UA" w:eastAsia="uk-UA"/>
        </w:rPr>
        <w:t xml:space="preserve"> </w:t>
      </w:r>
      <w:r w:rsidR="00C60740" w:rsidRPr="00C60740">
        <w:rPr>
          <w:b/>
          <w:noProof/>
          <w:lang w:val="uk-UA" w:eastAsia="uk-UA"/>
        </w:rPr>
        <w:t>зг</w:t>
      </w:r>
      <w:r>
        <w:rPr>
          <w:b/>
          <w:noProof/>
          <w:lang w:val="uk-UA" w:eastAsia="uk-UA"/>
        </w:rPr>
        <w:t xml:space="preserve">ідно коду </w:t>
      </w:r>
      <w:r w:rsidR="00C60740" w:rsidRPr="00C60740">
        <w:rPr>
          <w:b/>
          <w:noProof/>
          <w:lang w:val="uk-UA" w:eastAsia="uk-UA"/>
        </w:rPr>
        <w:t>ДК 021:2015:</w:t>
      </w:r>
      <w:r>
        <w:rPr>
          <w:b/>
          <w:noProof/>
          <w:lang w:val="uk-UA" w:eastAsia="uk-UA"/>
        </w:rPr>
        <w:t xml:space="preserve"> </w:t>
      </w:r>
      <w:r w:rsidRPr="006C547B">
        <w:rPr>
          <w:rFonts w:eastAsia="Calibri"/>
          <w:b/>
          <w:lang w:val="uk-UA"/>
        </w:rPr>
        <w:t xml:space="preserve">90520000-8 - </w:t>
      </w:r>
      <w:r w:rsidRPr="00DB1345">
        <w:rPr>
          <w:rFonts w:eastAsia="Calibri"/>
          <w:b/>
          <w:lang w:val="uk-UA"/>
        </w:rPr>
        <w:t>Послуги у сфері поводження з радіоактивними, токсичними, медичними та небезпечними відходами</w:t>
      </w:r>
      <w:r w:rsidR="00C60740" w:rsidRPr="00C60740">
        <w:rPr>
          <w:b/>
          <w:noProof/>
          <w:lang w:val="uk-UA" w:eastAsia="uk-UA"/>
        </w:rPr>
        <w:t xml:space="preserve">, </w:t>
      </w:r>
      <w:r w:rsidR="00C60740" w:rsidRPr="00C60740">
        <w:rPr>
          <w:noProof/>
          <w:lang w:val="uk-UA" w:eastAsia="uk-UA"/>
        </w:rPr>
        <w:t xml:space="preserve">конкретна назва предмету закупівлі </w:t>
      </w:r>
      <w:r>
        <w:rPr>
          <w:b/>
          <w:i/>
          <w:lang w:val="uk-UA"/>
        </w:rPr>
        <w:t>У</w:t>
      </w:r>
      <w:r w:rsidRPr="00446B2C">
        <w:rPr>
          <w:b/>
          <w:i/>
          <w:lang w:val="uk-UA"/>
        </w:rPr>
        <w:t>тилізація біологічних та інших небезпечних відходів (медичні відходи категорії В)</w:t>
      </w:r>
      <w:r>
        <w:rPr>
          <w:b/>
          <w:i/>
          <w:lang w:val="uk-UA"/>
        </w:rPr>
        <w:t>.</w:t>
      </w:r>
    </w:p>
    <w:p w:rsidR="00C60740" w:rsidRDefault="00C60740" w:rsidP="00C60740">
      <w:pPr>
        <w:ind w:left="5812"/>
        <w:jc w:val="both"/>
        <w:rPr>
          <w:rFonts w:eastAsia="Calibri"/>
          <w:b/>
          <w:lang w:val="uk-UA"/>
        </w:rPr>
      </w:pPr>
    </w:p>
    <w:p w:rsidR="00C60740" w:rsidRDefault="00C60740" w:rsidP="00C60740">
      <w:pPr>
        <w:ind w:left="5812"/>
        <w:jc w:val="both"/>
        <w:rPr>
          <w:rFonts w:eastAsia="Calibri"/>
          <w:b/>
          <w:lang w:val="uk-UA"/>
        </w:rPr>
      </w:pPr>
    </w:p>
    <w:p w:rsidR="00C60740" w:rsidRDefault="00C60740" w:rsidP="00C60740">
      <w:pPr>
        <w:ind w:left="5812"/>
        <w:jc w:val="both"/>
        <w:rPr>
          <w:rFonts w:eastAsia="Calibri"/>
          <w:b/>
          <w:lang w:val="uk-UA"/>
        </w:rPr>
      </w:pPr>
    </w:p>
    <w:p w:rsidR="00C60740" w:rsidRDefault="00C60740" w:rsidP="00C60740">
      <w:pPr>
        <w:ind w:left="5812"/>
        <w:jc w:val="both"/>
        <w:rPr>
          <w:rFonts w:eastAsia="Calibri"/>
          <w:b/>
          <w:lang w:val="uk-UA"/>
        </w:rPr>
      </w:pPr>
    </w:p>
    <w:p w:rsidR="00C60740" w:rsidRDefault="00C60740" w:rsidP="00C60740">
      <w:pPr>
        <w:ind w:left="5812"/>
        <w:jc w:val="both"/>
        <w:rPr>
          <w:rFonts w:eastAsia="Calibri"/>
          <w:b/>
          <w:lang w:val="uk-UA"/>
        </w:rPr>
      </w:pPr>
    </w:p>
    <w:p w:rsidR="00C60740" w:rsidRDefault="00C60740" w:rsidP="00C60740">
      <w:pPr>
        <w:ind w:left="5812"/>
        <w:jc w:val="both"/>
        <w:rPr>
          <w:rFonts w:eastAsia="Calibri"/>
          <w:b/>
          <w:lang w:val="uk-UA"/>
        </w:rPr>
      </w:pPr>
    </w:p>
    <w:p w:rsidR="00C60740" w:rsidRDefault="00C60740" w:rsidP="00C60740">
      <w:pPr>
        <w:ind w:left="5812"/>
        <w:jc w:val="both"/>
        <w:rPr>
          <w:rFonts w:eastAsia="Calibri"/>
          <w:b/>
          <w:lang w:val="uk-UA"/>
        </w:rPr>
      </w:pPr>
    </w:p>
    <w:p w:rsidR="00C60740" w:rsidRDefault="00C60740" w:rsidP="00C60740">
      <w:pPr>
        <w:ind w:left="5812"/>
        <w:jc w:val="both"/>
        <w:rPr>
          <w:rFonts w:eastAsia="Calibri"/>
          <w:b/>
          <w:lang w:val="uk-UA"/>
        </w:rPr>
      </w:pPr>
    </w:p>
    <w:p w:rsidR="00C60740" w:rsidRDefault="00C60740" w:rsidP="00C60740">
      <w:pPr>
        <w:ind w:left="5812"/>
        <w:jc w:val="both"/>
        <w:rPr>
          <w:rFonts w:eastAsia="Calibri"/>
          <w:b/>
          <w:lang w:val="uk-UA"/>
        </w:rPr>
      </w:pPr>
    </w:p>
    <w:p w:rsidR="00C60740" w:rsidRDefault="00C60740" w:rsidP="00C60740">
      <w:pPr>
        <w:ind w:left="5812"/>
        <w:jc w:val="both"/>
        <w:rPr>
          <w:rFonts w:eastAsia="Calibri"/>
          <w:b/>
          <w:lang w:val="uk-UA"/>
        </w:rPr>
      </w:pPr>
    </w:p>
    <w:p w:rsidR="00C60740" w:rsidRDefault="00C60740" w:rsidP="00C60740">
      <w:pPr>
        <w:ind w:left="5812"/>
        <w:jc w:val="both"/>
        <w:rPr>
          <w:rFonts w:eastAsia="Calibri"/>
          <w:b/>
          <w:lang w:val="uk-UA"/>
        </w:rPr>
      </w:pPr>
    </w:p>
    <w:p w:rsidR="006C547B" w:rsidRDefault="006C547B" w:rsidP="00C60740">
      <w:pPr>
        <w:ind w:left="5812"/>
        <w:jc w:val="both"/>
        <w:rPr>
          <w:rFonts w:eastAsia="Calibri"/>
          <w:b/>
          <w:lang w:val="uk-UA"/>
        </w:rPr>
      </w:pPr>
    </w:p>
    <w:p w:rsidR="00C60740" w:rsidRDefault="00C60740" w:rsidP="00C60740">
      <w:pPr>
        <w:ind w:left="5812"/>
        <w:jc w:val="both"/>
        <w:rPr>
          <w:rFonts w:eastAsia="Calibri"/>
          <w:b/>
          <w:lang w:val="uk-UA"/>
        </w:rPr>
      </w:pPr>
    </w:p>
    <w:p w:rsidR="00C60740" w:rsidRDefault="00C60740" w:rsidP="00C60740">
      <w:pPr>
        <w:ind w:left="5812"/>
        <w:jc w:val="both"/>
        <w:rPr>
          <w:rFonts w:eastAsia="Calibri"/>
          <w:b/>
          <w:lang w:val="uk-UA"/>
        </w:rPr>
      </w:pPr>
    </w:p>
    <w:p w:rsidR="00C60740" w:rsidRDefault="00C60740" w:rsidP="00C60740">
      <w:pPr>
        <w:ind w:left="5812"/>
        <w:jc w:val="both"/>
        <w:rPr>
          <w:rFonts w:eastAsia="Calibri"/>
          <w:b/>
          <w:lang w:val="uk-UA"/>
        </w:rPr>
      </w:pPr>
    </w:p>
    <w:p w:rsidR="006C547B" w:rsidRDefault="006C547B" w:rsidP="00C60740">
      <w:pPr>
        <w:ind w:left="5812"/>
        <w:jc w:val="both"/>
        <w:rPr>
          <w:rFonts w:eastAsia="Calibri"/>
          <w:b/>
          <w:lang w:val="uk-UA"/>
        </w:rPr>
      </w:pPr>
    </w:p>
    <w:p w:rsidR="006C547B" w:rsidRPr="006C547B" w:rsidRDefault="006C547B" w:rsidP="006C547B">
      <w:pPr>
        <w:ind w:left="6096"/>
        <w:jc w:val="both"/>
        <w:rPr>
          <w:rFonts w:eastAsia="Calibri"/>
          <w:b/>
          <w:lang w:val="uk-UA" w:eastAsia="en-US"/>
        </w:rPr>
      </w:pPr>
      <w:r w:rsidRPr="006C547B">
        <w:rPr>
          <w:rFonts w:eastAsia="Calibri"/>
          <w:b/>
          <w:lang w:val="uk-UA" w:eastAsia="en-US"/>
        </w:rPr>
        <w:t>ЗАТВЕРДЖЕНО</w:t>
      </w:r>
    </w:p>
    <w:p w:rsidR="006C547B" w:rsidRPr="006C547B" w:rsidRDefault="006C547B" w:rsidP="006C547B">
      <w:pPr>
        <w:ind w:left="6096"/>
        <w:jc w:val="both"/>
        <w:rPr>
          <w:rFonts w:eastAsia="Calibri"/>
          <w:b/>
          <w:lang w:val="uk-UA" w:eastAsia="en-US"/>
        </w:rPr>
      </w:pPr>
    </w:p>
    <w:p w:rsidR="006C547B" w:rsidRPr="00530D3E" w:rsidRDefault="006C547B" w:rsidP="006C547B">
      <w:pPr>
        <w:ind w:left="6096" w:right="-142"/>
        <w:jc w:val="both"/>
        <w:rPr>
          <w:rFonts w:eastAsia="Calibri"/>
          <w:b/>
          <w:color w:val="auto"/>
          <w:lang w:val="uk-UA" w:eastAsia="en-US"/>
        </w:rPr>
      </w:pPr>
      <w:r w:rsidRPr="006C547B">
        <w:rPr>
          <w:rFonts w:eastAsia="Calibri"/>
          <w:b/>
          <w:lang w:val="uk-UA" w:eastAsia="en-US"/>
        </w:rPr>
        <w:t xml:space="preserve">рішенням № </w:t>
      </w:r>
      <w:r w:rsidRPr="00972BD4">
        <w:rPr>
          <w:rFonts w:eastAsia="Calibri"/>
          <w:b/>
          <w:strike/>
          <w:lang w:val="uk-UA" w:eastAsia="en-US"/>
        </w:rPr>
        <w:t>168</w:t>
      </w:r>
      <w:r w:rsidRPr="006C547B">
        <w:rPr>
          <w:rFonts w:eastAsia="Calibri"/>
          <w:b/>
          <w:lang w:val="uk-UA" w:eastAsia="en-US"/>
        </w:rPr>
        <w:t xml:space="preserve">  </w:t>
      </w:r>
      <w:r w:rsidR="00972BD4" w:rsidRPr="00530D3E">
        <w:rPr>
          <w:rFonts w:eastAsia="Calibri"/>
          <w:b/>
          <w:color w:val="FF0000"/>
          <w:lang w:val="uk-UA" w:eastAsia="en-US"/>
        </w:rPr>
        <w:t>169</w:t>
      </w:r>
      <w:r w:rsidR="00972BD4">
        <w:rPr>
          <w:rFonts w:eastAsia="Calibri"/>
          <w:b/>
          <w:lang w:val="uk-UA" w:eastAsia="en-US"/>
        </w:rPr>
        <w:t xml:space="preserve"> </w:t>
      </w:r>
      <w:r w:rsidRPr="006C547B">
        <w:rPr>
          <w:rFonts w:eastAsia="Calibri"/>
          <w:b/>
          <w:lang w:val="uk-UA" w:eastAsia="en-US"/>
        </w:rPr>
        <w:t xml:space="preserve">від </w:t>
      </w:r>
      <w:r w:rsidRPr="00972BD4">
        <w:rPr>
          <w:rFonts w:eastAsia="Calibri"/>
          <w:b/>
          <w:strike/>
          <w:lang w:val="uk-UA" w:eastAsia="en-US"/>
        </w:rPr>
        <w:t>02.08.2022 р.</w:t>
      </w:r>
      <w:r w:rsidR="00530D3E">
        <w:rPr>
          <w:rFonts w:eastAsia="Calibri"/>
          <w:b/>
          <w:strike/>
          <w:lang w:val="uk-UA" w:eastAsia="en-US"/>
        </w:rPr>
        <w:t xml:space="preserve"> </w:t>
      </w:r>
      <w:r w:rsidR="00530D3E" w:rsidRPr="00530D3E">
        <w:rPr>
          <w:rFonts w:eastAsia="Calibri"/>
          <w:b/>
          <w:lang w:val="uk-UA" w:eastAsia="en-US"/>
        </w:rPr>
        <w:t xml:space="preserve"> </w:t>
      </w:r>
      <w:r w:rsidR="00530D3E">
        <w:rPr>
          <w:rFonts w:eastAsia="Calibri"/>
          <w:b/>
          <w:lang w:val="uk-UA" w:eastAsia="en-US"/>
        </w:rPr>
        <w:t xml:space="preserve"> </w:t>
      </w:r>
      <w:r w:rsidR="00530D3E" w:rsidRPr="00530D3E">
        <w:rPr>
          <w:rFonts w:eastAsia="Calibri"/>
          <w:b/>
          <w:lang w:val="uk-UA" w:eastAsia="en-US"/>
        </w:rPr>
        <w:t xml:space="preserve"> </w:t>
      </w:r>
      <w:r w:rsidR="00530D3E">
        <w:rPr>
          <w:rFonts w:eastAsia="Calibri"/>
          <w:b/>
          <w:color w:val="FF0000"/>
          <w:lang w:val="uk-UA" w:eastAsia="en-US"/>
        </w:rPr>
        <w:t>03.08.2022 р.</w:t>
      </w:r>
    </w:p>
    <w:p w:rsidR="006C547B" w:rsidRPr="006C547B" w:rsidRDefault="006C547B" w:rsidP="006C547B">
      <w:pPr>
        <w:ind w:left="6096"/>
        <w:jc w:val="both"/>
        <w:rPr>
          <w:rFonts w:eastAsia="Calibri"/>
          <w:b/>
          <w:lang w:val="uk-UA" w:eastAsia="en-US"/>
        </w:rPr>
      </w:pPr>
      <w:r w:rsidRPr="006C547B">
        <w:rPr>
          <w:rFonts w:eastAsia="Calibri"/>
          <w:b/>
          <w:lang w:val="uk-UA" w:eastAsia="en-US"/>
        </w:rPr>
        <w:t>уповноваженої особи, згідно по</w:t>
      </w:r>
      <w:r>
        <w:rPr>
          <w:rFonts w:eastAsia="Calibri"/>
          <w:b/>
          <w:lang w:val="uk-UA" w:eastAsia="en-US"/>
        </w:rPr>
        <w:t xml:space="preserve">ложення про уповноважену особу, </w:t>
      </w:r>
      <w:r w:rsidRPr="006C547B">
        <w:rPr>
          <w:rFonts w:eastAsia="Calibri"/>
          <w:b/>
          <w:lang w:val="uk-UA" w:eastAsia="en-US"/>
        </w:rPr>
        <w:t>що затверджено рішенням КНП «ЛІЛ І рівня м. Горішні Плавні» від 20.12.2021 № 130.</w:t>
      </w:r>
    </w:p>
    <w:p w:rsidR="006C547B" w:rsidRPr="00690EA9" w:rsidRDefault="006C547B" w:rsidP="006C547B">
      <w:pPr>
        <w:ind w:left="6096"/>
        <w:jc w:val="both"/>
        <w:rPr>
          <w:rFonts w:eastAsia="Calibri"/>
          <w:b/>
          <w:lang w:eastAsia="en-US"/>
        </w:rPr>
      </w:pPr>
      <w:r w:rsidRPr="00690EA9">
        <w:rPr>
          <w:rFonts w:eastAsia="Calibri"/>
          <w:b/>
          <w:lang w:eastAsia="en-US"/>
        </w:rPr>
        <w:t xml:space="preserve">уповноважена особа </w:t>
      </w:r>
    </w:p>
    <w:p w:rsidR="006C547B" w:rsidRPr="00690EA9" w:rsidRDefault="006C547B" w:rsidP="006C547B">
      <w:pPr>
        <w:ind w:left="6096"/>
        <w:jc w:val="both"/>
        <w:rPr>
          <w:rFonts w:eastAsia="Calibri"/>
          <w:b/>
          <w:lang w:eastAsia="en-US"/>
        </w:rPr>
      </w:pPr>
      <w:r>
        <w:rPr>
          <w:rFonts w:eastAsia="Calibri"/>
          <w:b/>
          <w:lang w:eastAsia="en-US"/>
        </w:rPr>
        <w:t>Л.М.Буланкіна</w:t>
      </w:r>
    </w:p>
    <w:p w:rsidR="006C547B" w:rsidRPr="00690EA9" w:rsidRDefault="006C547B" w:rsidP="006C547B">
      <w:pPr>
        <w:ind w:left="6096"/>
        <w:jc w:val="both"/>
        <w:rPr>
          <w:rFonts w:eastAsia="Calibri"/>
          <w:b/>
          <w:lang w:eastAsia="en-US"/>
        </w:rPr>
      </w:pPr>
    </w:p>
    <w:p w:rsidR="006C547B" w:rsidRPr="00690EA9" w:rsidRDefault="006C547B" w:rsidP="006C547B">
      <w:pPr>
        <w:ind w:left="6096"/>
        <w:jc w:val="both"/>
        <w:rPr>
          <w:rFonts w:eastAsia="Calibri"/>
          <w:b/>
          <w:lang w:eastAsia="en-US"/>
        </w:rPr>
      </w:pPr>
      <w:r w:rsidRPr="00690EA9">
        <w:rPr>
          <w:rFonts w:eastAsia="Calibri"/>
          <w:b/>
          <w:lang w:eastAsia="en-US"/>
        </w:rPr>
        <w:t>_______________________</w:t>
      </w:r>
    </w:p>
    <w:p w:rsidR="006C547B" w:rsidRPr="006C547B" w:rsidRDefault="006C547B" w:rsidP="006C547B">
      <w:pPr>
        <w:jc w:val="right"/>
        <w:rPr>
          <w:rFonts w:eastAsia="Calibri"/>
          <w:b/>
          <w:lang w:val="uk-UA" w:eastAsia="en-US"/>
        </w:rPr>
      </w:pPr>
    </w:p>
    <w:p w:rsidR="006C547B" w:rsidRPr="006C547B" w:rsidRDefault="006C547B" w:rsidP="006C547B">
      <w:pPr>
        <w:jc w:val="center"/>
        <w:rPr>
          <w:rFonts w:eastAsia="Calibri"/>
          <w:lang w:val="uk-UA" w:eastAsia="en-US"/>
        </w:rPr>
      </w:pPr>
      <w:r w:rsidRPr="006C547B">
        <w:rPr>
          <w:rFonts w:eastAsia="Calibri"/>
          <w:lang w:val="uk-UA" w:eastAsia="en-US"/>
        </w:rPr>
        <w:t xml:space="preserve">Оголошення </w:t>
      </w:r>
    </w:p>
    <w:p w:rsidR="006C547B" w:rsidRPr="006C547B" w:rsidRDefault="006C547B" w:rsidP="006C547B">
      <w:pPr>
        <w:spacing w:after="160" w:line="259" w:lineRule="auto"/>
        <w:jc w:val="center"/>
        <w:rPr>
          <w:b/>
          <w:lang w:val="uk-UA" w:eastAsia="uk-UA"/>
        </w:rPr>
      </w:pPr>
      <w:r w:rsidRPr="006C547B">
        <w:rPr>
          <w:rFonts w:eastAsia="Calibri"/>
          <w:lang w:val="uk-UA" w:eastAsia="en-US"/>
        </w:rPr>
        <w:t xml:space="preserve">про проведення спрощеної процедури закупівлі через систему електронних закупівель, згідно коду </w:t>
      </w:r>
      <w:r w:rsidRPr="006C547B">
        <w:rPr>
          <w:rFonts w:eastAsia="Calibri"/>
          <w:color w:val="000000"/>
          <w:lang w:val="uk-UA" w:eastAsia="en-US"/>
        </w:rPr>
        <w:t xml:space="preserve">ДК 021:2015 </w:t>
      </w:r>
      <w:r w:rsidRPr="006C547B">
        <w:rPr>
          <w:rFonts w:eastAsia="Calibri"/>
          <w:b/>
          <w:color w:val="000000"/>
          <w:lang w:val="uk-UA" w:eastAsia="en-US"/>
        </w:rPr>
        <w:t xml:space="preserve">- </w:t>
      </w:r>
      <w:r w:rsidRPr="006C547B">
        <w:rPr>
          <w:rFonts w:eastAsia="Calibri"/>
          <w:b/>
          <w:lang w:val="uk-UA"/>
        </w:rPr>
        <w:t xml:space="preserve">90520000-8 - Послуги у сфері поводження з радіоактивними, токсичними, медичними та небезпечними відходами, </w:t>
      </w:r>
      <w:r w:rsidRPr="006C547B">
        <w:rPr>
          <w:rFonts w:eastAsia="Calibri"/>
          <w:lang w:val="uk-UA"/>
        </w:rPr>
        <w:t>конкретна назва предмету закупівлі (</w:t>
      </w:r>
      <w:r w:rsidRPr="006C547B">
        <w:rPr>
          <w:rFonts w:eastAsia="Calibri"/>
          <w:b/>
          <w:i/>
          <w:lang w:val="uk-UA"/>
        </w:rPr>
        <w:t>утилізація біологічних та інших небезпечних відходів (медичні відходи категорії В)</w:t>
      </w:r>
      <w:r w:rsidRPr="006C547B">
        <w:rPr>
          <w:rFonts w:eastAsia="Calibri"/>
          <w:lang w:val="uk-UA"/>
        </w:rPr>
        <w:t>)</w:t>
      </w:r>
    </w:p>
    <w:p w:rsidR="006C547B" w:rsidRPr="006C547B" w:rsidRDefault="006C547B" w:rsidP="006C547B">
      <w:pPr>
        <w:ind w:left="360" w:hanging="360"/>
        <w:jc w:val="center"/>
        <w:rPr>
          <w:b/>
          <w:bCs/>
          <w:lang w:val="uk-UA"/>
        </w:rPr>
      </w:pPr>
    </w:p>
    <w:p w:rsidR="006C547B" w:rsidRPr="006C547B" w:rsidRDefault="006C547B" w:rsidP="006C547B">
      <w:pPr>
        <w:shd w:val="clear" w:color="auto" w:fill="FFFFFF"/>
        <w:tabs>
          <w:tab w:val="left" w:pos="540"/>
        </w:tabs>
        <w:rPr>
          <w:rFonts w:eastAsia="Calibri"/>
          <w:b/>
          <w:lang w:val="uk-UA" w:eastAsia="uk-UA"/>
        </w:rPr>
      </w:pPr>
      <w:r w:rsidRPr="006C547B">
        <w:rPr>
          <w:rFonts w:eastAsia="Calibri"/>
          <w:b/>
          <w:lang w:val="uk-UA" w:eastAsia="en-US"/>
        </w:rPr>
        <w:t>1.</w:t>
      </w:r>
      <w:r w:rsidRPr="006C547B">
        <w:rPr>
          <w:rFonts w:eastAsia="Calibri"/>
          <w:b/>
          <w:lang w:val="uk-UA" w:eastAsia="en-US"/>
        </w:rPr>
        <w:tab/>
      </w:r>
      <w:r w:rsidRPr="006C547B">
        <w:rPr>
          <w:rFonts w:eastAsia="Calibri"/>
          <w:lang w:val="uk-UA" w:eastAsia="en-US"/>
        </w:rPr>
        <w:t>Замовник:</w:t>
      </w:r>
      <w:r w:rsidRPr="006C547B">
        <w:rPr>
          <w:rFonts w:eastAsia="Calibri"/>
          <w:b/>
          <w:lang w:val="uk-UA" w:eastAsia="en-US"/>
        </w:rPr>
        <w:t xml:space="preserve"> </w:t>
      </w:r>
    </w:p>
    <w:p w:rsidR="006C547B" w:rsidRPr="006C547B" w:rsidRDefault="006C547B" w:rsidP="006C547B">
      <w:pPr>
        <w:shd w:val="clear" w:color="auto" w:fill="FFFFFF"/>
        <w:tabs>
          <w:tab w:val="left" w:pos="540"/>
        </w:tabs>
        <w:jc w:val="both"/>
        <w:rPr>
          <w:rFonts w:eastAsia="Calibri"/>
          <w:b/>
          <w:lang w:val="uk-UA" w:eastAsia="en-US"/>
        </w:rPr>
      </w:pPr>
      <w:r w:rsidRPr="006C547B">
        <w:rPr>
          <w:rFonts w:eastAsia="Calibri"/>
          <w:b/>
          <w:lang w:val="uk-UA" w:eastAsia="en-US"/>
        </w:rPr>
        <w:t>1.1.</w:t>
      </w:r>
      <w:r w:rsidRPr="006C547B">
        <w:rPr>
          <w:rFonts w:eastAsia="Calibri"/>
          <w:lang w:val="uk-UA" w:eastAsia="en-US"/>
        </w:rPr>
        <w:tab/>
        <w:t xml:space="preserve">Найменування: </w:t>
      </w:r>
      <w:r w:rsidRPr="006C547B">
        <w:rPr>
          <w:rFonts w:eastAsia="Calibri"/>
          <w:b/>
          <w:lang w:val="uk-UA" w:eastAsia="en-US"/>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p>
    <w:p w:rsidR="006C547B" w:rsidRPr="006C547B" w:rsidRDefault="006C547B" w:rsidP="006C547B">
      <w:pPr>
        <w:shd w:val="clear" w:color="auto" w:fill="FFFFFF"/>
        <w:tabs>
          <w:tab w:val="left" w:pos="540"/>
        </w:tabs>
        <w:jc w:val="both"/>
        <w:rPr>
          <w:rFonts w:eastAsia="Calibri"/>
          <w:b/>
          <w:lang w:val="uk-UA" w:eastAsia="en-US"/>
        </w:rPr>
      </w:pPr>
      <w:r w:rsidRPr="006C547B">
        <w:rPr>
          <w:rFonts w:eastAsia="Calibri"/>
          <w:b/>
          <w:lang w:val="uk-UA" w:eastAsia="en-US"/>
        </w:rPr>
        <w:t>1.2.</w:t>
      </w:r>
      <w:r w:rsidRPr="006C547B">
        <w:rPr>
          <w:rFonts w:eastAsia="Calibri"/>
          <w:lang w:val="uk-UA" w:eastAsia="en-US"/>
        </w:rPr>
        <w:tab/>
        <w:t xml:space="preserve">Ідентифікаційний код в Єдиному державному реєстрі юридичних осіб, фізичних осіб - підприємців та громадських формувань: </w:t>
      </w:r>
      <w:r w:rsidRPr="006C547B">
        <w:rPr>
          <w:rFonts w:eastAsia="Calibri"/>
          <w:b/>
          <w:lang w:val="uk-UA" w:eastAsia="en-US"/>
        </w:rPr>
        <w:t>01999626</w:t>
      </w:r>
    </w:p>
    <w:p w:rsidR="006C547B" w:rsidRPr="006C547B" w:rsidRDefault="006C547B" w:rsidP="006C547B">
      <w:pPr>
        <w:shd w:val="clear" w:color="auto" w:fill="FFFFFF"/>
        <w:tabs>
          <w:tab w:val="left" w:pos="540"/>
        </w:tabs>
        <w:jc w:val="both"/>
        <w:rPr>
          <w:rFonts w:eastAsia="Calibri"/>
          <w:b/>
          <w:lang w:val="uk-UA" w:eastAsia="en-US"/>
        </w:rPr>
      </w:pPr>
      <w:r w:rsidRPr="006C547B">
        <w:rPr>
          <w:rFonts w:eastAsia="Calibri"/>
          <w:b/>
          <w:lang w:val="uk-UA" w:eastAsia="en-US"/>
        </w:rPr>
        <w:t>1.3.</w:t>
      </w:r>
      <w:r w:rsidRPr="006C547B">
        <w:rPr>
          <w:rFonts w:eastAsia="Calibri"/>
          <w:lang w:val="uk-UA" w:eastAsia="en-US"/>
        </w:rPr>
        <w:tab/>
        <w:t xml:space="preserve">Місцезнаходження: </w:t>
      </w:r>
      <w:r w:rsidRPr="006C547B">
        <w:rPr>
          <w:rFonts w:eastAsia="Calibri"/>
          <w:b/>
          <w:lang w:val="uk-UA" w:eastAsia="en-US"/>
        </w:rPr>
        <w:t>Україна, 39800, Полтавська обл., м. Горішні Плавні, вул. Миру, 10</w:t>
      </w:r>
    </w:p>
    <w:p w:rsidR="006C547B" w:rsidRPr="006C547B" w:rsidRDefault="006C547B" w:rsidP="006C547B">
      <w:pPr>
        <w:tabs>
          <w:tab w:val="left" w:pos="540"/>
        </w:tabs>
        <w:jc w:val="both"/>
        <w:rPr>
          <w:b/>
          <w:lang w:val="uk-UA"/>
        </w:rPr>
      </w:pPr>
      <w:r w:rsidRPr="006C547B">
        <w:rPr>
          <w:b/>
          <w:lang w:val="uk-UA"/>
        </w:rPr>
        <w:t>1.4.</w:t>
      </w:r>
      <w:r w:rsidRPr="006C547B">
        <w:rPr>
          <w:lang w:val="uk-UA"/>
        </w:rPr>
        <w:tab/>
        <w:t xml:space="preserve">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e-mail: </w:t>
      </w:r>
      <w:r w:rsidRPr="006C547B">
        <w:rPr>
          <w:rFonts w:eastAsia="Calibri"/>
          <w:b/>
          <w:lang w:val="uk-UA" w:eastAsia="en-US"/>
        </w:rPr>
        <w:t>Буланкіна Лідія Михайлівна, Уповноважена особа, тел.: +38 (05348) 4-48-39, 0968222431, koms.hosp@gmail.com</w:t>
      </w:r>
      <w:r w:rsidRPr="006C547B">
        <w:rPr>
          <w:b/>
          <w:lang w:val="uk-UA"/>
        </w:rPr>
        <w:t xml:space="preserve"> </w:t>
      </w:r>
    </w:p>
    <w:p w:rsidR="006C547B" w:rsidRPr="006C547B" w:rsidRDefault="006C547B" w:rsidP="006C547B">
      <w:pPr>
        <w:tabs>
          <w:tab w:val="left" w:pos="540"/>
        </w:tabs>
        <w:jc w:val="both"/>
        <w:rPr>
          <w:b/>
          <w:lang w:val="uk-UA"/>
        </w:rPr>
      </w:pPr>
      <w:r w:rsidRPr="006C547B">
        <w:rPr>
          <w:b/>
          <w:lang w:val="uk-UA"/>
        </w:rPr>
        <w:t>2.</w:t>
      </w:r>
      <w:r w:rsidRPr="006C547B">
        <w:rPr>
          <w:b/>
          <w:lang w:val="uk-UA"/>
        </w:rPr>
        <w:tab/>
      </w:r>
      <w:r w:rsidRPr="006C547B">
        <w:rPr>
          <w:lang w:val="uk-UA"/>
        </w:rPr>
        <w:t>Інформація про предмет закупівлі:</w:t>
      </w:r>
      <w:r w:rsidRPr="006C547B">
        <w:rPr>
          <w:b/>
          <w:lang w:val="uk-UA"/>
        </w:rPr>
        <w:t xml:space="preserve"> </w:t>
      </w:r>
    </w:p>
    <w:p w:rsidR="006C547B" w:rsidRPr="006C547B" w:rsidRDefault="006C547B" w:rsidP="006C547B">
      <w:pPr>
        <w:tabs>
          <w:tab w:val="left" w:pos="540"/>
        </w:tabs>
        <w:jc w:val="both"/>
        <w:rPr>
          <w:rFonts w:eastAsia="Calibri"/>
          <w:lang w:val="uk-UA" w:eastAsia="en-US"/>
        </w:rPr>
      </w:pPr>
      <w:r w:rsidRPr="006C547B">
        <w:rPr>
          <w:rFonts w:eastAsia="Calibri"/>
          <w:b/>
          <w:lang w:val="uk-UA" w:eastAsia="en-US"/>
        </w:rPr>
        <w:t>2.1.</w:t>
      </w:r>
      <w:r w:rsidRPr="006C547B">
        <w:rPr>
          <w:rFonts w:eastAsia="Calibri"/>
          <w:lang w:val="uk-UA" w:eastAsia="en-US"/>
        </w:rPr>
        <w:tab/>
        <w:t xml:space="preserve">Конкретна назва предмета закупівлі: </w:t>
      </w:r>
      <w:r w:rsidRPr="006C547B">
        <w:rPr>
          <w:b/>
          <w:lang w:val="uk-UA" w:eastAsia="uk-UA"/>
        </w:rPr>
        <w:t>Утилізація біологічних та інших небезпечних відходів (медичні відходи категорії В))</w:t>
      </w:r>
    </w:p>
    <w:p w:rsidR="006C547B" w:rsidRPr="006C547B" w:rsidRDefault="006C547B" w:rsidP="006C547B">
      <w:pPr>
        <w:tabs>
          <w:tab w:val="left" w:pos="540"/>
        </w:tabs>
        <w:jc w:val="both"/>
        <w:rPr>
          <w:rFonts w:eastAsia="Calibri"/>
          <w:b/>
          <w:lang w:val="uk-UA" w:eastAsia="en-US"/>
        </w:rPr>
      </w:pPr>
      <w:r w:rsidRPr="006C547B">
        <w:rPr>
          <w:rFonts w:eastAsia="Calibri"/>
          <w:b/>
          <w:lang w:val="uk-UA" w:eastAsia="en-US"/>
        </w:rPr>
        <w:t>2.2.</w:t>
      </w:r>
      <w:r w:rsidRPr="006C547B">
        <w:rPr>
          <w:rFonts w:eastAsia="Calibri"/>
          <w:lang w:val="uk-UA" w:eastAsia="en-US"/>
        </w:rPr>
        <w:tab/>
        <w:t>Код класифікатора:</w:t>
      </w:r>
      <w:r w:rsidRPr="006C547B">
        <w:rPr>
          <w:rFonts w:eastAsia="Calibri"/>
          <w:b/>
          <w:lang w:val="uk-UA" w:eastAsia="en-US"/>
        </w:rPr>
        <w:t xml:space="preserve"> ДК 021:2015 - </w:t>
      </w:r>
      <w:r w:rsidRPr="006C547B">
        <w:rPr>
          <w:rFonts w:eastAsia="Calibri"/>
          <w:b/>
          <w:lang w:val="uk-UA"/>
        </w:rPr>
        <w:t>90520000-8 - Послуги у сфері поводження з радіоактивними, токсичними, медичними та небезпечними відходами</w:t>
      </w:r>
    </w:p>
    <w:p w:rsidR="006C547B" w:rsidRPr="006C547B" w:rsidRDefault="006C547B" w:rsidP="006C547B">
      <w:pPr>
        <w:tabs>
          <w:tab w:val="left" w:pos="540"/>
        </w:tabs>
        <w:jc w:val="both"/>
        <w:rPr>
          <w:rFonts w:eastAsia="Calibri"/>
          <w:b/>
          <w:lang w:val="uk-UA" w:eastAsia="en-US"/>
        </w:rPr>
      </w:pPr>
      <w:r w:rsidRPr="006C547B">
        <w:rPr>
          <w:rFonts w:eastAsia="Calibri"/>
          <w:b/>
          <w:lang w:val="uk-UA" w:eastAsia="en-US"/>
        </w:rPr>
        <w:t>2.3.</w:t>
      </w:r>
      <w:r w:rsidRPr="006C547B">
        <w:rPr>
          <w:rFonts w:eastAsia="Calibri"/>
          <w:lang w:val="uk-UA" w:eastAsia="en-US"/>
        </w:rPr>
        <w:tab/>
        <w:t xml:space="preserve">Опис предмета закупівлі чи його частин, в тому числі їх необхідні технічні та інші параметри (технічні вимоги до послуг- </w:t>
      </w:r>
      <w:r w:rsidRPr="006C547B">
        <w:rPr>
          <w:rFonts w:eastAsia="Calibri"/>
          <w:b/>
          <w:lang w:val="uk-UA" w:eastAsia="en-US"/>
        </w:rPr>
        <w:t>Додаток 1</w:t>
      </w:r>
      <w:r w:rsidRPr="006C547B">
        <w:rPr>
          <w:rFonts w:eastAsia="Calibri"/>
          <w:lang w:val="uk-UA" w:eastAsia="en-US"/>
        </w:rPr>
        <w:t xml:space="preserve"> до документації)</w:t>
      </w:r>
    </w:p>
    <w:p w:rsidR="006C547B" w:rsidRPr="006C547B" w:rsidRDefault="006C547B" w:rsidP="006C547B">
      <w:pPr>
        <w:shd w:val="clear" w:color="auto" w:fill="FFFFFF"/>
        <w:tabs>
          <w:tab w:val="left" w:pos="540"/>
        </w:tabs>
        <w:jc w:val="both"/>
        <w:rPr>
          <w:b/>
          <w:lang w:val="uk-UA"/>
        </w:rPr>
      </w:pPr>
      <w:r w:rsidRPr="006C547B">
        <w:rPr>
          <w:rFonts w:eastAsia="Calibri"/>
          <w:b/>
          <w:lang w:val="uk-UA" w:eastAsia="en-US"/>
        </w:rPr>
        <w:t>2.4.</w:t>
      </w:r>
      <w:r w:rsidRPr="006C547B">
        <w:rPr>
          <w:rFonts w:eastAsia="Calibri"/>
          <w:lang w:val="uk-UA" w:eastAsia="en-US"/>
        </w:rPr>
        <w:tab/>
        <w:t>Кількість:</w:t>
      </w:r>
      <w:r w:rsidRPr="006C547B">
        <w:rPr>
          <w:rFonts w:eastAsia="Arial"/>
          <w:b/>
          <w:lang w:val="uk-UA"/>
        </w:rPr>
        <w:t xml:space="preserve"> </w:t>
      </w:r>
      <w:r w:rsidRPr="006C547B">
        <w:rPr>
          <w:b/>
          <w:lang w:val="uk-UA"/>
        </w:rPr>
        <w:t>Кількість та тип наведені у таблиці нижче:</w:t>
      </w:r>
    </w:p>
    <w:p w:rsidR="006C547B" w:rsidRPr="006C547B" w:rsidRDefault="006C547B" w:rsidP="006C547B">
      <w:pPr>
        <w:jc w:val="both"/>
        <w:rPr>
          <w:rFonts w:eastAsia="Calibri"/>
          <w:bCs/>
          <w:lang w:val="uk-UA"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379"/>
        <w:gridCol w:w="1417"/>
        <w:gridCol w:w="1418"/>
      </w:tblGrid>
      <w:tr w:rsidR="006C547B" w:rsidRPr="006C547B" w:rsidTr="000D4311">
        <w:trPr>
          <w:trHeight w:val="926"/>
        </w:trPr>
        <w:tc>
          <w:tcPr>
            <w:tcW w:w="851" w:type="dxa"/>
            <w:tcBorders>
              <w:top w:val="single" w:sz="4" w:space="0" w:color="auto"/>
              <w:left w:val="single" w:sz="4" w:space="0" w:color="auto"/>
              <w:bottom w:val="single" w:sz="4" w:space="0" w:color="auto"/>
              <w:right w:val="single" w:sz="4" w:space="0" w:color="auto"/>
            </w:tcBorders>
            <w:hideMark/>
          </w:tcPr>
          <w:p w:rsidR="006C547B" w:rsidRPr="006C547B" w:rsidRDefault="006C547B" w:rsidP="000D4311">
            <w:pPr>
              <w:rPr>
                <w:rFonts w:eastAsia="Calibri"/>
                <w:b/>
                <w:lang w:val="uk-UA" w:eastAsia="en-US"/>
              </w:rPr>
            </w:pPr>
            <w:r w:rsidRPr="006C547B">
              <w:rPr>
                <w:rFonts w:eastAsia="Calibri"/>
                <w:b/>
                <w:lang w:val="uk-UA" w:eastAsia="en-US"/>
              </w:rPr>
              <w:t>№</w:t>
            </w:r>
          </w:p>
          <w:p w:rsidR="006C547B" w:rsidRPr="006C547B" w:rsidRDefault="006C547B" w:rsidP="000D4311">
            <w:pPr>
              <w:rPr>
                <w:rFonts w:eastAsia="Calibri"/>
                <w:lang w:val="uk-UA" w:eastAsia="en-US"/>
              </w:rPr>
            </w:pPr>
            <w:r w:rsidRPr="006C547B">
              <w:rPr>
                <w:rFonts w:eastAsia="Calibri"/>
                <w:b/>
                <w:lang w:val="uk-UA" w:eastAsia="en-US"/>
              </w:rPr>
              <w:t>з/п</w:t>
            </w:r>
          </w:p>
        </w:tc>
        <w:tc>
          <w:tcPr>
            <w:tcW w:w="6379"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pStyle w:val="2"/>
              <w:ind w:left="0"/>
              <w:jc w:val="center"/>
              <w:rPr>
                <w:rFonts w:eastAsia="Calibri"/>
                <w:b/>
                <w:lang w:val="uk-UA" w:eastAsia="en-US"/>
              </w:rPr>
            </w:pPr>
          </w:p>
          <w:p w:rsidR="006C547B" w:rsidRPr="006C547B" w:rsidRDefault="006C547B" w:rsidP="000D4311">
            <w:pPr>
              <w:pStyle w:val="2"/>
              <w:ind w:left="0"/>
              <w:jc w:val="center"/>
              <w:rPr>
                <w:b/>
                <w:lang w:val="uk-UA"/>
              </w:rPr>
            </w:pPr>
            <w:r w:rsidRPr="006C547B">
              <w:rPr>
                <w:rFonts w:eastAsia="Calibri"/>
                <w:b/>
                <w:lang w:val="uk-UA" w:eastAsia="en-US"/>
              </w:rPr>
              <w:t>Назва послуги</w:t>
            </w:r>
          </w:p>
        </w:tc>
        <w:tc>
          <w:tcPr>
            <w:tcW w:w="1417" w:type="dxa"/>
            <w:tcBorders>
              <w:top w:val="single" w:sz="4" w:space="0" w:color="auto"/>
              <w:left w:val="single" w:sz="4" w:space="0" w:color="auto"/>
              <w:bottom w:val="single" w:sz="4" w:space="0" w:color="auto"/>
              <w:right w:val="single" w:sz="4" w:space="0" w:color="auto"/>
            </w:tcBorders>
            <w:hideMark/>
          </w:tcPr>
          <w:p w:rsidR="006C547B" w:rsidRPr="006C547B" w:rsidRDefault="006C547B" w:rsidP="000D4311">
            <w:pPr>
              <w:jc w:val="center"/>
              <w:rPr>
                <w:rFonts w:eastAsia="Calibri"/>
                <w:b/>
                <w:lang w:val="uk-UA" w:eastAsia="en-US"/>
              </w:rPr>
            </w:pPr>
          </w:p>
          <w:p w:rsidR="006C547B" w:rsidRPr="006C547B" w:rsidRDefault="006C547B" w:rsidP="000D4311">
            <w:pPr>
              <w:jc w:val="center"/>
              <w:rPr>
                <w:rFonts w:eastAsia="Calibri"/>
                <w:b/>
                <w:lang w:val="uk-UA" w:eastAsia="en-US"/>
              </w:rPr>
            </w:pPr>
            <w:r w:rsidRPr="006C547B">
              <w:rPr>
                <w:rFonts w:eastAsia="Calibri"/>
                <w:b/>
                <w:lang w:val="uk-UA" w:eastAsia="en-US"/>
              </w:rPr>
              <w:t>Од.</w:t>
            </w:r>
          </w:p>
          <w:p w:rsidR="006C547B" w:rsidRPr="006C547B" w:rsidRDefault="006C547B" w:rsidP="000D4311">
            <w:pPr>
              <w:pStyle w:val="2"/>
              <w:ind w:left="0"/>
              <w:jc w:val="center"/>
              <w:rPr>
                <w:lang w:val="uk-UA"/>
              </w:rPr>
            </w:pPr>
            <w:r w:rsidRPr="006C547B">
              <w:rPr>
                <w:rFonts w:eastAsia="Calibri"/>
                <w:b/>
                <w:lang w:val="uk-UA" w:eastAsia="en-US"/>
              </w:rPr>
              <w:t>виміру</w:t>
            </w:r>
          </w:p>
        </w:tc>
        <w:tc>
          <w:tcPr>
            <w:tcW w:w="1418"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pStyle w:val="2"/>
              <w:ind w:left="0"/>
              <w:jc w:val="center"/>
              <w:rPr>
                <w:rFonts w:eastAsia="Calibri"/>
                <w:b/>
                <w:lang w:val="uk-UA" w:eastAsia="en-US"/>
              </w:rPr>
            </w:pPr>
          </w:p>
          <w:p w:rsidR="006C547B" w:rsidRPr="006C547B" w:rsidRDefault="006C547B" w:rsidP="000D4311">
            <w:pPr>
              <w:pStyle w:val="2"/>
              <w:ind w:left="0"/>
              <w:jc w:val="center"/>
              <w:rPr>
                <w:rFonts w:eastAsia="Calibri"/>
                <w:b/>
                <w:lang w:val="uk-UA" w:eastAsia="en-US"/>
              </w:rPr>
            </w:pPr>
            <w:r w:rsidRPr="006C547B">
              <w:rPr>
                <w:rFonts w:eastAsia="Calibri"/>
                <w:b/>
                <w:lang w:val="uk-UA" w:eastAsia="en-US"/>
              </w:rPr>
              <w:t>Кількість</w:t>
            </w:r>
          </w:p>
          <w:p w:rsidR="006C547B" w:rsidRPr="006C547B" w:rsidRDefault="006C547B" w:rsidP="000D4311">
            <w:pPr>
              <w:pStyle w:val="2"/>
              <w:ind w:left="0"/>
              <w:jc w:val="center"/>
              <w:rPr>
                <w:b/>
                <w:lang w:val="uk-UA"/>
              </w:rPr>
            </w:pPr>
          </w:p>
        </w:tc>
      </w:tr>
      <w:tr w:rsidR="006C547B" w:rsidRPr="006C547B" w:rsidTr="000D4311">
        <w:trPr>
          <w:trHeight w:val="523"/>
        </w:trPr>
        <w:tc>
          <w:tcPr>
            <w:tcW w:w="851"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pStyle w:val="2"/>
              <w:ind w:left="0"/>
              <w:rPr>
                <w:b/>
                <w:lang w:val="uk-UA"/>
              </w:rPr>
            </w:pPr>
            <w:r w:rsidRPr="006C547B">
              <w:rPr>
                <w:b/>
                <w:lang w:val="uk-UA"/>
              </w:rPr>
              <w:t>1.</w:t>
            </w:r>
          </w:p>
        </w:tc>
        <w:tc>
          <w:tcPr>
            <w:tcW w:w="6379" w:type="dxa"/>
            <w:tcBorders>
              <w:top w:val="single" w:sz="4" w:space="0" w:color="auto"/>
              <w:left w:val="single" w:sz="4" w:space="0" w:color="auto"/>
              <w:bottom w:val="single" w:sz="4" w:space="0" w:color="auto"/>
              <w:right w:val="single" w:sz="4" w:space="0" w:color="auto"/>
            </w:tcBorders>
            <w:hideMark/>
          </w:tcPr>
          <w:p w:rsidR="006C547B" w:rsidRPr="006C547B" w:rsidRDefault="006C547B" w:rsidP="000D4311">
            <w:pPr>
              <w:pStyle w:val="2"/>
              <w:ind w:left="0"/>
              <w:rPr>
                <w:color w:val="FF0000"/>
                <w:lang w:val="uk-UA"/>
              </w:rPr>
            </w:pPr>
            <w:r w:rsidRPr="006C547B">
              <w:rPr>
                <w:lang w:val="uk-UA"/>
              </w:rPr>
              <w:t xml:space="preserve">Клінічні та подібні їм відходи </w:t>
            </w:r>
          </w:p>
        </w:tc>
        <w:tc>
          <w:tcPr>
            <w:tcW w:w="1417"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jc w:val="center"/>
              <w:rPr>
                <w:lang w:val="uk-UA"/>
              </w:rPr>
            </w:pPr>
            <w:r w:rsidRPr="006C547B">
              <w:rPr>
                <w:lang w:val="uk-UA"/>
              </w:rPr>
              <w:t>кг</w:t>
            </w:r>
          </w:p>
        </w:tc>
        <w:tc>
          <w:tcPr>
            <w:tcW w:w="1418"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pStyle w:val="2"/>
              <w:ind w:left="0"/>
              <w:jc w:val="center"/>
              <w:rPr>
                <w:lang w:val="uk-UA"/>
              </w:rPr>
            </w:pPr>
            <w:r w:rsidRPr="006C547B">
              <w:rPr>
                <w:lang w:val="uk-UA"/>
              </w:rPr>
              <w:t>1330</w:t>
            </w:r>
          </w:p>
          <w:p w:rsidR="006C547B" w:rsidRPr="006C547B" w:rsidRDefault="006C547B" w:rsidP="000D4311">
            <w:pPr>
              <w:jc w:val="center"/>
              <w:rPr>
                <w:lang w:val="uk-UA"/>
              </w:rPr>
            </w:pPr>
          </w:p>
        </w:tc>
      </w:tr>
      <w:tr w:rsidR="006C547B" w:rsidRPr="006C547B" w:rsidTr="000D4311">
        <w:trPr>
          <w:trHeight w:val="491"/>
        </w:trPr>
        <w:tc>
          <w:tcPr>
            <w:tcW w:w="851" w:type="dxa"/>
            <w:tcBorders>
              <w:top w:val="single" w:sz="4" w:space="0" w:color="auto"/>
              <w:left w:val="single" w:sz="4" w:space="0" w:color="auto"/>
              <w:bottom w:val="single" w:sz="4" w:space="0" w:color="auto"/>
              <w:right w:val="single" w:sz="4" w:space="0" w:color="auto"/>
            </w:tcBorders>
            <w:hideMark/>
          </w:tcPr>
          <w:p w:rsidR="006C547B" w:rsidRPr="006C547B" w:rsidRDefault="006C547B" w:rsidP="000D4311">
            <w:pPr>
              <w:pStyle w:val="2"/>
              <w:ind w:left="0"/>
              <w:rPr>
                <w:b/>
                <w:lang w:val="uk-UA"/>
              </w:rPr>
            </w:pPr>
            <w:r w:rsidRPr="006C547B">
              <w:rPr>
                <w:b/>
                <w:lang w:val="uk-UA"/>
              </w:rPr>
              <w:t>2.</w:t>
            </w:r>
          </w:p>
        </w:tc>
        <w:tc>
          <w:tcPr>
            <w:tcW w:w="6379" w:type="dxa"/>
            <w:tcBorders>
              <w:top w:val="single" w:sz="4" w:space="0" w:color="auto"/>
              <w:left w:val="single" w:sz="4" w:space="0" w:color="auto"/>
              <w:bottom w:val="single" w:sz="4" w:space="0" w:color="auto"/>
              <w:right w:val="single" w:sz="4" w:space="0" w:color="auto"/>
            </w:tcBorders>
            <w:hideMark/>
          </w:tcPr>
          <w:p w:rsidR="006C547B" w:rsidRPr="006C547B" w:rsidRDefault="006C547B" w:rsidP="000D4311">
            <w:pPr>
              <w:rPr>
                <w:rFonts w:eastAsia="Calibri"/>
                <w:color w:val="FF0000"/>
                <w:lang w:val="uk-UA" w:eastAsia="ar-SA"/>
              </w:rPr>
            </w:pPr>
            <w:r w:rsidRPr="006C547B">
              <w:rPr>
                <w:lang w:val="uk-UA"/>
              </w:rPr>
              <w:t>Біовідходи</w:t>
            </w:r>
          </w:p>
        </w:tc>
        <w:tc>
          <w:tcPr>
            <w:tcW w:w="1417"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jc w:val="center"/>
              <w:rPr>
                <w:lang w:val="uk-UA"/>
              </w:rPr>
            </w:pPr>
            <w:r w:rsidRPr="006C547B">
              <w:rPr>
                <w:lang w:val="uk-UA"/>
              </w:rPr>
              <w:t>кг</w:t>
            </w:r>
          </w:p>
        </w:tc>
        <w:tc>
          <w:tcPr>
            <w:tcW w:w="1418"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pStyle w:val="2"/>
              <w:ind w:left="0"/>
              <w:jc w:val="center"/>
              <w:rPr>
                <w:lang w:val="uk-UA"/>
              </w:rPr>
            </w:pPr>
            <w:r w:rsidRPr="006C547B">
              <w:rPr>
                <w:lang w:val="uk-UA"/>
              </w:rPr>
              <w:t>80</w:t>
            </w:r>
          </w:p>
        </w:tc>
      </w:tr>
    </w:tbl>
    <w:p w:rsidR="006C547B" w:rsidRPr="006C547B" w:rsidRDefault="006C547B" w:rsidP="006C547B">
      <w:pPr>
        <w:shd w:val="clear" w:color="auto" w:fill="FFFFFF"/>
        <w:tabs>
          <w:tab w:val="left" w:pos="540"/>
        </w:tabs>
        <w:jc w:val="both"/>
        <w:rPr>
          <w:rFonts w:eastAsia="Calibri"/>
          <w:lang w:val="uk-UA" w:eastAsia="en-US"/>
        </w:rPr>
      </w:pPr>
    </w:p>
    <w:p w:rsidR="006C547B" w:rsidRPr="006C547B" w:rsidRDefault="006C547B" w:rsidP="006C547B">
      <w:pPr>
        <w:shd w:val="clear" w:color="auto" w:fill="FFFFFF"/>
        <w:tabs>
          <w:tab w:val="left" w:pos="540"/>
        </w:tabs>
        <w:jc w:val="both"/>
        <w:rPr>
          <w:rFonts w:eastAsia="Calibri"/>
          <w:b/>
          <w:lang w:val="uk-UA" w:eastAsia="en-US"/>
        </w:rPr>
      </w:pPr>
      <w:r w:rsidRPr="006C547B">
        <w:rPr>
          <w:rFonts w:eastAsia="Calibri"/>
          <w:b/>
          <w:lang w:val="uk-UA" w:eastAsia="en-US"/>
        </w:rPr>
        <w:t>2.5.</w:t>
      </w:r>
      <w:r w:rsidRPr="006C547B">
        <w:rPr>
          <w:rFonts w:eastAsia="Calibri"/>
          <w:b/>
          <w:lang w:val="uk-UA" w:eastAsia="en-US"/>
        </w:rPr>
        <w:tab/>
      </w:r>
      <w:r w:rsidRPr="006C547B">
        <w:rPr>
          <w:rFonts w:eastAsia="Calibri"/>
          <w:lang w:val="uk-UA" w:eastAsia="en-US"/>
        </w:rPr>
        <w:t xml:space="preserve">Місце поставки товарів або обсяг і місце виконання робіт чи надання послуг: </w:t>
      </w:r>
      <w:r w:rsidRPr="006C547B">
        <w:rPr>
          <w:rFonts w:eastAsia="Calibri"/>
          <w:b/>
          <w:lang w:val="uk-UA" w:eastAsia="en-US"/>
        </w:rPr>
        <w:t>Україна, 39800, Полтавська обл., м. Горішні Плавні, вул. Миру, 10</w:t>
      </w:r>
    </w:p>
    <w:p w:rsidR="006C547B" w:rsidRPr="006C547B" w:rsidRDefault="006C547B" w:rsidP="006C547B">
      <w:pPr>
        <w:shd w:val="clear" w:color="auto" w:fill="FFFFFF"/>
        <w:tabs>
          <w:tab w:val="left" w:pos="540"/>
        </w:tabs>
        <w:jc w:val="both"/>
        <w:rPr>
          <w:rFonts w:eastAsia="Calibri"/>
          <w:b/>
          <w:lang w:val="uk-UA" w:eastAsia="en-US"/>
        </w:rPr>
      </w:pPr>
      <w:r w:rsidRPr="006C547B">
        <w:rPr>
          <w:rFonts w:eastAsia="Calibri"/>
          <w:b/>
          <w:lang w:val="uk-UA" w:eastAsia="en-US"/>
        </w:rPr>
        <w:lastRenderedPageBreak/>
        <w:t>2.6.</w:t>
      </w:r>
      <w:r w:rsidRPr="006C547B">
        <w:rPr>
          <w:rFonts w:eastAsia="Calibri"/>
          <w:lang w:val="uk-UA" w:eastAsia="en-US"/>
        </w:rPr>
        <w:tab/>
        <w:t xml:space="preserve">Строк та умови поставки товарів, виконання робіт, надання послуг та умови оплати: </w:t>
      </w:r>
      <w:r w:rsidRPr="006C547B">
        <w:rPr>
          <w:rFonts w:eastAsia="Calibri"/>
          <w:b/>
          <w:lang w:val="uk-UA" w:eastAsia="en-US"/>
        </w:rPr>
        <w:t>протягом 2022 року, або до повного виконання сторонами договірних зобов`язань.</w:t>
      </w:r>
    </w:p>
    <w:p w:rsidR="006C547B" w:rsidRPr="006C547B" w:rsidRDefault="006C547B" w:rsidP="006C547B">
      <w:pPr>
        <w:shd w:val="clear" w:color="auto" w:fill="FFFFFF"/>
        <w:tabs>
          <w:tab w:val="left" w:pos="540"/>
        </w:tabs>
        <w:jc w:val="both"/>
        <w:rPr>
          <w:rFonts w:eastAsia="Calibri"/>
          <w:lang w:val="uk-UA" w:eastAsia="en-US"/>
        </w:rPr>
      </w:pPr>
      <w:r w:rsidRPr="006C547B">
        <w:rPr>
          <w:rFonts w:eastAsia="Calibri"/>
          <w:b/>
          <w:lang w:val="uk-UA" w:eastAsia="en-US"/>
        </w:rPr>
        <w:t>2.7.</w:t>
      </w:r>
      <w:r w:rsidRPr="006C547B">
        <w:rPr>
          <w:rFonts w:eastAsia="Calibri"/>
          <w:lang w:val="uk-UA" w:eastAsia="en-US"/>
        </w:rPr>
        <w:tab/>
        <w:t xml:space="preserve">Оцінка пропозицій здійснюється на основі критерію «Ціна» - </w:t>
      </w:r>
      <w:r w:rsidRPr="006C547B">
        <w:rPr>
          <w:rFonts w:eastAsia="Calibri"/>
          <w:b/>
          <w:lang w:val="uk-UA" w:eastAsia="en-US"/>
        </w:rPr>
        <w:t>100%.</w:t>
      </w:r>
    </w:p>
    <w:p w:rsidR="006C547B" w:rsidRPr="006C547B" w:rsidRDefault="006C547B" w:rsidP="006C547B">
      <w:pPr>
        <w:shd w:val="clear" w:color="auto" w:fill="FFFFFF"/>
        <w:ind w:firstLine="540"/>
        <w:jc w:val="both"/>
        <w:rPr>
          <w:rFonts w:eastAsia="Calibri"/>
          <w:lang w:val="uk-UA" w:eastAsia="en-US"/>
        </w:rPr>
      </w:pPr>
      <w:r w:rsidRPr="006C547B">
        <w:rPr>
          <w:rFonts w:eastAsia="Calibri"/>
          <w:lang w:val="uk-UA" w:eastAsia="en-US"/>
        </w:rPr>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(доставку), навантаження та розвантаження, зберігання, страхування товару, отримання необхідних дозвільних документів, інші витрати, тощо.</w:t>
      </w:r>
    </w:p>
    <w:p w:rsidR="006C547B" w:rsidRPr="006C547B" w:rsidRDefault="006C547B" w:rsidP="006C547B">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C547B">
        <w:rPr>
          <w:b/>
          <w:lang w:val="uk-UA"/>
        </w:rPr>
        <w:t>2.8.</w:t>
      </w:r>
      <w:r w:rsidRPr="006C547B">
        <w:rPr>
          <w:b/>
          <w:lang w:val="uk-UA"/>
        </w:rPr>
        <w:tab/>
      </w:r>
      <w:r w:rsidRPr="006C547B">
        <w:rPr>
          <w:lang w:val="uk-UA"/>
        </w:rPr>
        <w:t xml:space="preserve">Розмір мінімального кроку пониження ціни під час електронного </w:t>
      </w:r>
      <w:r w:rsidRPr="006C547B">
        <w:rPr>
          <w:lang w:val="uk-UA"/>
        </w:rPr>
        <w:br/>
        <w:t xml:space="preserve">аукціону: </w:t>
      </w:r>
      <w:r w:rsidRPr="006C547B">
        <w:rPr>
          <w:b/>
          <w:lang w:val="uk-UA"/>
        </w:rPr>
        <w:t>0,5 % очікуваної вартості закупівлі.</w:t>
      </w:r>
    </w:p>
    <w:p w:rsidR="006C547B" w:rsidRPr="006C547B" w:rsidRDefault="006C547B" w:rsidP="006C547B">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C547B">
        <w:rPr>
          <w:b/>
          <w:lang w:val="uk-UA"/>
        </w:rPr>
        <w:t xml:space="preserve">2.9. </w:t>
      </w:r>
      <w:r w:rsidRPr="006C547B">
        <w:rPr>
          <w:lang w:val="uk-UA"/>
        </w:rPr>
        <w:tab/>
        <w:t xml:space="preserve">Дата та час закінчення подання запитів на уточнення та/або запитань: </w:t>
      </w:r>
      <w:r w:rsidRPr="006C547B">
        <w:rPr>
          <w:b/>
          <w:lang w:val="uk-UA"/>
        </w:rPr>
        <w:t>08.08.2022 р.</w:t>
      </w:r>
    </w:p>
    <w:p w:rsidR="006C547B" w:rsidRPr="006C547B" w:rsidRDefault="006C547B" w:rsidP="006C547B">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C547B">
        <w:rPr>
          <w:b/>
          <w:lang w:val="uk-UA"/>
        </w:rPr>
        <w:t>2.10.</w:t>
      </w:r>
      <w:r w:rsidRPr="006C547B">
        <w:rPr>
          <w:lang w:val="uk-UA"/>
        </w:rPr>
        <w:tab/>
        <w:t xml:space="preserve">Дата, час початку подання пропозицій: </w:t>
      </w:r>
      <w:r w:rsidRPr="006C547B">
        <w:rPr>
          <w:b/>
          <w:lang w:val="uk-UA"/>
        </w:rPr>
        <w:t>02.08.2022 р.</w:t>
      </w:r>
    </w:p>
    <w:p w:rsidR="006C547B" w:rsidRPr="00062140" w:rsidRDefault="006C547B" w:rsidP="006C547B">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C547B">
        <w:rPr>
          <w:b/>
          <w:lang w:val="uk-UA"/>
        </w:rPr>
        <w:t>2.11.</w:t>
      </w:r>
      <w:r w:rsidRPr="006C547B">
        <w:rPr>
          <w:lang w:val="uk-UA"/>
        </w:rPr>
        <w:t xml:space="preserve"> Дата та час закінчення подання пропозицій </w:t>
      </w:r>
      <w:r w:rsidR="00062140" w:rsidRPr="00062140">
        <w:rPr>
          <w:b/>
          <w:strike/>
          <w:lang w:val="uk-UA"/>
        </w:rPr>
        <w:t>11</w:t>
      </w:r>
      <w:r w:rsidRPr="00062140">
        <w:rPr>
          <w:b/>
          <w:strike/>
          <w:lang w:val="uk-UA"/>
        </w:rPr>
        <w:t>.08.2022 р</w:t>
      </w:r>
      <w:r w:rsidRPr="00062140">
        <w:rPr>
          <w:strike/>
          <w:lang w:val="uk-UA"/>
        </w:rPr>
        <w:t>.</w:t>
      </w:r>
      <w:r w:rsidR="00062140">
        <w:rPr>
          <w:lang w:val="uk-UA"/>
        </w:rPr>
        <w:t xml:space="preserve">  </w:t>
      </w:r>
      <w:r w:rsidR="00062140" w:rsidRPr="00062140">
        <w:rPr>
          <w:color w:val="FF0000"/>
          <w:lang w:val="uk-UA"/>
        </w:rPr>
        <w:t>16.08.2022 р.</w:t>
      </w:r>
    </w:p>
    <w:p w:rsidR="006C547B" w:rsidRPr="006C547B" w:rsidRDefault="006C547B" w:rsidP="006C547B">
      <w:pPr>
        <w:shd w:val="clear" w:color="auto" w:fill="FFFFFF"/>
        <w:tabs>
          <w:tab w:val="left" w:pos="540"/>
        </w:tabs>
        <w:jc w:val="both"/>
        <w:rPr>
          <w:rFonts w:eastAsia="Calibri"/>
          <w:bCs/>
          <w:lang w:val="uk-UA" w:eastAsia="en-US"/>
        </w:rPr>
      </w:pPr>
      <w:r w:rsidRPr="006C547B">
        <w:rPr>
          <w:rFonts w:eastAsia="Calibri"/>
          <w:b/>
          <w:lang w:val="uk-UA" w:eastAsia="en-US"/>
        </w:rPr>
        <w:t>2.12.</w:t>
      </w:r>
      <w:r w:rsidRPr="006C547B">
        <w:rPr>
          <w:rFonts w:eastAsia="Calibri"/>
          <w:b/>
          <w:lang w:val="uk-UA" w:eastAsia="en-US"/>
        </w:rPr>
        <w:tab/>
      </w:r>
      <w:r w:rsidRPr="006C547B">
        <w:rPr>
          <w:rFonts w:eastAsia="Calibri"/>
          <w:lang w:val="uk-UA" w:eastAsia="en-US"/>
        </w:rPr>
        <w:t xml:space="preserve">Термін дії договору - </w:t>
      </w:r>
      <w:r w:rsidRPr="006C547B">
        <w:rPr>
          <w:rFonts w:eastAsia="Calibri"/>
          <w:b/>
          <w:lang w:val="uk-UA" w:eastAsia="en-US"/>
        </w:rPr>
        <w:t>до 31.12.2022 р</w:t>
      </w:r>
      <w:r w:rsidRPr="006C547B">
        <w:rPr>
          <w:rFonts w:eastAsia="Calibri"/>
          <w:b/>
          <w:bCs/>
          <w:lang w:val="uk-UA" w:eastAsia="en-US"/>
        </w:rPr>
        <w:t>.</w:t>
      </w:r>
      <w:bookmarkStart w:id="0" w:name="_GoBack"/>
      <w:bookmarkEnd w:id="0"/>
    </w:p>
    <w:p w:rsidR="006C547B" w:rsidRPr="006C547B" w:rsidRDefault="006C547B" w:rsidP="006C547B">
      <w:pPr>
        <w:tabs>
          <w:tab w:val="left" w:pos="540"/>
        </w:tabs>
        <w:jc w:val="both"/>
        <w:rPr>
          <w:b/>
          <w:lang w:val="uk-UA" w:eastAsia="en-US"/>
        </w:rPr>
      </w:pPr>
      <w:r w:rsidRPr="006C547B">
        <w:rPr>
          <w:rFonts w:eastAsia="Calibri"/>
          <w:b/>
          <w:lang w:val="uk-UA" w:eastAsia="en-US"/>
        </w:rPr>
        <w:t>3</w:t>
      </w:r>
      <w:r w:rsidRPr="006C547B">
        <w:rPr>
          <w:rFonts w:eastAsia="Calibri"/>
          <w:lang w:val="uk-UA" w:eastAsia="en-US"/>
        </w:rPr>
        <w:t xml:space="preserve">.  </w:t>
      </w:r>
      <w:r w:rsidRPr="006C547B">
        <w:rPr>
          <w:lang w:val="uk-UA" w:eastAsia="en-US"/>
        </w:rPr>
        <w:t xml:space="preserve">Очікувана вартість предмета закупівлі: </w:t>
      </w:r>
      <w:r w:rsidRPr="006C547B">
        <w:rPr>
          <w:b/>
          <w:lang w:val="uk-UA" w:eastAsia="en-US"/>
        </w:rPr>
        <w:t xml:space="preserve">45 000,00 грн. (сорок п’ять тисяч гривень 00 копійок). </w:t>
      </w:r>
    </w:p>
    <w:p w:rsidR="006C547B" w:rsidRPr="006C547B" w:rsidRDefault="006C547B" w:rsidP="006C547B">
      <w:pPr>
        <w:pStyle w:val="32"/>
        <w:spacing w:after="0"/>
        <w:ind w:left="0"/>
        <w:jc w:val="both"/>
        <w:rPr>
          <w:sz w:val="24"/>
          <w:szCs w:val="24"/>
          <w:lang w:val="uk-UA"/>
        </w:rPr>
      </w:pPr>
      <w:r w:rsidRPr="006C547B">
        <w:rPr>
          <w:b/>
          <w:sz w:val="24"/>
          <w:szCs w:val="24"/>
          <w:lang w:val="uk-UA"/>
        </w:rPr>
        <w:t>3.1.</w:t>
      </w:r>
      <w:r w:rsidRPr="006C547B">
        <w:rPr>
          <w:sz w:val="24"/>
          <w:szCs w:val="24"/>
          <w:lang w:val="uk-UA"/>
        </w:rPr>
        <w:t xml:space="preserve"> Вимоги до предмета закупівлі відповідно </w:t>
      </w:r>
      <w:r w:rsidRPr="006C547B">
        <w:rPr>
          <w:b/>
          <w:bCs/>
          <w:sz w:val="24"/>
          <w:szCs w:val="24"/>
          <w:lang w:val="uk-UA"/>
        </w:rPr>
        <w:t>Додатку №1</w:t>
      </w:r>
      <w:r w:rsidRPr="006C547B">
        <w:rPr>
          <w:sz w:val="24"/>
          <w:szCs w:val="24"/>
          <w:lang w:val="uk-UA"/>
        </w:rPr>
        <w:t xml:space="preserve">  цієї документації.</w:t>
      </w:r>
    </w:p>
    <w:p w:rsidR="006C547B" w:rsidRPr="006C547B" w:rsidRDefault="006C547B" w:rsidP="006C547B">
      <w:pPr>
        <w:pStyle w:val="32"/>
        <w:spacing w:after="0"/>
        <w:ind w:left="0"/>
        <w:jc w:val="both"/>
        <w:rPr>
          <w:b/>
          <w:sz w:val="24"/>
          <w:szCs w:val="24"/>
          <w:lang w:val="uk-UA"/>
        </w:rPr>
      </w:pPr>
      <w:r w:rsidRPr="006C547B">
        <w:rPr>
          <w:b/>
          <w:sz w:val="24"/>
          <w:szCs w:val="24"/>
          <w:lang w:val="uk-UA"/>
        </w:rPr>
        <w:t>3.2.</w:t>
      </w:r>
      <w:r w:rsidRPr="006C547B">
        <w:rPr>
          <w:sz w:val="24"/>
          <w:szCs w:val="24"/>
          <w:lang w:val="uk-UA"/>
        </w:rPr>
        <w:t xml:space="preserve"> Умови оплати договору. </w:t>
      </w:r>
      <w:r w:rsidRPr="006C547B">
        <w:rPr>
          <w:b/>
          <w:sz w:val="24"/>
          <w:szCs w:val="24"/>
          <w:lang w:val="uk-UA"/>
        </w:rPr>
        <w:t>Протягом 10 банківських днів після надання послуг.</w:t>
      </w:r>
    </w:p>
    <w:p w:rsidR="006C547B" w:rsidRPr="006C547B" w:rsidRDefault="006C547B" w:rsidP="006C547B">
      <w:pPr>
        <w:tabs>
          <w:tab w:val="num" w:pos="-180"/>
          <w:tab w:val="left" w:pos="540"/>
        </w:tabs>
        <w:jc w:val="both"/>
        <w:rPr>
          <w:b/>
          <w:bCs/>
          <w:lang w:val="uk-UA"/>
        </w:rPr>
      </w:pPr>
      <w:r w:rsidRPr="006C547B">
        <w:rPr>
          <w:b/>
          <w:lang w:val="uk-UA"/>
        </w:rPr>
        <w:t>4.</w:t>
      </w:r>
      <w:r w:rsidRPr="006C547B">
        <w:rPr>
          <w:lang w:val="uk-UA"/>
        </w:rPr>
        <w:t xml:space="preserve">    </w:t>
      </w:r>
      <w:r w:rsidRPr="006C547B">
        <w:rPr>
          <w:bCs/>
          <w:lang w:val="uk-UA"/>
        </w:rPr>
        <w:t>Вимоги до кваліфікації учасника та спосіб їх підтвердження:</w:t>
      </w:r>
    </w:p>
    <w:p w:rsidR="006C547B" w:rsidRPr="006C547B" w:rsidRDefault="006C547B" w:rsidP="006C547B">
      <w:pPr>
        <w:tabs>
          <w:tab w:val="num" w:pos="-180"/>
          <w:tab w:val="left" w:pos="540"/>
        </w:tabs>
        <w:jc w:val="both"/>
        <w:rPr>
          <w:lang w:val="uk-UA"/>
        </w:rPr>
      </w:pPr>
      <w:r w:rsidRPr="006C547B">
        <w:rPr>
          <w:b/>
          <w:lang w:val="uk-UA"/>
        </w:rPr>
        <w:t>4.1.</w:t>
      </w:r>
      <w:r w:rsidRPr="006C547B">
        <w:rPr>
          <w:lang w:val="uk-UA"/>
        </w:rPr>
        <w:t xml:space="preserve"> Вимоги до кваліфікації учасника  відповідно </w:t>
      </w:r>
      <w:r w:rsidRPr="006C547B">
        <w:rPr>
          <w:b/>
          <w:bCs/>
          <w:lang w:val="uk-UA"/>
        </w:rPr>
        <w:t>Додатку № 2</w:t>
      </w:r>
      <w:r w:rsidRPr="006C547B">
        <w:rPr>
          <w:lang w:val="uk-UA"/>
        </w:rPr>
        <w:t xml:space="preserve">  цієї документації.</w:t>
      </w:r>
    </w:p>
    <w:p w:rsidR="006C547B" w:rsidRPr="006C547B" w:rsidRDefault="006C547B" w:rsidP="006C547B">
      <w:pPr>
        <w:tabs>
          <w:tab w:val="num" w:pos="-180"/>
          <w:tab w:val="left" w:pos="540"/>
        </w:tabs>
        <w:jc w:val="both"/>
        <w:rPr>
          <w:b/>
          <w:bCs/>
          <w:lang w:val="uk-UA"/>
        </w:rPr>
      </w:pPr>
      <w:r w:rsidRPr="006C547B">
        <w:rPr>
          <w:b/>
          <w:lang w:val="uk-UA"/>
        </w:rPr>
        <w:t>4.2.</w:t>
      </w:r>
      <w:r w:rsidRPr="006C547B">
        <w:rPr>
          <w:lang w:val="uk-UA"/>
        </w:rPr>
        <w:t xml:space="preserve"> Учасник повинен надати всі документи в електронному вигляді (сканованому в форматі pdf).</w:t>
      </w:r>
    </w:p>
    <w:p w:rsidR="006C547B" w:rsidRPr="006C547B" w:rsidRDefault="006C547B" w:rsidP="006C547B">
      <w:pPr>
        <w:widowControl w:val="0"/>
        <w:tabs>
          <w:tab w:val="left" w:pos="284"/>
          <w:tab w:val="left" w:pos="851"/>
        </w:tabs>
        <w:suppressAutoHyphens/>
        <w:jc w:val="both"/>
        <w:rPr>
          <w:b/>
          <w:bCs/>
          <w:lang w:val="uk-UA"/>
        </w:rPr>
      </w:pPr>
      <w:r w:rsidRPr="006C547B">
        <w:rPr>
          <w:b/>
          <w:bCs/>
          <w:lang w:val="uk-UA"/>
        </w:rPr>
        <w:t xml:space="preserve">5.     </w:t>
      </w:r>
      <w:r w:rsidRPr="006C547B">
        <w:rPr>
          <w:bCs/>
          <w:lang w:val="uk-UA"/>
        </w:rPr>
        <w:t>Пропозиція.</w:t>
      </w:r>
    </w:p>
    <w:p w:rsidR="006C547B" w:rsidRPr="006C547B" w:rsidRDefault="006C547B" w:rsidP="006C547B">
      <w:pPr>
        <w:widowControl w:val="0"/>
        <w:tabs>
          <w:tab w:val="left" w:pos="284"/>
          <w:tab w:val="left" w:pos="851"/>
        </w:tabs>
        <w:suppressAutoHyphens/>
        <w:jc w:val="both"/>
        <w:rPr>
          <w:lang w:val="uk-UA"/>
        </w:rPr>
      </w:pPr>
      <w:r w:rsidRPr="006C547B">
        <w:rPr>
          <w:b/>
          <w:lang w:val="uk-UA"/>
        </w:rPr>
        <w:t>5.1.</w:t>
      </w:r>
      <w:r w:rsidRPr="006C547B">
        <w:rPr>
          <w:lang w:val="uk-UA"/>
        </w:rPr>
        <w:t xml:space="preserve"> Пропозиція Учасника, оформлена на фірмовому бланку у відповідності до вимог у </w:t>
      </w:r>
      <w:r w:rsidRPr="006C547B">
        <w:rPr>
          <w:b/>
          <w:bCs/>
          <w:lang w:val="uk-UA"/>
        </w:rPr>
        <w:t>Додатку № 3</w:t>
      </w:r>
      <w:r w:rsidRPr="006C547B">
        <w:rPr>
          <w:lang w:val="uk-UA"/>
        </w:rPr>
        <w:t xml:space="preserve"> до цієї документації, подається Учасником у вигляді сканованої копії у форматі pdf.  </w:t>
      </w:r>
    </w:p>
    <w:p w:rsidR="006C547B" w:rsidRPr="006C547B" w:rsidRDefault="006C547B" w:rsidP="006C547B">
      <w:pPr>
        <w:widowControl w:val="0"/>
        <w:tabs>
          <w:tab w:val="left" w:pos="284"/>
          <w:tab w:val="left" w:pos="851"/>
        </w:tabs>
        <w:suppressAutoHyphens/>
        <w:jc w:val="both"/>
        <w:rPr>
          <w:lang w:val="uk-UA"/>
        </w:rPr>
      </w:pPr>
      <w:r w:rsidRPr="006C547B">
        <w:rPr>
          <w:b/>
          <w:lang w:val="uk-UA"/>
        </w:rPr>
        <w:t>5.2.</w:t>
      </w:r>
      <w:r w:rsidRPr="006C547B">
        <w:rPr>
          <w:lang w:val="uk-UA"/>
        </w:rPr>
        <w:t xml:space="preserve"> Пропозиція повинна містити загальну вартість предмету закупівлі та вартість за одиницю (одиниці) послуги, що відповідає ціновій пропозиції, поданій учасником через систему електронних закупівель до початку аукціону. Ціни вказуються з урахуванням податків і зборів, що сплачуються або мають бути сплачені, транспортних витрат, тощо.</w:t>
      </w:r>
    </w:p>
    <w:p w:rsidR="006C547B" w:rsidRPr="006C547B" w:rsidRDefault="006C547B" w:rsidP="006C547B">
      <w:pPr>
        <w:widowControl w:val="0"/>
        <w:tabs>
          <w:tab w:val="left" w:pos="0"/>
          <w:tab w:val="left" w:pos="284"/>
          <w:tab w:val="left" w:pos="851"/>
        </w:tabs>
        <w:suppressAutoHyphens/>
        <w:jc w:val="both"/>
        <w:rPr>
          <w:b/>
          <w:color w:val="000000"/>
          <w:lang w:val="uk-UA" w:eastAsia="en-US"/>
        </w:rPr>
      </w:pPr>
      <w:r w:rsidRPr="006C547B">
        <w:rPr>
          <w:b/>
          <w:lang w:val="uk-UA"/>
        </w:rPr>
        <w:t>5.3.</w:t>
      </w:r>
      <w:r w:rsidRPr="006C547B">
        <w:rPr>
          <w:lang w:val="uk-UA"/>
        </w:rPr>
        <w:t xml:space="preserve"> Учасник надає замовнику</w:t>
      </w:r>
      <w:r w:rsidRPr="006C547B">
        <w:rPr>
          <w:b/>
          <w:lang w:val="uk-UA"/>
        </w:rPr>
        <w:t xml:space="preserve"> оновлену цінову пропозицію</w:t>
      </w:r>
      <w:r w:rsidRPr="006C547B">
        <w:rPr>
          <w:lang w:val="uk-UA"/>
        </w:rPr>
        <w:t xml:space="preserve"> із зазначенням кількості, ціни та вартості, якщо під час аукціону суму буде змінено.</w:t>
      </w:r>
    </w:p>
    <w:p w:rsidR="006C547B" w:rsidRPr="006C547B" w:rsidRDefault="006C547B" w:rsidP="006C547B">
      <w:pPr>
        <w:pStyle w:val="11"/>
        <w:spacing w:line="240" w:lineRule="auto"/>
        <w:jc w:val="both"/>
        <w:rPr>
          <w:rFonts w:ascii="Times New Roman" w:hAnsi="Times New Roman"/>
          <w:lang w:val="uk-UA"/>
        </w:rPr>
      </w:pPr>
      <w:r w:rsidRPr="006C547B">
        <w:rPr>
          <w:rFonts w:ascii="Times New Roman" w:hAnsi="Times New Roman"/>
          <w:b/>
          <w:lang w:val="uk-UA"/>
        </w:rPr>
        <w:t>6.</w:t>
      </w:r>
      <w:r w:rsidRPr="006C547B">
        <w:rPr>
          <w:rFonts w:ascii="Times New Roman" w:hAnsi="Times New Roman"/>
          <w:lang w:val="uk-UA"/>
        </w:rPr>
        <w:t xml:space="preserve">   За результатами здійснення закупівлі Замовник та Виконавець укладають договір не пізніше ніж через 20  днів з дня  прийняття рішення про намір укласти договір про закупівлю.</w:t>
      </w:r>
    </w:p>
    <w:p w:rsidR="006C547B" w:rsidRPr="006C547B" w:rsidRDefault="006C547B" w:rsidP="006C547B">
      <w:pPr>
        <w:pStyle w:val="11"/>
        <w:jc w:val="both"/>
        <w:rPr>
          <w:rFonts w:ascii="Times New Roman" w:hAnsi="Times New Roman"/>
          <w:lang w:val="uk-UA"/>
        </w:rPr>
      </w:pPr>
    </w:p>
    <w:p w:rsidR="006C547B" w:rsidRPr="006C547B" w:rsidRDefault="006C547B" w:rsidP="006C547B">
      <w:pPr>
        <w:pStyle w:val="11"/>
        <w:rPr>
          <w:rFonts w:ascii="Times New Roman" w:hAnsi="Times New Roman"/>
          <w:lang w:val="uk-UA"/>
        </w:rPr>
      </w:pPr>
    </w:p>
    <w:p w:rsidR="006C547B" w:rsidRPr="006C547B" w:rsidRDefault="006C547B" w:rsidP="006C547B">
      <w:pPr>
        <w:pStyle w:val="11"/>
        <w:rPr>
          <w:rFonts w:ascii="Times New Roman" w:hAnsi="Times New Roman"/>
          <w:lang w:val="uk-UA"/>
        </w:rPr>
      </w:pPr>
      <w:r w:rsidRPr="006C547B">
        <w:rPr>
          <w:rFonts w:ascii="Times New Roman" w:hAnsi="Times New Roman"/>
          <w:b/>
          <w:lang w:val="uk-UA"/>
        </w:rPr>
        <w:t>7.</w:t>
      </w:r>
      <w:r w:rsidRPr="006C547B">
        <w:rPr>
          <w:rFonts w:ascii="Times New Roman" w:hAnsi="Times New Roman"/>
          <w:lang w:val="uk-UA"/>
        </w:rPr>
        <w:t xml:space="preserve">   Додатки до оголошення: </w:t>
      </w:r>
    </w:p>
    <w:p w:rsidR="006C547B" w:rsidRPr="006C547B" w:rsidRDefault="006C547B" w:rsidP="006C547B">
      <w:pPr>
        <w:pStyle w:val="11"/>
        <w:rPr>
          <w:rFonts w:ascii="Times New Roman" w:hAnsi="Times New Roman"/>
          <w:lang w:val="uk-UA"/>
        </w:rPr>
      </w:pPr>
      <w:r w:rsidRPr="006C547B">
        <w:rPr>
          <w:rFonts w:ascii="Times New Roman" w:hAnsi="Times New Roman"/>
          <w:lang w:val="uk-UA"/>
        </w:rPr>
        <w:t>Додаток  № 1 – технічні вимоги;</w:t>
      </w:r>
    </w:p>
    <w:p w:rsidR="006C547B" w:rsidRPr="006C547B" w:rsidRDefault="006C547B" w:rsidP="006C547B">
      <w:pPr>
        <w:pStyle w:val="11"/>
        <w:rPr>
          <w:rFonts w:ascii="Times New Roman" w:hAnsi="Times New Roman"/>
          <w:lang w:val="uk-UA"/>
        </w:rPr>
      </w:pPr>
      <w:r w:rsidRPr="006C547B">
        <w:rPr>
          <w:rFonts w:ascii="Times New Roman" w:hAnsi="Times New Roman"/>
          <w:lang w:val="uk-UA"/>
        </w:rPr>
        <w:t>Додаток  № 2 – в</w:t>
      </w:r>
      <w:r w:rsidRPr="006C547B">
        <w:rPr>
          <w:rFonts w:ascii="Times New Roman" w:hAnsi="Times New Roman"/>
          <w:lang w:val="uk-UA" w:eastAsia="uk-UA"/>
        </w:rPr>
        <w:t>имоги до кваліфікації учасника та спосіб їх підтвердження;</w:t>
      </w:r>
    </w:p>
    <w:p w:rsidR="006C547B" w:rsidRPr="006C547B" w:rsidRDefault="006C547B" w:rsidP="006C547B">
      <w:pPr>
        <w:pStyle w:val="11"/>
        <w:rPr>
          <w:rFonts w:ascii="Times New Roman" w:hAnsi="Times New Roman"/>
          <w:lang w:val="uk-UA"/>
        </w:rPr>
      </w:pPr>
      <w:r w:rsidRPr="006C547B">
        <w:rPr>
          <w:rFonts w:ascii="Times New Roman" w:hAnsi="Times New Roman"/>
          <w:lang w:val="uk-UA"/>
        </w:rPr>
        <w:t>Додаток  № 3 – цінова пропозиція;</w:t>
      </w:r>
    </w:p>
    <w:p w:rsidR="006C547B" w:rsidRPr="006C547B" w:rsidRDefault="006C547B" w:rsidP="006C547B">
      <w:pPr>
        <w:pStyle w:val="11"/>
        <w:rPr>
          <w:rFonts w:ascii="Times New Roman" w:hAnsi="Times New Roman"/>
          <w:lang w:val="uk-UA"/>
        </w:rPr>
      </w:pPr>
      <w:r w:rsidRPr="006C547B">
        <w:rPr>
          <w:rFonts w:ascii="Times New Roman" w:hAnsi="Times New Roman"/>
          <w:lang w:val="uk-UA"/>
        </w:rPr>
        <w:t>Додаток  № 4 – проект договору.</w:t>
      </w:r>
    </w:p>
    <w:p w:rsidR="006C547B" w:rsidRPr="006C547B" w:rsidRDefault="006C547B" w:rsidP="006C547B">
      <w:pPr>
        <w:pStyle w:val="11"/>
        <w:rPr>
          <w:rFonts w:ascii="Times New Roman" w:hAnsi="Times New Roman"/>
          <w:lang w:val="uk-UA"/>
        </w:rPr>
      </w:pPr>
    </w:p>
    <w:p w:rsidR="006C547B" w:rsidRPr="006C547B" w:rsidRDefault="006C547B" w:rsidP="006C547B">
      <w:pPr>
        <w:ind w:hanging="66"/>
        <w:rPr>
          <w:sz w:val="28"/>
          <w:szCs w:val="28"/>
          <w:lang w:val="uk-UA"/>
        </w:rPr>
      </w:pPr>
    </w:p>
    <w:p w:rsidR="006C547B" w:rsidRPr="006C547B" w:rsidRDefault="006C547B" w:rsidP="006C547B">
      <w:pPr>
        <w:ind w:hanging="68"/>
        <w:rPr>
          <w:b/>
          <w:bCs/>
          <w:sz w:val="28"/>
          <w:szCs w:val="28"/>
          <w:lang w:val="uk-UA"/>
        </w:rPr>
      </w:pPr>
    </w:p>
    <w:p w:rsidR="006C547B" w:rsidRPr="006C547B" w:rsidRDefault="006C547B" w:rsidP="006C547B">
      <w:pPr>
        <w:ind w:hanging="68"/>
        <w:rPr>
          <w:b/>
          <w:bCs/>
          <w:sz w:val="28"/>
          <w:szCs w:val="28"/>
          <w:lang w:val="uk-UA"/>
        </w:rPr>
      </w:pPr>
    </w:p>
    <w:p w:rsidR="006C547B" w:rsidRPr="006C547B" w:rsidRDefault="006C547B" w:rsidP="006C547B">
      <w:pPr>
        <w:ind w:hanging="68"/>
        <w:rPr>
          <w:b/>
          <w:bCs/>
          <w:sz w:val="28"/>
          <w:szCs w:val="28"/>
          <w:lang w:val="uk-UA"/>
        </w:rPr>
      </w:pPr>
    </w:p>
    <w:p w:rsidR="006C547B" w:rsidRPr="006C547B" w:rsidRDefault="006C547B" w:rsidP="006C547B">
      <w:pPr>
        <w:ind w:hanging="68"/>
        <w:rPr>
          <w:sz w:val="28"/>
          <w:szCs w:val="28"/>
          <w:lang w:val="uk-UA" w:eastAsia="en-US"/>
        </w:rPr>
      </w:pPr>
      <w:r w:rsidRPr="006C547B">
        <w:rPr>
          <w:sz w:val="28"/>
          <w:szCs w:val="28"/>
          <w:lang w:val="uk-UA"/>
        </w:rPr>
        <w:tab/>
      </w:r>
    </w:p>
    <w:p w:rsidR="006C547B" w:rsidRPr="006C547B" w:rsidRDefault="006C547B" w:rsidP="006C547B">
      <w:pPr>
        <w:jc w:val="both"/>
        <w:rPr>
          <w:b/>
          <w:lang w:val="uk-UA"/>
        </w:rPr>
      </w:pPr>
    </w:p>
    <w:p w:rsidR="006C547B" w:rsidRPr="006C547B" w:rsidRDefault="006C547B" w:rsidP="006C547B">
      <w:pPr>
        <w:jc w:val="both"/>
        <w:rPr>
          <w:b/>
          <w:lang w:val="uk-UA"/>
        </w:rPr>
      </w:pPr>
    </w:p>
    <w:p w:rsidR="006C547B" w:rsidRPr="006C547B" w:rsidRDefault="006C547B" w:rsidP="006C547B">
      <w:pPr>
        <w:jc w:val="both"/>
        <w:rPr>
          <w:b/>
          <w:lang w:val="uk-UA"/>
        </w:rPr>
      </w:pPr>
    </w:p>
    <w:p w:rsidR="006C547B" w:rsidRPr="006C547B" w:rsidRDefault="006C547B" w:rsidP="006C547B">
      <w:pPr>
        <w:jc w:val="both"/>
        <w:rPr>
          <w:b/>
          <w:lang w:val="uk-UA"/>
        </w:rPr>
      </w:pPr>
    </w:p>
    <w:p w:rsidR="006C547B" w:rsidRPr="006C547B" w:rsidRDefault="006C547B" w:rsidP="006C547B">
      <w:pPr>
        <w:rPr>
          <w:b/>
          <w:lang w:val="uk-UA"/>
        </w:rPr>
      </w:pPr>
    </w:p>
    <w:p w:rsidR="006C547B" w:rsidRPr="006C547B" w:rsidRDefault="006C547B" w:rsidP="006C547B">
      <w:pPr>
        <w:jc w:val="right"/>
        <w:rPr>
          <w:lang w:val="uk-UA"/>
        </w:rPr>
      </w:pPr>
    </w:p>
    <w:p w:rsidR="00D010A7" w:rsidRDefault="00D010A7" w:rsidP="006C547B">
      <w:pPr>
        <w:jc w:val="right"/>
        <w:rPr>
          <w:lang w:val="uk-UA"/>
        </w:rPr>
      </w:pPr>
    </w:p>
    <w:p w:rsidR="00D010A7" w:rsidRDefault="00D010A7" w:rsidP="006C547B">
      <w:pPr>
        <w:jc w:val="right"/>
        <w:rPr>
          <w:lang w:val="uk-UA"/>
        </w:rPr>
      </w:pPr>
    </w:p>
    <w:p w:rsidR="006C547B" w:rsidRPr="006C547B" w:rsidRDefault="006C547B" w:rsidP="006C547B">
      <w:pPr>
        <w:jc w:val="right"/>
        <w:rPr>
          <w:lang w:val="uk-UA"/>
        </w:rPr>
      </w:pPr>
      <w:r w:rsidRPr="006C547B">
        <w:rPr>
          <w:lang w:val="uk-UA"/>
        </w:rPr>
        <w:t>Додаток №</w:t>
      </w:r>
      <w:r>
        <w:rPr>
          <w:lang w:val="uk-UA"/>
        </w:rPr>
        <w:t xml:space="preserve"> </w:t>
      </w:r>
      <w:r w:rsidRPr="006C547B">
        <w:rPr>
          <w:lang w:val="uk-UA"/>
        </w:rPr>
        <w:t>1</w:t>
      </w:r>
    </w:p>
    <w:p w:rsidR="006C547B" w:rsidRPr="006C547B" w:rsidRDefault="006C547B" w:rsidP="006C547B">
      <w:pPr>
        <w:rPr>
          <w:b/>
          <w:lang w:val="uk-UA"/>
        </w:rPr>
      </w:pPr>
    </w:p>
    <w:p w:rsidR="006C547B" w:rsidRPr="006C547B" w:rsidRDefault="006C547B" w:rsidP="006C547B">
      <w:pPr>
        <w:jc w:val="center"/>
        <w:rPr>
          <w:b/>
          <w:lang w:val="uk-UA"/>
        </w:rPr>
      </w:pPr>
    </w:p>
    <w:p w:rsidR="006C547B" w:rsidRPr="006C547B" w:rsidRDefault="006C547B" w:rsidP="006C547B">
      <w:pPr>
        <w:jc w:val="center"/>
        <w:rPr>
          <w:lang w:val="uk-UA"/>
        </w:rPr>
      </w:pPr>
      <w:r w:rsidRPr="006C547B">
        <w:rPr>
          <w:lang w:val="uk-UA"/>
        </w:rPr>
        <w:t>Технічні вимоги до предмету закупівлі</w:t>
      </w:r>
    </w:p>
    <w:p w:rsidR="006C547B" w:rsidRPr="006C547B" w:rsidRDefault="006C547B" w:rsidP="006C547B">
      <w:pPr>
        <w:ind w:firstLine="708"/>
        <w:jc w:val="center"/>
        <w:rPr>
          <w:rFonts w:eastAsia="Calibri"/>
          <w:b/>
          <w:lang w:val="uk-UA" w:eastAsia="en-US"/>
        </w:rPr>
      </w:pPr>
      <w:r w:rsidRPr="006C547B">
        <w:rPr>
          <w:color w:val="000000"/>
          <w:lang w:val="uk-UA"/>
        </w:rPr>
        <w:t>згідно коду ДК 021:2015</w:t>
      </w:r>
      <w:r w:rsidRPr="006C547B">
        <w:rPr>
          <w:b/>
          <w:color w:val="000000"/>
          <w:lang w:val="uk-UA"/>
        </w:rPr>
        <w:t xml:space="preserve"> </w:t>
      </w:r>
      <w:r>
        <w:rPr>
          <w:b/>
          <w:color w:val="000000"/>
          <w:lang w:val="uk-UA"/>
        </w:rPr>
        <w:t>–</w:t>
      </w:r>
      <w:r w:rsidRPr="006C547B">
        <w:rPr>
          <w:b/>
          <w:color w:val="000000"/>
          <w:lang w:val="uk-UA"/>
        </w:rPr>
        <w:t xml:space="preserve"> 90520000-8 </w:t>
      </w:r>
      <w:r>
        <w:rPr>
          <w:b/>
          <w:color w:val="000000"/>
          <w:lang w:val="uk-UA"/>
        </w:rPr>
        <w:t>–</w:t>
      </w:r>
      <w:r w:rsidRPr="006C547B">
        <w:rPr>
          <w:b/>
          <w:color w:val="000000"/>
          <w:lang w:val="uk-UA"/>
        </w:rPr>
        <w:t xml:space="preserve"> Послуги у сфері поводження з радіоактивними, токсичними, медичними та небезпечними відходами, </w:t>
      </w:r>
      <w:r w:rsidRPr="006C547B">
        <w:rPr>
          <w:color w:val="000000"/>
          <w:lang w:val="uk-UA"/>
        </w:rPr>
        <w:t>конкретна назва предмету закупівлі</w:t>
      </w:r>
      <w:r w:rsidRPr="006C547B">
        <w:rPr>
          <w:b/>
          <w:color w:val="000000"/>
          <w:lang w:val="uk-UA"/>
        </w:rPr>
        <w:t xml:space="preserve"> (</w:t>
      </w:r>
      <w:r w:rsidRPr="006C547B">
        <w:rPr>
          <w:rFonts w:eastAsia="Calibri"/>
          <w:b/>
          <w:i/>
          <w:lang w:val="uk-UA"/>
        </w:rPr>
        <w:t>утилізація біологічних та інших небезпечних відходів (медичні відходи категорії В)</w:t>
      </w:r>
      <w:r w:rsidRPr="006C547B">
        <w:rPr>
          <w:b/>
          <w:color w:val="000000"/>
          <w:lang w:val="uk-UA"/>
        </w:rPr>
        <w:t>)</w:t>
      </w:r>
      <w:r w:rsidRPr="006C547B">
        <w:rPr>
          <w:rFonts w:eastAsia="Calibri"/>
          <w:b/>
          <w:lang w:val="uk-UA" w:eastAsia="en-US"/>
        </w:rPr>
        <w:t xml:space="preserve">  </w:t>
      </w:r>
    </w:p>
    <w:p w:rsidR="006C547B" w:rsidRPr="006C547B" w:rsidRDefault="006C547B" w:rsidP="006C547B">
      <w:pPr>
        <w:ind w:firstLine="708"/>
        <w:jc w:val="center"/>
        <w:rPr>
          <w:rFonts w:eastAsia="Calibri"/>
          <w:b/>
          <w:lang w:val="uk-UA" w:eastAsia="en-US"/>
        </w:rPr>
      </w:pPr>
    </w:p>
    <w:p w:rsidR="006C547B" w:rsidRPr="006C547B" w:rsidRDefault="006C547B" w:rsidP="006C547B">
      <w:pPr>
        <w:jc w:val="center"/>
        <w:rPr>
          <w:lang w:val="uk-UA"/>
        </w:rPr>
      </w:pPr>
      <w:r w:rsidRPr="006C547B">
        <w:rPr>
          <w:rFonts w:eastAsia="Calibri"/>
          <w:b/>
          <w:lang w:val="uk-UA" w:eastAsia="en-US"/>
        </w:rPr>
        <w:t>Технічні та якісні вимоги</w:t>
      </w:r>
    </w:p>
    <w:p w:rsidR="006C547B" w:rsidRPr="006C547B" w:rsidRDefault="006C547B" w:rsidP="006C547B">
      <w:pPr>
        <w:ind w:firstLine="426"/>
        <w:jc w:val="both"/>
        <w:rPr>
          <w:rFonts w:eastAsia="Calibri"/>
          <w:lang w:val="uk-UA" w:eastAsia="en-US"/>
        </w:rPr>
      </w:pPr>
    </w:p>
    <w:p w:rsidR="006C547B" w:rsidRPr="006C547B" w:rsidRDefault="006C547B" w:rsidP="006C547B">
      <w:pPr>
        <w:numPr>
          <w:ilvl w:val="0"/>
          <w:numId w:val="32"/>
        </w:numPr>
        <w:ind w:left="0" w:firstLine="426"/>
        <w:jc w:val="both"/>
        <w:rPr>
          <w:rFonts w:eastAsia="Calibri"/>
          <w:lang w:val="uk-UA" w:eastAsia="en-US"/>
        </w:rPr>
      </w:pPr>
      <w:r w:rsidRPr="006C547B">
        <w:rPr>
          <w:rFonts w:eastAsia="Calibri"/>
          <w:lang w:val="uk-UA" w:eastAsia="en-US"/>
        </w:rPr>
        <w:t>Надання послуг повинно здійснюватися згідно з вимогами чинного  законодавства, Закону України «Про відходи» №187/98-ВРр; наказом МОЗ України № 325 від 08.06.15р. «Про затвердження Державних санітарно-протиепідемічних правил і норм щодо поводження з медичними відходами».</w:t>
      </w:r>
    </w:p>
    <w:p w:rsidR="006C547B" w:rsidRPr="006C547B" w:rsidRDefault="006C547B" w:rsidP="006C547B">
      <w:pPr>
        <w:numPr>
          <w:ilvl w:val="0"/>
          <w:numId w:val="32"/>
        </w:numPr>
        <w:ind w:left="0" w:firstLine="426"/>
        <w:jc w:val="both"/>
        <w:rPr>
          <w:rFonts w:eastAsia="Calibri"/>
          <w:lang w:val="uk-UA" w:eastAsia="en-US"/>
        </w:rPr>
      </w:pPr>
      <w:r w:rsidRPr="006C547B">
        <w:rPr>
          <w:rFonts w:eastAsia="Calibri"/>
          <w:lang w:val="uk-UA" w:eastAsia="en-US"/>
        </w:rPr>
        <w:t>Послуги, які становлять предмет закупівлі, повинні здійснюватися відповідно до вимог чинного законодавства в галузі охорони навколишнього середовища.</w:t>
      </w:r>
    </w:p>
    <w:p w:rsidR="006C547B" w:rsidRPr="006C547B" w:rsidRDefault="006C547B" w:rsidP="006C547B">
      <w:pPr>
        <w:numPr>
          <w:ilvl w:val="0"/>
          <w:numId w:val="32"/>
        </w:numPr>
        <w:ind w:left="0" w:firstLine="426"/>
        <w:jc w:val="both"/>
        <w:rPr>
          <w:rFonts w:eastAsia="Calibri"/>
          <w:lang w:val="uk-UA" w:eastAsia="en-US"/>
        </w:rPr>
      </w:pPr>
      <w:r w:rsidRPr="006C547B">
        <w:rPr>
          <w:rFonts w:eastAsia="Calibri"/>
          <w:lang w:val="uk-UA" w:eastAsia="en-US"/>
        </w:rPr>
        <w:t>Навантаження медичних відходів на транспортний засіб з приміщення  тимчасового зберігання відходів виконується силами Виконавця. Транспортні витрати входять до вартості послуг.</w:t>
      </w:r>
    </w:p>
    <w:p w:rsidR="006C547B" w:rsidRPr="006C547B" w:rsidRDefault="006C547B" w:rsidP="006C547B">
      <w:pPr>
        <w:numPr>
          <w:ilvl w:val="0"/>
          <w:numId w:val="32"/>
        </w:numPr>
        <w:ind w:left="0" w:firstLine="284"/>
        <w:jc w:val="both"/>
        <w:rPr>
          <w:rFonts w:eastAsia="Calibri"/>
          <w:lang w:val="uk-UA" w:eastAsia="en-US"/>
        </w:rPr>
      </w:pPr>
      <w:r w:rsidRPr="006C547B">
        <w:rPr>
          <w:rFonts w:eastAsia="Calibri"/>
          <w:lang w:val="uk-UA" w:eastAsia="en-US"/>
        </w:rPr>
        <w:t>Одноразове вивезення накопичуваних відходів в кількості зазначеній у пункті 2.4 оголошення до процедури закупівлі (надати гарантійний лист у довільній формі).</w:t>
      </w:r>
    </w:p>
    <w:p w:rsidR="006C547B" w:rsidRPr="006C547B" w:rsidRDefault="006C547B" w:rsidP="006C547B">
      <w:pPr>
        <w:numPr>
          <w:ilvl w:val="0"/>
          <w:numId w:val="32"/>
        </w:numPr>
        <w:ind w:left="0" w:firstLine="284"/>
        <w:jc w:val="both"/>
        <w:rPr>
          <w:rFonts w:eastAsia="Calibri"/>
          <w:lang w:val="uk-UA" w:eastAsia="en-US"/>
        </w:rPr>
      </w:pPr>
      <w:r w:rsidRPr="006C547B">
        <w:rPr>
          <w:rFonts w:eastAsia="Calibri"/>
          <w:lang w:val="uk-UA" w:eastAsia="en-US"/>
        </w:rPr>
        <w:t>Надати послугу упродовж 7 календарних днів з дня підписання договору.</w:t>
      </w:r>
    </w:p>
    <w:p w:rsidR="006C547B" w:rsidRPr="006C547B" w:rsidRDefault="006C547B" w:rsidP="006C547B">
      <w:pPr>
        <w:numPr>
          <w:ilvl w:val="0"/>
          <w:numId w:val="32"/>
        </w:numPr>
        <w:ind w:left="0" w:firstLine="284"/>
        <w:jc w:val="both"/>
        <w:rPr>
          <w:rFonts w:eastAsia="Calibri"/>
          <w:lang w:val="uk-UA" w:eastAsia="en-US"/>
        </w:rPr>
      </w:pPr>
      <w:r w:rsidRPr="006C547B">
        <w:rPr>
          <w:rFonts w:eastAsia="Calibri"/>
          <w:lang w:val="uk-UA" w:eastAsia="en-US"/>
        </w:rPr>
        <w:t>Транспортування відходів виконується в спеціально обладнаному транспорті.</w:t>
      </w:r>
    </w:p>
    <w:p w:rsidR="006C547B" w:rsidRPr="006C547B" w:rsidRDefault="006C547B" w:rsidP="006C547B">
      <w:pPr>
        <w:numPr>
          <w:ilvl w:val="0"/>
          <w:numId w:val="32"/>
        </w:numPr>
        <w:ind w:left="0" w:firstLine="284"/>
        <w:jc w:val="both"/>
        <w:rPr>
          <w:rFonts w:eastAsia="Calibri"/>
          <w:lang w:val="uk-UA" w:eastAsia="en-US"/>
        </w:rPr>
      </w:pPr>
      <w:r w:rsidRPr="006C547B">
        <w:rPr>
          <w:rFonts w:eastAsia="Calibri"/>
          <w:lang w:val="uk-UA" w:eastAsia="en-US"/>
        </w:rPr>
        <w:t xml:space="preserve">Наявність герметичних баків для перевезення біологічних відходів категорії </w:t>
      </w:r>
      <w:r>
        <w:rPr>
          <w:rFonts w:eastAsia="Calibri"/>
          <w:lang w:val="uk-UA" w:eastAsia="en-US"/>
        </w:rPr>
        <w:t>«</w:t>
      </w:r>
      <w:r w:rsidRPr="006C547B">
        <w:rPr>
          <w:rFonts w:eastAsia="Calibri"/>
          <w:lang w:val="uk-UA" w:eastAsia="en-US"/>
        </w:rPr>
        <w:t>В</w:t>
      </w:r>
      <w:r>
        <w:rPr>
          <w:rFonts w:eastAsia="Calibri"/>
          <w:lang w:val="uk-UA" w:eastAsia="en-US"/>
        </w:rPr>
        <w:t>»</w:t>
      </w:r>
      <w:r w:rsidRPr="006C547B">
        <w:rPr>
          <w:rFonts w:eastAsia="Calibri"/>
          <w:lang w:val="uk-UA" w:eastAsia="en-US"/>
        </w:rPr>
        <w:t>.</w:t>
      </w:r>
    </w:p>
    <w:p w:rsidR="006C547B" w:rsidRPr="006C547B" w:rsidRDefault="006C547B" w:rsidP="006C547B">
      <w:pPr>
        <w:numPr>
          <w:ilvl w:val="0"/>
          <w:numId w:val="32"/>
        </w:numPr>
        <w:ind w:left="0" w:firstLine="284"/>
        <w:jc w:val="both"/>
        <w:rPr>
          <w:rFonts w:eastAsia="Calibri"/>
          <w:lang w:val="uk-UA" w:eastAsia="en-US"/>
        </w:rPr>
      </w:pPr>
      <w:r w:rsidRPr="006C547B">
        <w:rPr>
          <w:rFonts w:eastAsia="Calibri"/>
          <w:lang w:val="uk-UA" w:eastAsia="en-US"/>
        </w:rPr>
        <w:t>Водію автотранспортного засобу , який транспортує медичні відходи, та вантажникам, що виконують роботи з навантаження, обов’язково  мати при собі свідоцтва про допущення до робіт з небезпечними відходами.</w:t>
      </w:r>
    </w:p>
    <w:p w:rsidR="006C547B" w:rsidRPr="006C547B" w:rsidRDefault="006C547B" w:rsidP="006C547B">
      <w:pPr>
        <w:numPr>
          <w:ilvl w:val="0"/>
          <w:numId w:val="32"/>
        </w:numPr>
        <w:ind w:left="0" w:firstLine="284"/>
        <w:jc w:val="both"/>
        <w:rPr>
          <w:rFonts w:eastAsia="Calibri"/>
          <w:lang w:val="uk-UA" w:eastAsia="en-US"/>
        </w:rPr>
      </w:pPr>
      <w:r w:rsidRPr="006C547B">
        <w:rPr>
          <w:rFonts w:eastAsia="Calibri"/>
          <w:lang w:val="uk-UA" w:eastAsia="en-US"/>
        </w:rPr>
        <w:t>Водію автотранспортного засобу , який транспортує медичні відходи, мати при собі документ, що свідчить про допуск даного авто  до перевезення визначених небезпечних відходів та товарно-транспортну накладну.</w:t>
      </w:r>
    </w:p>
    <w:p w:rsidR="006C547B" w:rsidRPr="006C547B" w:rsidRDefault="006C547B" w:rsidP="006C547B">
      <w:pPr>
        <w:numPr>
          <w:ilvl w:val="0"/>
          <w:numId w:val="32"/>
        </w:numPr>
        <w:ind w:left="0" w:firstLine="284"/>
        <w:jc w:val="both"/>
        <w:rPr>
          <w:rFonts w:eastAsia="Calibri"/>
          <w:lang w:val="uk-UA" w:eastAsia="en-US"/>
        </w:rPr>
      </w:pPr>
      <w:r w:rsidRPr="006C547B">
        <w:rPr>
          <w:rFonts w:eastAsia="Calibri"/>
          <w:lang w:val="uk-UA" w:eastAsia="en-US"/>
        </w:rPr>
        <w:t>Під час вивезення відходів повинні  використовуватись ваги Виконавця для  негайного складання Акту прийому-передачі відходів.</w:t>
      </w:r>
    </w:p>
    <w:p w:rsidR="006C547B" w:rsidRPr="006C547B" w:rsidRDefault="006C547B" w:rsidP="006C547B">
      <w:pPr>
        <w:numPr>
          <w:ilvl w:val="0"/>
          <w:numId w:val="32"/>
        </w:numPr>
        <w:ind w:left="0" w:firstLine="284"/>
        <w:jc w:val="both"/>
        <w:rPr>
          <w:rFonts w:eastAsia="Calibri"/>
          <w:lang w:val="uk-UA" w:eastAsia="en-US"/>
        </w:rPr>
      </w:pPr>
      <w:r w:rsidRPr="006C547B">
        <w:rPr>
          <w:rFonts w:eastAsia="Calibri"/>
          <w:lang w:val="uk-UA" w:eastAsia="en-US"/>
        </w:rPr>
        <w:t xml:space="preserve">Оброблення, утилізація, знешкодження небезпечних відходів повинні виконуватися на виробничих потужностях та силами Виконавця. Виконавець послуг не має права залучати до виконання власних обов’язків з надання послуг чи робіт третіх осіб (субпідрядних організацій). </w:t>
      </w:r>
    </w:p>
    <w:p w:rsidR="006C547B" w:rsidRPr="006C547B" w:rsidRDefault="006C547B" w:rsidP="006C547B">
      <w:pPr>
        <w:jc w:val="both"/>
        <w:rPr>
          <w:rFonts w:eastAsia="Calibri"/>
          <w:iCs/>
          <w:lang w:val="uk-UA" w:eastAsia="en-US"/>
        </w:rPr>
      </w:pPr>
    </w:p>
    <w:p w:rsidR="006C547B" w:rsidRPr="006C547B" w:rsidRDefault="006C547B" w:rsidP="006C547B">
      <w:pPr>
        <w:widowControl w:val="0"/>
        <w:tabs>
          <w:tab w:val="left" w:pos="851"/>
        </w:tabs>
        <w:ind w:firstLine="709"/>
        <w:contextualSpacing/>
        <w:jc w:val="both"/>
        <w:rPr>
          <w:rFonts w:eastAsia="Calibri"/>
          <w:lang w:val="uk-UA" w:eastAsia="en-US"/>
        </w:rPr>
      </w:pPr>
      <w:r w:rsidRPr="006C547B">
        <w:rPr>
          <w:rFonts w:eastAsia="Calibri"/>
          <w:lang w:val="uk-UA" w:eastAsia="en-US"/>
        </w:rPr>
        <w:t xml:space="preserve">Учасник процедури закупівлі під час укладення договору повинен надати: </w:t>
      </w:r>
    </w:p>
    <w:p w:rsidR="006C547B" w:rsidRPr="006C547B" w:rsidRDefault="006C547B" w:rsidP="006C547B">
      <w:pPr>
        <w:ind w:firstLine="567"/>
        <w:jc w:val="both"/>
        <w:rPr>
          <w:lang w:val="uk-UA"/>
        </w:rPr>
      </w:pPr>
      <w:r w:rsidRPr="006C547B">
        <w:rPr>
          <w:lang w:val="uk-UA"/>
        </w:rPr>
        <w:t xml:space="preserve">1) Ліцензію, видану  Міністерством екології та природних ресурсів України, або наказ Міністерства екології та природних ресурсів України, про видачу  ліцензії, на право провадження господарської діяльності з поводження з небезпечними відходами з переліком видів небезпечних відходів, на поводження з якими видана ліцензія . Документ обов’язково повинен мати наступні види господарської діяльності: збирання, зберігання, оброблення, утилізація, знешкодження. </w:t>
      </w:r>
    </w:p>
    <w:p w:rsidR="006C547B" w:rsidRPr="006C547B" w:rsidRDefault="006C547B" w:rsidP="006C547B">
      <w:pPr>
        <w:ind w:firstLine="567"/>
        <w:jc w:val="both"/>
        <w:rPr>
          <w:lang w:val="uk-UA"/>
        </w:rPr>
      </w:pPr>
      <w:r w:rsidRPr="006C547B">
        <w:rPr>
          <w:lang w:val="uk-UA"/>
        </w:rPr>
        <w:t>2) Ліцензію або витяг з реєстру Державної служби України з безпеки на транспорті про видачу ліцензії на перевезення пасажирів, небезпечних вантажів та небезпечних відходів.</w:t>
      </w:r>
    </w:p>
    <w:p w:rsidR="006C547B" w:rsidRPr="006C547B" w:rsidRDefault="006C547B" w:rsidP="006C547B">
      <w:pPr>
        <w:ind w:firstLine="567"/>
        <w:jc w:val="both"/>
        <w:rPr>
          <w:lang w:val="uk-UA"/>
        </w:rPr>
      </w:pPr>
      <w:r w:rsidRPr="006C547B">
        <w:rPr>
          <w:lang w:val="uk-UA"/>
        </w:rPr>
        <w:t>3) Документи  про наявність спецтранспорту (власного або орендованого, або взятого в кредит чи в лізинг) для перевезення небезпечних відходів з підтверджуючими документами.</w:t>
      </w:r>
    </w:p>
    <w:p w:rsidR="006C547B" w:rsidRPr="006C547B" w:rsidRDefault="006C547B" w:rsidP="006C547B">
      <w:pPr>
        <w:ind w:firstLine="567"/>
        <w:jc w:val="both"/>
        <w:rPr>
          <w:lang w:val="uk-UA"/>
        </w:rPr>
      </w:pPr>
      <w:r w:rsidRPr="006C547B">
        <w:rPr>
          <w:lang w:val="uk-UA"/>
        </w:rPr>
        <w:t>4)  Свідоцтво про підготовку водія (-їв) з  питань безпеки перевезень небезпечних вантажів.</w:t>
      </w:r>
    </w:p>
    <w:p w:rsidR="006C547B" w:rsidRPr="006C547B" w:rsidRDefault="006C547B" w:rsidP="006C547B">
      <w:pPr>
        <w:ind w:firstLine="567"/>
        <w:jc w:val="both"/>
        <w:rPr>
          <w:lang w:val="uk-UA"/>
        </w:rPr>
      </w:pPr>
      <w:r w:rsidRPr="006C547B">
        <w:rPr>
          <w:lang w:val="uk-UA"/>
        </w:rPr>
        <w:lastRenderedPageBreak/>
        <w:t>5) Свідоцтво про підготовку уповноваженого з питань безпеки перевезень небезпечних вантажів.</w:t>
      </w:r>
    </w:p>
    <w:p w:rsidR="006C547B" w:rsidRPr="006C547B" w:rsidRDefault="006C547B" w:rsidP="006C547B">
      <w:pPr>
        <w:ind w:firstLine="567"/>
        <w:jc w:val="both"/>
        <w:rPr>
          <w:lang w:val="uk-UA"/>
        </w:rPr>
      </w:pPr>
      <w:r w:rsidRPr="006C547B">
        <w:rPr>
          <w:lang w:val="uk-UA"/>
        </w:rPr>
        <w:t>6) Позитивний висновок санітарно-епідеміологічної експертизи щодо поводження з відходами.</w:t>
      </w:r>
    </w:p>
    <w:p w:rsidR="006C547B" w:rsidRPr="006C547B" w:rsidRDefault="006C547B" w:rsidP="006C547B">
      <w:pPr>
        <w:ind w:firstLine="567"/>
        <w:jc w:val="both"/>
        <w:rPr>
          <w:lang w:val="uk-UA"/>
        </w:rPr>
      </w:pPr>
      <w:r w:rsidRPr="006C547B">
        <w:rPr>
          <w:lang w:val="uk-UA"/>
        </w:rPr>
        <w:t>7) Довідку про наявність відповідного сертифікованого обладнання для знешкодження (спалювання) небезпечних відходів з підтверджуючими документами – сертифікат відповідності, атестат виробництва або технічний паспорт на обладнання.</w:t>
      </w:r>
    </w:p>
    <w:p w:rsidR="006C547B" w:rsidRPr="006C547B" w:rsidRDefault="006C547B" w:rsidP="006C547B">
      <w:pPr>
        <w:ind w:firstLine="567"/>
        <w:jc w:val="both"/>
        <w:rPr>
          <w:lang w:val="uk-UA"/>
        </w:rPr>
      </w:pPr>
      <w:r w:rsidRPr="006C547B">
        <w:rPr>
          <w:lang w:val="uk-UA"/>
        </w:rPr>
        <w:t>8) Сертифікат ISO 14001:2015 для підтвердження відповідності системи екологічного менеджменту вимогам ДСТУ ISO 14001:2015.</w:t>
      </w:r>
    </w:p>
    <w:p w:rsidR="006C547B" w:rsidRPr="006C547B" w:rsidRDefault="006C547B" w:rsidP="006C547B">
      <w:pPr>
        <w:ind w:firstLine="567"/>
        <w:jc w:val="both"/>
        <w:rPr>
          <w:lang w:val="uk-UA"/>
        </w:rPr>
      </w:pPr>
      <w:r w:rsidRPr="006C547B">
        <w:rPr>
          <w:lang w:val="uk-UA"/>
        </w:rPr>
        <w:t>9) Довідку про наявність працівників відповідної кваліфікації, які мають необхідні знання та досвід:</w:t>
      </w:r>
    </w:p>
    <w:p w:rsidR="006C547B" w:rsidRPr="006C547B" w:rsidRDefault="006C547B" w:rsidP="006C547B">
      <w:pPr>
        <w:ind w:firstLine="567"/>
        <w:jc w:val="both"/>
        <w:rPr>
          <w:lang w:val="uk-UA"/>
        </w:rPr>
      </w:pPr>
      <w:r w:rsidRPr="006C547B">
        <w:rPr>
          <w:lang w:val="uk-UA"/>
        </w:rPr>
        <w:t>-</w:t>
      </w:r>
      <w:r w:rsidRPr="006C547B">
        <w:rPr>
          <w:lang w:val="uk-UA"/>
        </w:rPr>
        <w:tab/>
        <w:t>копії посвідчень або сертифікатів працівників про навчання та перевірку знань:</w:t>
      </w:r>
    </w:p>
    <w:p w:rsidR="006C547B" w:rsidRPr="006C547B" w:rsidRDefault="006C547B" w:rsidP="006C547B">
      <w:pPr>
        <w:ind w:firstLine="567"/>
        <w:jc w:val="both"/>
        <w:rPr>
          <w:lang w:val="uk-UA"/>
        </w:rPr>
      </w:pPr>
      <w:r w:rsidRPr="006C547B">
        <w:rPr>
          <w:lang w:val="uk-UA"/>
        </w:rPr>
        <w:t>а) з питань пожежної безпеки;</w:t>
      </w:r>
    </w:p>
    <w:p w:rsidR="006C547B" w:rsidRPr="006C547B" w:rsidRDefault="006C547B" w:rsidP="006C547B">
      <w:pPr>
        <w:ind w:firstLine="567"/>
        <w:jc w:val="both"/>
        <w:rPr>
          <w:lang w:val="uk-UA"/>
        </w:rPr>
      </w:pPr>
      <w:r w:rsidRPr="006C547B">
        <w:rPr>
          <w:lang w:val="uk-UA"/>
        </w:rPr>
        <w:t>б) на право виконання робіт підвищеної небезпеки;</w:t>
      </w:r>
    </w:p>
    <w:p w:rsidR="006C547B" w:rsidRPr="006C547B" w:rsidRDefault="006C547B" w:rsidP="006C547B">
      <w:pPr>
        <w:ind w:firstLine="567"/>
        <w:jc w:val="both"/>
        <w:rPr>
          <w:lang w:val="uk-UA"/>
        </w:rPr>
      </w:pPr>
      <w:r w:rsidRPr="006C547B">
        <w:rPr>
          <w:lang w:val="uk-UA"/>
        </w:rPr>
        <w:t>в)з питань охорони праці;</w:t>
      </w:r>
    </w:p>
    <w:p w:rsidR="006C547B" w:rsidRPr="006C547B" w:rsidRDefault="006C547B" w:rsidP="006C547B">
      <w:pPr>
        <w:ind w:firstLine="567"/>
        <w:jc w:val="both"/>
        <w:rPr>
          <w:lang w:val="uk-UA"/>
        </w:rPr>
      </w:pPr>
      <w:r w:rsidRPr="006C547B">
        <w:rPr>
          <w:lang w:val="uk-UA"/>
        </w:rPr>
        <w:t>г) про професійну підготовку щодо поводження з небезпечними відходами.</w:t>
      </w:r>
    </w:p>
    <w:p w:rsidR="006C547B" w:rsidRPr="006C547B" w:rsidRDefault="006C547B" w:rsidP="006C547B">
      <w:pPr>
        <w:ind w:firstLine="567"/>
        <w:jc w:val="both"/>
        <w:rPr>
          <w:lang w:val="uk-UA"/>
        </w:rPr>
      </w:pPr>
      <w:r w:rsidRPr="006C547B">
        <w:rPr>
          <w:lang w:val="uk-UA"/>
        </w:rPr>
        <w:t>10) Підстава для кваліфікаційних вимог: Наказ Міністерства охорони здоров’я від 08.06.2015 №325 «Про затвердження Державних санітарно-протиепідемічних правила і норм щодо поводження з медичними відходами», Закон України «Про відходи»; ЗУ «Про ліцензування видів господарської діяльності», Постанова КМУ від 13.07.2016 № 446 «Про затвердження Ліцензійних умов провадження господарської діяльності з поводження з небезпечними відходами», Постанова КМУ від 02 грудня 2015 р. № 1001 «Про затвердження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Постанова КМУ від 13.07.2000р. №1120 «Про затвердження Положення про контроль за транскордонними перевезеннями небезпечних відходів та їх утилізацією/видаленням і Жовтого та Зеленого переліків відходів».</w:t>
      </w:r>
      <w:r w:rsidRPr="006C547B">
        <w:rPr>
          <w:lang w:val="uk-UA"/>
        </w:rPr>
        <w:ta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6C547B" w:rsidRPr="006C547B" w:rsidRDefault="006C547B" w:rsidP="006C547B">
      <w:pPr>
        <w:tabs>
          <w:tab w:val="left" w:pos="0"/>
          <w:tab w:val="left" w:pos="540"/>
        </w:tabs>
        <w:jc w:val="both"/>
        <w:rPr>
          <w:lang w:val="uk-UA"/>
        </w:rPr>
      </w:pPr>
      <w:r w:rsidRPr="006C547B">
        <w:rPr>
          <w:lang w:val="uk-UA"/>
        </w:rPr>
        <w:tab/>
        <w:t>Замовник залишає за собою право запросити від учасника інші документи, які можуть бути необхідними для уточнення / підтвердження кваліфікаційних вимог до учасника.</w:t>
      </w:r>
    </w:p>
    <w:p w:rsidR="006C547B" w:rsidRPr="006C547B" w:rsidRDefault="006C547B" w:rsidP="006C547B">
      <w:pPr>
        <w:tabs>
          <w:tab w:val="left" w:pos="0"/>
          <w:tab w:val="left" w:pos="540"/>
        </w:tabs>
        <w:jc w:val="both"/>
        <w:rPr>
          <w:highlight w:val="yellow"/>
          <w:lang w:val="uk-UA"/>
        </w:rPr>
      </w:pPr>
    </w:p>
    <w:p w:rsidR="006C547B" w:rsidRPr="006C547B" w:rsidRDefault="006C547B" w:rsidP="006C547B">
      <w:pPr>
        <w:tabs>
          <w:tab w:val="left" w:pos="0"/>
          <w:tab w:val="left" w:pos="540"/>
        </w:tabs>
        <w:ind w:firstLine="709"/>
        <w:jc w:val="both"/>
        <w:rPr>
          <w:b/>
          <w:lang w:val="uk-UA"/>
        </w:rPr>
      </w:pPr>
    </w:p>
    <w:p w:rsidR="006C547B" w:rsidRPr="006C547B" w:rsidRDefault="006C547B" w:rsidP="006C547B">
      <w:pPr>
        <w:jc w:val="both"/>
        <w:rPr>
          <w:rFonts w:eastAsia="Calibri"/>
          <w:bCs/>
          <w:lang w:val="uk-UA" w:eastAsia="en-US"/>
        </w:rPr>
      </w:pPr>
    </w:p>
    <w:p w:rsidR="006C547B" w:rsidRPr="006C547B" w:rsidRDefault="006C547B" w:rsidP="006C547B">
      <w:pPr>
        <w:ind w:firstLine="708"/>
        <w:jc w:val="both"/>
        <w:rPr>
          <w:rFonts w:eastAsia="Calibri"/>
          <w:b/>
          <w:lang w:val="uk-UA" w:eastAsia="en-US"/>
        </w:rPr>
      </w:pPr>
    </w:p>
    <w:p w:rsidR="006C547B" w:rsidRPr="006C547B" w:rsidRDefault="006C547B" w:rsidP="006C547B">
      <w:pPr>
        <w:ind w:firstLine="708"/>
        <w:jc w:val="center"/>
        <w:rPr>
          <w:rFonts w:eastAsia="Calibri"/>
          <w:b/>
          <w:lang w:val="uk-UA" w:eastAsia="en-US"/>
        </w:rPr>
      </w:pPr>
    </w:p>
    <w:p w:rsidR="006C547B" w:rsidRPr="006C547B" w:rsidRDefault="006C547B" w:rsidP="006C547B">
      <w:pPr>
        <w:ind w:firstLine="708"/>
        <w:jc w:val="both"/>
        <w:rPr>
          <w:lang w:val="uk-UA"/>
        </w:rPr>
      </w:pPr>
    </w:p>
    <w:p w:rsidR="006C547B" w:rsidRPr="006C547B" w:rsidRDefault="006C547B" w:rsidP="006C547B">
      <w:pPr>
        <w:ind w:firstLine="708"/>
        <w:jc w:val="both"/>
        <w:rPr>
          <w:lang w:val="uk-UA"/>
        </w:rPr>
      </w:pPr>
    </w:p>
    <w:p w:rsidR="006C547B" w:rsidRPr="006C547B" w:rsidRDefault="006C547B" w:rsidP="006C547B">
      <w:pPr>
        <w:ind w:firstLine="708"/>
        <w:jc w:val="both"/>
        <w:rPr>
          <w:lang w:val="uk-UA"/>
        </w:rPr>
      </w:pPr>
    </w:p>
    <w:p w:rsidR="006C547B" w:rsidRPr="006C547B" w:rsidRDefault="006C547B" w:rsidP="006C547B">
      <w:pPr>
        <w:ind w:firstLine="708"/>
        <w:jc w:val="both"/>
        <w:rPr>
          <w:lang w:val="uk-UA"/>
        </w:rPr>
      </w:pPr>
    </w:p>
    <w:p w:rsidR="006C547B" w:rsidRPr="006C547B" w:rsidRDefault="006C547B" w:rsidP="006C547B">
      <w:pPr>
        <w:tabs>
          <w:tab w:val="left" w:pos="3336"/>
        </w:tabs>
        <w:jc w:val="right"/>
        <w:rPr>
          <w:lang w:val="uk-UA"/>
        </w:rPr>
      </w:pPr>
    </w:p>
    <w:p w:rsidR="006C547B" w:rsidRPr="006C547B" w:rsidRDefault="006C547B" w:rsidP="006C547B">
      <w:pPr>
        <w:tabs>
          <w:tab w:val="left" w:pos="3336"/>
        </w:tabs>
        <w:jc w:val="right"/>
        <w:rPr>
          <w:lang w:val="uk-UA"/>
        </w:rPr>
      </w:pPr>
    </w:p>
    <w:p w:rsidR="006C547B" w:rsidRPr="006C547B" w:rsidRDefault="006C547B" w:rsidP="006C547B">
      <w:pPr>
        <w:tabs>
          <w:tab w:val="left" w:pos="3336"/>
        </w:tabs>
        <w:jc w:val="right"/>
        <w:rPr>
          <w:lang w:val="uk-UA"/>
        </w:rPr>
      </w:pPr>
    </w:p>
    <w:p w:rsidR="006C547B" w:rsidRPr="006C547B" w:rsidRDefault="006C547B" w:rsidP="006C547B">
      <w:pPr>
        <w:tabs>
          <w:tab w:val="left" w:pos="3336"/>
        </w:tabs>
        <w:jc w:val="right"/>
        <w:rPr>
          <w:lang w:val="uk-UA"/>
        </w:rPr>
      </w:pPr>
    </w:p>
    <w:p w:rsidR="006C547B" w:rsidRPr="006C547B" w:rsidRDefault="006C547B" w:rsidP="006C547B">
      <w:pPr>
        <w:tabs>
          <w:tab w:val="left" w:pos="3336"/>
        </w:tabs>
        <w:jc w:val="right"/>
        <w:rPr>
          <w:lang w:val="uk-UA"/>
        </w:rPr>
      </w:pPr>
    </w:p>
    <w:p w:rsidR="006C547B" w:rsidRPr="006C547B" w:rsidRDefault="006C547B" w:rsidP="006C547B">
      <w:pPr>
        <w:tabs>
          <w:tab w:val="left" w:pos="3336"/>
        </w:tabs>
        <w:jc w:val="right"/>
        <w:rPr>
          <w:lang w:val="uk-UA"/>
        </w:rPr>
      </w:pPr>
    </w:p>
    <w:p w:rsidR="006C547B" w:rsidRPr="006C547B" w:rsidRDefault="006C547B" w:rsidP="006C547B">
      <w:pPr>
        <w:tabs>
          <w:tab w:val="left" w:pos="3336"/>
        </w:tabs>
        <w:jc w:val="right"/>
        <w:rPr>
          <w:lang w:val="uk-UA"/>
        </w:rPr>
      </w:pPr>
    </w:p>
    <w:p w:rsidR="006C547B" w:rsidRPr="006C547B" w:rsidRDefault="006C547B" w:rsidP="006C547B">
      <w:pPr>
        <w:tabs>
          <w:tab w:val="left" w:pos="3336"/>
        </w:tabs>
        <w:jc w:val="right"/>
        <w:rPr>
          <w:lang w:val="uk-UA"/>
        </w:rPr>
      </w:pPr>
    </w:p>
    <w:p w:rsidR="006C547B" w:rsidRPr="006C547B" w:rsidRDefault="006C547B" w:rsidP="006C547B">
      <w:pPr>
        <w:tabs>
          <w:tab w:val="left" w:pos="3336"/>
        </w:tabs>
        <w:jc w:val="right"/>
        <w:rPr>
          <w:lang w:val="uk-UA"/>
        </w:rPr>
      </w:pPr>
    </w:p>
    <w:p w:rsidR="006C547B" w:rsidRPr="006C547B" w:rsidRDefault="006C547B" w:rsidP="006C547B">
      <w:pPr>
        <w:tabs>
          <w:tab w:val="left" w:pos="3336"/>
        </w:tabs>
        <w:jc w:val="right"/>
        <w:rPr>
          <w:lang w:val="uk-UA"/>
        </w:rPr>
      </w:pPr>
    </w:p>
    <w:p w:rsidR="006C547B" w:rsidRDefault="006C547B" w:rsidP="006C547B">
      <w:pPr>
        <w:tabs>
          <w:tab w:val="left" w:pos="3336"/>
        </w:tabs>
        <w:rPr>
          <w:lang w:val="uk-UA"/>
        </w:rPr>
      </w:pPr>
    </w:p>
    <w:p w:rsidR="00D010A7" w:rsidRDefault="00D010A7" w:rsidP="006C547B">
      <w:pPr>
        <w:tabs>
          <w:tab w:val="left" w:pos="3336"/>
        </w:tabs>
        <w:rPr>
          <w:lang w:val="uk-UA"/>
        </w:rPr>
      </w:pPr>
    </w:p>
    <w:p w:rsidR="00D010A7" w:rsidRDefault="00D010A7" w:rsidP="006C547B">
      <w:pPr>
        <w:tabs>
          <w:tab w:val="left" w:pos="3336"/>
        </w:tabs>
        <w:rPr>
          <w:lang w:val="uk-UA"/>
        </w:rPr>
      </w:pPr>
    </w:p>
    <w:p w:rsidR="00D010A7" w:rsidRDefault="00D010A7" w:rsidP="006C547B">
      <w:pPr>
        <w:tabs>
          <w:tab w:val="left" w:pos="3336"/>
        </w:tabs>
        <w:rPr>
          <w:lang w:val="uk-UA"/>
        </w:rPr>
      </w:pPr>
    </w:p>
    <w:p w:rsidR="006C547B" w:rsidRPr="006C547B" w:rsidRDefault="006C547B" w:rsidP="006C547B">
      <w:pPr>
        <w:tabs>
          <w:tab w:val="left" w:pos="3336"/>
        </w:tabs>
        <w:rPr>
          <w:lang w:val="uk-UA"/>
        </w:rPr>
      </w:pPr>
    </w:p>
    <w:p w:rsidR="006C547B" w:rsidRPr="006C547B" w:rsidRDefault="006C547B" w:rsidP="006C547B">
      <w:pPr>
        <w:tabs>
          <w:tab w:val="left" w:pos="3336"/>
        </w:tabs>
        <w:jc w:val="right"/>
        <w:rPr>
          <w:lang w:val="uk-UA"/>
        </w:rPr>
      </w:pPr>
    </w:p>
    <w:p w:rsidR="006C547B" w:rsidRPr="006C547B" w:rsidRDefault="006C547B" w:rsidP="006C547B">
      <w:pPr>
        <w:tabs>
          <w:tab w:val="left" w:pos="3336"/>
        </w:tabs>
        <w:jc w:val="right"/>
        <w:rPr>
          <w:lang w:val="uk-UA"/>
        </w:rPr>
      </w:pPr>
      <w:r w:rsidRPr="006C547B">
        <w:rPr>
          <w:lang w:val="uk-UA"/>
        </w:rPr>
        <w:t>Додаток №</w:t>
      </w:r>
      <w:r>
        <w:rPr>
          <w:lang w:val="uk-UA"/>
        </w:rPr>
        <w:t xml:space="preserve"> </w:t>
      </w:r>
      <w:r w:rsidRPr="006C547B">
        <w:rPr>
          <w:lang w:val="uk-UA"/>
        </w:rPr>
        <w:t>2</w:t>
      </w:r>
    </w:p>
    <w:p w:rsidR="006C547B" w:rsidRPr="006C547B" w:rsidRDefault="006C547B" w:rsidP="006C547B">
      <w:pPr>
        <w:tabs>
          <w:tab w:val="left" w:pos="3336"/>
        </w:tabs>
        <w:rPr>
          <w:b/>
          <w:lang w:val="uk-UA"/>
        </w:rPr>
      </w:pPr>
    </w:p>
    <w:p w:rsidR="006C547B" w:rsidRPr="006C547B" w:rsidRDefault="006C547B" w:rsidP="006C547B">
      <w:pPr>
        <w:jc w:val="center"/>
        <w:rPr>
          <w:b/>
          <w:lang w:val="uk-UA"/>
        </w:rPr>
      </w:pPr>
      <w:r w:rsidRPr="006C547B">
        <w:rPr>
          <w:b/>
          <w:lang w:val="uk-UA"/>
        </w:rPr>
        <w:t>Кваліфікаційні вимоги до учасників</w:t>
      </w:r>
    </w:p>
    <w:p w:rsidR="006C547B" w:rsidRPr="006C547B" w:rsidRDefault="006C547B" w:rsidP="006C547B">
      <w:pPr>
        <w:jc w:val="center"/>
        <w:rPr>
          <w:b/>
          <w:lang w:val="uk-UA"/>
        </w:rPr>
      </w:pPr>
      <w:r w:rsidRPr="006C547B">
        <w:rPr>
          <w:b/>
          <w:lang w:val="uk-UA"/>
        </w:rPr>
        <w:t>Вимоги до учасників та спосіб їх підтвердження</w:t>
      </w:r>
    </w:p>
    <w:p w:rsidR="006C547B" w:rsidRPr="006C547B" w:rsidRDefault="006C547B" w:rsidP="006C547B">
      <w:pPr>
        <w:jc w:val="center"/>
        <w:rPr>
          <w:b/>
          <w:lang w:val="uk-UA"/>
        </w:rPr>
      </w:pPr>
    </w:p>
    <w:p w:rsidR="006C547B" w:rsidRPr="006C547B" w:rsidRDefault="006C547B" w:rsidP="006C547B">
      <w:pPr>
        <w:jc w:val="both"/>
        <w:rPr>
          <w:lang w:val="uk-UA"/>
        </w:rPr>
      </w:pPr>
      <w:r w:rsidRPr="006C547B">
        <w:rPr>
          <w:lang w:val="uk-UA"/>
        </w:rPr>
        <w:t xml:space="preserve">Учасник повинен </w:t>
      </w:r>
      <w:r w:rsidRPr="006C547B">
        <w:rPr>
          <w:b/>
          <w:lang w:val="uk-UA"/>
        </w:rPr>
        <w:t>до початку аукціону</w:t>
      </w:r>
      <w:r w:rsidRPr="006C547B">
        <w:rPr>
          <w:lang w:val="uk-UA"/>
        </w:rPr>
        <w:t xml:space="preserve"> надати в електронному (сканованому) вигляді (</w:t>
      </w:r>
      <w:r w:rsidRPr="006C547B">
        <w:rPr>
          <w:b/>
          <w:lang w:val="uk-UA"/>
        </w:rPr>
        <w:t>у форматі: pdf., ipg. Або doc.</w:t>
      </w:r>
      <w:r w:rsidRPr="006C547B">
        <w:rPr>
          <w:lang w:val="uk-UA"/>
        </w:rPr>
        <w:t>) в складі своєї пропозиції  наступні документи:</w:t>
      </w:r>
    </w:p>
    <w:p w:rsidR="006C547B" w:rsidRPr="006C547B" w:rsidRDefault="006C547B" w:rsidP="006C547B">
      <w:pPr>
        <w:ind w:firstLine="567"/>
        <w:jc w:val="both"/>
        <w:rPr>
          <w:lang w:val="uk-UA"/>
        </w:rPr>
      </w:pPr>
      <w:r w:rsidRPr="006C547B">
        <w:rPr>
          <w:lang w:val="uk-UA"/>
        </w:rPr>
        <w:t>-  копія Статуту (для юридичних осіб);</w:t>
      </w:r>
    </w:p>
    <w:p w:rsidR="006C547B" w:rsidRPr="006C547B" w:rsidRDefault="006C547B" w:rsidP="006C547B">
      <w:pPr>
        <w:ind w:firstLine="567"/>
        <w:jc w:val="both"/>
        <w:rPr>
          <w:lang w:val="uk-UA"/>
        </w:rPr>
      </w:pPr>
      <w:r w:rsidRPr="006C547B">
        <w:rPr>
          <w:lang w:val="uk-UA"/>
        </w:rPr>
        <w:t>- Витяг з реєстру ПДВ (для юридичних осіб) та Витяг з реєстру єдиного податку (для фізичних осіб);</w:t>
      </w:r>
    </w:p>
    <w:p w:rsidR="006C547B" w:rsidRPr="006C547B" w:rsidRDefault="006C547B" w:rsidP="006C547B">
      <w:pPr>
        <w:pStyle w:val="20"/>
        <w:spacing w:line="100" w:lineRule="atLeast"/>
        <w:ind w:firstLine="567"/>
        <w:jc w:val="both"/>
        <w:rPr>
          <w:rFonts w:ascii="Times New Roman" w:hAnsi="Times New Roman"/>
          <w:color w:val="auto"/>
          <w:sz w:val="24"/>
          <w:lang w:val="uk-UA"/>
        </w:rPr>
      </w:pPr>
      <w:r w:rsidRPr="006C547B">
        <w:rPr>
          <w:rFonts w:ascii="Times New Roman" w:hAnsi="Times New Roman"/>
          <w:color w:val="auto"/>
          <w:sz w:val="24"/>
          <w:lang w:val="uk-UA"/>
        </w:rPr>
        <w:t>- копія довідки ЄДРПОУ (для юридичних осіб);</w:t>
      </w:r>
    </w:p>
    <w:p w:rsidR="006C547B" w:rsidRPr="006C547B" w:rsidRDefault="006C547B" w:rsidP="006C547B">
      <w:pPr>
        <w:pStyle w:val="20"/>
        <w:spacing w:line="100" w:lineRule="atLeast"/>
        <w:ind w:firstLine="567"/>
        <w:jc w:val="both"/>
        <w:rPr>
          <w:rFonts w:ascii="Times New Roman" w:hAnsi="Times New Roman"/>
          <w:color w:val="auto"/>
          <w:sz w:val="24"/>
          <w:lang w:val="uk-UA"/>
        </w:rPr>
      </w:pPr>
      <w:r w:rsidRPr="006C547B">
        <w:rPr>
          <w:rFonts w:ascii="Times New Roman" w:hAnsi="Times New Roman"/>
          <w:color w:val="auto"/>
          <w:sz w:val="24"/>
          <w:lang w:val="uk-UA"/>
        </w:rPr>
        <w:t>- копія сторінок паспорту, на яких наявна інформація (для фізичних осіб);</w:t>
      </w:r>
    </w:p>
    <w:p w:rsidR="006C547B" w:rsidRPr="006C547B" w:rsidRDefault="006C547B" w:rsidP="006C547B">
      <w:pPr>
        <w:pStyle w:val="20"/>
        <w:spacing w:line="100" w:lineRule="atLeast"/>
        <w:ind w:firstLine="567"/>
        <w:jc w:val="both"/>
        <w:rPr>
          <w:rFonts w:ascii="Times New Roman" w:hAnsi="Times New Roman"/>
          <w:color w:val="auto"/>
          <w:sz w:val="24"/>
          <w:lang w:val="uk-UA"/>
        </w:rPr>
      </w:pPr>
      <w:r w:rsidRPr="006C547B">
        <w:rPr>
          <w:rFonts w:ascii="Times New Roman" w:hAnsi="Times New Roman"/>
          <w:color w:val="auto"/>
          <w:sz w:val="24"/>
          <w:lang w:val="uk-UA"/>
        </w:rPr>
        <w:t>- копія довідки про присвоєння ідентифікаційного коду (для фізичних осіб);</w:t>
      </w:r>
    </w:p>
    <w:p w:rsidR="006C547B" w:rsidRPr="006C547B" w:rsidRDefault="006C547B" w:rsidP="006C547B">
      <w:pPr>
        <w:pStyle w:val="20"/>
        <w:spacing w:line="100" w:lineRule="atLeast"/>
        <w:ind w:firstLine="567"/>
        <w:jc w:val="both"/>
        <w:rPr>
          <w:rFonts w:ascii="Times New Roman" w:hAnsi="Times New Roman"/>
          <w:color w:val="auto"/>
          <w:sz w:val="24"/>
          <w:lang w:val="uk-UA"/>
        </w:rPr>
      </w:pPr>
      <w:r w:rsidRPr="006C547B">
        <w:rPr>
          <w:rFonts w:ascii="Times New Roman" w:hAnsi="Times New Roman"/>
          <w:color w:val="auto"/>
          <w:sz w:val="24"/>
          <w:lang w:val="uk-UA"/>
        </w:rPr>
        <w:t>- 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p>
    <w:p w:rsidR="006C547B" w:rsidRPr="006C547B" w:rsidRDefault="006C547B" w:rsidP="006C547B">
      <w:pPr>
        <w:pStyle w:val="20"/>
        <w:spacing w:line="100" w:lineRule="atLeast"/>
        <w:ind w:firstLine="567"/>
        <w:jc w:val="both"/>
        <w:rPr>
          <w:rFonts w:ascii="Times New Roman" w:hAnsi="Times New Roman"/>
          <w:color w:val="auto"/>
          <w:sz w:val="24"/>
          <w:lang w:val="uk-UA"/>
        </w:rPr>
      </w:pPr>
      <w:r w:rsidRPr="006C547B">
        <w:rPr>
          <w:rFonts w:ascii="Times New Roman" w:hAnsi="Times New Roman"/>
          <w:color w:val="auto"/>
          <w:sz w:val="24"/>
          <w:lang w:val="uk-UA"/>
        </w:rPr>
        <w:t>- інформація про технічні вимоги до предмету закупівлі (додаток 1);</w:t>
      </w:r>
    </w:p>
    <w:p w:rsidR="006C547B" w:rsidRPr="006C547B" w:rsidRDefault="006C547B" w:rsidP="006C547B">
      <w:pPr>
        <w:pStyle w:val="20"/>
        <w:spacing w:line="100" w:lineRule="atLeast"/>
        <w:ind w:firstLine="567"/>
        <w:jc w:val="both"/>
        <w:rPr>
          <w:rFonts w:ascii="Times New Roman" w:hAnsi="Times New Roman"/>
          <w:color w:val="auto"/>
          <w:sz w:val="24"/>
          <w:lang w:val="uk-UA"/>
        </w:rPr>
      </w:pPr>
      <w:r w:rsidRPr="006C547B">
        <w:rPr>
          <w:rFonts w:ascii="Times New Roman" w:hAnsi="Times New Roman"/>
          <w:color w:val="auto"/>
          <w:sz w:val="24"/>
          <w:lang w:val="uk-UA"/>
        </w:rPr>
        <w:t>- форма «Цінова пропозиція» (додаток 3);</w:t>
      </w:r>
    </w:p>
    <w:p w:rsidR="006C547B" w:rsidRPr="006C547B" w:rsidRDefault="006C547B" w:rsidP="006C547B">
      <w:pPr>
        <w:pStyle w:val="20"/>
        <w:spacing w:line="100" w:lineRule="atLeast"/>
        <w:ind w:firstLine="567"/>
        <w:jc w:val="both"/>
        <w:rPr>
          <w:rFonts w:ascii="Times New Roman" w:hAnsi="Times New Roman"/>
          <w:color w:val="auto"/>
          <w:sz w:val="24"/>
          <w:lang w:val="uk-UA"/>
        </w:rPr>
      </w:pPr>
      <w:r w:rsidRPr="006C547B">
        <w:rPr>
          <w:rFonts w:ascii="Times New Roman" w:hAnsi="Times New Roman"/>
          <w:color w:val="auto"/>
          <w:sz w:val="24"/>
          <w:lang w:val="uk-UA"/>
        </w:rPr>
        <w:t>- проект договору (додаток 4).</w:t>
      </w:r>
    </w:p>
    <w:p w:rsidR="006C547B" w:rsidRPr="006C547B" w:rsidRDefault="006C547B" w:rsidP="006C547B">
      <w:pPr>
        <w:pStyle w:val="20"/>
        <w:spacing w:line="100" w:lineRule="atLeast"/>
        <w:jc w:val="both"/>
        <w:rPr>
          <w:rFonts w:ascii="Times New Roman" w:hAnsi="Times New Roman"/>
          <w:color w:val="auto"/>
          <w:sz w:val="24"/>
          <w:lang w:val="uk-UA"/>
        </w:rPr>
      </w:pPr>
    </w:p>
    <w:p w:rsidR="006C547B" w:rsidRPr="006C547B" w:rsidRDefault="006C547B" w:rsidP="006C547B">
      <w:pPr>
        <w:pStyle w:val="20"/>
        <w:spacing w:line="100" w:lineRule="atLeast"/>
        <w:ind w:firstLine="567"/>
        <w:jc w:val="both"/>
        <w:rPr>
          <w:rFonts w:ascii="Times New Roman" w:hAnsi="Times New Roman"/>
          <w:color w:val="auto"/>
          <w:sz w:val="24"/>
          <w:lang w:val="uk-UA"/>
        </w:rPr>
      </w:pPr>
    </w:p>
    <w:p w:rsidR="006C547B" w:rsidRPr="006C547B" w:rsidRDefault="006C547B" w:rsidP="006C547B">
      <w:pPr>
        <w:tabs>
          <w:tab w:val="left" w:pos="0"/>
          <w:tab w:val="left" w:pos="540"/>
        </w:tabs>
        <w:ind w:firstLine="709"/>
        <w:jc w:val="both"/>
        <w:rPr>
          <w:b/>
          <w:lang w:val="uk-UA"/>
        </w:rPr>
      </w:pPr>
      <w:r w:rsidRPr="006C547B">
        <w:rPr>
          <w:b/>
          <w:lang w:val="uk-UA"/>
        </w:rPr>
        <w:t xml:space="preserve">Пропозиція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 1082, тобто повинна містити накладений КЕП учасника закупівлі, який підписав/подав документи пропозиції/пропозицію. Файл накладеного КЕП повинен бути придатний для перевірки на сайті Центрального засвідчуваного органу за посиланням – </w:t>
      </w:r>
      <w:hyperlink r:id="rId6" w:history="1">
        <w:r w:rsidRPr="006C547B">
          <w:rPr>
            <w:rStyle w:val="ac"/>
            <w:b/>
            <w:lang w:val="uk-UA"/>
          </w:rPr>
          <w:t>http://czo.gov.ua/verify</w:t>
        </w:r>
      </w:hyperlink>
      <w:r w:rsidRPr="006C547B">
        <w:rPr>
          <w:b/>
          <w:lang w:val="uk-UA"/>
        </w:rPr>
        <w:t>.</w:t>
      </w:r>
    </w:p>
    <w:p w:rsidR="006C547B" w:rsidRPr="006C547B" w:rsidRDefault="006C547B" w:rsidP="006C547B">
      <w:pPr>
        <w:pStyle w:val="20"/>
        <w:spacing w:line="100" w:lineRule="atLeast"/>
        <w:ind w:firstLine="567"/>
        <w:jc w:val="both"/>
        <w:rPr>
          <w:rFonts w:ascii="Times New Roman" w:hAnsi="Times New Roman"/>
          <w:color w:val="auto"/>
          <w:sz w:val="24"/>
          <w:lang w:val="uk-UA"/>
        </w:rPr>
      </w:pPr>
    </w:p>
    <w:p w:rsidR="006C547B" w:rsidRPr="006C547B" w:rsidRDefault="006C547B" w:rsidP="006C547B">
      <w:pPr>
        <w:pStyle w:val="20"/>
        <w:spacing w:line="100" w:lineRule="atLeast"/>
        <w:ind w:firstLine="567"/>
        <w:jc w:val="both"/>
        <w:rPr>
          <w:rFonts w:ascii="Times New Roman" w:hAnsi="Times New Roman"/>
          <w:color w:val="auto"/>
          <w:sz w:val="24"/>
          <w:lang w:val="uk-UA"/>
        </w:rPr>
      </w:pPr>
    </w:p>
    <w:p w:rsidR="006C547B" w:rsidRPr="006C547B" w:rsidRDefault="006C547B" w:rsidP="006C547B">
      <w:pPr>
        <w:tabs>
          <w:tab w:val="left" w:pos="0"/>
          <w:tab w:val="left" w:pos="540"/>
        </w:tabs>
        <w:jc w:val="both"/>
        <w:rPr>
          <w:lang w:val="uk-UA"/>
        </w:rPr>
      </w:pPr>
      <w:r w:rsidRPr="006C547B">
        <w:rPr>
          <w:b/>
          <w:lang w:val="uk-UA"/>
        </w:rPr>
        <w:t xml:space="preserve">       </w:t>
      </w: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p w:rsidR="006C547B" w:rsidRPr="006C547B" w:rsidRDefault="006C547B" w:rsidP="006C547B">
      <w:pPr>
        <w:rPr>
          <w:lang w:val="uk-UA"/>
        </w:rPr>
      </w:pPr>
    </w:p>
    <w:tbl>
      <w:tblPr>
        <w:tblW w:w="5352" w:type="pct"/>
        <w:tblCellSpacing w:w="0" w:type="dxa"/>
        <w:tblInd w:w="-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445"/>
      </w:tblGrid>
      <w:tr w:rsidR="006C547B" w:rsidRPr="006C547B" w:rsidTr="000D4311">
        <w:trPr>
          <w:trHeight w:val="2516"/>
          <w:tblCellSpacing w:w="0" w:type="dxa"/>
        </w:trPr>
        <w:tc>
          <w:tcPr>
            <w:tcW w:w="5000" w:type="pct"/>
            <w:tcBorders>
              <w:top w:val="outset" w:sz="6" w:space="0" w:color="auto"/>
              <w:left w:val="nil"/>
              <w:bottom w:val="outset" w:sz="6" w:space="0" w:color="auto"/>
              <w:right w:val="nil"/>
            </w:tcBorders>
          </w:tcPr>
          <w:p w:rsidR="006C547B" w:rsidRPr="006C547B" w:rsidRDefault="006C547B" w:rsidP="000D4311">
            <w:pPr>
              <w:pStyle w:val="ad"/>
              <w:spacing w:before="0" w:beforeAutospacing="0" w:after="0" w:afterAutospacing="0"/>
              <w:ind w:right="176"/>
              <w:rPr>
                <w:lang w:val="uk-UA" w:eastAsia="en-US"/>
              </w:rPr>
            </w:pPr>
            <w:r w:rsidRPr="006C547B">
              <w:rPr>
                <w:lang w:val="uk-UA" w:eastAsia="en-US"/>
              </w:rPr>
              <w:t xml:space="preserve">                                                                                                                                                </w:t>
            </w:r>
          </w:p>
          <w:p w:rsidR="006C547B" w:rsidRPr="006C547B" w:rsidRDefault="006C547B" w:rsidP="000D4311">
            <w:pPr>
              <w:pStyle w:val="ad"/>
              <w:spacing w:before="0" w:beforeAutospacing="0" w:after="0" w:afterAutospacing="0"/>
              <w:ind w:left="164" w:right="176"/>
              <w:rPr>
                <w:i/>
                <w:lang w:val="uk-UA" w:eastAsia="en-US"/>
              </w:rPr>
            </w:pPr>
            <w:r w:rsidRPr="006C547B">
              <w:rPr>
                <w:i/>
                <w:lang w:val="uk-UA" w:eastAsia="en-US"/>
              </w:rPr>
              <w:t xml:space="preserve"> </w:t>
            </w:r>
          </w:p>
          <w:p w:rsidR="006C547B" w:rsidRPr="006C547B" w:rsidRDefault="006C547B" w:rsidP="000D4311">
            <w:pPr>
              <w:jc w:val="right"/>
              <w:rPr>
                <w:iCs/>
                <w:lang w:val="uk-UA"/>
              </w:rPr>
            </w:pPr>
            <w:r w:rsidRPr="006C547B">
              <w:rPr>
                <w:iCs/>
                <w:lang w:val="uk-UA"/>
              </w:rPr>
              <w:t>Додаток № 3</w:t>
            </w:r>
          </w:p>
          <w:p w:rsidR="006C547B" w:rsidRPr="006C547B" w:rsidRDefault="006C547B" w:rsidP="000D4311">
            <w:pPr>
              <w:rPr>
                <w:i/>
                <w:iCs/>
                <w:lang w:val="uk-UA"/>
              </w:rPr>
            </w:pPr>
          </w:p>
          <w:p w:rsidR="006C547B" w:rsidRPr="006C547B" w:rsidRDefault="006C547B" w:rsidP="000D4311">
            <w:pPr>
              <w:ind w:left="567"/>
              <w:jc w:val="center"/>
              <w:rPr>
                <w:iCs/>
                <w:lang w:val="uk-UA"/>
              </w:rPr>
            </w:pPr>
            <w:r w:rsidRPr="006C547B">
              <w:rPr>
                <w:iCs/>
                <w:lang w:val="uk-UA"/>
              </w:rPr>
              <w:t>Форма «Пропозиція» подається на фірмовому бланку Учасника у вигляді, наведеному нижче. Учасник не повинен відступати від даної форми.</w:t>
            </w:r>
          </w:p>
          <w:p w:rsidR="006C547B" w:rsidRPr="006C547B" w:rsidRDefault="006C547B" w:rsidP="000D4311">
            <w:pPr>
              <w:tabs>
                <w:tab w:val="left" w:pos="1575"/>
              </w:tabs>
              <w:jc w:val="center"/>
              <w:rPr>
                <w:b/>
                <w:bCs/>
                <w:lang w:val="uk-UA"/>
              </w:rPr>
            </w:pPr>
          </w:p>
          <w:p w:rsidR="006C547B" w:rsidRPr="006C547B" w:rsidRDefault="006C547B" w:rsidP="000D4311">
            <w:pPr>
              <w:pStyle w:val="ad"/>
              <w:spacing w:before="0" w:after="0"/>
              <w:jc w:val="center"/>
              <w:rPr>
                <w:b/>
                <w:bCs/>
                <w:lang w:val="uk-UA"/>
              </w:rPr>
            </w:pPr>
            <w:r w:rsidRPr="006C547B">
              <w:rPr>
                <w:b/>
                <w:bCs/>
                <w:lang w:val="uk-UA"/>
              </w:rPr>
              <w:t>ЦІНОВА ПРОПОЗИЦІЯ</w:t>
            </w:r>
          </w:p>
          <w:p w:rsidR="006C547B" w:rsidRPr="006C547B" w:rsidRDefault="006C547B" w:rsidP="000D4311">
            <w:pPr>
              <w:jc w:val="center"/>
              <w:rPr>
                <w:b/>
                <w:color w:val="000000"/>
                <w:lang w:val="uk-UA"/>
              </w:rPr>
            </w:pPr>
            <w:r w:rsidRPr="006C547B">
              <w:rPr>
                <w:b/>
                <w:color w:val="000000"/>
                <w:lang w:val="uk-UA"/>
              </w:rPr>
              <w:t>до закупівлі № _______________________________</w:t>
            </w:r>
          </w:p>
          <w:p w:rsidR="006C547B" w:rsidRPr="006C547B" w:rsidRDefault="006C547B" w:rsidP="000D4311">
            <w:pPr>
              <w:jc w:val="center"/>
              <w:rPr>
                <w:i/>
                <w:lang w:val="uk-UA"/>
              </w:rPr>
            </w:pPr>
            <w:r w:rsidRPr="006C547B">
              <w:rPr>
                <w:i/>
                <w:lang w:val="uk-UA"/>
              </w:rPr>
              <w:t>(вказати номер ідентифікатора закупівлі)</w:t>
            </w:r>
          </w:p>
          <w:p w:rsidR="006C547B" w:rsidRPr="006C547B" w:rsidRDefault="006C547B" w:rsidP="000D4311">
            <w:pPr>
              <w:jc w:val="center"/>
              <w:rPr>
                <w:i/>
                <w:color w:val="000000"/>
                <w:lang w:val="uk-UA"/>
              </w:rPr>
            </w:pPr>
            <w:r w:rsidRPr="006C547B">
              <w:rPr>
                <w:i/>
                <w:lang w:val="uk-UA"/>
              </w:rPr>
              <w:t>________________________________________________________________________________</w:t>
            </w:r>
          </w:p>
          <w:p w:rsidR="006C547B" w:rsidRPr="006C547B" w:rsidRDefault="006C547B" w:rsidP="000D4311">
            <w:pPr>
              <w:widowControl w:val="0"/>
              <w:tabs>
                <w:tab w:val="left" w:leader="underscore" w:pos="857"/>
                <w:tab w:val="left" w:leader="underscore" w:pos="1035"/>
                <w:tab w:val="left" w:leader="underscore" w:pos="1891"/>
              </w:tabs>
              <w:jc w:val="center"/>
              <w:rPr>
                <w:i/>
                <w:lang w:val="uk-UA" w:eastAsia="uk-UA"/>
              </w:rPr>
            </w:pPr>
            <w:r w:rsidRPr="006C547B">
              <w:rPr>
                <w:i/>
                <w:lang w:val="uk-UA" w:eastAsia="uk-UA"/>
              </w:rPr>
              <w:t>(назва юридичної/фізичної особи)</w:t>
            </w:r>
          </w:p>
          <w:tbl>
            <w:tblPr>
              <w:tblW w:w="10141" w:type="dxa"/>
              <w:jc w:val="center"/>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6508"/>
              <w:gridCol w:w="3633"/>
            </w:tblGrid>
            <w:tr w:rsidR="006C547B" w:rsidRPr="006C547B" w:rsidTr="000D4311">
              <w:trPr>
                <w:trHeight w:val="234"/>
                <w:tblCellSpacing w:w="20" w:type="dxa"/>
                <w:jc w:val="center"/>
              </w:trPr>
              <w:tc>
                <w:tcPr>
                  <w:tcW w:w="6448" w:type="dxa"/>
                  <w:vAlign w:val="center"/>
                </w:tcPr>
                <w:p w:rsidR="006C547B" w:rsidRPr="006C547B" w:rsidRDefault="006C547B" w:rsidP="000D4311">
                  <w:pPr>
                    <w:autoSpaceDE w:val="0"/>
                    <w:autoSpaceDN w:val="0"/>
                    <w:adjustRightInd w:val="0"/>
                    <w:outlineLvl w:val="2"/>
                    <w:rPr>
                      <w:lang w:val="uk-UA" w:eastAsia="x-none"/>
                    </w:rPr>
                  </w:pPr>
                  <w:r w:rsidRPr="006C547B">
                    <w:rPr>
                      <w:lang w:val="uk-UA" w:eastAsia="x-none"/>
                    </w:rPr>
                    <w:t>Поштова адреса</w:t>
                  </w:r>
                </w:p>
              </w:tc>
              <w:tc>
                <w:tcPr>
                  <w:tcW w:w="3573" w:type="dxa"/>
                </w:tcPr>
                <w:p w:rsidR="006C547B" w:rsidRPr="006C547B" w:rsidRDefault="006C547B" w:rsidP="000D4311">
                  <w:pPr>
                    <w:widowControl w:val="0"/>
                    <w:rPr>
                      <w:rFonts w:eastAsia="Arial Unicode MS"/>
                      <w:color w:val="000000"/>
                      <w:lang w:val="uk-UA" w:eastAsia="uk-UA"/>
                    </w:rPr>
                  </w:pPr>
                </w:p>
              </w:tc>
            </w:tr>
            <w:tr w:rsidR="006C547B" w:rsidRPr="006C547B" w:rsidTr="000D4311">
              <w:trPr>
                <w:trHeight w:val="302"/>
                <w:tblCellSpacing w:w="20" w:type="dxa"/>
                <w:jc w:val="center"/>
              </w:trPr>
              <w:tc>
                <w:tcPr>
                  <w:tcW w:w="6448" w:type="dxa"/>
                  <w:vAlign w:val="center"/>
                </w:tcPr>
                <w:p w:rsidR="006C547B" w:rsidRPr="006C547B" w:rsidRDefault="006C547B" w:rsidP="000D4311">
                  <w:pPr>
                    <w:widowControl w:val="0"/>
                    <w:rPr>
                      <w:rFonts w:eastAsia="Arial Unicode MS"/>
                      <w:bCs/>
                      <w:iCs/>
                      <w:color w:val="000000"/>
                      <w:lang w:val="uk-UA" w:eastAsia="uk-UA"/>
                    </w:rPr>
                  </w:pPr>
                  <w:r w:rsidRPr="006C547B">
                    <w:rPr>
                      <w:rFonts w:eastAsia="Arial Unicode MS"/>
                      <w:bCs/>
                      <w:iCs/>
                      <w:color w:val="000000"/>
                      <w:lang w:val="uk-UA" w:eastAsia="uk-UA"/>
                    </w:rPr>
                    <w:t>Юридична адреса</w:t>
                  </w:r>
                </w:p>
              </w:tc>
              <w:tc>
                <w:tcPr>
                  <w:tcW w:w="3573" w:type="dxa"/>
                </w:tcPr>
                <w:p w:rsidR="006C547B" w:rsidRPr="006C547B" w:rsidRDefault="006C547B" w:rsidP="000D4311">
                  <w:pPr>
                    <w:widowControl w:val="0"/>
                    <w:rPr>
                      <w:rFonts w:eastAsia="Arial Unicode MS"/>
                      <w:color w:val="000000"/>
                      <w:lang w:val="uk-UA" w:eastAsia="uk-UA"/>
                    </w:rPr>
                  </w:pPr>
                </w:p>
              </w:tc>
            </w:tr>
            <w:tr w:rsidR="006C547B" w:rsidRPr="006C547B" w:rsidTr="000D4311">
              <w:trPr>
                <w:trHeight w:val="222"/>
                <w:tblCellSpacing w:w="20" w:type="dxa"/>
                <w:jc w:val="center"/>
              </w:trPr>
              <w:tc>
                <w:tcPr>
                  <w:tcW w:w="6448" w:type="dxa"/>
                  <w:vAlign w:val="center"/>
                </w:tcPr>
                <w:p w:rsidR="006C547B" w:rsidRPr="006C547B" w:rsidRDefault="006C547B" w:rsidP="000D4311">
                  <w:pPr>
                    <w:widowControl w:val="0"/>
                    <w:rPr>
                      <w:rFonts w:eastAsia="Arial Unicode MS"/>
                      <w:bCs/>
                      <w:iCs/>
                      <w:color w:val="000000"/>
                      <w:lang w:val="uk-UA" w:eastAsia="uk-UA"/>
                    </w:rPr>
                  </w:pPr>
                  <w:r w:rsidRPr="006C547B">
                    <w:rPr>
                      <w:rFonts w:eastAsia="Arial Unicode MS"/>
                      <w:bCs/>
                      <w:iCs/>
                      <w:color w:val="000000"/>
                      <w:lang w:val="uk-UA" w:eastAsia="uk-UA"/>
                    </w:rPr>
                    <w:t>Місцезнаходження</w:t>
                  </w:r>
                </w:p>
              </w:tc>
              <w:tc>
                <w:tcPr>
                  <w:tcW w:w="3573" w:type="dxa"/>
                </w:tcPr>
                <w:p w:rsidR="006C547B" w:rsidRPr="006C547B" w:rsidRDefault="006C547B" w:rsidP="000D4311">
                  <w:pPr>
                    <w:widowControl w:val="0"/>
                    <w:rPr>
                      <w:rFonts w:eastAsia="Arial Unicode MS"/>
                      <w:color w:val="000000"/>
                      <w:lang w:val="uk-UA" w:eastAsia="uk-UA"/>
                    </w:rPr>
                  </w:pPr>
                </w:p>
              </w:tc>
            </w:tr>
            <w:tr w:rsidR="006C547B" w:rsidRPr="006C547B" w:rsidTr="000D4311">
              <w:trPr>
                <w:trHeight w:val="299"/>
                <w:tblCellSpacing w:w="20" w:type="dxa"/>
                <w:jc w:val="center"/>
              </w:trPr>
              <w:tc>
                <w:tcPr>
                  <w:tcW w:w="6448" w:type="dxa"/>
                  <w:vAlign w:val="center"/>
                </w:tcPr>
                <w:p w:rsidR="006C547B" w:rsidRPr="006C547B" w:rsidRDefault="006C547B" w:rsidP="000D4311">
                  <w:pPr>
                    <w:widowControl w:val="0"/>
                    <w:rPr>
                      <w:rFonts w:eastAsia="Arial Unicode MS"/>
                      <w:bCs/>
                      <w:i/>
                      <w:iCs/>
                      <w:color w:val="000000"/>
                      <w:lang w:val="uk-UA" w:eastAsia="uk-UA"/>
                    </w:rPr>
                  </w:pPr>
                  <w:r w:rsidRPr="006C547B">
                    <w:rPr>
                      <w:rFonts w:eastAsia="Arial Unicode MS"/>
                      <w:bCs/>
                      <w:iCs/>
                      <w:color w:val="000000"/>
                      <w:lang w:val="uk-UA" w:eastAsia="uk-UA"/>
                    </w:rPr>
                    <w:t xml:space="preserve">Телефон/факс </w:t>
                  </w:r>
                  <w:r w:rsidRPr="006C547B">
                    <w:rPr>
                      <w:rFonts w:eastAsia="Arial Unicode MS"/>
                      <w:bCs/>
                      <w:i/>
                      <w:iCs/>
                      <w:color w:val="000000"/>
                      <w:lang w:val="uk-UA" w:eastAsia="uk-UA"/>
                    </w:rPr>
                    <w:t>(обов’язково вказати код населеного пункту)</w:t>
                  </w:r>
                </w:p>
                <w:p w:rsidR="006C547B" w:rsidRPr="006C547B" w:rsidRDefault="006C547B" w:rsidP="000D4311">
                  <w:pPr>
                    <w:widowControl w:val="0"/>
                    <w:rPr>
                      <w:rFonts w:eastAsia="Arial Unicode MS"/>
                      <w:bCs/>
                      <w:iCs/>
                      <w:color w:val="000000"/>
                      <w:lang w:val="uk-UA" w:eastAsia="uk-UA"/>
                    </w:rPr>
                  </w:pPr>
                  <w:r w:rsidRPr="006C547B">
                    <w:rPr>
                      <w:rFonts w:eastAsia="Arial Unicode MS"/>
                      <w:bCs/>
                      <w:iCs/>
                      <w:color w:val="000000"/>
                      <w:lang w:val="uk-UA" w:eastAsia="uk-UA"/>
                    </w:rPr>
                    <w:t>Електронна пошта</w:t>
                  </w:r>
                </w:p>
              </w:tc>
              <w:tc>
                <w:tcPr>
                  <w:tcW w:w="3573" w:type="dxa"/>
                </w:tcPr>
                <w:p w:rsidR="006C547B" w:rsidRPr="006C547B" w:rsidRDefault="006C547B" w:rsidP="000D4311">
                  <w:pPr>
                    <w:widowControl w:val="0"/>
                    <w:rPr>
                      <w:rFonts w:eastAsia="Arial Unicode MS"/>
                      <w:color w:val="000000"/>
                      <w:lang w:val="uk-UA" w:eastAsia="uk-UA"/>
                    </w:rPr>
                  </w:pPr>
                </w:p>
              </w:tc>
            </w:tr>
            <w:tr w:rsidR="006C547B" w:rsidRPr="006C547B" w:rsidTr="000D4311">
              <w:trPr>
                <w:trHeight w:val="218"/>
                <w:tblCellSpacing w:w="20" w:type="dxa"/>
                <w:jc w:val="center"/>
              </w:trPr>
              <w:tc>
                <w:tcPr>
                  <w:tcW w:w="6448" w:type="dxa"/>
                  <w:vAlign w:val="center"/>
                </w:tcPr>
                <w:p w:rsidR="006C547B" w:rsidRPr="006C547B" w:rsidRDefault="006C547B" w:rsidP="000D4311">
                  <w:pPr>
                    <w:autoSpaceDE w:val="0"/>
                    <w:autoSpaceDN w:val="0"/>
                    <w:adjustRightInd w:val="0"/>
                    <w:outlineLvl w:val="2"/>
                    <w:rPr>
                      <w:lang w:val="uk-UA" w:eastAsia="x-none"/>
                    </w:rPr>
                  </w:pPr>
                  <w:r w:rsidRPr="006C547B">
                    <w:rPr>
                      <w:lang w:val="uk-UA" w:eastAsia="x-none"/>
                    </w:rPr>
                    <w:t>Код ЄДРПОУ/ідентифікаційний код</w:t>
                  </w:r>
                </w:p>
              </w:tc>
              <w:tc>
                <w:tcPr>
                  <w:tcW w:w="3573" w:type="dxa"/>
                </w:tcPr>
                <w:p w:rsidR="006C547B" w:rsidRPr="006C547B" w:rsidRDefault="006C547B" w:rsidP="000D4311">
                  <w:pPr>
                    <w:widowControl w:val="0"/>
                    <w:rPr>
                      <w:rFonts w:eastAsia="Arial Unicode MS"/>
                      <w:color w:val="000000"/>
                      <w:lang w:val="uk-UA" w:eastAsia="uk-UA"/>
                    </w:rPr>
                  </w:pPr>
                </w:p>
              </w:tc>
            </w:tr>
            <w:tr w:rsidR="006C547B" w:rsidRPr="006C547B" w:rsidTr="000D4311">
              <w:trPr>
                <w:trHeight w:val="436"/>
                <w:tblCellSpacing w:w="20" w:type="dxa"/>
                <w:jc w:val="center"/>
              </w:trPr>
              <w:tc>
                <w:tcPr>
                  <w:tcW w:w="6448" w:type="dxa"/>
                  <w:vAlign w:val="center"/>
                </w:tcPr>
                <w:p w:rsidR="006C547B" w:rsidRPr="006C547B" w:rsidRDefault="006C547B" w:rsidP="000D4311">
                  <w:pPr>
                    <w:widowControl w:val="0"/>
                    <w:jc w:val="both"/>
                    <w:rPr>
                      <w:rFonts w:eastAsia="Arial Unicode MS"/>
                      <w:color w:val="000000"/>
                      <w:lang w:val="uk-UA" w:eastAsia="uk-UA"/>
                    </w:rPr>
                  </w:pPr>
                  <w:r w:rsidRPr="006C547B">
                    <w:rPr>
                      <w:rFonts w:eastAsia="Arial Unicode MS"/>
                      <w:color w:val="000000"/>
                      <w:lang w:val="uk-UA" w:eastAsia="uk-UA"/>
                    </w:rPr>
                    <w:t xml:space="preserve">Особа, уповноважена на підписання договору про закупівлю </w:t>
                  </w:r>
                  <w:r w:rsidRPr="006C547B">
                    <w:rPr>
                      <w:rFonts w:eastAsia="Arial Unicode MS"/>
                      <w:i/>
                      <w:color w:val="000000"/>
                      <w:lang w:val="uk-UA" w:eastAsia="uk-UA"/>
                    </w:rPr>
                    <w:t>(прізвище, ім</w:t>
                  </w:r>
                  <w:r>
                    <w:rPr>
                      <w:rFonts w:eastAsia="Arial Unicode MS"/>
                      <w:i/>
                      <w:color w:val="000000"/>
                      <w:lang w:val="uk-UA" w:eastAsia="uk-UA"/>
                    </w:rPr>
                    <w:t>’</w:t>
                  </w:r>
                  <w:r w:rsidRPr="006C547B">
                    <w:rPr>
                      <w:rFonts w:eastAsia="Arial Unicode MS"/>
                      <w:i/>
                      <w:color w:val="000000"/>
                      <w:lang w:val="uk-UA" w:eastAsia="uk-UA"/>
                    </w:rPr>
                    <w:t>я, по батькові, посада)</w:t>
                  </w:r>
                </w:p>
              </w:tc>
              <w:tc>
                <w:tcPr>
                  <w:tcW w:w="3573" w:type="dxa"/>
                </w:tcPr>
                <w:p w:rsidR="006C547B" w:rsidRPr="006C547B" w:rsidRDefault="006C547B" w:rsidP="000D4311">
                  <w:pPr>
                    <w:widowControl w:val="0"/>
                    <w:rPr>
                      <w:rFonts w:eastAsia="Arial Unicode MS"/>
                      <w:color w:val="000000"/>
                      <w:lang w:val="uk-UA" w:eastAsia="uk-UA"/>
                    </w:rPr>
                  </w:pPr>
                </w:p>
              </w:tc>
            </w:tr>
            <w:tr w:rsidR="006C547B" w:rsidRPr="006C547B" w:rsidTr="000D4311">
              <w:trPr>
                <w:trHeight w:val="436"/>
                <w:tblCellSpacing w:w="20" w:type="dxa"/>
                <w:jc w:val="center"/>
              </w:trPr>
              <w:tc>
                <w:tcPr>
                  <w:tcW w:w="6448" w:type="dxa"/>
                  <w:vAlign w:val="center"/>
                </w:tcPr>
                <w:p w:rsidR="006C547B" w:rsidRPr="006C547B" w:rsidRDefault="006C547B" w:rsidP="000D4311">
                  <w:pPr>
                    <w:widowControl w:val="0"/>
                    <w:jc w:val="both"/>
                    <w:rPr>
                      <w:rFonts w:eastAsia="Arial Unicode MS"/>
                      <w:color w:val="000000"/>
                      <w:lang w:val="uk-UA" w:eastAsia="uk-UA"/>
                    </w:rPr>
                  </w:pPr>
                  <w:r w:rsidRPr="006C547B">
                    <w:rPr>
                      <w:rFonts w:eastAsia="Arial Unicode MS"/>
                      <w:color w:val="000000"/>
                      <w:lang w:val="uk-UA" w:eastAsia="uk-UA"/>
                    </w:rPr>
                    <w:t>Контактна особа Учасника, уповноважена підтримувати зв</w:t>
                  </w:r>
                  <w:r>
                    <w:rPr>
                      <w:rFonts w:eastAsia="Arial Unicode MS"/>
                      <w:color w:val="000000"/>
                      <w:lang w:val="uk-UA" w:eastAsia="uk-UA"/>
                    </w:rPr>
                    <w:t>’</w:t>
                  </w:r>
                  <w:r w:rsidRPr="006C547B">
                    <w:rPr>
                      <w:rFonts w:eastAsia="Arial Unicode MS"/>
                      <w:color w:val="000000"/>
                      <w:lang w:val="uk-UA" w:eastAsia="uk-UA"/>
                    </w:rPr>
                    <w:t xml:space="preserve">язок з Замовником </w:t>
                  </w:r>
                  <w:r w:rsidRPr="006C547B">
                    <w:rPr>
                      <w:rFonts w:eastAsia="Arial Unicode MS"/>
                      <w:i/>
                      <w:color w:val="000000"/>
                      <w:lang w:val="uk-UA" w:eastAsia="uk-UA"/>
                    </w:rPr>
                    <w:t>(прізвище, ім</w:t>
                  </w:r>
                  <w:r>
                    <w:rPr>
                      <w:rFonts w:eastAsia="Arial Unicode MS"/>
                      <w:i/>
                      <w:color w:val="000000"/>
                      <w:lang w:val="uk-UA" w:eastAsia="uk-UA"/>
                    </w:rPr>
                    <w:t>’</w:t>
                  </w:r>
                  <w:r w:rsidRPr="006C547B">
                    <w:rPr>
                      <w:rFonts w:eastAsia="Arial Unicode MS"/>
                      <w:i/>
                      <w:color w:val="000000"/>
                      <w:lang w:val="uk-UA" w:eastAsia="uk-UA"/>
                    </w:rPr>
                    <w:t>я, по батькові, посада; контактний телефон, електронна пошта)</w:t>
                  </w:r>
                </w:p>
              </w:tc>
              <w:tc>
                <w:tcPr>
                  <w:tcW w:w="3573" w:type="dxa"/>
                </w:tcPr>
                <w:p w:rsidR="006C547B" w:rsidRPr="006C547B" w:rsidRDefault="006C547B" w:rsidP="000D4311">
                  <w:pPr>
                    <w:widowControl w:val="0"/>
                    <w:rPr>
                      <w:rFonts w:eastAsia="Arial Unicode MS"/>
                      <w:color w:val="000000"/>
                      <w:lang w:val="uk-UA" w:eastAsia="uk-UA"/>
                    </w:rPr>
                  </w:pPr>
                </w:p>
              </w:tc>
            </w:tr>
          </w:tbl>
          <w:p w:rsidR="006C547B" w:rsidRPr="006C547B" w:rsidRDefault="006C547B" w:rsidP="000D4311">
            <w:pPr>
              <w:pStyle w:val="10"/>
              <w:shd w:val="clear" w:color="auto" w:fill="FFFFFF"/>
              <w:suppressAutoHyphens w:val="0"/>
              <w:spacing w:after="0" w:line="240" w:lineRule="auto"/>
              <w:ind w:left="142"/>
              <w:contextualSpacing/>
              <w:jc w:val="both"/>
              <w:textAlignment w:val="baseline"/>
              <w:rPr>
                <w:rFonts w:ascii="Times New Roman" w:hAnsi="Times New Roman"/>
                <w:sz w:val="24"/>
                <w:szCs w:val="24"/>
              </w:rPr>
            </w:pPr>
          </w:p>
          <w:p w:rsidR="006C547B" w:rsidRPr="006C547B" w:rsidRDefault="006C547B" w:rsidP="000D4311">
            <w:pPr>
              <w:ind w:left="425" w:right="283"/>
              <w:jc w:val="both"/>
              <w:rPr>
                <w:lang w:val="uk-UA"/>
              </w:rPr>
            </w:pPr>
            <w:r w:rsidRPr="006C547B">
              <w:rPr>
                <w:lang w:val="uk-UA"/>
              </w:rPr>
              <w:t xml:space="preserve">           </w:t>
            </w:r>
          </w:p>
          <w:p w:rsidR="006C547B" w:rsidRPr="006C547B" w:rsidRDefault="006C547B" w:rsidP="000D4311">
            <w:pPr>
              <w:tabs>
                <w:tab w:val="left" w:pos="0"/>
                <w:tab w:val="center" w:pos="4153"/>
                <w:tab w:val="right" w:pos="8306"/>
              </w:tabs>
              <w:ind w:right="175" w:firstLine="567"/>
              <w:jc w:val="both"/>
              <w:rPr>
                <w:lang w:val="uk-UA"/>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9"/>
              <w:gridCol w:w="1320"/>
              <w:gridCol w:w="1237"/>
              <w:gridCol w:w="1569"/>
              <w:gridCol w:w="1448"/>
            </w:tblGrid>
            <w:tr w:rsidR="006C547B" w:rsidRPr="006C547B" w:rsidTr="000D4311">
              <w:trPr>
                <w:trHeight w:val="1072"/>
                <w:jc w:val="center"/>
              </w:trPr>
              <w:tc>
                <w:tcPr>
                  <w:tcW w:w="4389" w:type="dxa"/>
                  <w:tcBorders>
                    <w:top w:val="single" w:sz="4" w:space="0" w:color="auto"/>
                    <w:left w:val="single" w:sz="4" w:space="0" w:color="auto"/>
                    <w:bottom w:val="single" w:sz="4" w:space="0" w:color="auto"/>
                    <w:right w:val="single" w:sz="4" w:space="0" w:color="auto"/>
                  </w:tcBorders>
                  <w:vAlign w:val="center"/>
                </w:tcPr>
                <w:p w:rsidR="006C547B" w:rsidRPr="006C547B" w:rsidRDefault="006C547B" w:rsidP="000D4311">
                  <w:pPr>
                    <w:jc w:val="center"/>
                    <w:rPr>
                      <w:lang w:val="uk-UA"/>
                    </w:rPr>
                  </w:pPr>
                  <w:r w:rsidRPr="006C547B">
                    <w:rPr>
                      <w:lang w:val="uk-UA"/>
                    </w:rPr>
                    <w:t>Найменування послуги</w:t>
                  </w:r>
                </w:p>
              </w:tc>
              <w:tc>
                <w:tcPr>
                  <w:tcW w:w="1320" w:type="dxa"/>
                  <w:tcBorders>
                    <w:top w:val="single" w:sz="4" w:space="0" w:color="auto"/>
                    <w:left w:val="single" w:sz="4" w:space="0" w:color="auto"/>
                    <w:bottom w:val="single" w:sz="4" w:space="0" w:color="auto"/>
                    <w:right w:val="single" w:sz="4" w:space="0" w:color="auto"/>
                  </w:tcBorders>
                  <w:vAlign w:val="center"/>
                </w:tcPr>
                <w:p w:rsidR="006C547B" w:rsidRPr="006C547B" w:rsidRDefault="006C547B" w:rsidP="000D4311">
                  <w:pPr>
                    <w:jc w:val="center"/>
                    <w:rPr>
                      <w:lang w:val="uk-UA" w:eastAsia="en-US"/>
                    </w:rPr>
                  </w:pPr>
                  <w:r w:rsidRPr="006C547B">
                    <w:rPr>
                      <w:lang w:val="uk-UA"/>
                    </w:rPr>
                    <w:t>Одиниці виміру</w:t>
                  </w:r>
                </w:p>
              </w:tc>
              <w:tc>
                <w:tcPr>
                  <w:tcW w:w="1237" w:type="dxa"/>
                  <w:tcBorders>
                    <w:top w:val="single" w:sz="4" w:space="0" w:color="auto"/>
                    <w:left w:val="single" w:sz="4" w:space="0" w:color="auto"/>
                    <w:bottom w:val="single" w:sz="4" w:space="0" w:color="auto"/>
                    <w:right w:val="single" w:sz="4" w:space="0" w:color="auto"/>
                  </w:tcBorders>
                  <w:vAlign w:val="center"/>
                </w:tcPr>
                <w:p w:rsidR="006C547B" w:rsidRPr="006C547B" w:rsidRDefault="006C547B" w:rsidP="000D4311">
                  <w:pPr>
                    <w:jc w:val="center"/>
                    <w:rPr>
                      <w:vertAlign w:val="superscript"/>
                      <w:lang w:val="uk-UA" w:eastAsia="en-US"/>
                    </w:rPr>
                  </w:pPr>
                  <w:r w:rsidRPr="006C547B">
                    <w:rPr>
                      <w:lang w:val="uk-UA"/>
                    </w:rPr>
                    <w:t>Кількість відходів, м</w:t>
                  </w:r>
                  <w:r w:rsidRPr="006C547B">
                    <w:rPr>
                      <w:vertAlign w:val="superscript"/>
                      <w:lang w:val="uk-UA"/>
                    </w:rPr>
                    <w:t>3</w:t>
                  </w:r>
                </w:p>
              </w:tc>
              <w:tc>
                <w:tcPr>
                  <w:tcW w:w="1569"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jc w:val="center"/>
                    <w:rPr>
                      <w:lang w:val="uk-UA"/>
                    </w:rPr>
                  </w:pPr>
                  <w:r w:rsidRPr="006C547B">
                    <w:rPr>
                      <w:lang w:val="uk-UA"/>
                    </w:rPr>
                    <w:t>Ціна за одиницю послуги грн., з/без ПДВ</w:t>
                  </w:r>
                </w:p>
              </w:tc>
              <w:tc>
                <w:tcPr>
                  <w:tcW w:w="1448" w:type="dxa"/>
                  <w:tcBorders>
                    <w:top w:val="single" w:sz="4" w:space="0" w:color="auto"/>
                    <w:left w:val="single" w:sz="4" w:space="0" w:color="auto"/>
                    <w:bottom w:val="single" w:sz="4" w:space="0" w:color="auto"/>
                    <w:right w:val="single" w:sz="4" w:space="0" w:color="auto"/>
                  </w:tcBorders>
                  <w:vAlign w:val="center"/>
                </w:tcPr>
                <w:p w:rsidR="006C547B" w:rsidRPr="006C547B" w:rsidRDefault="006C547B" w:rsidP="000D4311">
                  <w:pPr>
                    <w:jc w:val="center"/>
                    <w:rPr>
                      <w:lang w:val="uk-UA" w:eastAsia="en-US"/>
                    </w:rPr>
                  </w:pPr>
                  <w:r w:rsidRPr="006C547B">
                    <w:rPr>
                      <w:lang w:val="uk-UA"/>
                    </w:rPr>
                    <w:t>Загальна вартість послуг, з/без ПДВ, грн..</w:t>
                  </w:r>
                </w:p>
              </w:tc>
            </w:tr>
            <w:tr w:rsidR="006C547B" w:rsidRPr="006C547B" w:rsidTr="000D4311">
              <w:trPr>
                <w:trHeight w:val="611"/>
                <w:jc w:val="center"/>
              </w:trPr>
              <w:tc>
                <w:tcPr>
                  <w:tcW w:w="4389"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jc w:val="center"/>
                    <w:rPr>
                      <w:lang w:val="uk-UA"/>
                    </w:rPr>
                  </w:pPr>
                  <w:r w:rsidRPr="006C547B">
                    <w:rPr>
                      <w:lang w:val="uk-UA"/>
                    </w:rPr>
                    <w:t>Клінічні та подібні їм відходи</w:t>
                  </w:r>
                </w:p>
              </w:tc>
              <w:tc>
                <w:tcPr>
                  <w:tcW w:w="1320" w:type="dxa"/>
                  <w:tcBorders>
                    <w:top w:val="single" w:sz="4" w:space="0" w:color="auto"/>
                    <w:left w:val="single" w:sz="4" w:space="0" w:color="auto"/>
                    <w:bottom w:val="single" w:sz="4" w:space="0" w:color="auto"/>
                    <w:right w:val="single" w:sz="4" w:space="0" w:color="auto"/>
                  </w:tcBorders>
                  <w:vAlign w:val="center"/>
                </w:tcPr>
                <w:p w:rsidR="006C547B" w:rsidRPr="006C547B" w:rsidRDefault="006C547B" w:rsidP="000D4311">
                  <w:pPr>
                    <w:jc w:val="center"/>
                    <w:rPr>
                      <w:lang w:val="uk-UA"/>
                    </w:rPr>
                  </w:pPr>
                  <w:r w:rsidRPr="006C547B">
                    <w:rPr>
                      <w:lang w:val="uk-UA"/>
                    </w:rPr>
                    <w:t>кг</w:t>
                  </w:r>
                </w:p>
              </w:tc>
              <w:tc>
                <w:tcPr>
                  <w:tcW w:w="1237" w:type="dxa"/>
                  <w:tcBorders>
                    <w:top w:val="single" w:sz="4" w:space="0" w:color="auto"/>
                    <w:left w:val="single" w:sz="4" w:space="0" w:color="auto"/>
                    <w:bottom w:val="single" w:sz="4" w:space="0" w:color="auto"/>
                    <w:right w:val="single" w:sz="4" w:space="0" w:color="auto"/>
                  </w:tcBorders>
                  <w:vAlign w:val="center"/>
                </w:tcPr>
                <w:p w:rsidR="006C547B" w:rsidRPr="006C547B" w:rsidRDefault="006C547B" w:rsidP="000D4311">
                  <w:pPr>
                    <w:pStyle w:val="2"/>
                    <w:ind w:left="0"/>
                    <w:jc w:val="center"/>
                    <w:rPr>
                      <w:strike/>
                      <w:lang w:val="uk-UA"/>
                    </w:rPr>
                  </w:pPr>
                  <w:r w:rsidRPr="006C547B">
                    <w:rPr>
                      <w:strike/>
                      <w:lang w:val="uk-UA"/>
                    </w:rPr>
                    <w:t>1300</w:t>
                  </w:r>
                  <w:r>
                    <w:rPr>
                      <w:strike/>
                      <w:lang w:val="uk-UA"/>
                    </w:rPr>
                    <w:t xml:space="preserve"> </w:t>
                  </w:r>
                  <w:r w:rsidRPr="006C547B">
                    <w:rPr>
                      <w:color w:val="FF0000"/>
                      <w:lang w:val="uk-UA"/>
                    </w:rPr>
                    <w:t>1330</w:t>
                  </w:r>
                </w:p>
              </w:tc>
              <w:tc>
                <w:tcPr>
                  <w:tcW w:w="1569"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jc w:val="center"/>
                    <w:rPr>
                      <w:lang w:val="uk-UA"/>
                    </w:rPr>
                  </w:pPr>
                </w:p>
                <w:p w:rsidR="006C547B" w:rsidRPr="006C547B" w:rsidRDefault="006C547B" w:rsidP="000D4311">
                  <w:pPr>
                    <w:jc w:val="center"/>
                    <w:rPr>
                      <w:lang w:val="uk-UA"/>
                    </w:rPr>
                  </w:pPr>
                </w:p>
              </w:tc>
              <w:tc>
                <w:tcPr>
                  <w:tcW w:w="1448" w:type="dxa"/>
                  <w:tcBorders>
                    <w:top w:val="single" w:sz="4" w:space="0" w:color="auto"/>
                    <w:left w:val="single" w:sz="4" w:space="0" w:color="auto"/>
                    <w:bottom w:val="single" w:sz="4" w:space="0" w:color="auto"/>
                    <w:right w:val="single" w:sz="4" w:space="0" w:color="auto"/>
                  </w:tcBorders>
                  <w:vAlign w:val="center"/>
                </w:tcPr>
                <w:p w:rsidR="006C547B" w:rsidRPr="006C547B" w:rsidRDefault="006C547B" w:rsidP="000D4311">
                  <w:pPr>
                    <w:jc w:val="center"/>
                    <w:rPr>
                      <w:lang w:val="uk-UA"/>
                    </w:rPr>
                  </w:pPr>
                </w:p>
              </w:tc>
            </w:tr>
            <w:tr w:rsidR="006C547B" w:rsidRPr="006C547B" w:rsidTr="000D4311">
              <w:trPr>
                <w:trHeight w:val="882"/>
                <w:jc w:val="center"/>
              </w:trPr>
              <w:tc>
                <w:tcPr>
                  <w:tcW w:w="4389"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jc w:val="center"/>
                    <w:rPr>
                      <w:lang w:val="uk-UA"/>
                    </w:rPr>
                  </w:pPr>
                </w:p>
                <w:p w:rsidR="006C547B" w:rsidRPr="006C547B" w:rsidRDefault="006C547B" w:rsidP="000D4311">
                  <w:pPr>
                    <w:jc w:val="center"/>
                    <w:rPr>
                      <w:lang w:val="uk-UA"/>
                    </w:rPr>
                  </w:pPr>
                  <w:r w:rsidRPr="006C547B">
                    <w:rPr>
                      <w:lang w:val="uk-UA"/>
                    </w:rPr>
                    <w:t>Біовідходи</w:t>
                  </w:r>
                </w:p>
              </w:tc>
              <w:tc>
                <w:tcPr>
                  <w:tcW w:w="1320" w:type="dxa"/>
                  <w:tcBorders>
                    <w:top w:val="single" w:sz="4" w:space="0" w:color="auto"/>
                    <w:left w:val="single" w:sz="4" w:space="0" w:color="auto"/>
                    <w:bottom w:val="single" w:sz="4" w:space="0" w:color="auto"/>
                    <w:right w:val="single" w:sz="4" w:space="0" w:color="auto"/>
                  </w:tcBorders>
                  <w:vAlign w:val="center"/>
                </w:tcPr>
                <w:p w:rsidR="006C547B" w:rsidRPr="006C547B" w:rsidRDefault="006C547B" w:rsidP="000D4311">
                  <w:pPr>
                    <w:jc w:val="center"/>
                    <w:rPr>
                      <w:vertAlign w:val="superscript"/>
                      <w:lang w:val="uk-UA"/>
                    </w:rPr>
                  </w:pPr>
                  <w:r w:rsidRPr="006C547B">
                    <w:rPr>
                      <w:lang w:val="uk-UA"/>
                    </w:rPr>
                    <w:t>кг</w:t>
                  </w:r>
                </w:p>
              </w:tc>
              <w:tc>
                <w:tcPr>
                  <w:tcW w:w="1237" w:type="dxa"/>
                  <w:tcBorders>
                    <w:top w:val="single" w:sz="4" w:space="0" w:color="auto"/>
                    <w:left w:val="single" w:sz="4" w:space="0" w:color="auto"/>
                    <w:bottom w:val="single" w:sz="4" w:space="0" w:color="auto"/>
                    <w:right w:val="single" w:sz="4" w:space="0" w:color="auto"/>
                  </w:tcBorders>
                  <w:vAlign w:val="center"/>
                </w:tcPr>
                <w:p w:rsidR="006C547B" w:rsidRPr="006C547B" w:rsidRDefault="006C547B" w:rsidP="000D4311">
                  <w:pPr>
                    <w:jc w:val="center"/>
                    <w:rPr>
                      <w:lang w:val="uk-UA"/>
                    </w:rPr>
                  </w:pPr>
                  <w:r w:rsidRPr="006C547B">
                    <w:rPr>
                      <w:lang w:val="uk-UA"/>
                    </w:rPr>
                    <w:t>80</w:t>
                  </w:r>
                </w:p>
              </w:tc>
              <w:tc>
                <w:tcPr>
                  <w:tcW w:w="1569"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jc w:val="center"/>
                    <w:rPr>
                      <w:lang w:val="uk-UA"/>
                    </w:rPr>
                  </w:pPr>
                </w:p>
              </w:tc>
              <w:tc>
                <w:tcPr>
                  <w:tcW w:w="1448" w:type="dxa"/>
                  <w:tcBorders>
                    <w:top w:val="single" w:sz="4" w:space="0" w:color="auto"/>
                    <w:left w:val="single" w:sz="4" w:space="0" w:color="auto"/>
                    <w:bottom w:val="single" w:sz="4" w:space="0" w:color="auto"/>
                    <w:right w:val="single" w:sz="4" w:space="0" w:color="auto"/>
                  </w:tcBorders>
                  <w:vAlign w:val="center"/>
                </w:tcPr>
                <w:p w:rsidR="006C547B" w:rsidRPr="006C547B" w:rsidRDefault="006C547B" w:rsidP="000D4311">
                  <w:pPr>
                    <w:jc w:val="center"/>
                    <w:rPr>
                      <w:lang w:val="uk-UA"/>
                    </w:rPr>
                  </w:pPr>
                </w:p>
              </w:tc>
            </w:tr>
          </w:tbl>
          <w:p w:rsidR="006C547B" w:rsidRPr="006C547B" w:rsidRDefault="006C547B" w:rsidP="000D4311">
            <w:pPr>
              <w:ind w:left="425"/>
              <w:jc w:val="both"/>
              <w:rPr>
                <w:b/>
                <w:i/>
                <w:lang w:val="uk-UA"/>
              </w:rPr>
            </w:pPr>
          </w:p>
          <w:p w:rsidR="006C547B" w:rsidRPr="006C547B" w:rsidRDefault="006C547B" w:rsidP="000D4311">
            <w:pPr>
              <w:ind w:left="283" w:firstLine="426"/>
              <w:jc w:val="both"/>
              <w:rPr>
                <w:lang w:val="uk-UA"/>
              </w:rPr>
            </w:pPr>
          </w:p>
        </w:tc>
      </w:tr>
    </w:tbl>
    <w:p w:rsidR="006C547B" w:rsidRPr="006C547B" w:rsidRDefault="006C547B" w:rsidP="006C547B">
      <w:pPr>
        <w:rPr>
          <w:b/>
          <w:lang w:val="uk-UA" w:eastAsia="en-US"/>
        </w:rPr>
      </w:pPr>
    </w:p>
    <w:p w:rsidR="006C547B" w:rsidRPr="006C547B" w:rsidRDefault="006C547B" w:rsidP="006C547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9923"/>
          <w:tab w:val="left" w:pos="10992"/>
          <w:tab w:val="left" w:pos="11908"/>
          <w:tab w:val="left" w:pos="12824"/>
          <w:tab w:val="left" w:pos="13740"/>
          <w:tab w:val="left" w:pos="14656"/>
        </w:tabs>
        <w:ind w:left="-142" w:right="141"/>
        <w:jc w:val="both"/>
        <w:rPr>
          <w:i/>
          <w:noProof/>
          <w:sz w:val="20"/>
          <w:szCs w:val="20"/>
          <w:lang w:val="uk-UA"/>
        </w:rPr>
      </w:pPr>
      <w:r w:rsidRPr="006C547B">
        <w:rPr>
          <w:i/>
          <w:noProof/>
          <w:sz w:val="20"/>
          <w:szCs w:val="20"/>
          <w:lang w:val="uk-UA"/>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6C547B" w:rsidRPr="006C547B" w:rsidRDefault="006C547B" w:rsidP="006C547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9923"/>
          <w:tab w:val="left" w:pos="10992"/>
          <w:tab w:val="left" w:pos="11908"/>
          <w:tab w:val="left" w:pos="12824"/>
          <w:tab w:val="left" w:pos="13740"/>
          <w:tab w:val="left" w:pos="14656"/>
        </w:tabs>
        <w:ind w:left="-142" w:right="141"/>
        <w:jc w:val="both"/>
        <w:rPr>
          <w:noProof/>
          <w:sz w:val="20"/>
          <w:szCs w:val="20"/>
          <w:lang w:val="uk-UA"/>
        </w:rPr>
      </w:pPr>
      <w:r w:rsidRPr="006C547B">
        <w:rPr>
          <w:i/>
          <w:noProof/>
          <w:sz w:val="20"/>
          <w:szCs w:val="20"/>
          <w:lang w:val="uk-UA"/>
        </w:rPr>
        <w:t>**Ціна та Сума мають бути відмінними від 0,00 грн., та вказані з двома знаками після коми.</w:t>
      </w:r>
    </w:p>
    <w:p w:rsidR="006C547B" w:rsidRPr="006C547B" w:rsidRDefault="006C547B" w:rsidP="006C547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9923"/>
          <w:tab w:val="left" w:pos="10992"/>
          <w:tab w:val="left" w:pos="11908"/>
          <w:tab w:val="left" w:pos="12824"/>
          <w:tab w:val="left" w:pos="13740"/>
          <w:tab w:val="left" w:pos="14656"/>
        </w:tabs>
        <w:ind w:left="-142" w:right="141"/>
        <w:jc w:val="both"/>
        <w:rPr>
          <w:i/>
          <w:noProof/>
          <w:sz w:val="20"/>
          <w:szCs w:val="20"/>
          <w:lang w:val="uk-UA"/>
        </w:rPr>
      </w:pPr>
      <w:r w:rsidRPr="006C547B">
        <w:rPr>
          <w:i/>
          <w:noProof/>
          <w:sz w:val="20"/>
          <w:szCs w:val="20"/>
          <w:lang w:val="uk-UA"/>
        </w:rPr>
        <w:t>*** Для платників ПДВ.</w:t>
      </w:r>
    </w:p>
    <w:p w:rsidR="006C547B" w:rsidRPr="006C547B" w:rsidRDefault="006C547B" w:rsidP="006C547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9923"/>
          <w:tab w:val="left" w:pos="10992"/>
          <w:tab w:val="left" w:pos="11908"/>
          <w:tab w:val="left" w:pos="12824"/>
          <w:tab w:val="left" w:pos="13740"/>
          <w:tab w:val="left" w:pos="14656"/>
        </w:tabs>
        <w:ind w:left="-142" w:right="141"/>
        <w:jc w:val="both"/>
        <w:rPr>
          <w:i/>
          <w:noProof/>
          <w:lang w:val="uk-UA"/>
        </w:rPr>
      </w:pPr>
    </w:p>
    <w:p w:rsidR="006C547B" w:rsidRPr="006C547B" w:rsidRDefault="006C547B" w:rsidP="006C547B">
      <w:pPr>
        <w:widowControl w:val="0"/>
        <w:tabs>
          <w:tab w:val="left" w:pos="543"/>
          <w:tab w:val="left" w:pos="9498"/>
          <w:tab w:val="left" w:pos="9923"/>
        </w:tabs>
        <w:autoSpaceDE w:val="0"/>
        <w:autoSpaceDN w:val="0"/>
        <w:adjustRightInd w:val="0"/>
        <w:ind w:left="-142" w:right="141" w:firstLine="534"/>
        <w:jc w:val="both"/>
        <w:rPr>
          <w:rFonts w:eastAsia="Calibri"/>
          <w:lang w:val="uk-UA" w:eastAsia="en-US"/>
        </w:rPr>
      </w:pPr>
      <w:r w:rsidRPr="006C547B">
        <w:rPr>
          <w:rFonts w:eastAsia="Calibri"/>
          <w:lang w:val="uk-UA"/>
        </w:rPr>
        <w:t xml:space="preserve">Вивчивши всі вимоги Замовника, згодні поставити товар на загальну вартість _______ </w:t>
      </w:r>
      <w:r w:rsidRPr="006C547B">
        <w:rPr>
          <w:rFonts w:eastAsia="Calibri"/>
          <w:i/>
          <w:lang w:val="uk-UA"/>
        </w:rPr>
        <w:t>(сума цифрами та прописом)</w:t>
      </w:r>
      <w:r w:rsidRPr="006C547B">
        <w:rPr>
          <w:rFonts w:eastAsia="Calibri"/>
          <w:lang w:val="uk-UA"/>
        </w:rPr>
        <w:t xml:space="preserve"> гривень (з ПДВ), в тому числі ПДВ </w:t>
      </w:r>
      <w:r w:rsidRPr="006C547B">
        <w:rPr>
          <w:rFonts w:eastAsia="Calibri"/>
          <w:i/>
          <w:lang w:val="uk-UA"/>
        </w:rPr>
        <w:t>______ (сума цифрами та прописом)</w:t>
      </w:r>
      <w:r w:rsidRPr="006C547B">
        <w:rPr>
          <w:rFonts w:eastAsia="Calibri"/>
          <w:lang w:val="uk-UA"/>
        </w:rPr>
        <w:t xml:space="preserve"> гривень (</w:t>
      </w:r>
      <w:r w:rsidRPr="006C547B">
        <w:rPr>
          <w:rFonts w:eastAsia="Calibri"/>
          <w:i/>
          <w:lang w:val="uk-UA"/>
        </w:rPr>
        <w:t>або без ПДВ у разі якщо учасник не є платником ПДВ)</w:t>
      </w:r>
      <w:r w:rsidRPr="006C547B">
        <w:rPr>
          <w:rFonts w:eastAsia="Calibri"/>
          <w:lang w:val="uk-UA"/>
        </w:rPr>
        <w:t>.</w:t>
      </w:r>
    </w:p>
    <w:p w:rsidR="006C547B" w:rsidRPr="006C547B" w:rsidRDefault="006C547B" w:rsidP="006C547B">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9923"/>
          <w:tab w:val="left" w:pos="10992"/>
          <w:tab w:val="left" w:pos="11908"/>
          <w:tab w:val="left" w:pos="12824"/>
          <w:tab w:val="left" w:pos="13740"/>
          <w:tab w:val="left" w:pos="14656"/>
        </w:tabs>
        <w:ind w:left="-142" w:right="141"/>
        <w:jc w:val="both"/>
        <w:rPr>
          <w:noProof/>
          <w:lang w:val="uk-UA"/>
        </w:rPr>
      </w:pPr>
    </w:p>
    <w:p w:rsidR="006C547B" w:rsidRPr="006C547B" w:rsidRDefault="006C547B" w:rsidP="006C547B">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9923"/>
          <w:tab w:val="left" w:pos="10992"/>
          <w:tab w:val="left" w:pos="11908"/>
          <w:tab w:val="left" w:pos="12824"/>
          <w:tab w:val="left" w:pos="13740"/>
          <w:tab w:val="left" w:pos="14656"/>
        </w:tabs>
        <w:ind w:left="-142" w:right="141"/>
        <w:jc w:val="both"/>
        <w:rPr>
          <w:noProof/>
          <w:sz w:val="23"/>
          <w:szCs w:val="23"/>
          <w:lang w:val="uk-UA"/>
        </w:rPr>
      </w:pPr>
      <w:r w:rsidRPr="006C547B">
        <w:rPr>
          <w:noProof/>
          <w:sz w:val="23"/>
          <w:szCs w:val="23"/>
          <w:lang w:val="uk-UA"/>
        </w:rPr>
        <w:t xml:space="preserve">Ознайомившись з технічними вимогами та вимогами щодо кількості та термінів </w:t>
      </w:r>
      <w:r w:rsidRPr="006C547B">
        <w:rPr>
          <w:noProof/>
          <w:sz w:val="23"/>
          <w:szCs w:val="23"/>
          <w:u w:val="single"/>
          <w:lang w:val="uk-UA"/>
        </w:rPr>
        <w:t>надання послуг</w:t>
      </w:r>
      <w:r w:rsidRPr="006C547B">
        <w:rPr>
          <w:noProof/>
          <w:sz w:val="23"/>
          <w:szCs w:val="23"/>
          <w:lang w:val="uk-UA"/>
        </w:rPr>
        <w:t xml:space="preserve">, що закуповується, ми маємо можливість і погоджуємось забезпечити </w:t>
      </w:r>
      <w:r w:rsidRPr="006C547B">
        <w:rPr>
          <w:noProof/>
          <w:sz w:val="23"/>
          <w:szCs w:val="23"/>
          <w:u w:val="single"/>
          <w:lang w:val="uk-UA"/>
        </w:rPr>
        <w:t>надання послуг</w:t>
      </w:r>
      <w:r w:rsidRPr="006C547B">
        <w:rPr>
          <w:noProof/>
          <w:sz w:val="23"/>
          <w:szCs w:val="23"/>
          <w:lang w:val="uk-UA"/>
        </w:rPr>
        <w:t>, в необхідній кількості та в установлені замовником строки.</w:t>
      </w:r>
    </w:p>
    <w:p w:rsidR="006C547B" w:rsidRPr="006C547B" w:rsidRDefault="006C547B" w:rsidP="006C547B">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noProof/>
          <w:sz w:val="23"/>
          <w:szCs w:val="23"/>
          <w:lang w:val="uk-UA"/>
        </w:rPr>
      </w:pPr>
    </w:p>
    <w:p w:rsidR="006C547B" w:rsidRPr="006C547B" w:rsidRDefault="006C547B" w:rsidP="006C547B">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noProof/>
          <w:sz w:val="23"/>
          <w:szCs w:val="23"/>
          <w:lang w:val="uk-UA"/>
        </w:rPr>
      </w:pPr>
      <w:r w:rsidRPr="006C547B">
        <w:rPr>
          <w:noProof/>
          <w:sz w:val="23"/>
          <w:szCs w:val="23"/>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6C547B" w:rsidRPr="006C547B" w:rsidRDefault="006C547B" w:rsidP="006C547B">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noProof/>
          <w:lang w:val="uk-UA"/>
        </w:rPr>
      </w:pPr>
      <w:r w:rsidRPr="006C547B">
        <w:rPr>
          <w:noProof/>
          <w:sz w:val="23"/>
          <w:szCs w:val="23"/>
          <w:lang w:val="uk-UA"/>
        </w:rPr>
        <w:t xml:space="preserve">Разом з цією пропозицією ми надаємо документи, передбачені пунктом 5 цього оголошення (скановані копії в форматі pdf </w:t>
      </w:r>
      <w:r w:rsidRPr="006C547B">
        <w:rPr>
          <w:noProof/>
          <w:lang w:val="uk-UA"/>
        </w:rPr>
        <w:t xml:space="preserve">або </w:t>
      </w:r>
      <w:hyperlink r:id="rId7" w:history="1">
        <w:r w:rsidRPr="006C547B">
          <w:rPr>
            <w:rStyle w:val="ac"/>
            <w:noProof/>
            <w:lang w:val="uk-UA"/>
          </w:rPr>
          <w:t>jpg</w:t>
        </w:r>
      </w:hyperlink>
      <w:r w:rsidRPr="006C547B">
        <w:rPr>
          <w:noProof/>
          <w:sz w:val="23"/>
          <w:szCs w:val="23"/>
          <w:lang w:val="uk-UA"/>
        </w:rPr>
        <w:t>) на підтвердження заявлених вимог.</w:t>
      </w:r>
    </w:p>
    <w:p w:rsidR="006C547B" w:rsidRPr="006C547B" w:rsidRDefault="006C547B" w:rsidP="006C547B">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noProof/>
          <w:lang w:val="uk-UA"/>
        </w:rPr>
      </w:pPr>
    </w:p>
    <w:p w:rsidR="006C547B" w:rsidRPr="006C547B" w:rsidRDefault="006C547B" w:rsidP="006C547B">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noProof/>
          <w:lang w:val="uk-UA"/>
        </w:rPr>
      </w:pPr>
      <w:r w:rsidRPr="006C547B">
        <w:rPr>
          <w:noProof/>
          <w:lang w:val="uk-UA"/>
        </w:rPr>
        <w:t xml:space="preserve">Посада, прізвище, ініціали, підпис уповноваженої особи </w:t>
      </w:r>
    </w:p>
    <w:p w:rsidR="006C547B" w:rsidRPr="006C547B" w:rsidRDefault="006C547B" w:rsidP="006C547B">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noProof/>
          <w:lang w:val="uk-UA"/>
        </w:rPr>
      </w:pPr>
      <w:r w:rsidRPr="006C547B">
        <w:rPr>
          <w:noProof/>
          <w:lang w:val="uk-UA"/>
        </w:rPr>
        <w:t>підприємства/фізичної особи, завірені печаткою                 _______________(___________)</w:t>
      </w:r>
    </w:p>
    <w:p w:rsidR="006C547B" w:rsidRPr="006C547B" w:rsidRDefault="006C547B" w:rsidP="006C54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83"/>
        <w:rPr>
          <w:lang w:val="uk-UA" w:eastAsia="ar-SA"/>
        </w:rPr>
      </w:pPr>
    </w:p>
    <w:p w:rsidR="006C547B" w:rsidRPr="006C547B" w:rsidRDefault="006C547B" w:rsidP="006C547B">
      <w:pPr>
        <w:jc w:val="both"/>
        <w:rPr>
          <w:b/>
          <w:lang w:val="uk-UA" w:eastAsia="en-US"/>
        </w:rPr>
      </w:pPr>
      <w:r w:rsidRPr="006C547B">
        <w:rPr>
          <w:b/>
          <w:lang w:val="uk-UA"/>
        </w:rPr>
        <w:t>Цінова пропозиція подається у форматі PDF за формою, що викладено в Додатку 3. Учасник, який надає пропозицію, погоджується з усіма умовами та вимогами, викладеними в документації до закупівлі.</w:t>
      </w: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jc w:val="right"/>
        <w:rPr>
          <w:b/>
          <w:lang w:val="uk-UA" w:eastAsia="en-US"/>
        </w:rPr>
      </w:pPr>
    </w:p>
    <w:p w:rsidR="006C547B" w:rsidRPr="006C547B" w:rsidRDefault="006C547B" w:rsidP="006C547B">
      <w:pPr>
        <w:rPr>
          <w:b/>
          <w:lang w:val="uk-UA" w:eastAsia="en-US"/>
        </w:rPr>
      </w:pPr>
    </w:p>
    <w:p w:rsidR="006C547B" w:rsidRPr="006C547B" w:rsidRDefault="006C547B" w:rsidP="006C547B">
      <w:pPr>
        <w:jc w:val="right"/>
        <w:rPr>
          <w:b/>
          <w:lang w:val="uk-UA" w:eastAsia="en-US"/>
        </w:rPr>
      </w:pPr>
    </w:p>
    <w:p w:rsidR="00D010A7" w:rsidRDefault="00D010A7" w:rsidP="006C547B">
      <w:pPr>
        <w:jc w:val="right"/>
        <w:rPr>
          <w:b/>
          <w:lang w:val="uk-UA" w:eastAsia="en-US"/>
        </w:rPr>
      </w:pPr>
    </w:p>
    <w:p w:rsidR="006C547B" w:rsidRPr="006C547B" w:rsidRDefault="006C547B" w:rsidP="006C547B">
      <w:pPr>
        <w:jc w:val="right"/>
        <w:rPr>
          <w:u w:val="single"/>
          <w:lang w:val="uk-UA"/>
        </w:rPr>
      </w:pPr>
      <w:r w:rsidRPr="006C547B">
        <w:rPr>
          <w:b/>
          <w:lang w:val="uk-UA" w:eastAsia="en-US"/>
        </w:rPr>
        <w:t xml:space="preserve"> </w:t>
      </w:r>
      <w:r w:rsidRPr="006C547B">
        <w:rPr>
          <w:lang w:val="uk-UA" w:eastAsia="en-US"/>
        </w:rPr>
        <w:t>Додаток № 4</w:t>
      </w:r>
      <w:r w:rsidRPr="006C547B">
        <w:rPr>
          <w:u w:val="single"/>
          <w:lang w:val="uk-UA"/>
        </w:rPr>
        <w:t xml:space="preserve"> </w:t>
      </w:r>
    </w:p>
    <w:p w:rsidR="006C547B" w:rsidRPr="006C547B" w:rsidRDefault="006C547B" w:rsidP="006C547B">
      <w:pPr>
        <w:ind w:left="-360"/>
        <w:jc w:val="center"/>
        <w:rPr>
          <w:b/>
          <w:bCs/>
          <w:lang w:val="uk-UA" w:eastAsia="uk-UA"/>
        </w:rPr>
      </w:pPr>
      <w:r w:rsidRPr="006C547B">
        <w:rPr>
          <w:b/>
          <w:bCs/>
          <w:lang w:val="uk-UA" w:eastAsia="uk-UA"/>
        </w:rPr>
        <w:t xml:space="preserve">      </w:t>
      </w:r>
    </w:p>
    <w:p w:rsidR="006C547B" w:rsidRPr="006C547B" w:rsidRDefault="006C547B" w:rsidP="006C547B">
      <w:pPr>
        <w:jc w:val="center"/>
        <w:rPr>
          <w:color w:val="000000"/>
          <w:lang w:val="uk-UA"/>
        </w:rPr>
      </w:pPr>
      <w:r w:rsidRPr="006C547B">
        <w:rPr>
          <w:bCs/>
          <w:lang w:val="uk-UA" w:eastAsia="uk-UA"/>
        </w:rPr>
        <w:t>Проект договору</w:t>
      </w:r>
    </w:p>
    <w:p w:rsidR="006C547B" w:rsidRPr="006C547B" w:rsidRDefault="006C547B" w:rsidP="006C547B">
      <w:pPr>
        <w:jc w:val="center"/>
        <w:rPr>
          <w:b/>
          <w:bCs/>
          <w:lang w:val="uk-UA" w:eastAsia="uk-UA"/>
        </w:rPr>
      </w:pPr>
    </w:p>
    <w:p w:rsidR="006C547B" w:rsidRPr="006C547B" w:rsidRDefault="006C547B" w:rsidP="006C547B">
      <w:pPr>
        <w:jc w:val="center"/>
        <w:rPr>
          <w:b/>
          <w:bCs/>
          <w:lang w:val="uk-UA" w:eastAsia="uk-UA"/>
        </w:rPr>
      </w:pPr>
    </w:p>
    <w:p w:rsidR="006C547B" w:rsidRPr="006C547B" w:rsidRDefault="006C547B" w:rsidP="006C547B">
      <w:pPr>
        <w:spacing w:line="276" w:lineRule="auto"/>
        <w:ind w:firstLine="709"/>
        <w:jc w:val="center"/>
        <w:rPr>
          <w:b/>
          <w:lang w:val="uk-UA"/>
        </w:rPr>
      </w:pPr>
      <w:r w:rsidRPr="006C547B">
        <w:rPr>
          <w:b/>
          <w:lang w:val="uk-UA"/>
        </w:rPr>
        <w:t>Договір № ____</w:t>
      </w:r>
      <w:r w:rsidRPr="006C547B">
        <w:rPr>
          <w:b/>
          <w:lang w:val="uk-UA"/>
        </w:rPr>
        <w:br/>
        <w:t xml:space="preserve">про надання послуги </w:t>
      </w:r>
      <w:r w:rsidRPr="006C547B">
        <w:rPr>
          <w:b/>
          <w:color w:val="000000"/>
          <w:lang w:val="uk-UA"/>
        </w:rPr>
        <w:t>у сфері поводження з радіоактивними, токсичними, медичними та небезпечними відходами</w:t>
      </w:r>
    </w:p>
    <w:p w:rsidR="006C547B" w:rsidRPr="006C547B" w:rsidRDefault="006C547B" w:rsidP="006C54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lang w:val="uk-UA"/>
        </w:rPr>
      </w:pPr>
    </w:p>
    <w:tbl>
      <w:tblPr>
        <w:tblW w:w="0" w:type="auto"/>
        <w:tblLook w:val="04A0" w:firstRow="1" w:lastRow="0" w:firstColumn="1" w:lastColumn="0" w:noHBand="0" w:noVBand="1"/>
      </w:tblPr>
      <w:tblGrid>
        <w:gridCol w:w="3789"/>
        <w:gridCol w:w="6066"/>
      </w:tblGrid>
      <w:tr w:rsidR="006C547B" w:rsidRPr="006C547B" w:rsidTr="000D4311">
        <w:trPr>
          <w:trHeight w:val="381"/>
        </w:trPr>
        <w:tc>
          <w:tcPr>
            <w:tcW w:w="3910" w:type="dxa"/>
            <w:hideMark/>
          </w:tcPr>
          <w:p w:rsidR="006C547B" w:rsidRPr="006C547B" w:rsidRDefault="006C547B" w:rsidP="000D4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uk-UA"/>
              </w:rPr>
            </w:pPr>
            <w:r w:rsidRPr="006C547B">
              <w:rPr>
                <w:lang w:val="uk-UA"/>
              </w:rPr>
              <w:t>м. Горішні Плавні</w:t>
            </w:r>
          </w:p>
        </w:tc>
        <w:tc>
          <w:tcPr>
            <w:tcW w:w="6245" w:type="dxa"/>
            <w:hideMark/>
          </w:tcPr>
          <w:p w:rsidR="006C547B" w:rsidRPr="006C547B" w:rsidRDefault="006C547B" w:rsidP="000D4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right"/>
              <w:rPr>
                <w:lang w:val="uk-UA"/>
              </w:rPr>
            </w:pPr>
            <w:r w:rsidRPr="006C547B">
              <w:rPr>
                <w:lang w:val="uk-UA"/>
              </w:rPr>
              <w:t>_______________ 2022 р.</w:t>
            </w:r>
          </w:p>
        </w:tc>
      </w:tr>
    </w:tbl>
    <w:p w:rsidR="006C547B" w:rsidRPr="006C547B" w:rsidRDefault="006C547B" w:rsidP="006C54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lang w:val="uk-UA"/>
        </w:rPr>
      </w:pPr>
    </w:p>
    <w:p w:rsidR="006C547B" w:rsidRPr="006C547B" w:rsidRDefault="006C547B" w:rsidP="006C547B">
      <w:pPr>
        <w:spacing w:line="276" w:lineRule="auto"/>
        <w:jc w:val="both"/>
        <w:rPr>
          <w:rFonts w:cs="Calibri"/>
          <w:iCs/>
          <w:lang w:val="uk-UA" w:eastAsia="uk-UA"/>
        </w:rPr>
      </w:pPr>
      <w:r w:rsidRPr="006C547B">
        <w:rPr>
          <w:rFonts w:cs="Calibri"/>
          <w:b/>
          <w:lang w:val="uk-UA"/>
        </w:rPr>
        <w:t xml:space="preserve">           _______________________________________________________________________, </w:t>
      </w:r>
      <w:r w:rsidRPr="006C547B">
        <w:rPr>
          <w:rFonts w:cs="Calibri"/>
          <w:lang w:val="uk-UA"/>
        </w:rPr>
        <w:t xml:space="preserve">в особі ________________________________, який(а) діє на підставі ____________________________, </w:t>
      </w:r>
      <w:r w:rsidRPr="006C547B">
        <w:rPr>
          <w:rFonts w:cs="Calibri"/>
          <w:iCs/>
          <w:lang w:val="uk-UA"/>
        </w:rPr>
        <w:t xml:space="preserve">(далі - Виконавець), з однієї сторони, </w:t>
      </w:r>
      <w:r w:rsidRPr="006C547B">
        <w:rPr>
          <w:rFonts w:cs="Calibri"/>
          <w:iCs/>
          <w:lang w:val="uk-UA" w:eastAsia="uk-UA"/>
        </w:rPr>
        <w:t xml:space="preserve">та </w:t>
      </w:r>
    </w:p>
    <w:p w:rsidR="006C547B" w:rsidRPr="006C547B" w:rsidRDefault="006C547B" w:rsidP="006C547B">
      <w:pPr>
        <w:spacing w:line="276" w:lineRule="auto"/>
        <w:jc w:val="both"/>
        <w:rPr>
          <w:rFonts w:cs="Calibri"/>
          <w:iCs/>
          <w:lang w:val="uk-UA" w:eastAsia="uk-UA"/>
        </w:rPr>
      </w:pPr>
      <w:r w:rsidRPr="006C547B">
        <w:rPr>
          <w:rFonts w:cs="Calibri"/>
          <w:iCs/>
          <w:lang w:val="uk-UA" w:eastAsia="uk-UA"/>
        </w:rPr>
        <w:t xml:space="preserve">          </w:t>
      </w:r>
      <w:r w:rsidRPr="006C547B">
        <w:rPr>
          <w:rFonts w:cs="Calibri"/>
          <w:b/>
          <w:lang w:val="uk-UA"/>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6C547B">
        <w:rPr>
          <w:rFonts w:cs="Calibri"/>
          <w:lang w:val="uk-UA"/>
        </w:rPr>
        <w:t xml:space="preserve"> в особі генерального директора Малигіної Наталі Григорівни, який(а) діє на підставі Статуту, (</w:t>
      </w:r>
      <w:r w:rsidRPr="006C547B">
        <w:rPr>
          <w:rFonts w:cs="Calibri"/>
          <w:iCs/>
          <w:lang w:val="uk-UA" w:eastAsia="uk-UA"/>
        </w:rPr>
        <w:t>далі - Замовник), з другої сторони, уклали цей договір про нижченаведене,</w:t>
      </w:r>
    </w:p>
    <w:p w:rsidR="006C547B" w:rsidRPr="006C547B" w:rsidRDefault="006C547B" w:rsidP="006C547B">
      <w:pPr>
        <w:spacing w:line="276" w:lineRule="auto"/>
        <w:ind w:firstLine="568"/>
        <w:jc w:val="both"/>
        <w:rPr>
          <w:rFonts w:cs="Calibri"/>
          <w:lang w:val="uk-UA"/>
        </w:rPr>
      </w:pPr>
    </w:p>
    <w:p w:rsidR="006C547B" w:rsidRPr="006C547B" w:rsidRDefault="006C547B" w:rsidP="006C547B">
      <w:pPr>
        <w:spacing w:line="276" w:lineRule="auto"/>
        <w:ind w:firstLine="709"/>
        <w:jc w:val="center"/>
        <w:rPr>
          <w:b/>
          <w:lang w:val="uk-UA"/>
        </w:rPr>
      </w:pPr>
      <w:r w:rsidRPr="006C547B">
        <w:rPr>
          <w:b/>
          <w:lang w:val="uk-UA"/>
        </w:rPr>
        <w:t>1. ПРЕДМЕТ ДОГОВОРУ</w:t>
      </w:r>
    </w:p>
    <w:p w:rsidR="006C547B" w:rsidRPr="006C547B" w:rsidRDefault="006C547B" w:rsidP="006C547B">
      <w:pPr>
        <w:pStyle w:val="af"/>
        <w:ind w:left="0" w:firstLine="207"/>
        <w:jc w:val="both"/>
        <w:outlineLvl w:val="0"/>
        <w:rPr>
          <w:rFonts w:ascii="Times New Roman" w:eastAsia="Times New Roman" w:hAnsi="Times New Roman" w:cs="Times New Roman"/>
          <w:b w:val="0"/>
          <w:bCs w:val="0"/>
          <w:sz w:val="24"/>
          <w:szCs w:val="24"/>
        </w:rPr>
      </w:pPr>
      <w:r w:rsidRPr="006C547B">
        <w:rPr>
          <w:rFonts w:ascii="Times New Roman" w:hAnsi="Times New Roman" w:cs="Times New Roman"/>
          <w:b w:val="0"/>
          <w:spacing w:val="-6"/>
          <w:sz w:val="24"/>
          <w:szCs w:val="24"/>
        </w:rPr>
        <w:t>1.1</w:t>
      </w:r>
      <w:r w:rsidRPr="006C547B">
        <w:rPr>
          <w:rFonts w:ascii="Times New Roman" w:eastAsia="Times New Roman" w:hAnsi="Times New Roman" w:cs="Times New Roman"/>
          <w:b w:val="0"/>
          <w:bCs w:val="0"/>
          <w:sz w:val="24"/>
          <w:szCs w:val="24"/>
        </w:rPr>
        <w:t xml:space="preserve">. Виконавець зобов'язується надавати послуги згідно коду ДК 021-2015: </w:t>
      </w:r>
      <w:r w:rsidRPr="006C547B">
        <w:rPr>
          <w:rFonts w:ascii="Times New Roman" w:eastAsia="Times New Roman" w:hAnsi="Times New Roman" w:cs="Times New Roman"/>
          <w:bCs w:val="0"/>
          <w:sz w:val="24"/>
          <w:szCs w:val="24"/>
        </w:rPr>
        <w:t xml:space="preserve">90520000-8 - Послуги у сфері поводження з радіоактивними, токсичними, медичними та небезпечними відходами, </w:t>
      </w:r>
      <w:r w:rsidRPr="006C547B">
        <w:rPr>
          <w:rFonts w:ascii="Times New Roman" w:eastAsia="Times New Roman" w:hAnsi="Times New Roman" w:cs="Times New Roman"/>
          <w:b w:val="0"/>
          <w:bCs w:val="0"/>
          <w:sz w:val="24"/>
          <w:szCs w:val="24"/>
        </w:rPr>
        <w:t>конкретна назва предмету закупівлі</w:t>
      </w:r>
      <w:r w:rsidRPr="006C547B">
        <w:rPr>
          <w:rFonts w:ascii="Times New Roman" w:eastAsia="Times New Roman" w:hAnsi="Times New Roman" w:cs="Times New Roman"/>
          <w:bCs w:val="0"/>
          <w:sz w:val="24"/>
          <w:szCs w:val="24"/>
        </w:rPr>
        <w:t xml:space="preserve"> (</w:t>
      </w:r>
      <w:r w:rsidRPr="006C547B">
        <w:rPr>
          <w:rFonts w:ascii="Times New Roman" w:eastAsia="Times New Roman" w:hAnsi="Times New Roman" w:cs="Times New Roman"/>
          <w:bCs w:val="0"/>
          <w:i/>
          <w:sz w:val="24"/>
          <w:szCs w:val="24"/>
        </w:rPr>
        <w:t>утилізація біологічних та інших небезпечних відходів (медичні відходи категорії В)</w:t>
      </w:r>
      <w:r w:rsidRPr="006C547B">
        <w:rPr>
          <w:rFonts w:ascii="Times New Roman" w:eastAsia="Times New Roman" w:hAnsi="Times New Roman" w:cs="Times New Roman"/>
          <w:bCs w:val="0"/>
          <w:sz w:val="24"/>
          <w:szCs w:val="24"/>
        </w:rPr>
        <w:t>)</w:t>
      </w:r>
      <w:r w:rsidRPr="006C547B">
        <w:rPr>
          <w:rFonts w:ascii="Times New Roman" w:eastAsia="Times New Roman" w:hAnsi="Times New Roman" w:cs="Times New Roman"/>
          <w:b w:val="0"/>
          <w:bCs w:val="0"/>
          <w:sz w:val="24"/>
          <w:szCs w:val="24"/>
        </w:rPr>
        <w:t>, а Замовник зобов'язується своєчасно оплачувати послуги в строки та на умовах, передбачених цим Договором (далі - послуги).</w:t>
      </w:r>
    </w:p>
    <w:p w:rsidR="006C547B" w:rsidRPr="006C547B" w:rsidRDefault="006C547B" w:rsidP="006C547B">
      <w:pPr>
        <w:pStyle w:val="af"/>
        <w:ind w:left="0"/>
        <w:jc w:val="both"/>
        <w:outlineLvl w:val="0"/>
        <w:rPr>
          <w:rFonts w:ascii="Times New Roman" w:eastAsia="Times New Roman" w:hAnsi="Times New Roman" w:cs="Times New Roman"/>
          <w:b w:val="0"/>
          <w:bCs w:val="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6712"/>
        <w:gridCol w:w="1134"/>
        <w:gridCol w:w="1275"/>
      </w:tblGrid>
      <w:tr w:rsidR="006C547B" w:rsidRPr="006C547B" w:rsidTr="00D010A7">
        <w:trPr>
          <w:trHeight w:val="651"/>
        </w:trPr>
        <w:tc>
          <w:tcPr>
            <w:tcW w:w="518" w:type="dxa"/>
            <w:tcBorders>
              <w:top w:val="single" w:sz="4" w:space="0" w:color="auto"/>
              <w:left w:val="single" w:sz="4" w:space="0" w:color="auto"/>
              <w:bottom w:val="single" w:sz="4" w:space="0" w:color="auto"/>
              <w:right w:val="single" w:sz="4" w:space="0" w:color="auto"/>
            </w:tcBorders>
            <w:hideMark/>
          </w:tcPr>
          <w:p w:rsidR="006C547B" w:rsidRPr="006C547B" w:rsidRDefault="006C547B" w:rsidP="000D4311">
            <w:pPr>
              <w:rPr>
                <w:rFonts w:eastAsia="Calibri"/>
                <w:b/>
                <w:lang w:val="uk-UA" w:eastAsia="en-US"/>
              </w:rPr>
            </w:pPr>
            <w:r w:rsidRPr="006C547B">
              <w:rPr>
                <w:rFonts w:eastAsia="Calibri"/>
                <w:b/>
                <w:lang w:val="uk-UA" w:eastAsia="en-US"/>
              </w:rPr>
              <w:t>№</w:t>
            </w:r>
          </w:p>
          <w:p w:rsidR="006C547B" w:rsidRPr="006C547B" w:rsidRDefault="006C547B" w:rsidP="000D4311">
            <w:pPr>
              <w:rPr>
                <w:rFonts w:eastAsia="Calibri"/>
                <w:lang w:val="uk-UA" w:eastAsia="en-US"/>
              </w:rPr>
            </w:pPr>
            <w:r w:rsidRPr="006C547B">
              <w:rPr>
                <w:rFonts w:eastAsia="Calibri"/>
                <w:b/>
                <w:lang w:val="uk-UA" w:eastAsia="en-US"/>
              </w:rPr>
              <w:t>з/п</w:t>
            </w:r>
          </w:p>
        </w:tc>
        <w:tc>
          <w:tcPr>
            <w:tcW w:w="6712"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pStyle w:val="2"/>
              <w:ind w:left="0"/>
              <w:jc w:val="center"/>
              <w:rPr>
                <w:rFonts w:eastAsia="Calibri"/>
                <w:b/>
                <w:lang w:val="uk-UA" w:eastAsia="en-US"/>
              </w:rPr>
            </w:pPr>
          </w:p>
          <w:p w:rsidR="006C547B" w:rsidRPr="006C547B" w:rsidRDefault="006C547B" w:rsidP="000D4311">
            <w:pPr>
              <w:pStyle w:val="2"/>
              <w:ind w:left="0"/>
              <w:jc w:val="center"/>
              <w:rPr>
                <w:b/>
                <w:lang w:val="uk-UA"/>
              </w:rPr>
            </w:pPr>
            <w:r w:rsidRPr="006C547B">
              <w:rPr>
                <w:rFonts w:eastAsia="Calibri"/>
                <w:b/>
                <w:lang w:val="uk-UA" w:eastAsia="en-US"/>
              </w:rPr>
              <w:t>Назва послуги</w:t>
            </w:r>
          </w:p>
        </w:tc>
        <w:tc>
          <w:tcPr>
            <w:tcW w:w="1134" w:type="dxa"/>
            <w:tcBorders>
              <w:top w:val="single" w:sz="4" w:space="0" w:color="auto"/>
              <w:left w:val="single" w:sz="4" w:space="0" w:color="auto"/>
              <w:bottom w:val="single" w:sz="4" w:space="0" w:color="auto"/>
              <w:right w:val="single" w:sz="4" w:space="0" w:color="auto"/>
            </w:tcBorders>
            <w:hideMark/>
          </w:tcPr>
          <w:p w:rsidR="006C547B" w:rsidRPr="006C547B" w:rsidRDefault="006C547B" w:rsidP="000D4311">
            <w:pPr>
              <w:jc w:val="center"/>
              <w:rPr>
                <w:rFonts w:eastAsia="Calibri"/>
                <w:b/>
                <w:lang w:val="uk-UA" w:eastAsia="en-US"/>
              </w:rPr>
            </w:pPr>
          </w:p>
          <w:p w:rsidR="006C547B" w:rsidRPr="006C547B" w:rsidRDefault="006C547B" w:rsidP="000D4311">
            <w:pPr>
              <w:jc w:val="center"/>
              <w:rPr>
                <w:rFonts w:eastAsia="Calibri"/>
                <w:b/>
                <w:lang w:val="uk-UA" w:eastAsia="en-US"/>
              </w:rPr>
            </w:pPr>
            <w:r w:rsidRPr="006C547B">
              <w:rPr>
                <w:rFonts w:eastAsia="Calibri"/>
                <w:b/>
                <w:lang w:val="uk-UA" w:eastAsia="en-US"/>
              </w:rPr>
              <w:t>Од.</w:t>
            </w:r>
          </w:p>
          <w:p w:rsidR="006C547B" w:rsidRPr="006C547B" w:rsidRDefault="006C547B" w:rsidP="000D4311">
            <w:pPr>
              <w:pStyle w:val="2"/>
              <w:ind w:left="0"/>
              <w:jc w:val="center"/>
              <w:rPr>
                <w:lang w:val="uk-UA"/>
              </w:rPr>
            </w:pPr>
            <w:r w:rsidRPr="006C547B">
              <w:rPr>
                <w:rFonts w:eastAsia="Calibri"/>
                <w:b/>
                <w:lang w:val="uk-UA" w:eastAsia="en-US"/>
              </w:rPr>
              <w:t>виміру</w:t>
            </w:r>
          </w:p>
        </w:tc>
        <w:tc>
          <w:tcPr>
            <w:tcW w:w="1275"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pStyle w:val="2"/>
              <w:ind w:left="0"/>
              <w:jc w:val="center"/>
              <w:rPr>
                <w:rFonts w:eastAsia="Calibri"/>
                <w:b/>
                <w:lang w:val="uk-UA" w:eastAsia="en-US"/>
              </w:rPr>
            </w:pPr>
          </w:p>
          <w:p w:rsidR="006C547B" w:rsidRPr="006C547B" w:rsidRDefault="006C547B" w:rsidP="000D4311">
            <w:pPr>
              <w:pStyle w:val="2"/>
              <w:ind w:left="0"/>
              <w:jc w:val="center"/>
              <w:rPr>
                <w:rFonts w:eastAsia="Calibri"/>
                <w:b/>
                <w:lang w:val="uk-UA" w:eastAsia="en-US"/>
              </w:rPr>
            </w:pPr>
            <w:r w:rsidRPr="006C547B">
              <w:rPr>
                <w:rFonts w:eastAsia="Calibri"/>
                <w:b/>
                <w:lang w:val="uk-UA" w:eastAsia="en-US"/>
              </w:rPr>
              <w:t>Кількість</w:t>
            </w:r>
          </w:p>
          <w:p w:rsidR="006C547B" w:rsidRPr="006C547B" w:rsidRDefault="006C547B" w:rsidP="000D4311">
            <w:pPr>
              <w:pStyle w:val="2"/>
              <w:ind w:left="0"/>
              <w:jc w:val="center"/>
              <w:rPr>
                <w:b/>
                <w:lang w:val="uk-UA"/>
              </w:rPr>
            </w:pPr>
          </w:p>
        </w:tc>
      </w:tr>
      <w:tr w:rsidR="006C547B" w:rsidRPr="006C547B" w:rsidTr="00D010A7">
        <w:trPr>
          <w:trHeight w:val="521"/>
        </w:trPr>
        <w:tc>
          <w:tcPr>
            <w:tcW w:w="518"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pStyle w:val="2"/>
              <w:ind w:left="0"/>
              <w:rPr>
                <w:b/>
                <w:lang w:val="uk-UA"/>
              </w:rPr>
            </w:pPr>
            <w:r w:rsidRPr="006C547B">
              <w:rPr>
                <w:lang w:val="uk-UA"/>
              </w:rPr>
              <w:t xml:space="preserve"> </w:t>
            </w:r>
            <w:r w:rsidRPr="006C547B">
              <w:rPr>
                <w:b/>
                <w:lang w:val="uk-UA"/>
              </w:rPr>
              <w:t>1.</w:t>
            </w:r>
          </w:p>
        </w:tc>
        <w:tc>
          <w:tcPr>
            <w:tcW w:w="6712" w:type="dxa"/>
            <w:tcBorders>
              <w:top w:val="single" w:sz="4" w:space="0" w:color="auto"/>
              <w:left w:val="single" w:sz="4" w:space="0" w:color="auto"/>
              <w:bottom w:val="single" w:sz="4" w:space="0" w:color="auto"/>
              <w:right w:val="single" w:sz="4" w:space="0" w:color="auto"/>
            </w:tcBorders>
            <w:hideMark/>
          </w:tcPr>
          <w:p w:rsidR="006C547B" w:rsidRPr="006C547B" w:rsidRDefault="006C547B" w:rsidP="000D4311">
            <w:pPr>
              <w:pStyle w:val="2"/>
              <w:ind w:left="0"/>
              <w:rPr>
                <w:color w:val="FF0000"/>
                <w:lang w:val="uk-UA"/>
              </w:rPr>
            </w:pPr>
            <w:r w:rsidRPr="006C547B">
              <w:rPr>
                <w:lang w:val="uk-UA"/>
              </w:rPr>
              <w:t xml:space="preserve">Клінічні та подібні їм відходи </w:t>
            </w:r>
          </w:p>
        </w:tc>
        <w:tc>
          <w:tcPr>
            <w:tcW w:w="1134"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rPr>
                <w:lang w:val="uk-UA"/>
              </w:rPr>
            </w:pPr>
            <w:r w:rsidRPr="006C547B">
              <w:rPr>
                <w:lang w:val="uk-UA"/>
              </w:rPr>
              <w:t xml:space="preserve">       кг</w:t>
            </w:r>
          </w:p>
        </w:tc>
        <w:tc>
          <w:tcPr>
            <w:tcW w:w="1275"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pStyle w:val="2"/>
              <w:ind w:left="0"/>
              <w:rPr>
                <w:lang w:val="uk-UA"/>
              </w:rPr>
            </w:pPr>
            <w:r w:rsidRPr="006C547B">
              <w:rPr>
                <w:lang w:val="uk-UA"/>
              </w:rPr>
              <w:t xml:space="preserve">      1330</w:t>
            </w:r>
          </w:p>
          <w:p w:rsidR="006C547B" w:rsidRPr="006C547B" w:rsidRDefault="006C547B" w:rsidP="000D4311">
            <w:pPr>
              <w:jc w:val="center"/>
              <w:rPr>
                <w:lang w:val="uk-UA"/>
              </w:rPr>
            </w:pPr>
          </w:p>
        </w:tc>
      </w:tr>
      <w:tr w:rsidR="006C547B" w:rsidRPr="006C547B" w:rsidTr="00D010A7">
        <w:trPr>
          <w:trHeight w:val="533"/>
        </w:trPr>
        <w:tc>
          <w:tcPr>
            <w:tcW w:w="518" w:type="dxa"/>
            <w:tcBorders>
              <w:top w:val="single" w:sz="4" w:space="0" w:color="auto"/>
              <w:left w:val="single" w:sz="4" w:space="0" w:color="auto"/>
              <w:bottom w:val="single" w:sz="4" w:space="0" w:color="auto"/>
              <w:right w:val="single" w:sz="4" w:space="0" w:color="auto"/>
            </w:tcBorders>
            <w:hideMark/>
          </w:tcPr>
          <w:p w:rsidR="006C547B" w:rsidRPr="006C547B" w:rsidRDefault="006C547B" w:rsidP="000D4311">
            <w:pPr>
              <w:pStyle w:val="2"/>
              <w:ind w:left="0"/>
              <w:jc w:val="center"/>
              <w:rPr>
                <w:b/>
                <w:lang w:val="uk-UA"/>
              </w:rPr>
            </w:pPr>
            <w:r w:rsidRPr="006C547B">
              <w:rPr>
                <w:b/>
                <w:lang w:val="uk-UA"/>
              </w:rPr>
              <w:t>2.</w:t>
            </w:r>
          </w:p>
        </w:tc>
        <w:tc>
          <w:tcPr>
            <w:tcW w:w="6712" w:type="dxa"/>
            <w:tcBorders>
              <w:top w:val="single" w:sz="4" w:space="0" w:color="auto"/>
              <w:left w:val="single" w:sz="4" w:space="0" w:color="auto"/>
              <w:bottom w:val="single" w:sz="4" w:space="0" w:color="auto"/>
              <w:right w:val="single" w:sz="4" w:space="0" w:color="auto"/>
            </w:tcBorders>
            <w:hideMark/>
          </w:tcPr>
          <w:p w:rsidR="006C547B" w:rsidRPr="006C547B" w:rsidRDefault="006C547B" w:rsidP="000D4311">
            <w:pPr>
              <w:rPr>
                <w:rFonts w:eastAsia="Calibri"/>
                <w:color w:val="FF0000"/>
                <w:lang w:val="uk-UA" w:eastAsia="ar-SA"/>
              </w:rPr>
            </w:pPr>
            <w:r w:rsidRPr="006C547B">
              <w:rPr>
                <w:lang w:val="uk-UA"/>
              </w:rPr>
              <w:t>Біовідходи</w:t>
            </w:r>
          </w:p>
        </w:tc>
        <w:tc>
          <w:tcPr>
            <w:tcW w:w="1134"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jc w:val="center"/>
              <w:rPr>
                <w:lang w:val="uk-UA"/>
              </w:rPr>
            </w:pPr>
          </w:p>
          <w:p w:rsidR="006C547B" w:rsidRPr="006C547B" w:rsidRDefault="006C547B" w:rsidP="000D4311">
            <w:pPr>
              <w:jc w:val="center"/>
              <w:rPr>
                <w:lang w:val="uk-UA"/>
              </w:rPr>
            </w:pPr>
            <w:r w:rsidRPr="006C547B">
              <w:rPr>
                <w:lang w:val="uk-UA"/>
              </w:rPr>
              <w:t>кг</w:t>
            </w:r>
          </w:p>
        </w:tc>
        <w:tc>
          <w:tcPr>
            <w:tcW w:w="1275"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pStyle w:val="2"/>
              <w:ind w:left="0"/>
              <w:rPr>
                <w:lang w:val="uk-UA"/>
              </w:rPr>
            </w:pPr>
          </w:p>
          <w:p w:rsidR="006C547B" w:rsidRPr="006C547B" w:rsidRDefault="006C547B" w:rsidP="000D4311">
            <w:pPr>
              <w:pStyle w:val="2"/>
              <w:ind w:left="0"/>
              <w:jc w:val="center"/>
              <w:rPr>
                <w:lang w:val="uk-UA"/>
              </w:rPr>
            </w:pPr>
            <w:r w:rsidRPr="006C547B">
              <w:rPr>
                <w:lang w:val="uk-UA"/>
              </w:rPr>
              <w:t>80</w:t>
            </w:r>
          </w:p>
        </w:tc>
      </w:tr>
    </w:tbl>
    <w:p w:rsidR="006C547B" w:rsidRPr="006C547B" w:rsidRDefault="006C547B" w:rsidP="006C547B">
      <w:pPr>
        <w:pStyle w:val="af"/>
        <w:ind w:left="0" w:firstLine="207"/>
        <w:jc w:val="both"/>
        <w:outlineLvl w:val="0"/>
        <w:rPr>
          <w:rFonts w:ascii="Times New Roman" w:eastAsia="Times New Roman" w:hAnsi="Times New Roman" w:cs="Times New Roman"/>
          <w:b w:val="0"/>
          <w:bCs w:val="0"/>
          <w:sz w:val="24"/>
          <w:szCs w:val="24"/>
        </w:rPr>
      </w:pPr>
    </w:p>
    <w:p w:rsidR="006C547B" w:rsidRPr="006C547B" w:rsidRDefault="006C547B" w:rsidP="006C547B">
      <w:pPr>
        <w:spacing w:line="276" w:lineRule="auto"/>
        <w:ind w:firstLine="284"/>
        <w:jc w:val="both"/>
        <w:rPr>
          <w:lang w:val="uk-UA"/>
        </w:rPr>
      </w:pPr>
      <w:r w:rsidRPr="006C547B">
        <w:rPr>
          <w:lang w:val="uk-UA"/>
        </w:rPr>
        <w:t>1.2.</w:t>
      </w:r>
      <w:r w:rsidRPr="006C547B">
        <w:rPr>
          <w:lang w:val="uk-UA"/>
        </w:rPr>
        <w:tab/>
        <w:t>За умови перевезення відходів транспортом Виконавця, відповідальність за відходи та дотримання вимог чинного законодавства України про перевезення небезпечних вантажів та інших нормативних документів по дотриманню правил техніки безпеки, протипожежній і екологічній безпеці, під час їх перевезення покладається на Виконавця.</w:t>
      </w:r>
    </w:p>
    <w:p w:rsidR="006C547B" w:rsidRPr="006C547B" w:rsidRDefault="006C547B" w:rsidP="006C547B">
      <w:pPr>
        <w:spacing w:line="276" w:lineRule="auto"/>
        <w:ind w:firstLine="284"/>
        <w:jc w:val="both"/>
        <w:rPr>
          <w:lang w:val="uk-UA"/>
        </w:rPr>
      </w:pPr>
    </w:p>
    <w:p w:rsidR="006C547B" w:rsidRPr="006C547B" w:rsidRDefault="006C547B" w:rsidP="006C547B">
      <w:pPr>
        <w:spacing w:line="276" w:lineRule="auto"/>
        <w:ind w:firstLine="284"/>
        <w:jc w:val="center"/>
        <w:rPr>
          <w:b/>
          <w:lang w:val="uk-UA"/>
        </w:rPr>
      </w:pPr>
      <w:r w:rsidRPr="006C547B">
        <w:rPr>
          <w:b/>
          <w:lang w:val="uk-UA"/>
        </w:rPr>
        <w:t>2.ПРАВА ТА ОБОВ’ЯЗКИ СТОРІН</w:t>
      </w:r>
    </w:p>
    <w:p w:rsidR="006C547B" w:rsidRPr="006C547B" w:rsidRDefault="006C547B" w:rsidP="006C547B">
      <w:pPr>
        <w:spacing w:line="276" w:lineRule="auto"/>
        <w:ind w:firstLine="284"/>
        <w:jc w:val="both"/>
        <w:rPr>
          <w:lang w:val="uk-UA"/>
        </w:rPr>
      </w:pPr>
      <w:r w:rsidRPr="006C547B">
        <w:rPr>
          <w:lang w:val="uk-UA"/>
        </w:rPr>
        <w:t>2.1.</w:t>
      </w:r>
      <w:r w:rsidRPr="006C547B">
        <w:rPr>
          <w:lang w:val="uk-UA"/>
        </w:rPr>
        <w:tab/>
        <w:t xml:space="preserve"> </w:t>
      </w:r>
      <w:r w:rsidRPr="006C547B">
        <w:rPr>
          <w:b/>
          <w:lang w:val="uk-UA"/>
        </w:rPr>
        <w:t>Обов’язки Виконавця:</w:t>
      </w:r>
    </w:p>
    <w:p w:rsidR="006C547B" w:rsidRPr="006C547B" w:rsidRDefault="006C547B" w:rsidP="006C547B">
      <w:pPr>
        <w:spacing w:line="276" w:lineRule="auto"/>
        <w:ind w:firstLine="284"/>
        <w:jc w:val="both"/>
        <w:rPr>
          <w:lang w:val="uk-UA"/>
        </w:rPr>
      </w:pPr>
      <w:r w:rsidRPr="006C547B">
        <w:rPr>
          <w:lang w:val="uk-UA"/>
        </w:rPr>
        <w:t>2.1.1. Своєчасно і якісно надавати послуги (виконувати роботи), передбачені пунктом 1.1. цього Договору з моменту подання Замовником заявки.</w:t>
      </w:r>
    </w:p>
    <w:p w:rsidR="006C547B" w:rsidRPr="006C547B" w:rsidRDefault="006C547B" w:rsidP="006C547B">
      <w:pPr>
        <w:spacing w:line="276" w:lineRule="auto"/>
        <w:ind w:firstLine="284"/>
        <w:jc w:val="both"/>
        <w:rPr>
          <w:lang w:val="uk-UA"/>
        </w:rPr>
      </w:pPr>
      <w:r w:rsidRPr="006C547B">
        <w:rPr>
          <w:lang w:val="uk-UA"/>
        </w:rPr>
        <w:t>2.1.2. По факту надання послуг (виконання робіт) підписувати та надавати Замовникові акти про надання послуг (виконання робіт) (далі — Акти), передбачених пунктом 1.1. цього Договору, а також при залученні спеціалізованих підприємств надавати акти утилізації або виконання робіт, які підтверджують право на виконання робіт або надання послуг (установчі документи, ліцензії та інше) в повному обсязі передбачених пунктом 1.1 цього договору.</w:t>
      </w:r>
    </w:p>
    <w:p w:rsidR="006C547B" w:rsidRPr="006C547B" w:rsidRDefault="006C547B" w:rsidP="006C547B">
      <w:pPr>
        <w:spacing w:line="276" w:lineRule="auto"/>
        <w:ind w:firstLine="284"/>
        <w:jc w:val="both"/>
        <w:rPr>
          <w:lang w:val="uk-UA"/>
        </w:rPr>
      </w:pPr>
      <w:r w:rsidRPr="006C547B">
        <w:rPr>
          <w:lang w:val="uk-UA"/>
        </w:rPr>
        <w:lastRenderedPageBreak/>
        <w:t xml:space="preserve">  2.1.3. При наданні послуг (виконанні робіт), передбачених цим Договором, дотримуватися вимог природоохоронного законодавства, санітарних норм і правил України.</w:t>
      </w:r>
    </w:p>
    <w:p w:rsidR="006C547B" w:rsidRPr="006C547B" w:rsidRDefault="006C547B" w:rsidP="006C547B">
      <w:pPr>
        <w:spacing w:line="276" w:lineRule="auto"/>
        <w:ind w:firstLine="284"/>
        <w:jc w:val="both"/>
        <w:rPr>
          <w:lang w:val="uk-UA"/>
        </w:rPr>
      </w:pPr>
      <w:r w:rsidRPr="006C547B">
        <w:rPr>
          <w:lang w:val="uk-UA"/>
        </w:rPr>
        <w:t xml:space="preserve">  2.2. </w:t>
      </w:r>
      <w:r w:rsidRPr="006C547B">
        <w:rPr>
          <w:b/>
          <w:lang w:val="uk-UA"/>
        </w:rPr>
        <w:t>Права Виконавця:</w:t>
      </w:r>
    </w:p>
    <w:p w:rsidR="006C547B" w:rsidRPr="006C547B" w:rsidRDefault="006C547B" w:rsidP="006C547B">
      <w:pPr>
        <w:spacing w:line="276" w:lineRule="auto"/>
        <w:ind w:firstLine="709"/>
        <w:jc w:val="both"/>
        <w:rPr>
          <w:lang w:val="uk-UA"/>
        </w:rPr>
      </w:pPr>
      <w:r w:rsidRPr="006C547B">
        <w:rPr>
          <w:lang w:val="uk-UA"/>
        </w:rPr>
        <w:t>2.2.1. В разі невиконання Замовником умов пункту 2.3.1. та 3.3. цього Договору, Виконавець має право розірвати в односторонньому порядку цей Договір, що не звільняє Замовника від відповідальності за порушене зобов’язання.</w:t>
      </w:r>
    </w:p>
    <w:p w:rsidR="006C547B" w:rsidRPr="006C547B" w:rsidRDefault="006C547B" w:rsidP="006C547B">
      <w:pPr>
        <w:spacing w:line="276" w:lineRule="auto"/>
        <w:ind w:firstLine="709"/>
        <w:jc w:val="both"/>
        <w:rPr>
          <w:lang w:val="uk-UA"/>
        </w:rPr>
      </w:pPr>
      <w:r w:rsidRPr="006C547B">
        <w:rPr>
          <w:lang w:val="uk-UA"/>
        </w:rPr>
        <w:t>2.2.2. Послуги (роботи), передбачені п.1.1. цього Договору, Виконавець має право надавати (виконувати) власними силами або із залученням сил і засобів інших спеціалізованих підприємств.</w:t>
      </w:r>
    </w:p>
    <w:p w:rsidR="006C547B" w:rsidRPr="006C547B" w:rsidRDefault="006C547B" w:rsidP="006C547B">
      <w:pPr>
        <w:spacing w:line="276" w:lineRule="auto"/>
        <w:ind w:firstLine="709"/>
        <w:jc w:val="both"/>
        <w:rPr>
          <w:lang w:val="uk-UA"/>
        </w:rPr>
      </w:pPr>
      <w:r w:rsidRPr="006C547B">
        <w:rPr>
          <w:lang w:val="uk-UA"/>
        </w:rPr>
        <w:t>2.2.3. Виконавець має право відмовитись від надання послуг, передбачених п.1.1. Договору, у разі невідповідності пред’явлених відходів (їх кількості, номенклатури) даним, зазначеним в заявці Замовника, неналежного виконання Замовником п. 2.3.4. Договору (у т. ч. за відсутністю відповідного пакування, маркування вантажу, передбачених Розділом 5 цього Договору), з наданням Замовнику письмового обґрунтування відмови.</w:t>
      </w:r>
    </w:p>
    <w:p w:rsidR="006C547B" w:rsidRPr="006C547B" w:rsidRDefault="006C547B" w:rsidP="006C547B">
      <w:pPr>
        <w:spacing w:line="276" w:lineRule="auto"/>
        <w:ind w:firstLine="709"/>
        <w:jc w:val="both"/>
        <w:rPr>
          <w:lang w:val="uk-UA"/>
        </w:rPr>
      </w:pPr>
      <w:r w:rsidRPr="006C547B">
        <w:rPr>
          <w:lang w:val="uk-UA"/>
        </w:rPr>
        <w:t xml:space="preserve">2.3. </w:t>
      </w:r>
      <w:r w:rsidRPr="006C547B">
        <w:rPr>
          <w:b/>
          <w:lang w:val="uk-UA"/>
        </w:rPr>
        <w:t>Обов'язки Замовника:</w:t>
      </w:r>
    </w:p>
    <w:p w:rsidR="006C547B" w:rsidRPr="006C547B" w:rsidRDefault="006C547B" w:rsidP="006C547B">
      <w:pPr>
        <w:spacing w:line="276" w:lineRule="auto"/>
        <w:ind w:firstLine="709"/>
        <w:jc w:val="both"/>
        <w:rPr>
          <w:lang w:val="uk-UA"/>
        </w:rPr>
      </w:pPr>
      <w:r w:rsidRPr="006C547B">
        <w:rPr>
          <w:lang w:val="uk-UA"/>
        </w:rPr>
        <w:t>2.3.1. Оплатити вартість наданих послуг (виконаних робіт) в порядку і в терміни, передбачені Розділом 3 цього Договору.</w:t>
      </w:r>
    </w:p>
    <w:p w:rsidR="006C547B" w:rsidRPr="006C547B" w:rsidRDefault="006C547B" w:rsidP="006C547B">
      <w:pPr>
        <w:spacing w:line="276" w:lineRule="auto"/>
        <w:ind w:firstLine="709"/>
        <w:jc w:val="both"/>
        <w:rPr>
          <w:lang w:val="uk-UA"/>
        </w:rPr>
      </w:pPr>
      <w:r w:rsidRPr="006C547B">
        <w:rPr>
          <w:lang w:val="uk-UA"/>
        </w:rPr>
        <w:t>2.3.2. Підписати і передати Виконавцеві Акт або надати Виконавцеві мотивовану відмову від його підписання в триденний термін з дня отримання Акту від Виконавця. В разі несвоєчасного підписання Акту або не надання Виконавцеві мотивованої відмови від його підписання, послуги (роботи) вважаються виконаними належним чином і прийнятими з дня отримання Акту Замовником від Виконавця.</w:t>
      </w:r>
    </w:p>
    <w:p w:rsidR="006C547B" w:rsidRPr="006C547B" w:rsidRDefault="006C547B" w:rsidP="006C547B">
      <w:pPr>
        <w:spacing w:line="276" w:lineRule="auto"/>
        <w:ind w:firstLine="709"/>
        <w:jc w:val="both"/>
        <w:rPr>
          <w:lang w:val="uk-UA"/>
        </w:rPr>
      </w:pPr>
      <w:r w:rsidRPr="006C547B">
        <w:rPr>
          <w:lang w:val="uk-UA"/>
        </w:rPr>
        <w:t>2.3.3. Передавати відходи у кількості (об’ємі), які визначені в переліку небезпечних відходів категорії «В» (Додаток № 1 до Договору).</w:t>
      </w:r>
    </w:p>
    <w:p w:rsidR="006C547B" w:rsidRPr="006C547B" w:rsidRDefault="006C547B" w:rsidP="006C547B">
      <w:pPr>
        <w:spacing w:line="276" w:lineRule="auto"/>
        <w:ind w:firstLine="709"/>
        <w:jc w:val="both"/>
        <w:rPr>
          <w:lang w:val="uk-UA"/>
        </w:rPr>
      </w:pPr>
      <w:r w:rsidRPr="006C547B">
        <w:rPr>
          <w:lang w:val="uk-UA"/>
        </w:rPr>
        <w:t>2.3.4. У міру накопичення (утворення) відходів, що підлягають збиранню, перевезенню та зберіганню та подальшій утилізації (видаленню), до початку надання послуг, направляти Виконавцеві заявку на надання послуг (виконання робіт).</w:t>
      </w:r>
    </w:p>
    <w:p w:rsidR="006C547B" w:rsidRPr="006C547B" w:rsidRDefault="006C547B" w:rsidP="006C547B">
      <w:pPr>
        <w:spacing w:line="276" w:lineRule="auto"/>
        <w:ind w:firstLine="709"/>
        <w:jc w:val="both"/>
        <w:rPr>
          <w:lang w:val="uk-UA"/>
        </w:rPr>
      </w:pPr>
      <w:r w:rsidRPr="006C547B">
        <w:rPr>
          <w:lang w:val="uk-UA"/>
        </w:rPr>
        <w:t>2.3.5. Надавати Виконавцю достовірні відомості про кількість (об'єм) та склад відходів, що підлягають збору, транспортуванню, зберіганню та подальшій утилізації (видаленню).</w:t>
      </w:r>
    </w:p>
    <w:p w:rsidR="006C547B" w:rsidRPr="006C547B" w:rsidRDefault="006C547B" w:rsidP="006C547B">
      <w:pPr>
        <w:spacing w:line="276" w:lineRule="auto"/>
        <w:ind w:firstLine="709"/>
        <w:jc w:val="both"/>
        <w:rPr>
          <w:lang w:val="uk-UA"/>
        </w:rPr>
      </w:pPr>
      <w:r w:rsidRPr="006C547B">
        <w:rPr>
          <w:lang w:val="uk-UA"/>
        </w:rPr>
        <w:t>2.3.6. При укладанні Договору надавати документи, що підтверджують вид та клас небезпеки відходів (копія декларації про утворення відходів або іншого документу, який передбачений законодавством України для Замовника), та при необхідності або за вимогою Виконавця - копії реєстрових карток на конкретний вид відходу або Технічний паспорт відходу визначеної законодавством форми (відповідно до ДСТУ 2195-99 (ГОСТ 17.9.0.2-99). «Охорона природи. Поводження з відходами. Технічний паспорт відходу. Склад, вміст, виклад і правила внесення змін»).</w:t>
      </w:r>
    </w:p>
    <w:p w:rsidR="006C547B" w:rsidRPr="006C547B" w:rsidRDefault="006C547B" w:rsidP="006C547B">
      <w:pPr>
        <w:spacing w:line="276" w:lineRule="auto"/>
        <w:ind w:firstLine="709"/>
        <w:jc w:val="both"/>
        <w:rPr>
          <w:lang w:val="uk-UA"/>
        </w:rPr>
      </w:pPr>
      <w:r w:rsidRPr="006C547B">
        <w:rPr>
          <w:lang w:val="uk-UA"/>
        </w:rPr>
        <w:t xml:space="preserve">2.4. </w:t>
      </w:r>
      <w:r w:rsidRPr="006C547B">
        <w:rPr>
          <w:b/>
          <w:lang w:val="uk-UA"/>
        </w:rPr>
        <w:t>Права Замовника:</w:t>
      </w:r>
    </w:p>
    <w:p w:rsidR="006C547B" w:rsidRPr="006C547B" w:rsidRDefault="006C547B" w:rsidP="006C547B">
      <w:pPr>
        <w:spacing w:line="276" w:lineRule="auto"/>
        <w:ind w:firstLine="709"/>
        <w:jc w:val="both"/>
        <w:rPr>
          <w:lang w:val="uk-UA"/>
        </w:rPr>
      </w:pPr>
      <w:r w:rsidRPr="006C547B">
        <w:rPr>
          <w:lang w:val="uk-UA"/>
        </w:rPr>
        <w:t>2.4.1. Вимагати вчасного та належного виконання Виконавцем умов Договору.</w:t>
      </w:r>
    </w:p>
    <w:p w:rsidR="006C547B" w:rsidRPr="006C547B" w:rsidRDefault="006C547B" w:rsidP="006C547B">
      <w:pPr>
        <w:spacing w:line="276" w:lineRule="auto"/>
        <w:ind w:firstLine="709"/>
        <w:jc w:val="both"/>
        <w:rPr>
          <w:lang w:val="uk-UA"/>
        </w:rPr>
      </w:pPr>
    </w:p>
    <w:p w:rsidR="006C547B" w:rsidRPr="006C547B" w:rsidRDefault="006C547B" w:rsidP="006C547B">
      <w:pPr>
        <w:spacing w:line="276" w:lineRule="auto"/>
        <w:ind w:firstLine="709"/>
        <w:jc w:val="center"/>
        <w:rPr>
          <w:b/>
          <w:lang w:val="uk-UA"/>
        </w:rPr>
      </w:pPr>
      <w:r w:rsidRPr="006C547B">
        <w:rPr>
          <w:b/>
          <w:lang w:val="uk-UA"/>
        </w:rPr>
        <w:t>3.ВАРТІСТЬ ПОСЛУГ ТА ПОРЯДОК РОЗРАХУНКІВ</w:t>
      </w:r>
    </w:p>
    <w:p w:rsidR="006C547B" w:rsidRPr="006C547B" w:rsidRDefault="006C547B" w:rsidP="006C547B">
      <w:pPr>
        <w:spacing w:line="276" w:lineRule="auto"/>
        <w:ind w:firstLine="709"/>
        <w:jc w:val="both"/>
        <w:rPr>
          <w:lang w:val="uk-UA"/>
        </w:rPr>
      </w:pPr>
      <w:r w:rsidRPr="006C547B">
        <w:rPr>
          <w:lang w:val="uk-UA"/>
        </w:rPr>
        <w:t>3.1.  Вартість послуг Виконавця узгоджується Сторонами в Додатку № 2 шляхом підписання відповідного протоколу, який є невід'ємною частиною Договору.</w:t>
      </w:r>
    </w:p>
    <w:p w:rsidR="006C547B" w:rsidRPr="006C547B" w:rsidRDefault="006C547B" w:rsidP="006C547B">
      <w:pPr>
        <w:spacing w:line="276" w:lineRule="auto"/>
        <w:ind w:firstLine="709"/>
        <w:jc w:val="both"/>
        <w:rPr>
          <w:lang w:val="uk-UA"/>
        </w:rPr>
      </w:pPr>
      <w:r w:rsidRPr="006C547B">
        <w:rPr>
          <w:lang w:val="uk-UA"/>
        </w:rPr>
        <w:t>3.2. Розрахунки за виконані роботи здійснюються відповідно до ст. 49 Бюджетного кодексу України.</w:t>
      </w:r>
    </w:p>
    <w:p w:rsidR="006C547B" w:rsidRPr="006C547B" w:rsidRDefault="006C547B" w:rsidP="006C547B">
      <w:pPr>
        <w:spacing w:line="276" w:lineRule="auto"/>
        <w:ind w:firstLine="709"/>
        <w:jc w:val="both"/>
        <w:rPr>
          <w:lang w:val="uk-UA"/>
        </w:rPr>
      </w:pPr>
      <w:r w:rsidRPr="006C547B">
        <w:rPr>
          <w:lang w:val="uk-UA"/>
        </w:rPr>
        <w:t xml:space="preserve">3.3. Розрахунок сплати за послуги з організації виконання робіт із збирання, перевезення, та зберігання для подальшої утилізації або оброблення відходів протягом року (Додаток № 2 до Договору), здійснюється на підставі наданих Замовником лімітів на </w:t>
      </w:r>
      <w:r w:rsidRPr="006C547B">
        <w:rPr>
          <w:lang w:val="uk-UA"/>
        </w:rPr>
        <w:lastRenderedPageBreak/>
        <w:t>утворення і розміщення відходів (звітів про інвентаризацію відходів) або декларації про утворення відходів, з урахуванням узгодженої Сторонами вартості таких послуг в Додатку 2 до Договору.</w:t>
      </w:r>
    </w:p>
    <w:p w:rsidR="006C547B" w:rsidRPr="006C547B" w:rsidRDefault="006C547B" w:rsidP="006C547B">
      <w:pPr>
        <w:spacing w:line="276" w:lineRule="auto"/>
        <w:ind w:firstLine="709"/>
        <w:jc w:val="both"/>
        <w:rPr>
          <w:lang w:val="uk-UA"/>
        </w:rPr>
      </w:pPr>
      <w:r w:rsidRPr="006C547B">
        <w:rPr>
          <w:lang w:val="uk-UA"/>
        </w:rPr>
        <w:t>3.4. Визначення розміру суми, що підлягає сплаті за надані Виконавцем послуги (виконані роботи), здійснюється на підставі даних заявки Замовника, наданої у відповідності до п. 2.3.3. цього Договору.</w:t>
      </w:r>
    </w:p>
    <w:p w:rsidR="006C547B" w:rsidRPr="006C547B" w:rsidRDefault="006C547B" w:rsidP="006C547B">
      <w:pPr>
        <w:spacing w:line="276" w:lineRule="auto"/>
        <w:ind w:firstLine="709"/>
        <w:jc w:val="both"/>
        <w:rPr>
          <w:lang w:val="uk-UA"/>
        </w:rPr>
      </w:pPr>
      <w:r w:rsidRPr="006C547B">
        <w:rPr>
          <w:lang w:val="uk-UA"/>
        </w:rPr>
        <w:t>3.5. Заявки в кінці кварталу приймаються до 25 числа поточного місяця, в кінці року - до 20 числа. Заявки, які отримані після зазначених дат переносяться на наступний звітний період.</w:t>
      </w:r>
    </w:p>
    <w:p w:rsidR="006C547B" w:rsidRPr="006C547B" w:rsidRDefault="006C547B" w:rsidP="006C547B">
      <w:pPr>
        <w:spacing w:line="276" w:lineRule="auto"/>
        <w:ind w:firstLine="709"/>
        <w:jc w:val="both"/>
        <w:rPr>
          <w:lang w:val="uk-UA"/>
        </w:rPr>
      </w:pPr>
      <w:r w:rsidRPr="006C547B">
        <w:rPr>
          <w:lang w:val="uk-UA"/>
        </w:rPr>
        <w:t>3.6. Розрахунок за надані послуги (виконані роботи) здійснюється Замовником на підставі підписаного сторонами Акту та виставленого Виконавцем рахунку шляхом перерахування грошових коштів на поточний рахунок Виконавця протягом 30 (тридцяти) календарних днів з моменту підписання сторонами Акту та отримання рахунку.</w:t>
      </w:r>
    </w:p>
    <w:p w:rsidR="006C547B" w:rsidRPr="006C547B" w:rsidRDefault="006C547B" w:rsidP="006C547B">
      <w:pPr>
        <w:spacing w:line="276" w:lineRule="auto"/>
        <w:ind w:firstLine="709"/>
        <w:jc w:val="both"/>
        <w:rPr>
          <w:lang w:val="uk-UA"/>
        </w:rPr>
      </w:pPr>
      <w:r w:rsidRPr="006C547B">
        <w:rPr>
          <w:lang w:val="uk-UA"/>
        </w:rPr>
        <w:t>3.7. У вартість послуг Виконавця включені витрати з перевезення відходів, розташованих на об'єкті Замовника .</w:t>
      </w:r>
    </w:p>
    <w:p w:rsidR="006C547B" w:rsidRPr="006C547B" w:rsidRDefault="006C547B" w:rsidP="006C547B">
      <w:pPr>
        <w:spacing w:line="276" w:lineRule="auto"/>
        <w:ind w:firstLine="709"/>
        <w:jc w:val="both"/>
        <w:rPr>
          <w:lang w:val="uk-UA"/>
        </w:rPr>
      </w:pPr>
      <w:r w:rsidRPr="006C547B">
        <w:rPr>
          <w:lang w:val="uk-UA"/>
        </w:rPr>
        <w:t>3.8.Вартість договору складає___________________________________________.</w:t>
      </w:r>
    </w:p>
    <w:p w:rsidR="006C547B" w:rsidRPr="006C547B" w:rsidRDefault="006C547B" w:rsidP="006C547B">
      <w:pPr>
        <w:spacing w:line="276" w:lineRule="auto"/>
        <w:ind w:firstLine="709"/>
        <w:jc w:val="both"/>
        <w:rPr>
          <w:lang w:val="uk-UA"/>
        </w:rPr>
      </w:pPr>
      <w:r w:rsidRPr="006C547B">
        <w:rPr>
          <w:lang w:val="uk-UA"/>
        </w:rPr>
        <w:t xml:space="preserve"> </w:t>
      </w:r>
    </w:p>
    <w:p w:rsidR="006C547B" w:rsidRPr="006C547B" w:rsidRDefault="006C547B" w:rsidP="006C547B">
      <w:pPr>
        <w:spacing w:line="276" w:lineRule="auto"/>
        <w:ind w:firstLine="709"/>
        <w:jc w:val="center"/>
        <w:rPr>
          <w:b/>
          <w:lang w:val="uk-UA"/>
        </w:rPr>
      </w:pPr>
      <w:r w:rsidRPr="006C547B">
        <w:rPr>
          <w:b/>
          <w:lang w:val="uk-UA"/>
        </w:rPr>
        <w:t>4.ПОРЯДОК НАДАННЯ ПОСЛУГ</w:t>
      </w:r>
    </w:p>
    <w:p w:rsidR="006C547B" w:rsidRPr="006C547B" w:rsidRDefault="006C547B" w:rsidP="006C547B">
      <w:pPr>
        <w:spacing w:line="276" w:lineRule="auto"/>
        <w:ind w:firstLine="709"/>
        <w:jc w:val="both"/>
        <w:rPr>
          <w:lang w:val="uk-UA"/>
        </w:rPr>
      </w:pPr>
      <w:r w:rsidRPr="006C547B">
        <w:rPr>
          <w:lang w:val="uk-UA"/>
        </w:rPr>
        <w:t>4.1. Виконавець надає послуги Замовнику на підставі поданої заявки щодо готовності передачі відходів відповідно до п. 2.3.3. Договору та згідно з переліком небезпечних відходів категорії «В», який затверджується Сторонами в Додатку № 1 до Договору.</w:t>
      </w:r>
    </w:p>
    <w:p w:rsidR="006C547B" w:rsidRPr="006C547B" w:rsidRDefault="006C547B" w:rsidP="006C547B">
      <w:pPr>
        <w:spacing w:line="276" w:lineRule="auto"/>
        <w:ind w:firstLine="709"/>
        <w:jc w:val="both"/>
        <w:rPr>
          <w:lang w:val="uk-UA"/>
        </w:rPr>
      </w:pPr>
      <w:r w:rsidRPr="006C547B">
        <w:rPr>
          <w:lang w:val="uk-UA"/>
        </w:rPr>
        <w:t>4.2. Періодичність вивозу відходів залежить від кількості (об’єму) відходів, які Замовник має намір передати Виконавцеві на протязі поточного року відповідно до декларації про утворення відходів або іншого документу встановленого законодавством для такого підприємства.</w:t>
      </w:r>
    </w:p>
    <w:p w:rsidR="006C547B" w:rsidRPr="006C547B" w:rsidRDefault="006C547B" w:rsidP="006C547B">
      <w:pPr>
        <w:spacing w:line="276" w:lineRule="auto"/>
        <w:ind w:firstLine="709"/>
        <w:jc w:val="both"/>
        <w:rPr>
          <w:lang w:val="uk-UA"/>
        </w:rPr>
      </w:pPr>
      <w:r w:rsidRPr="006C547B">
        <w:rPr>
          <w:lang w:val="uk-UA"/>
        </w:rPr>
        <w:t>4.3.  Відходи Замовника передаються Виконавцеві згідно акту прийому - передачі.</w:t>
      </w:r>
    </w:p>
    <w:p w:rsidR="006C547B" w:rsidRPr="006C547B" w:rsidRDefault="006C547B" w:rsidP="006C547B">
      <w:pPr>
        <w:spacing w:line="276" w:lineRule="auto"/>
        <w:ind w:firstLine="709"/>
        <w:jc w:val="both"/>
        <w:rPr>
          <w:lang w:val="uk-UA"/>
        </w:rPr>
      </w:pPr>
    </w:p>
    <w:p w:rsidR="006C547B" w:rsidRPr="006C547B" w:rsidRDefault="006C547B" w:rsidP="006C547B">
      <w:pPr>
        <w:spacing w:line="276" w:lineRule="auto"/>
        <w:ind w:firstLine="709"/>
        <w:jc w:val="center"/>
        <w:rPr>
          <w:b/>
          <w:lang w:val="uk-UA"/>
        </w:rPr>
      </w:pPr>
      <w:r w:rsidRPr="006C547B">
        <w:rPr>
          <w:b/>
          <w:lang w:val="uk-UA"/>
        </w:rPr>
        <w:t>5.ВІДПОВІДАЛЬНІСТЬ СТОРІН ТА ПОРЯДОК ВИРІШЕННЯ СПОРІВ</w:t>
      </w:r>
    </w:p>
    <w:p w:rsidR="006C547B" w:rsidRPr="006C547B" w:rsidRDefault="006C547B" w:rsidP="006C547B">
      <w:pPr>
        <w:spacing w:line="276" w:lineRule="auto"/>
        <w:ind w:firstLine="709"/>
        <w:jc w:val="both"/>
        <w:rPr>
          <w:lang w:val="uk-UA"/>
        </w:rPr>
      </w:pPr>
      <w:r w:rsidRPr="006C547B">
        <w:rPr>
          <w:lang w:val="uk-UA"/>
        </w:rPr>
        <w:t>5.1. За невиконання або неналежне виконання зобов'язань за даною угодою Сторони несуть відповідальність, передбачену чинним законодавством України.</w:t>
      </w:r>
    </w:p>
    <w:p w:rsidR="006C547B" w:rsidRPr="006C547B" w:rsidRDefault="006C547B" w:rsidP="006C547B">
      <w:pPr>
        <w:spacing w:line="276" w:lineRule="auto"/>
        <w:ind w:firstLine="709"/>
        <w:jc w:val="both"/>
        <w:rPr>
          <w:lang w:val="uk-UA"/>
        </w:rPr>
      </w:pPr>
      <w:r w:rsidRPr="006C547B">
        <w:rPr>
          <w:lang w:val="uk-UA"/>
        </w:rPr>
        <w:t xml:space="preserve">5.1.1. У разі наявності поривів вітру більше 10 м/ </w:t>
      </w:r>
      <w:proofErr w:type="spellStart"/>
      <w:r w:rsidRPr="006C547B">
        <w:rPr>
          <w:lang w:val="uk-UA"/>
        </w:rPr>
        <w:t>сек</w:t>
      </w:r>
      <w:proofErr w:type="spellEnd"/>
      <w:r w:rsidRPr="006C547B">
        <w:rPr>
          <w:lang w:val="uk-UA"/>
        </w:rPr>
        <w:t>, погодних умов при температурі вище +35 градусів за Цельсієм або нижче - 15 градусів за Цельсієм, Виконавець має право відкласти проведення операцій до настання більш сприятливих погодних умов або відкоригувати час приймання на свій розсуд, без застосування відповідних санкцій до нього.</w:t>
      </w:r>
    </w:p>
    <w:p w:rsidR="006C547B" w:rsidRPr="006C547B" w:rsidRDefault="006C547B" w:rsidP="006C547B">
      <w:pPr>
        <w:spacing w:line="276" w:lineRule="auto"/>
        <w:ind w:firstLine="709"/>
        <w:jc w:val="both"/>
        <w:rPr>
          <w:lang w:val="uk-UA"/>
        </w:rPr>
      </w:pPr>
      <w:r w:rsidRPr="006C547B">
        <w:rPr>
          <w:lang w:val="uk-UA"/>
        </w:rPr>
        <w:t>5.2. Спори і розбіжності, які можуть виникнути при виконанні цього Договору, по можливості вирішуватимуться шляхом переговорів між сторонами.</w:t>
      </w:r>
    </w:p>
    <w:p w:rsidR="006C547B" w:rsidRPr="006C547B" w:rsidRDefault="006C547B" w:rsidP="006C547B">
      <w:pPr>
        <w:spacing w:line="276" w:lineRule="auto"/>
        <w:ind w:firstLine="709"/>
        <w:jc w:val="both"/>
        <w:rPr>
          <w:lang w:val="uk-UA"/>
        </w:rPr>
      </w:pPr>
      <w:r w:rsidRPr="006C547B">
        <w:rPr>
          <w:lang w:val="uk-UA"/>
        </w:rPr>
        <w:t>5.3. В разі недосягнення згоди в результаті проведених переговорів Сторона, що заявила про існування суперечки або розбіжностей за даною угодою, направляє іншій стороні письмову претензію, відповідь на яку має бути надана заявникові протягом 30 календарних днів з дати її одержання. У випадку, якщо відповідь не представлена в зазначений термін, претензія вважається прийнятою. В разі неможливості вирішення суперечок шляхом переговорів в претензійному порядку, вони підлягають вирішенню в господарському суді.</w:t>
      </w:r>
    </w:p>
    <w:p w:rsidR="006C547B" w:rsidRPr="006C547B" w:rsidRDefault="006C547B" w:rsidP="006C547B">
      <w:pPr>
        <w:spacing w:line="276" w:lineRule="auto"/>
        <w:ind w:firstLine="709"/>
        <w:jc w:val="both"/>
        <w:rPr>
          <w:lang w:val="uk-UA"/>
        </w:rPr>
      </w:pPr>
      <w:r w:rsidRPr="006C547B">
        <w:rPr>
          <w:lang w:val="uk-UA"/>
        </w:rPr>
        <w:t>5.4. У випадку прострочення однією із сторін виконання зобов’язання, винна сторона сплачує іншій неустойку (пеню) в розмірі подвійної облікової ставки НБУ від вартості простроченого зобов’язання за кожний день прострочення.</w:t>
      </w:r>
    </w:p>
    <w:p w:rsidR="006C547B" w:rsidRPr="006C547B" w:rsidRDefault="006C547B" w:rsidP="006C547B">
      <w:pPr>
        <w:spacing w:line="276" w:lineRule="auto"/>
        <w:ind w:firstLine="709"/>
        <w:jc w:val="both"/>
        <w:rPr>
          <w:lang w:val="uk-UA"/>
        </w:rPr>
      </w:pPr>
      <w:r w:rsidRPr="006C547B">
        <w:rPr>
          <w:lang w:val="uk-UA"/>
        </w:rPr>
        <w:t>Сплата штрафних санкцій не звільняє Замовника від виконання своїх зобов’язань, передбачених Договором.</w:t>
      </w:r>
    </w:p>
    <w:p w:rsidR="006C547B" w:rsidRPr="006C547B" w:rsidRDefault="006C547B" w:rsidP="006C547B">
      <w:pPr>
        <w:spacing w:line="276" w:lineRule="auto"/>
        <w:ind w:firstLine="709"/>
        <w:jc w:val="both"/>
        <w:rPr>
          <w:lang w:val="uk-UA"/>
        </w:rPr>
      </w:pPr>
      <w:r w:rsidRPr="006C547B">
        <w:rPr>
          <w:lang w:val="uk-UA"/>
        </w:rPr>
        <w:lastRenderedPageBreak/>
        <w:t>5.5. В разі виникнення неможливості виконання Договору Виконавцем (з вини Замовника), Замовник відшкодовує завдані Виконавцю збитки (усі фактичні витрати, понесені Виконавцем внаслідок порушення зобов’язання Замовником, у т. ч. транспортні витрати).</w:t>
      </w:r>
    </w:p>
    <w:p w:rsidR="006C547B" w:rsidRPr="006C547B" w:rsidRDefault="006C547B" w:rsidP="006C547B">
      <w:pPr>
        <w:spacing w:line="276" w:lineRule="auto"/>
        <w:ind w:firstLine="709"/>
        <w:jc w:val="both"/>
        <w:rPr>
          <w:lang w:val="uk-UA"/>
        </w:rPr>
      </w:pPr>
      <w:r w:rsidRPr="006C547B">
        <w:rPr>
          <w:lang w:val="uk-UA"/>
        </w:rPr>
        <w:t>5.6. Сторона, що порушила Договірні зобов'язання, звільнюється від відповідальності за повне або часткове невиконання своїх Договірних зобов'язань, якщо вона доведе, що невиконання</w:t>
      </w:r>
      <w:r>
        <w:rPr>
          <w:lang w:val="uk-UA"/>
        </w:rPr>
        <w:t xml:space="preserve"> </w:t>
      </w:r>
      <w:r w:rsidRPr="006C547B">
        <w:rPr>
          <w:lang w:val="uk-UA"/>
        </w:rPr>
        <w:t>стало наслідком випадку або непереборної сили (форс-мажору). Обставинами непереборної сили визнаються, але не обмежуються ними, наступні події: стихійні лиха, епідемії, аварії на транспорті, військові дії, суспільні хвилювання, втручання влади, які роблять неможливим виконання Договору. Сторона, для якої склались форс-мажорні обставини, що перешкоджають виконанню умов Договору, зобов’язана не пізніше 3 (трьох) робочих днів з дати настання таких обставин повідомити у письмовій формі іншу Сторону. Форс-мажор автоматично подовжує термін виконання зобов'язань на весь період його дії і ліквідації наслідків. Належним доказом наявності наведених вище обставин та їх тривалості є довідки (висновки) регіональних торгово-промислових палат за місцем виникнення таких обставин, та інших компетентних органів.</w:t>
      </w:r>
    </w:p>
    <w:p w:rsidR="006C547B" w:rsidRPr="006C547B" w:rsidRDefault="006C547B" w:rsidP="006C547B">
      <w:pPr>
        <w:spacing w:line="276" w:lineRule="auto"/>
        <w:ind w:firstLine="709"/>
        <w:jc w:val="both"/>
        <w:rPr>
          <w:lang w:val="uk-UA"/>
        </w:rPr>
      </w:pPr>
    </w:p>
    <w:p w:rsidR="006C547B" w:rsidRPr="006C547B" w:rsidRDefault="006C547B" w:rsidP="006C547B">
      <w:pPr>
        <w:spacing w:line="276" w:lineRule="auto"/>
        <w:ind w:firstLine="709"/>
        <w:jc w:val="center"/>
        <w:rPr>
          <w:b/>
          <w:lang w:val="uk-UA"/>
        </w:rPr>
      </w:pPr>
      <w:r w:rsidRPr="006C547B">
        <w:rPr>
          <w:b/>
          <w:lang w:val="uk-UA"/>
        </w:rPr>
        <w:t>6.ОСНОВНІ ВИМОГИ ДО ТАРИ/УПАКОВКИ ВІДХОДІВ</w:t>
      </w:r>
    </w:p>
    <w:p w:rsidR="006C547B" w:rsidRPr="006C547B" w:rsidRDefault="006C547B" w:rsidP="006C547B">
      <w:pPr>
        <w:spacing w:line="276" w:lineRule="auto"/>
        <w:ind w:firstLine="709"/>
        <w:jc w:val="both"/>
        <w:rPr>
          <w:lang w:val="uk-UA"/>
        </w:rPr>
      </w:pPr>
      <w:r w:rsidRPr="006C547B">
        <w:rPr>
          <w:lang w:val="uk-UA"/>
        </w:rPr>
        <w:t>6.1. Замовник самостійно здійснює упаковку відходів, якщо не існує домовленості між Сторонами стосовно надання відповідних послуг. Вартість зазначених послуг визначається за домовленістю Сторін.</w:t>
      </w:r>
    </w:p>
    <w:p w:rsidR="006C547B" w:rsidRPr="006C547B" w:rsidRDefault="006C547B" w:rsidP="006C547B">
      <w:pPr>
        <w:spacing w:line="276" w:lineRule="auto"/>
        <w:ind w:firstLine="709"/>
        <w:jc w:val="both"/>
        <w:rPr>
          <w:lang w:val="uk-UA"/>
        </w:rPr>
      </w:pPr>
      <w:r w:rsidRPr="006C547B">
        <w:rPr>
          <w:lang w:val="uk-UA"/>
        </w:rPr>
        <w:t>1.1. Відходи повинні бути упаковані в таку тару/упаковку відповідно до вимог діючого законодавства.</w:t>
      </w:r>
    </w:p>
    <w:p w:rsidR="006C547B" w:rsidRPr="006C547B" w:rsidRDefault="006C547B" w:rsidP="006C547B">
      <w:pPr>
        <w:spacing w:line="276" w:lineRule="auto"/>
        <w:ind w:firstLine="709"/>
        <w:jc w:val="both"/>
        <w:rPr>
          <w:lang w:val="uk-UA"/>
        </w:rPr>
      </w:pPr>
      <w:r w:rsidRPr="006C547B">
        <w:rPr>
          <w:lang w:val="uk-UA"/>
        </w:rPr>
        <w:t>1.2. Відходи повинні бути упаковані в таку тару/упаковку - ящики, коробки, пакети або мішки, які забезпечують зберігання відходів при транспортуванні, а також запобігають їх проникненню в навколишнє середовище. У випадку, якщо в одній одиниці тари/упаковки знаходиться декілька видів відходів, найменувань однієї групи відходів Замовник забезпечує наявність пакувального листа, в якому вказується вміст цієї тари / упаковки, із зазначенням підпису та печатки Замовника.</w:t>
      </w:r>
    </w:p>
    <w:p w:rsidR="006C547B" w:rsidRPr="006C547B" w:rsidRDefault="006C547B" w:rsidP="006C547B">
      <w:pPr>
        <w:spacing w:line="276" w:lineRule="auto"/>
        <w:ind w:firstLine="709"/>
        <w:jc w:val="both"/>
        <w:rPr>
          <w:lang w:val="uk-UA"/>
        </w:rPr>
      </w:pPr>
      <w:r w:rsidRPr="006C547B">
        <w:rPr>
          <w:lang w:val="uk-UA"/>
        </w:rPr>
        <w:t>6.1.2. Люмінесцентні лампи та інші лампи з ртутним наповненням мають бути з цілими колбами, при багаторядному укладанні перекладені горизонтальними та торцевими картонними прокладками, і упаковані Замовником в заводську або аналогічну упаковку, стандартну гофрокартонну тару. Лампи мають бути укладені в ящику в 5 рядів по 5 ламп в кожному ряду, ящик повинен бути заклеєний клейовою стрічкою (скотчем) або перев'язаний мотузкою таким чином, щоб виключити можливість випадання ламп, що знаходяться в ньому. Транспортна тара повинна забезпечувати збереження ламп при транспортуванні. При транспортуванні люмінесцентних ламп, що містять ртуть, необхідно забезпечувати обов'язкове укладання місць правильними рядами, щоб уникнути пошкодження тари в дорозі. Приймання і перевезення ламп без відповідної упаковки категорично забороняється.</w:t>
      </w:r>
    </w:p>
    <w:p w:rsidR="006C547B" w:rsidRPr="006C547B" w:rsidRDefault="006C547B" w:rsidP="006C547B">
      <w:pPr>
        <w:spacing w:line="276" w:lineRule="auto"/>
        <w:ind w:firstLine="709"/>
        <w:jc w:val="both"/>
        <w:rPr>
          <w:lang w:val="uk-UA"/>
        </w:rPr>
      </w:pPr>
      <w:r w:rsidRPr="006C547B">
        <w:rPr>
          <w:lang w:val="uk-UA"/>
        </w:rPr>
        <w:t>6.1.3. Відходи, забруднені нафтопродуктами, та відпрацьовані автомобільні фільтри мають бути в мішках або картонних ящиках. Приймання відходів насипом не здійснюється. Тара/упаковка, в яку упаковуються дані відходи, не повертається.</w:t>
      </w:r>
    </w:p>
    <w:p w:rsidR="006C547B" w:rsidRPr="006C547B" w:rsidRDefault="006C547B" w:rsidP="006C547B">
      <w:pPr>
        <w:spacing w:line="276" w:lineRule="auto"/>
        <w:ind w:firstLine="709"/>
        <w:jc w:val="both"/>
        <w:rPr>
          <w:lang w:val="uk-UA"/>
        </w:rPr>
      </w:pPr>
      <w:r w:rsidRPr="006C547B">
        <w:rPr>
          <w:lang w:val="uk-UA"/>
        </w:rPr>
        <w:t>6.1.4. Відпрацьовані паливно-мастильні матеріали приймаються в бочках, закритих так, щоб при транспортуванні запобігти розливу. Бочки мають бути промаркіровані, тара не повертається.</w:t>
      </w:r>
    </w:p>
    <w:p w:rsidR="006C547B" w:rsidRPr="006C547B" w:rsidRDefault="006C547B" w:rsidP="006C547B">
      <w:pPr>
        <w:spacing w:line="276" w:lineRule="auto"/>
        <w:ind w:firstLine="709"/>
        <w:jc w:val="both"/>
        <w:rPr>
          <w:lang w:val="uk-UA"/>
        </w:rPr>
      </w:pPr>
      <w:r w:rsidRPr="006C547B">
        <w:rPr>
          <w:lang w:val="uk-UA"/>
        </w:rPr>
        <w:t>Рівень заповнення тари (бочок) рідкими, в’язкими відходами не повинен перевищувати 80% від об’єму тари.</w:t>
      </w:r>
    </w:p>
    <w:p w:rsidR="006C547B" w:rsidRPr="006C547B" w:rsidRDefault="006C547B" w:rsidP="006C547B">
      <w:pPr>
        <w:spacing w:line="276" w:lineRule="auto"/>
        <w:ind w:firstLine="709"/>
        <w:jc w:val="both"/>
        <w:rPr>
          <w:lang w:val="uk-UA"/>
        </w:rPr>
      </w:pPr>
      <w:r w:rsidRPr="006C547B">
        <w:rPr>
          <w:lang w:val="uk-UA"/>
        </w:rPr>
        <w:lastRenderedPageBreak/>
        <w:t>6.1.5. Клінічні і подібні ним відходи мають бути упаковані Замовником в прозорі пластикові пакети, в яких добре видно відходи, або в контейнери з можливістю герметичної закупорки, які мають бути перев'язані мотузкою так, щоб унеможливити випадання відходів, що знаходяться в них. Гострий інструментарій повинен бути поміщений у тверду герметичну упаковку.</w:t>
      </w:r>
    </w:p>
    <w:p w:rsidR="006C547B" w:rsidRPr="006C547B" w:rsidRDefault="006C547B" w:rsidP="006C547B">
      <w:pPr>
        <w:spacing w:line="276" w:lineRule="auto"/>
        <w:ind w:firstLine="709"/>
        <w:jc w:val="both"/>
        <w:rPr>
          <w:lang w:val="uk-UA"/>
        </w:rPr>
      </w:pPr>
      <w:r w:rsidRPr="006C547B">
        <w:rPr>
          <w:lang w:val="uk-UA"/>
        </w:rPr>
        <w:t>6.2. Пакети, на яких надійшли відходи, є неповоротною тарою або повертаються Замовником власними силами і за свій рахунок. Транспортна тара, в тому числі ящики і коробки, поверненню не підлягають.</w:t>
      </w:r>
    </w:p>
    <w:p w:rsidR="006C547B" w:rsidRPr="006C547B" w:rsidRDefault="006C547B" w:rsidP="006C547B">
      <w:pPr>
        <w:spacing w:line="276" w:lineRule="auto"/>
        <w:jc w:val="both"/>
        <w:rPr>
          <w:lang w:val="uk-UA"/>
        </w:rPr>
      </w:pPr>
    </w:p>
    <w:p w:rsidR="006C547B" w:rsidRPr="006C547B" w:rsidRDefault="006C547B" w:rsidP="006C547B">
      <w:pPr>
        <w:spacing w:line="276" w:lineRule="auto"/>
        <w:ind w:firstLine="709"/>
        <w:jc w:val="both"/>
        <w:rPr>
          <w:lang w:val="uk-UA"/>
        </w:rPr>
      </w:pPr>
      <w:r w:rsidRPr="006C547B">
        <w:rPr>
          <w:lang w:val="uk-UA"/>
        </w:rPr>
        <w:t>6.3. Інші особливості тари/упаковки, у разі необхідності, можуть зазначатися в Додаткових угодах.</w:t>
      </w:r>
    </w:p>
    <w:p w:rsidR="006C547B" w:rsidRPr="006C547B" w:rsidRDefault="006C547B" w:rsidP="006C547B">
      <w:pPr>
        <w:spacing w:line="276" w:lineRule="auto"/>
        <w:ind w:firstLine="709"/>
        <w:jc w:val="both"/>
        <w:rPr>
          <w:lang w:val="uk-UA"/>
        </w:rPr>
      </w:pPr>
      <w:r w:rsidRPr="006C547B">
        <w:rPr>
          <w:lang w:val="uk-UA"/>
        </w:rPr>
        <w:t>6.4. У разі невідповідності тари/упаковки та/або маркування Відходів, Виконавець має право не приймати такі відходи. При цьому Виконавець не несе будь-яку відповідальності перед Замовником.</w:t>
      </w:r>
    </w:p>
    <w:p w:rsidR="006C547B" w:rsidRPr="006C547B" w:rsidRDefault="006C547B" w:rsidP="006C547B">
      <w:pPr>
        <w:spacing w:line="276" w:lineRule="auto"/>
        <w:ind w:firstLine="709"/>
        <w:jc w:val="both"/>
        <w:rPr>
          <w:lang w:val="uk-UA"/>
        </w:rPr>
      </w:pPr>
      <w:r w:rsidRPr="006C547B">
        <w:rPr>
          <w:lang w:val="uk-UA"/>
        </w:rPr>
        <w:t>6.5. У разі невідповідності тари/упаковки та/або маркування Відходів, Сторони складаються акт невідповідності. У разі незгоди Замовника з таким актом, Замовник на місці зобов'язаний надати мотивовану відповідь. У разі відмови підписання акту та надання мотивованої відповіді, такий акт складений одноособово Виконавцем є дійсним та несе за собою правові наслідки. Сторони здійснюють фото- та/або відео-фіксацію відходів для підтвердження невідповідності тари/упаковки та/або маркування.</w:t>
      </w:r>
    </w:p>
    <w:p w:rsidR="006C547B" w:rsidRPr="006C547B" w:rsidRDefault="006C547B" w:rsidP="006C547B">
      <w:pPr>
        <w:spacing w:line="276" w:lineRule="auto"/>
        <w:ind w:firstLine="709"/>
        <w:jc w:val="both"/>
        <w:rPr>
          <w:lang w:val="uk-UA"/>
        </w:rPr>
      </w:pPr>
    </w:p>
    <w:p w:rsidR="006C547B" w:rsidRPr="006C547B" w:rsidRDefault="006C547B" w:rsidP="006C547B">
      <w:pPr>
        <w:spacing w:line="276" w:lineRule="auto"/>
        <w:ind w:firstLine="709"/>
        <w:jc w:val="center"/>
        <w:rPr>
          <w:b/>
          <w:lang w:val="uk-UA"/>
        </w:rPr>
      </w:pPr>
      <w:r w:rsidRPr="006C547B">
        <w:rPr>
          <w:b/>
          <w:lang w:val="uk-UA"/>
        </w:rPr>
        <w:t>7.ІНШІ УМОВИ</w:t>
      </w:r>
    </w:p>
    <w:p w:rsidR="006C547B" w:rsidRPr="006C547B" w:rsidRDefault="006C547B" w:rsidP="006C547B">
      <w:pPr>
        <w:spacing w:line="276" w:lineRule="auto"/>
        <w:ind w:firstLine="709"/>
        <w:jc w:val="both"/>
        <w:rPr>
          <w:lang w:val="uk-UA"/>
        </w:rPr>
      </w:pPr>
      <w:r w:rsidRPr="006C547B">
        <w:rPr>
          <w:lang w:val="uk-UA"/>
        </w:rPr>
        <w:t>7.1. У всіх питаннях, не передбачених цим Договором, Сторони керуються чинним законодавством України.</w:t>
      </w:r>
    </w:p>
    <w:p w:rsidR="006C547B" w:rsidRPr="006C547B" w:rsidRDefault="006C547B" w:rsidP="006C547B">
      <w:pPr>
        <w:spacing w:line="276" w:lineRule="auto"/>
        <w:ind w:firstLine="709"/>
        <w:jc w:val="both"/>
        <w:rPr>
          <w:lang w:val="uk-UA"/>
        </w:rPr>
      </w:pPr>
      <w:r w:rsidRPr="006C547B">
        <w:rPr>
          <w:lang w:val="uk-UA"/>
        </w:rPr>
        <w:t>7.2. Зміни і доповнення до цього Договору оформляються Сторонами письмово і є невід'ємною частиною Договору.</w:t>
      </w:r>
    </w:p>
    <w:p w:rsidR="006C547B" w:rsidRPr="006C547B" w:rsidRDefault="006C547B" w:rsidP="006C547B">
      <w:pPr>
        <w:spacing w:line="276" w:lineRule="auto"/>
        <w:ind w:firstLine="709"/>
        <w:jc w:val="both"/>
        <w:rPr>
          <w:lang w:val="uk-UA"/>
        </w:rPr>
      </w:pPr>
      <w:r w:rsidRPr="006C547B">
        <w:rPr>
          <w:lang w:val="uk-UA"/>
        </w:rPr>
        <w:t>7.3. Сторони цього Договору зобов'язалися дотримувати конфіденційність відомостей про предмет, ціну і інші умови цього Договору, окрім випадків, передбачених законодавством України, або з відома іншої Сторони.</w:t>
      </w:r>
    </w:p>
    <w:p w:rsidR="006C547B" w:rsidRPr="006C547B" w:rsidRDefault="006C547B" w:rsidP="006C547B">
      <w:pPr>
        <w:spacing w:line="276" w:lineRule="auto"/>
        <w:ind w:firstLine="709"/>
        <w:jc w:val="both"/>
        <w:rPr>
          <w:lang w:val="uk-UA"/>
        </w:rPr>
      </w:pPr>
      <w:r w:rsidRPr="006C547B">
        <w:rPr>
          <w:lang w:val="uk-UA"/>
        </w:rPr>
        <w:t>7.4.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6C547B" w:rsidRPr="006C547B" w:rsidRDefault="006C547B" w:rsidP="006C547B">
      <w:pPr>
        <w:spacing w:line="276" w:lineRule="auto"/>
        <w:ind w:firstLine="709"/>
        <w:jc w:val="both"/>
        <w:rPr>
          <w:lang w:val="uk-UA"/>
        </w:rPr>
      </w:pPr>
      <w:r w:rsidRPr="006C547B">
        <w:rPr>
          <w:lang w:val="uk-UA"/>
        </w:rPr>
        <w:t>7.5. Сторони домовилися, що всі персональні дані, які будуть надані у зв'язку з виконанням вказаного договору, вважаються отриманими за згодою суб'єктів персональних даних та будуть включені у відповідну базу персональних даних, відповідно до Закону України «Про захист персональних даних». На сторону, яка отримала персональні дані, покладається обов'язок здійснювати захист персональних даних відповідно до вимог Закону України «Про захист персональних даних» і поширювати їх тільки у випадках, передбачених законом.</w:t>
      </w:r>
    </w:p>
    <w:p w:rsidR="006C547B" w:rsidRPr="006C547B" w:rsidRDefault="006C547B" w:rsidP="006C547B">
      <w:pPr>
        <w:spacing w:line="276" w:lineRule="auto"/>
        <w:ind w:firstLine="709"/>
        <w:jc w:val="both"/>
        <w:rPr>
          <w:lang w:val="uk-UA"/>
        </w:rPr>
      </w:pPr>
    </w:p>
    <w:p w:rsidR="006C547B" w:rsidRPr="006C547B" w:rsidRDefault="006C547B" w:rsidP="006C547B">
      <w:pPr>
        <w:spacing w:line="276" w:lineRule="auto"/>
        <w:ind w:firstLine="709"/>
        <w:jc w:val="center"/>
        <w:rPr>
          <w:b/>
          <w:lang w:val="uk-UA"/>
        </w:rPr>
      </w:pPr>
      <w:r w:rsidRPr="006C547B">
        <w:rPr>
          <w:b/>
          <w:lang w:val="uk-UA"/>
        </w:rPr>
        <w:t>8. СТРОК ДІЇ ДОГОВОРУ</w:t>
      </w:r>
    </w:p>
    <w:p w:rsidR="006C547B" w:rsidRPr="006C547B" w:rsidRDefault="006C547B" w:rsidP="006C547B">
      <w:pPr>
        <w:spacing w:line="276" w:lineRule="auto"/>
        <w:ind w:firstLine="709"/>
        <w:jc w:val="both"/>
        <w:rPr>
          <w:lang w:val="uk-UA"/>
        </w:rPr>
      </w:pPr>
      <w:r w:rsidRPr="006C547B">
        <w:rPr>
          <w:lang w:val="uk-UA"/>
        </w:rPr>
        <w:t>8.1. Цей Договір укладено строком до 31.12.2022 р. і набирає чинності з моменту підписання його повноважними представниками сторін.</w:t>
      </w:r>
    </w:p>
    <w:p w:rsidR="006C547B" w:rsidRPr="006C547B" w:rsidRDefault="006C547B" w:rsidP="006C547B">
      <w:pPr>
        <w:spacing w:line="276" w:lineRule="auto"/>
        <w:ind w:firstLine="709"/>
        <w:jc w:val="both"/>
        <w:rPr>
          <w:lang w:val="uk-UA"/>
        </w:rPr>
      </w:pPr>
      <w:r w:rsidRPr="006C547B">
        <w:rPr>
          <w:lang w:val="uk-UA"/>
        </w:rPr>
        <w:t>8.2. По закінченню терміну дії Договір може бути продовжений на визначений строк шляхом підписання Сторонами додаткової угоди.</w:t>
      </w:r>
    </w:p>
    <w:p w:rsidR="006C547B" w:rsidRPr="006C547B" w:rsidRDefault="006C547B" w:rsidP="006C547B">
      <w:pPr>
        <w:spacing w:line="276" w:lineRule="auto"/>
        <w:ind w:firstLine="709"/>
        <w:jc w:val="both"/>
        <w:rPr>
          <w:lang w:val="uk-UA"/>
        </w:rPr>
      </w:pPr>
      <w:r w:rsidRPr="006C547B">
        <w:rPr>
          <w:lang w:val="uk-UA"/>
        </w:rPr>
        <w:t>8.3. Цей Договір може бути розірваний достроково за ініціативою будь-якої із Сторін з обов'язковим письмовим повідомленням іншої Сторони про намір розірвати цей Договір, але не менш ніж за 15 (п'ятнадцять) календарних днів до запланованої дати його розірвання.</w:t>
      </w:r>
    </w:p>
    <w:p w:rsidR="006C547B" w:rsidRPr="006C547B" w:rsidRDefault="006C547B" w:rsidP="006C547B">
      <w:pPr>
        <w:spacing w:line="276" w:lineRule="auto"/>
        <w:ind w:firstLine="709"/>
        <w:jc w:val="both"/>
        <w:rPr>
          <w:lang w:val="uk-UA"/>
        </w:rPr>
      </w:pPr>
      <w:r w:rsidRPr="006C547B">
        <w:rPr>
          <w:lang w:val="uk-UA"/>
        </w:rPr>
        <w:lastRenderedPageBreak/>
        <w:t>8.4. Сторони за даним Договором, в тому числі особи, що його підписали, надають згоду на збір та обробку своїх персональних даних у документах, картотеках та (або) інформаційних базах Сторін, у т. ч. за допомогою програмних комплексів, з метою підготовки бухгалтерської, податкової та статистичної звітності відповідно до вимог законодавства, розрахунків за виконані роботи (надані послуги), та ведення документації, що стосується Договору.</w:t>
      </w:r>
    </w:p>
    <w:p w:rsidR="006C547B" w:rsidRPr="006C547B" w:rsidRDefault="006C547B" w:rsidP="006C547B">
      <w:pPr>
        <w:spacing w:line="276" w:lineRule="auto"/>
        <w:ind w:firstLine="709"/>
        <w:jc w:val="both"/>
        <w:rPr>
          <w:lang w:val="uk-UA"/>
        </w:rPr>
      </w:pPr>
      <w:r w:rsidRPr="006C547B">
        <w:rPr>
          <w:lang w:val="uk-UA"/>
        </w:rPr>
        <w:t>8.5. Жодна із Сторін не має права передавати свої права та обов’язки за цим договором, крім тих, що прямо і безпосередньо були вказані в цьому договорі, будь-якій третій стороні без попередньої письмової згоди другої сторони.</w:t>
      </w:r>
    </w:p>
    <w:p w:rsidR="006C547B" w:rsidRPr="006C547B" w:rsidRDefault="006C547B" w:rsidP="006C547B">
      <w:pPr>
        <w:spacing w:line="276" w:lineRule="auto"/>
        <w:ind w:firstLine="709"/>
        <w:jc w:val="both"/>
        <w:rPr>
          <w:lang w:val="uk-UA"/>
        </w:rPr>
      </w:pPr>
      <w:r w:rsidRPr="006C547B">
        <w:rPr>
          <w:lang w:val="uk-UA"/>
        </w:rPr>
        <w:t>8.6. У разі зміни відомостей, вказаних в Розділі 8 Договору, Сторони зобов’язані протягом 5 (п’яти) робочих днів повідомити іншу сторону про ці зміни. У іншому випадку, зобов'язання Сторони, виконані відповідно до умов цього договору, вважаються виконаними належним чином.</w:t>
      </w:r>
    </w:p>
    <w:p w:rsidR="006C547B" w:rsidRPr="006C547B" w:rsidRDefault="006C547B" w:rsidP="006C547B">
      <w:pPr>
        <w:spacing w:line="276" w:lineRule="auto"/>
        <w:ind w:firstLine="709"/>
        <w:jc w:val="both"/>
        <w:rPr>
          <w:lang w:val="uk-UA"/>
        </w:rPr>
      </w:pPr>
      <w:r w:rsidRPr="006C547B">
        <w:rPr>
          <w:lang w:val="uk-UA"/>
        </w:rPr>
        <w:t>8.7. Цей Договір складений у двох примірниках, що мають однакову юридичну силу, по одному для кожної із Сторін.</w:t>
      </w:r>
    </w:p>
    <w:p w:rsidR="006C547B" w:rsidRPr="006C547B" w:rsidRDefault="006C547B" w:rsidP="006C547B">
      <w:pPr>
        <w:spacing w:line="276" w:lineRule="auto"/>
        <w:ind w:firstLine="709"/>
        <w:jc w:val="center"/>
        <w:rPr>
          <w:b/>
          <w:lang w:val="uk-UA"/>
        </w:rPr>
      </w:pPr>
      <w:bookmarkStart w:id="1" w:name="o205"/>
      <w:bookmarkEnd w:id="1"/>
      <w:r w:rsidRPr="006C547B">
        <w:rPr>
          <w:b/>
          <w:lang w:val="uk-UA"/>
        </w:rPr>
        <w:t>Реквізити сторін</w:t>
      </w:r>
    </w:p>
    <w:tbl>
      <w:tblPr>
        <w:tblW w:w="5267" w:type="pct"/>
        <w:tblLook w:val="01E0" w:firstRow="1" w:lastRow="1" w:firstColumn="1" w:lastColumn="1" w:noHBand="0" w:noVBand="0"/>
      </w:tblPr>
      <w:tblGrid>
        <w:gridCol w:w="5118"/>
        <w:gridCol w:w="5263"/>
      </w:tblGrid>
      <w:tr w:rsidR="006C547B" w:rsidRPr="006C547B" w:rsidTr="000D4311">
        <w:trPr>
          <w:trHeight w:val="579"/>
        </w:trPr>
        <w:tc>
          <w:tcPr>
            <w:tcW w:w="2465" w:type="pct"/>
            <w:hideMark/>
          </w:tcPr>
          <w:p w:rsidR="006C547B" w:rsidRPr="006C547B" w:rsidRDefault="006C547B" w:rsidP="000D4311">
            <w:pPr>
              <w:spacing w:line="23" w:lineRule="atLeast"/>
              <w:jc w:val="center"/>
              <w:rPr>
                <w:b/>
                <w:lang w:val="uk-UA"/>
              </w:rPr>
            </w:pPr>
            <w:r w:rsidRPr="006C547B">
              <w:rPr>
                <w:b/>
                <w:lang w:val="uk-UA"/>
              </w:rPr>
              <w:t>ВИКОНАВЕЦЬ</w:t>
            </w:r>
          </w:p>
          <w:p w:rsidR="006C547B" w:rsidRPr="006C547B" w:rsidRDefault="006C547B" w:rsidP="000D4311">
            <w:pPr>
              <w:spacing w:line="23" w:lineRule="atLeast"/>
              <w:jc w:val="center"/>
              <w:rPr>
                <w:b/>
                <w:lang w:val="uk-UA"/>
              </w:rPr>
            </w:pPr>
          </w:p>
        </w:tc>
        <w:tc>
          <w:tcPr>
            <w:tcW w:w="2535" w:type="pct"/>
            <w:hideMark/>
          </w:tcPr>
          <w:p w:rsidR="006C547B" w:rsidRPr="006C547B" w:rsidRDefault="006C547B" w:rsidP="000D4311">
            <w:pPr>
              <w:spacing w:line="23" w:lineRule="atLeast"/>
              <w:rPr>
                <w:b/>
                <w:lang w:val="uk-UA"/>
              </w:rPr>
            </w:pPr>
            <w:r w:rsidRPr="006C547B">
              <w:rPr>
                <w:b/>
                <w:lang w:val="uk-UA"/>
              </w:rPr>
              <w:t xml:space="preserve">                            ЗАМОВНИК</w:t>
            </w:r>
          </w:p>
          <w:p w:rsidR="006C547B" w:rsidRPr="006C547B" w:rsidRDefault="006C547B" w:rsidP="000D4311">
            <w:pPr>
              <w:spacing w:line="23" w:lineRule="atLeast"/>
              <w:rPr>
                <w:b/>
                <w:i/>
                <w:lang w:val="uk-UA"/>
              </w:rPr>
            </w:pPr>
            <w:r w:rsidRPr="006C547B">
              <w:rPr>
                <w:b/>
                <w:lang w:val="uk-UA"/>
              </w:rPr>
              <w:t>КНП «ЛІЛ І рівня м. Горішні Плавні»</w:t>
            </w:r>
          </w:p>
        </w:tc>
      </w:tr>
      <w:tr w:rsidR="006C547B" w:rsidRPr="006C547B" w:rsidTr="000D4311">
        <w:trPr>
          <w:trHeight w:val="4387"/>
        </w:trPr>
        <w:tc>
          <w:tcPr>
            <w:tcW w:w="2465" w:type="pct"/>
          </w:tcPr>
          <w:p w:rsidR="006C547B" w:rsidRPr="006C547B" w:rsidRDefault="006C547B" w:rsidP="000D4311">
            <w:pPr>
              <w:spacing w:line="23" w:lineRule="atLeast"/>
              <w:rPr>
                <w:b/>
                <w:lang w:val="uk-UA"/>
              </w:rPr>
            </w:pPr>
          </w:p>
        </w:tc>
        <w:tc>
          <w:tcPr>
            <w:tcW w:w="2535" w:type="pct"/>
          </w:tcPr>
          <w:p w:rsidR="006C547B" w:rsidRPr="006C547B" w:rsidRDefault="006C547B" w:rsidP="000D4311">
            <w:pPr>
              <w:spacing w:line="23" w:lineRule="atLeast"/>
              <w:jc w:val="both"/>
              <w:rPr>
                <w:lang w:val="uk-UA"/>
              </w:rPr>
            </w:pPr>
            <w:r w:rsidRPr="006C547B">
              <w:rPr>
                <w:lang w:val="uk-UA"/>
              </w:rPr>
              <w:t>39800, Полтавська обл., м. Горішні Плавні</w:t>
            </w:r>
          </w:p>
          <w:p w:rsidR="006C547B" w:rsidRPr="006C547B" w:rsidRDefault="006C547B" w:rsidP="000D4311">
            <w:pPr>
              <w:spacing w:line="23" w:lineRule="atLeast"/>
              <w:jc w:val="both"/>
              <w:rPr>
                <w:lang w:val="uk-UA"/>
              </w:rPr>
            </w:pPr>
            <w:r w:rsidRPr="006C547B">
              <w:rPr>
                <w:lang w:val="uk-UA"/>
              </w:rPr>
              <w:t>вул. Миру, 10</w:t>
            </w:r>
          </w:p>
          <w:p w:rsidR="006C547B" w:rsidRPr="006C547B" w:rsidRDefault="006C547B" w:rsidP="000D4311">
            <w:pPr>
              <w:spacing w:line="23" w:lineRule="atLeast"/>
              <w:jc w:val="both"/>
              <w:rPr>
                <w:lang w:val="uk-UA"/>
              </w:rPr>
            </w:pPr>
            <w:r w:rsidRPr="006C547B">
              <w:rPr>
                <w:lang w:val="uk-UA"/>
              </w:rPr>
              <w:t>р/р ___________________________________</w:t>
            </w:r>
          </w:p>
          <w:p w:rsidR="006C547B" w:rsidRPr="006C547B" w:rsidRDefault="006C547B" w:rsidP="000D4311">
            <w:pPr>
              <w:spacing w:line="23" w:lineRule="atLeast"/>
              <w:jc w:val="both"/>
              <w:rPr>
                <w:lang w:val="uk-UA"/>
              </w:rPr>
            </w:pPr>
            <w:r w:rsidRPr="006C547B">
              <w:rPr>
                <w:lang w:val="uk-UA"/>
              </w:rPr>
              <w:t>______________________________________</w:t>
            </w:r>
          </w:p>
          <w:p w:rsidR="006C547B" w:rsidRPr="006C547B" w:rsidRDefault="006C547B" w:rsidP="000D4311">
            <w:pPr>
              <w:spacing w:line="23" w:lineRule="atLeast"/>
              <w:jc w:val="both"/>
              <w:rPr>
                <w:lang w:val="uk-UA"/>
              </w:rPr>
            </w:pPr>
            <w:r w:rsidRPr="006C547B">
              <w:rPr>
                <w:lang w:val="uk-UA"/>
              </w:rPr>
              <w:t>______________________________________</w:t>
            </w:r>
          </w:p>
          <w:p w:rsidR="006C547B" w:rsidRPr="006C547B" w:rsidRDefault="006C547B" w:rsidP="000D4311">
            <w:pPr>
              <w:spacing w:line="23" w:lineRule="atLeast"/>
              <w:jc w:val="both"/>
              <w:rPr>
                <w:lang w:val="uk-UA"/>
              </w:rPr>
            </w:pPr>
            <w:r w:rsidRPr="006C547B">
              <w:rPr>
                <w:lang w:val="uk-UA"/>
              </w:rPr>
              <w:t>______________________________________</w:t>
            </w:r>
          </w:p>
          <w:p w:rsidR="006C547B" w:rsidRPr="006C547B" w:rsidRDefault="006C547B" w:rsidP="000D4311">
            <w:pPr>
              <w:spacing w:line="23" w:lineRule="atLeast"/>
              <w:jc w:val="both"/>
              <w:rPr>
                <w:lang w:val="uk-UA"/>
              </w:rPr>
            </w:pPr>
            <w:r w:rsidRPr="006C547B">
              <w:rPr>
                <w:lang w:val="uk-UA"/>
              </w:rPr>
              <w:t>______________________________________</w:t>
            </w:r>
          </w:p>
          <w:p w:rsidR="006C547B" w:rsidRPr="006C547B" w:rsidRDefault="006C547B" w:rsidP="000D4311">
            <w:pPr>
              <w:spacing w:line="23" w:lineRule="atLeast"/>
              <w:jc w:val="both"/>
              <w:rPr>
                <w:lang w:val="uk-UA"/>
              </w:rPr>
            </w:pPr>
            <w:r w:rsidRPr="006C547B">
              <w:rPr>
                <w:lang w:val="uk-UA"/>
              </w:rPr>
              <w:t>______________________________________</w:t>
            </w:r>
          </w:p>
          <w:p w:rsidR="006C547B" w:rsidRPr="006C547B" w:rsidRDefault="006C547B" w:rsidP="000D4311">
            <w:pPr>
              <w:spacing w:line="23" w:lineRule="atLeast"/>
              <w:jc w:val="both"/>
              <w:rPr>
                <w:lang w:val="uk-UA"/>
              </w:rPr>
            </w:pPr>
          </w:p>
          <w:p w:rsidR="006C547B" w:rsidRPr="006C547B" w:rsidRDefault="006C547B" w:rsidP="000D4311">
            <w:pPr>
              <w:spacing w:line="23" w:lineRule="atLeast"/>
              <w:jc w:val="both"/>
              <w:rPr>
                <w:lang w:val="uk-UA"/>
              </w:rPr>
            </w:pPr>
          </w:p>
          <w:p w:rsidR="006C547B" w:rsidRPr="006C547B" w:rsidRDefault="006C547B" w:rsidP="000D4311">
            <w:pPr>
              <w:spacing w:line="23" w:lineRule="atLeast"/>
              <w:jc w:val="both"/>
              <w:rPr>
                <w:lang w:val="uk-UA"/>
              </w:rPr>
            </w:pPr>
          </w:p>
          <w:p w:rsidR="006C547B" w:rsidRPr="006C547B" w:rsidRDefault="006C547B" w:rsidP="000D4311">
            <w:pPr>
              <w:spacing w:line="23" w:lineRule="atLeast"/>
              <w:jc w:val="both"/>
              <w:rPr>
                <w:b/>
                <w:lang w:val="uk-UA"/>
              </w:rPr>
            </w:pPr>
            <w:r w:rsidRPr="006C547B">
              <w:rPr>
                <w:b/>
                <w:lang w:val="uk-UA"/>
              </w:rPr>
              <w:t xml:space="preserve">Генеральний директор                     </w:t>
            </w:r>
          </w:p>
          <w:p w:rsidR="006C547B" w:rsidRPr="006C547B" w:rsidRDefault="006C547B" w:rsidP="000D4311">
            <w:pPr>
              <w:spacing w:line="23" w:lineRule="atLeast"/>
              <w:jc w:val="both"/>
              <w:rPr>
                <w:b/>
                <w:lang w:val="uk-UA"/>
              </w:rPr>
            </w:pPr>
            <w:r w:rsidRPr="006C547B">
              <w:rPr>
                <w:b/>
                <w:lang w:val="uk-UA"/>
              </w:rPr>
              <w:t xml:space="preserve">    </w:t>
            </w:r>
          </w:p>
          <w:p w:rsidR="006C547B" w:rsidRPr="006C547B" w:rsidRDefault="006C547B" w:rsidP="000D4311">
            <w:pPr>
              <w:spacing w:line="23" w:lineRule="atLeast"/>
              <w:jc w:val="both"/>
              <w:rPr>
                <w:b/>
                <w:lang w:val="uk-UA"/>
              </w:rPr>
            </w:pPr>
            <w:r w:rsidRPr="006C547B">
              <w:rPr>
                <w:b/>
                <w:lang w:val="uk-UA"/>
              </w:rPr>
              <w:t>__________________   Н.Г.Малигіна</w:t>
            </w:r>
          </w:p>
          <w:p w:rsidR="006C547B" w:rsidRPr="006C547B" w:rsidRDefault="006C547B" w:rsidP="000D4311">
            <w:pPr>
              <w:spacing w:line="23" w:lineRule="atLeast"/>
              <w:jc w:val="right"/>
              <w:rPr>
                <w:lang w:val="uk-UA"/>
              </w:rPr>
            </w:pPr>
          </w:p>
        </w:tc>
      </w:tr>
    </w:tbl>
    <w:p w:rsidR="006C547B" w:rsidRPr="006C547B" w:rsidRDefault="006C547B" w:rsidP="006C547B">
      <w:pPr>
        <w:spacing w:line="276" w:lineRule="auto"/>
        <w:jc w:val="both"/>
        <w:rPr>
          <w:lang w:val="uk-UA"/>
        </w:rPr>
      </w:pPr>
    </w:p>
    <w:p w:rsidR="006C547B" w:rsidRPr="006C547B" w:rsidRDefault="006C547B" w:rsidP="006C547B">
      <w:pPr>
        <w:ind w:left="-360"/>
        <w:jc w:val="center"/>
        <w:rPr>
          <w:b/>
          <w:bCs/>
          <w:lang w:val="uk-UA" w:eastAsia="uk-UA"/>
        </w:rPr>
      </w:pPr>
    </w:p>
    <w:p w:rsidR="006C547B" w:rsidRPr="006C547B" w:rsidRDefault="006C547B" w:rsidP="006C547B">
      <w:pPr>
        <w:ind w:left="-360"/>
        <w:jc w:val="center"/>
        <w:rPr>
          <w:b/>
          <w:bCs/>
          <w:lang w:val="uk-UA" w:eastAsia="uk-UA"/>
        </w:rPr>
      </w:pPr>
    </w:p>
    <w:p w:rsidR="006C547B" w:rsidRPr="006C547B" w:rsidRDefault="006C547B" w:rsidP="006C547B">
      <w:pPr>
        <w:ind w:left="-360"/>
        <w:jc w:val="center"/>
        <w:rPr>
          <w:b/>
          <w:bCs/>
          <w:lang w:val="uk-UA" w:eastAsia="uk-UA"/>
        </w:rPr>
      </w:pPr>
    </w:p>
    <w:p w:rsidR="006C547B" w:rsidRPr="006C547B" w:rsidRDefault="006C547B" w:rsidP="006C547B">
      <w:pPr>
        <w:ind w:left="-360"/>
        <w:jc w:val="center"/>
        <w:rPr>
          <w:b/>
          <w:bCs/>
          <w:lang w:val="uk-UA" w:eastAsia="uk-UA"/>
        </w:rPr>
      </w:pPr>
    </w:p>
    <w:p w:rsidR="006C547B" w:rsidRPr="006C547B" w:rsidRDefault="006C547B" w:rsidP="006C547B">
      <w:pPr>
        <w:ind w:left="-360"/>
        <w:jc w:val="center"/>
        <w:rPr>
          <w:b/>
          <w:bCs/>
          <w:lang w:val="uk-UA" w:eastAsia="uk-UA"/>
        </w:rPr>
      </w:pPr>
    </w:p>
    <w:p w:rsidR="006C547B" w:rsidRPr="006C547B" w:rsidRDefault="006C547B" w:rsidP="006C547B">
      <w:pPr>
        <w:ind w:left="-360"/>
        <w:jc w:val="center"/>
        <w:rPr>
          <w:b/>
          <w:bCs/>
          <w:lang w:val="uk-UA" w:eastAsia="uk-UA"/>
        </w:rPr>
      </w:pPr>
    </w:p>
    <w:p w:rsidR="006C547B" w:rsidRPr="006C547B" w:rsidRDefault="006C547B" w:rsidP="006C547B">
      <w:pPr>
        <w:ind w:left="-360"/>
        <w:jc w:val="center"/>
        <w:rPr>
          <w:b/>
          <w:bCs/>
          <w:lang w:val="uk-UA" w:eastAsia="uk-UA"/>
        </w:rPr>
      </w:pPr>
    </w:p>
    <w:p w:rsidR="006C547B" w:rsidRPr="006C547B" w:rsidRDefault="006C547B" w:rsidP="006C547B">
      <w:pPr>
        <w:ind w:left="-360"/>
        <w:jc w:val="center"/>
        <w:rPr>
          <w:b/>
          <w:bCs/>
          <w:lang w:val="uk-UA" w:eastAsia="uk-UA"/>
        </w:rPr>
      </w:pPr>
    </w:p>
    <w:p w:rsidR="006C547B" w:rsidRPr="006C547B" w:rsidRDefault="006C547B" w:rsidP="006C547B">
      <w:pPr>
        <w:ind w:left="-360"/>
        <w:jc w:val="center"/>
        <w:rPr>
          <w:b/>
          <w:bCs/>
          <w:lang w:val="uk-UA" w:eastAsia="uk-UA"/>
        </w:rPr>
      </w:pPr>
    </w:p>
    <w:p w:rsidR="006C547B" w:rsidRPr="006C547B" w:rsidRDefault="006C547B" w:rsidP="006C547B">
      <w:pPr>
        <w:ind w:left="-360"/>
        <w:jc w:val="center"/>
        <w:rPr>
          <w:b/>
          <w:bCs/>
          <w:lang w:val="uk-UA" w:eastAsia="uk-UA"/>
        </w:rPr>
      </w:pPr>
    </w:p>
    <w:p w:rsidR="006C547B" w:rsidRPr="006C547B" w:rsidRDefault="006C547B" w:rsidP="006C547B">
      <w:pPr>
        <w:ind w:left="-360"/>
        <w:jc w:val="center"/>
        <w:rPr>
          <w:b/>
          <w:bCs/>
          <w:lang w:val="uk-UA" w:eastAsia="uk-UA"/>
        </w:rPr>
      </w:pPr>
    </w:p>
    <w:p w:rsidR="006C547B" w:rsidRPr="006C547B" w:rsidRDefault="006C547B" w:rsidP="006C547B">
      <w:pPr>
        <w:ind w:left="-360"/>
        <w:jc w:val="center"/>
        <w:rPr>
          <w:b/>
          <w:bCs/>
          <w:lang w:val="uk-UA" w:eastAsia="uk-UA"/>
        </w:rPr>
      </w:pPr>
    </w:p>
    <w:p w:rsidR="006C547B" w:rsidRPr="006C547B" w:rsidRDefault="006C547B" w:rsidP="006C547B">
      <w:pPr>
        <w:spacing w:after="120"/>
        <w:rPr>
          <w:bCs/>
          <w:spacing w:val="-6"/>
          <w:lang w:val="uk-UA"/>
        </w:rPr>
      </w:pPr>
    </w:p>
    <w:p w:rsidR="006C547B" w:rsidRPr="006C547B" w:rsidRDefault="006C547B" w:rsidP="006C547B">
      <w:pPr>
        <w:spacing w:after="120"/>
        <w:ind w:left="-360"/>
        <w:jc w:val="right"/>
        <w:rPr>
          <w:bCs/>
          <w:spacing w:val="-6"/>
          <w:lang w:val="uk-UA"/>
        </w:rPr>
      </w:pPr>
    </w:p>
    <w:p w:rsidR="00D010A7" w:rsidRDefault="00D010A7" w:rsidP="006C547B">
      <w:pPr>
        <w:spacing w:after="120"/>
        <w:ind w:left="-360"/>
        <w:jc w:val="right"/>
        <w:rPr>
          <w:bCs/>
          <w:spacing w:val="-6"/>
          <w:lang w:val="uk-UA"/>
        </w:rPr>
      </w:pPr>
    </w:p>
    <w:p w:rsidR="00D010A7" w:rsidRDefault="00D010A7" w:rsidP="006C547B">
      <w:pPr>
        <w:spacing w:after="120"/>
        <w:ind w:left="-360"/>
        <w:jc w:val="right"/>
        <w:rPr>
          <w:bCs/>
          <w:spacing w:val="-6"/>
          <w:lang w:val="uk-UA"/>
        </w:rPr>
      </w:pPr>
    </w:p>
    <w:p w:rsidR="006C547B" w:rsidRPr="006C547B" w:rsidRDefault="006C547B" w:rsidP="006C547B">
      <w:pPr>
        <w:spacing w:after="120"/>
        <w:ind w:left="-360"/>
        <w:jc w:val="right"/>
        <w:rPr>
          <w:bCs/>
          <w:spacing w:val="-6"/>
          <w:lang w:val="uk-UA"/>
        </w:rPr>
      </w:pPr>
      <w:r w:rsidRPr="006C547B">
        <w:rPr>
          <w:bCs/>
          <w:spacing w:val="-6"/>
          <w:lang w:val="uk-UA"/>
        </w:rPr>
        <w:lastRenderedPageBreak/>
        <w:t>Додаток  1</w:t>
      </w:r>
    </w:p>
    <w:p w:rsidR="006C547B" w:rsidRPr="006C547B" w:rsidRDefault="006C547B" w:rsidP="006C547B">
      <w:pPr>
        <w:ind w:left="-360"/>
        <w:jc w:val="right"/>
        <w:rPr>
          <w:bCs/>
          <w:spacing w:val="-6"/>
          <w:lang w:val="uk-UA"/>
        </w:rPr>
      </w:pPr>
      <w:r w:rsidRPr="006C547B">
        <w:rPr>
          <w:bCs/>
          <w:spacing w:val="-6"/>
          <w:lang w:val="uk-UA"/>
        </w:rPr>
        <w:t>до Договору ______________</w:t>
      </w:r>
    </w:p>
    <w:p w:rsidR="006C547B" w:rsidRPr="006C547B" w:rsidRDefault="006C547B" w:rsidP="006C547B">
      <w:pPr>
        <w:ind w:left="-360"/>
        <w:jc w:val="right"/>
        <w:rPr>
          <w:lang w:val="uk-UA"/>
        </w:rPr>
      </w:pPr>
      <w:r w:rsidRPr="006C547B">
        <w:rPr>
          <w:lang w:val="uk-UA"/>
        </w:rPr>
        <w:t>від "____"___________ 2022 року</w:t>
      </w:r>
    </w:p>
    <w:p w:rsidR="006C547B" w:rsidRPr="006C547B" w:rsidRDefault="006C547B" w:rsidP="006C547B">
      <w:pPr>
        <w:ind w:left="-360"/>
        <w:rPr>
          <w:lang w:val="uk-UA"/>
        </w:rPr>
      </w:pPr>
    </w:p>
    <w:p w:rsidR="006C547B" w:rsidRPr="006C547B" w:rsidRDefault="006C547B" w:rsidP="006C547B">
      <w:pPr>
        <w:ind w:left="-360"/>
        <w:jc w:val="both"/>
        <w:rPr>
          <w:spacing w:val="-6"/>
          <w:lang w:val="uk-UA"/>
        </w:rPr>
      </w:pPr>
    </w:p>
    <w:p w:rsidR="006C547B" w:rsidRPr="006C547B" w:rsidRDefault="006C547B" w:rsidP="006C547B">
      <w:pPr>
        <w:ind w:left="-360"/>
        <w:jc w:val="both"/>
        <w:rPr>
          <w:spacing w:val="-6"/>
          <w:lang w:val="uk-UA"/>
        </w:rPr>
      </w:pPr>
    </w:p>
    <w:p w:rsidR="006C547B" w:rsidRPr="006C547B" w:rsidRDefault="006C547B" w:rsidP="006C547B">
      <w:pPr>
        <w:ind w:left="-360"/>
        <w:jc w:val="center"/>
        <w:rPr>
          <w:b/>
          <w:spacing w:val="-6"/>
          <w:lang w:val="uk-UA"/>
        </w:rPr>
      </w:pPr>
      <w:r w:rsidRPr="006C547B">
        <w:rPr>
          <w:b/>
          <w:spacing w:val="-6"/>
          <w:lang w:val="uk-UA"/>
        </w:rPr>
        <w:t xml:space="preserve">Перелік небезпечних відходів категорії «В», що підлягають </w:t>
      </w:r>
    </w:p>
    <w:p w:rsidR="006C547B" w:rsidRPr="006C547B" w:rsidRDefault="006C547B" w:rsidP="006C547B">
      <w:pPr>
        <w:ind w:left="-360"/>
        <w:jc w:val="center"/>
        <w:rPr>
          <w:b/>
          <w:spacing w:val="-6"/>
          <w:lang w:val="uk-UA"/>
        </w:rPr>
      </w:pPr>
      <w:r w:rsidRPr="006C547B">
        <w:rPr>
          <w:b/>
          <w:spacing w:val="-6"/>
          <w:lang w:val="uk-UA"/>
        </w:rPr>
        <w:t>передачі для подальшої утилізації:</w:t>
      </w:r>
    </w:p>
    <w:p w:rsidR="006C547B" w:rsidRPr="006C547B" w:rsidRDefault="006C547B" w:rsidP="006C547B">
      <w:pPr>
        <w:ind w:left="-360"/>
        <w:jc w:val="center"/>
        <w:rPr>
          <w:spacing w:val="-6"/>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6712"/>
        <w:gridCol w:w="1417"/>
        <w:gridCol w:w="1418"/>
      </w:tblGrid>
      <w:tr w:rsidR="006C547B" w:rsidRPr="006C547B" w:rsidTr="000D4311">
        <w:trPr>
          <w:trHeight w:val="651"/>
        </w:trPr>
        <w:tc>
          <w:tcPr>
            <w:tcW w:w="518" w:type="dxa"/>
            <w:tcBorders>
              <w:top w:val="single" w:sz="4" w:space="0" w:color="auto"/>
              <w:left w:val="single" w:sz="4" w:space="0" w:color="auto"/>
              <w:bottom w:val="single" w:sz="4" w:space="0" w:color="auto"/>
              <w:right w:val="single" w:sz="4" w:space="0" w:color="auto"/>
            </w:tcBorders>
            <w:hideMark/>
          </w:tcPr>
          <w:p w:rsidR="006C547B" w:rsidRPr="006C547B" w:rsidRDefault="006C547B" w:rsidP="000D4311">
            <w:pPr>
              <w:rPr>
                <w:rFonts w:eastAsia="Calibri"/>
                <w:b/>
                <w:lang w:val="uk-UA" w:eastAsia="en-US"/>
              </w:rPr>
            </w:pPr>
            <w:r w:rsidRPr="006C547B">
              <w:rPr>
                <w:rFonts w:eastAsia="Calibri"/>
                <w:b/>
                <w:lang w:val="uk-UA" w:eastAsia="en-US"/>
              </w:rPr>
              <w:t>№</w:t>
            </w:r>
          </w:p>
          <w:p w:rsidR="006C547B" w:rsidRPr="006C547B" w:rsidRDefault="006C547B" w:rsidP="000D4311">
            <w:pPr>
              <w:rPr>
                <w:rFonts w:eastAsia="Calibri"/>
                <w:lang w:val="uk-UA" w:eastAsia="en-US"/>
              </w:rPr>
            </w:pPr>
            <w:r w:rsidRPr="006C547B">
              <w:rPr>
                <w:rFonts w:eastAsia="Calibri"/>
                <w:b/>
                <w:lang w:val="uk-UA" w:eastAsia="en-US"/>
              </w:rPr>
              <w:t>з/п</w:t>
            </w:r>
          </w:p>
        </w:tc>
        <w:tc>
          <w:tcPr>
            <w:tcW w:w="6712"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pStyle w:val="2"/>
              <w:ind w:left="0"/>
              <w:jc w:val="center"/>
              <w:rPr>
                <w:rFonts w:eastAsia="Calibri"/>
                <w:b/>
                <w:lang w:val="uk-UA" w:eastAsia="en-US"/>
              </w:rPr>
            </w:pPr>
          </w:p>
          <w:p w:rsidR="006C547B" w:rsidRPr="006C547B" w:rsidRDefault="006C547B" w:rsidP="000D4311">
            <w:pPr>
              <w:pStyle w:val="2"/>
              <w:ind w:left="0"/>
              <w:jc w:val="center"/>
              <w:rPr>
                <w:b/>
                <w:lang w:val="uk-UA"/>
              </w:rPr>
            </w:pPr>
            <w:r w:rsidRPr="006C547B">
              <w:rPr>
                <w:rFonts w:eastAsia="Calibri"/>
                <w:b/>
                <w:lang w:val="uk-UA" w:eastAsia="en-US"/>
              </w:rPr>
              <w:t>Назва послуги</w:t>
            </w:r>
          </w:p>
        </w:tc>
        <w:tc>
          <w:tcPr>
            <w:tcW w:w="1417" w:type="dxa"/>
            <w:tcBorders>
              <w:top w:val="single" w:sz="4" w:space="0" w:color="auto"/>
              <w:left w:val="single" w:sz="4" w:space="0" w:color="auto"/>
              <w:bottom w:val="single" w:sz="4" w:space="0" w:color="auto"/>
              <w:right w:val="single" w:sz="4" w:space="0" w:color="auto"/>
            </w:tcBorders>
            <w:hideMark/>
          </w:tcPr>
          <w:p w:rsidR="006C547B" w:rsidRPr="006C547B" w:rsidRDefault="006C547B" w:rsidP="000D4311">
            <w:pPr>
              <w:jc w:val="center"/>
              <w:rPr>
                <w:rFonts w:eastAsia="Calibri"/>
                <w:b/>
                <w:lang w:val="uk-UA" w:eastAsia="en-US"/>
              </w:rPr>
            </w:pPr>
          </w:p>
          <w:p w:rsidR="006C547B" w:rsidRPr="006C547B" w:rsidRDefault="006C547B" w:rsidP="000D4311">
            <w:pPr>
              <w:jc w:val="center"/>
              <w:rPr>
                <w:rFonts w:eastAsia="Calibri"/>
                <w:b/>
                <w:lang w:val="uk-UA" w:eastAsia="en-US"/>
              </w:rPr>
            </w:pPr>
            <w:r w:rsidRPr="006C547B">
              <w:rPr>
                <w:rFonts w:eastAsia="Calibri"/>
                <w:b/>
                <w:lang w:val="uk-UA" w:eastAsia="en-US"/>
              </w:rPr>
              <w:t>Од.</w:t>
            </w:r>
          </w:p>
          <w:p w:rsidR="006C547B" w:rsidRPr="006C547B" w:rsidRDefault="006C547B" w:rsidP="000D4311">
            <w:pPr>
              <w:pStyle w:val="2"/>
              <w:ind w:left="0"/>
              <w:jc w:val="center"/>
              <w:rPr>
                <w:lang w:val="uk-UA"/>
              </w:rPr>
            </w:pPr>
            <w:r w:rsidRPr="006C547B">
              <w:rPr>
                <w:rFonts w:eastAsia="Calibri"/>
                <w:b/>
                <w:lang w:val="uk-UA" w:eastAsia="en-US"/>
              </w:rPr>
              <w:t>виміру</w:t>
            </w:r>
          </w:p>
        </w:tc>
        <w:tc>
          <w:tcPr>
            <w:tcW w:w="1418"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pStyle w:val="2"/>
              <w:ind w:left="0"/>
              <w:jc w:val="center"/>
              <w:rPr>
                <w:rFonts w:eastAsia="Calibri"/>
                <w:b/>
                <w:lang w:val="uk-UA" w:eastAsia="en-US"/>
              </w:rPr>
            </w:pPr>
          </w:p>
          <w:p w:rsidR="006C547B" w:rsidRPr="006C547B" w:rsidRDefault="006C547B" w:rsidP="000D4311">
            <w:pPr>
              <w:pStyle w:val="2"/>
              <w:ind w:left="0"/>
              <w:jc w:val="center"/>
              <w:rPr>
                <w:rFonts w:eastAsia="Calibri"/>
                <w:b/>
                <w:lang w:val="uk-UA" w:eastAsia="en-US"/>
              </w:rPr>
            </w:pPr>
            <w:r w:rsidRPr="006C547B">
              <w:rPr>
                <w:rFonts w:eastAsia="Calibri"/>
                <w:b/>
                <w:lang w:val="uk-UA" w:eastAsia="en-US"/>
              </w:rPr>
              <w:t>Кількість</w:t>
            </w:r>
          </w:p>
          <w:p w:rsidR="006C547B" w:rsidRPr="006C547B" w:rsidRDefault="006C547B" w:rsidP="000D4311">
            <w:pPr>
              <w:pStyle w:val="2"/>
              <w:ind w:left="0"/>
              <w:jc w:val="center"/>
              <w:rPr>
                <w:b/>
                <w:lang w:val="uk-UA"/>
              </w:rPr>
            </w:pPr>
          </w:p>
        </w:tc>
      </w:tr>
      <w:tr w:rsidR="006C547B" w:rsidRPr="006C547B" w:rsidTr="000D4311">
        <w:trPr>
          <w:trHeight w:val="521"/>
        </w:trPr>
        <w:tc>
          <w:tcPr>
            <w:tcW w:w="518"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pStyle w:val="2"/>
              <w:ind w:left="0"/>
              <w:rPr>
                <w:b/>
                <w:lang w:val="uk-UA"/>
              </w:rPr>
            </w:pPr>
            <w:r w:rsidRPr="006C547B">
              <w:rPr>
                <w:lang w:val="uk-UA"/>
              </w:rPr>
              <w:t xml:space="preserve"> </w:t>
            </w:r>
            <w:r w:rsidRPr="006C547B">
              <w:rPr>
                <w:b/>
                <w:lang w:val="uk-UA"/>
              </w:rPr>
              <w:t>1.</w:t>
            </w:r>
          </w:p>
        </w:tc>
        <w:tc>
          <w:tcPr>
            <w:tcW w:w="6712" w:type="dxa"/>
            <w:tcBorders>
              <w:top w:val="single" w:sz="4" w:space="0" w:color="auto"/>
              <w:left w:val="single" w:sz="4" w:space="0" w:color="auto"/>
              <w:bottom w:val="single" w:sz="4" w:space="0" w:color="auto"/>
              <w:right w:val="single" w:sz="4" w:space="0" w:color="auto"/>
            </w:tcBorders>
            <w:hideMark/>
          </w:tcPr>
          <w:p w:rsidR="006C547B" w:rsidRPr="006C547B" w:rsidRDefault="006C547B" w:rsidP="000D4311">
            <w:pPr>
              <w:pStyle w:val="2"/>
              <w:ind w:left="0"/>
              <w:rPr>
                <w:color w:val="FF0000"/>
                <w:lang w:val="uk-UA"/>
              </w:rPr>
            </w:pPr>
            <w:r w:rsidRPr="006C547B">
              <w:rPr>
                <w:lang w:val="uk-UA"/>
              </w:rPr>
              <w:t xml:space="preserve">Клінічні та подібні їм відходи </w:t>
            </w:r>
          </w:p>
        </w:tc>
        <w:tc>
          <w:tcPr>
            <w:tcW w:w="1417"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rPr>
                <w:lang w:val="uk-UA"/>
              </w:rPr>
            </w:pPr>
            <w:r w:rsidRPr="006C547B">
              <w:rPr>
                <w:lang w:val="uk-UA"/>
              </w:rPr>
              <w:t xml:space="preserve">       кг</w:t>
            </w:r>
          </w:p>
        </w:tc>
        <w:tc>
          <w:tcPr>
            <w:tcW w:w="1418"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pStyle w:val="2"/>
              <w:ind w:left="0"/>
              <w:rPr>
                <w:lang w:val="uk-UA"/>
              </w:rPr>
            </w:pPr>
            <w:r w:rsidRPr="006C547B">
              <w:rPr>
                <w:lang w:val="uk-UA"/>
              </w:rPr>
              <w:t xml:space="preserve">      1330</w:t>
            </w:r>
          </w:p>
          <w:p w:rsidR="006C547B" w:rsidRPr="006C547B" w:rsidRDefault="006C547B" w:rsidP="000D4311">
            <w:pPr>
              <w:jc w:val="center"/>
              <w:rPr>
                <w:lang w:val="uk-UA"/>
              </w:rPr>
            </w:pPr>
          </w:p>
        </w:tc>
      </w:tr>
      <w:tr w:rsidR="006C547B" w:rsidRPr="006C547B" w:rsidTr="000D4311">
        <w:trPr>
          <w:trHeight w:val="533"/>
        </w:trPr>
        <w:tc>
          <w:tcPr>
            <w:tcW w:w="518" w:type="dxa"/>
            <w:tcBorders>
              <w:top w:val="single" w:sz="4" w:space="0" w:color="auto"/>
              <w:left w:val="single" w:sz="4" w:space="0" w:color="auto"/>
              <w:bottom w:val="single" w:sz="4" w:space="0" w:color="auto"/>
              <w:right w:val="single" w:sz="4" w:space="0" w:color="auto"/>
            </w:tcBorders>
            <w:hideMark/>
          </w:tcPr>
          <w:p w:rsidR="006C547B" w:rsidRPr="006C547B" w:rsidRDefault="006C547B" w:rsidP="000D4311">
            <w:pPr>
              <w:pStyle w:val="2"/>
              <w:ind w:left="0"/>
              <w:jc w:val="center"/>
              <w:rPr>
                <w:b/>
                <w:lang w:val="uk-UA"/>
              </w:rPr>
            </w:pPr>
            <w:r w:rsidRPr="006C547B">
              <w:rPr>
                <w:b/>
                <w:lang w:val="uk-UA"/>
              </w:rPr>
              <w:t>2.</w:t>
            </w:r>
          </w:p>
        </w:tc>
        <w:tc>
          <w:tcPr>
            <w:tcW w:w="6712" w:type="dxa"/>
            <w:tcBorders>
              <w:top w:val="single" w:sz="4" w:space="0" w:color="auto"/>
              <w:left w:val="single" w:sz="4" w:space="0" w:color="auto"/>
              <w:bottom w:val="single" w:sz="4" w:space="0" w:color="auto"/>
              <w:right w:val="single" w:sz="4" w:space="0" w:color="auto"/>
            </w:tcBorders>
            <w:hideMark/>
          </w:tcPr>
          <w:p w:rsidR="006C547B" w:rsidRPr="006C547B" w:rsidRDefault="006C547B" w:rsidP="000D4311">
            <w:pPr>
              <w:rPr>
                <w:rFonts w:eastAsia="Calibri"/>
                <w:color w:val="FF0000"/>
                <w:lang w:val="uk-UA" w:eastAsia="ar-SA"/>
              </w:rPr>
            </w:pPr>
            <w:r w:rsidRPr="006C547B">
              <w:rPr>
                <w:lang w:val="uk-UA"/>
              </w:rPr>
              <w:t>Біовідходи</w:t>
            </w:r>
          </w:p>
        </w:tc>
        <w:tc>
          <w:tcPr>
            <w:tcW w:w="1417"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jc w:val="center"/>
              <w:rPr>
                <w:lang w:val="uk-UA"/>
              </w:rPr>
            </w:pPr>
          </w:p>
          <w:p w:rsidR="006C547B" w:rsidRPr="006C547B" w:rsidRDefault="006C547B" w:rsidP="000D4311">
            <w:pPr>
              <w:jc w:val="center"/>
              <w:rPr>
                <w:lang w:val="uk-UA"/>
              </w:rPr>
            </w:pPr>
            <w:r w:rsidRPr="006C547B">
              <w:rPr>
                <w:lang w:val="uk-UA"/>
              </w:rPr>
              <w:t>кг</w:t>
            </w:r>
          </w:p>
        </w:tc>
        <w:tc>
          <w:tcPr>
            <w:tcW w:w="1418"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pStyle w:val="2"/>
              <w:ind w:left="0"/>
              <w:rPr>
                <w:lang w:val="uk-UA"/>
              </w:rPr>
            </w:pPr>
          </w:p>
          <w:p w:rsidR="006C547B" w:rsidRPr="006C547B" w:rsidRDefault="006C547B" w:rsidP="000D4311">
            <w:pPr>
              <w:pStyle w:val="2"/>
              <w:ind w:left="0"/>
              <w:jc w:val="center"/>
              <w:rPr>
                <w:lang w:val="uk-UA"/>
              </w:rPr>
            </w:pPr>
            <w:r w:rsidRPr="006C547B">
              <w:rPr>
                <w:lang w:val="uk-UA"/>
              </w:rPr>
              <w:t>80</w:t>
            </w:r>
          </w:p>
        </w:tc>
      </w:tr>
    </w:tbl>
    <w:p w:rsidR="006C547B" w:rsidRPr="006C547B" w:rsidRDefault="006C547B" w:rsidP="006C547B">
      <w:pPr>
        <w:ind w:left="-360"/>
        <w:jc w:val="both"/>
        <w:rPr>
          <w:b/>
          <w:spacing w:val="-6"/>
          <w:lang w:val="uk-UA"/>
        </w:rPr>
      </w:pPr>
    </w:p>
    <w:p w:rsidR="006C547B" w:rsidRPr="006C547B" w:rsidRDefault="006C547B" w:rsidP="006C547B">
      <w:pPr>
        <w:ind w:left="-360"/>
        <w:jc w:val="both"/>
        <w:rPr>
          <w:b/>
          <w:spacing w:val="-6"/>
          <w:lang w:val="uk-UA"/>
        </w:rPr>
      </w:pPr>
    </w:p>
    <w:p w:rsidR="006C547B" w:rsidRPr="006C547B" w:rsidRDefault="006C547B" w:rsidP="006C547B">
      <w:pPr>
        <w:ind w:left="-360"/>
        <w:jc w:val="both"/>
        <w:rPr>
          <w:b/>
          <w:spacing w:val="-6"/>
          <w:lang w:val="uk-UA"/>
        </w:rPr>
      </w:pPr>
    </w:p>
    <w:p w:rsidR="006C547B" w:rsidRPr="006C547B" w:rsidRDefault="006C547B" w:rsidP="006C547B">
      <w:pPr>
        <w:ind w:left="-360"/>
        <w:jc w:val="both"/>
        <w:rPr>
          <w:b/>
          <w:spacing w:val="-6"/>
          <w:lang w:val="uk-UA"/>
        </w:rPr>
      </w:pPr>
    </w:p>
    <w:tbl>
      <w:tblPr>
        <w:tblW w:w="5267" w:type="pct"/>
        <w:tblLook w:val="01E0" w:firstRow="1" w:lastRow="1" w:firstColumn="1" w:lastColumn="1" w:noHBand="0" w:noVBand="0"/>
      </w:tblPr>
      <w:tblGrid>
        <w:gridCol w:w="5118"/>
        <w:gridCol w:w="5263"/>
      </w:tblGrid>
      <w:tr w:rsidR="006C547B" w:rsidRPr="006C547B" w:rsidTr="000D4311">
        <w:trPr>
          <w:trHeight w:val="579"/>
        </w:trPr>
        <w:tc>
          <w:tcPr>
            <w:tcW w:w="2465" w:type="pct"/>
            <w:hideMark/>
          </w:tcPr>
          <w:p w:rsidR="006C547B" w:rsidRPr="006C547B" w:rsidRDefault="006C547B" w:rsidP="000D4311">
            <w:pPr>
              <w:spacing w:line="23" w:lineRule="atLeast"/>
              <w:rPr>
                <w:b/>
                <w:lang w:val="uk-UA"/>
              </w:rPr>
            </w:pPr>
            <w:r w:rsidRPr="006C547B">
              <w:rPr>
                <w:b/>
                <w:lang w:val="uk-UA"/>
              </w:rPr>
              <w:t xml:space="preserve">                  ВИКОНАВЕЦЬ</w:t>
            </w:r>
          </w:p>
          <w:p w:rsidR="006C547B" w:rsidRPr="006C547B" w:rsidRDefault="006C547B" w:rsidP="000D4311">
            <w:pPr>
              <w:spacing w:line="23" w:lineRule="atLeast"/>
              <w:jc w:val="center"/>
              <w:rPr>
                <w:b/>
                <w:lang w:val="uk-UA"/>
              </w:rPr>
            </w:pPr>
          </w:p>
        </w:tc>
        <w:tc>
          <w:tcPr>
            <w:tcW w:w="2535" w:type="pct"/>
            <w:hideMark/>
          </w:tcPr>
          <w:p w:rsidR="006C547B" w:rsidRPr="006C547B" w:rsidRDefault="006C547B" w:rsidP="000D4311">
            <w:pPr>
              <w:spacing w:line="23" w:lineRule="atLeast"/>
              <w:rPr>
                <w:b/>
                <w:lang w:val="uk-UA"/>
              </w:rPr>
            </w:pPr>
            <w:r w:rsidRPr="006C547B">
              <w:rPr>
                <w:b/>
                <w:lang w:val="uk-UA"/>
              </w:rPr>
              <w:t xml:space="preserve">                        ЗАМОВНИК</w:t>
            </w:r>
          </w:p>
          <w:p w:rsidR="006C547B" w:rsidRPr="006C547B" w:rsidRDefault="006C547B" w:rsidP="000D4311">
            <w:pPr>
              <w:spacing w:line="23" w:lineRule="atLeast"/>
              <w:rPr>
                <w:b/>
                <w:i/>
                <w:lang w:val="uk-UA"/>
              </w:rPr>
            </w:pPr>
            <w:r w:rsidRPr="006C547B">
              <w:rPr>
                <w:b/>
                <w:lang w:val="uk-UA"/>
              </w:rPr>
              <w:t>КНП «ЛІЛ І рівня м. Горішні Плавні»</w:t>
            </w:r>
          </w:p>
        </w:tc>
      </w:tr>
      <w:tr w:rsidR="006C547B" w:rsidRPr="006C547B" w:rsidTr="000D4311">
        <w:trPr>
          <w:trHeight w:val="4387"/>
        </w:trPr>
        <w:tc>
          <w:tcPr>
            <w:tcW w:w="2465" w:type="pct"/>
          </w:tcPr>
          <w:p w:rsidR="006C547B" w:rsidRPr="006C547B" w:rsidRDefault="006C547B" w:rsidP="000D4311">
            <w:pPr>
              <w:spacing w:line="23" w:lineRule="atLeast"/>
              <w:rPr>
                <w:b/>
                <w:lang w:val="uk-UA"/>
              </w:rPr>
            </w:pPr>
          </w:p>
        </w:tc>
        <w:tc>
          <w:tcPr>
            <w:tcW w:w="2535" w:type="pct"/>
          </w:tcPr>
          <w:p w:rsidR="006C547B" w:rsidRPr="006C547B" w:rsidRDefault="006C547B" w:rsidP="000D4311">
            <w:pPr>
              <w:spacing w:line="23" w:lineRule="atLeast"/>
              <w:jc w:val="both"/>
              <w:rPr>
                <w:lang w:val="uk-UA"/>
              </w:rPr>
            </w:pPr>
            <w:r w:rsidRPr="006C547B">
              <w:rPr>
                <w:lang w:val="uk-UA"/>
              </w:rPr>
              <w:t>39800, Полтавська обл., м. Горішні Плавні</w:t>
            </w:r>
          </w:p>
          <w:p w:rsidR="006C547B" w:rsidRPr="006C547B" w:rsidRDefault="006C547B" w:rsidP="000D4311">
            <w:pPr>
              <w:spacing w:line="23" w:lineRule="atLeast"/>
              <w:jc w:val="both"/>
              <w:rPr>
                <w:lang w:val="uk-UA"/>
              </w:rPr>
            </w:pPr>
            <w:r w:rsidRPr="006C547B">
              <w:rPr>
                <w:lang w:val="uk-UA"/>
              </w:rPr>
              <w:t>вул. Миру, 10</w:t>
            </w:r>
          </w:p>
          <w:p w:rsidR="006C547B" w:rsidRPr="006C547B" w:rsidRDefault="006C547B" w:rsidP="000D4311">
            <w:pPr>
              <w:spacing w:line="23" w:lineRule="atLeast"/>
              <w:jc w:val="both"/>
              <w:rPr>
                <w:lang w:val="uk-UA"/>
              </w:rPr>
            </w:pPr>
            <w:r w:rsidRPr="006C547B">
              <w:rPr>
                <w:lang w:val="uk-UA"/>
              </w:rPr>
              <w:t>р/р ___________________________________</w:t>
            </w:r>
          </w:p>
          <w:p w:rsidR="006C547B" w:rsidRPr="006C547B" w:rsidRDefault="006C547B" w:rsidP="000D4311">
            <w:pPr>
              <w:spacing w:line="23" w:lineRule="atLeast"/>
              <w:jc w:val="both"/>
              <w:rPr>
                <w:lang w:val="uk-UA"/>
              </w:rPr>
            </w:pPr>
            <w:r w:rsidRPr="006C547B">
              <w:rPr>
                <w:lang w:val="uk-UA"/>
              </w:rPr>
              <w:t>______________________________________</w:t>
            </w:r>
          </w:p>
          <w:p w:rsidR="006C547B" w:rsidRPr="006C547B" w:rsidRDefault="006C547B" w:rsidP="000D4311">
            <w:pPr>
              <w:spacing w:line="23" w:lineRule="atLeast"/>
              <w:jc w:val="both"/>
              <w:rPr>
                <w:lang w:val="uk-UA"/>
              </w:rPr>
            </w:pPr>
            <w:r w:rsidRPr="006C547B">
              <w:rPr>
                <w:lang w:val="uk-UA"/>
              </w:rPr>
              <w:t>______________________________________</w:t>
            </w:r>
          </w:p>
          <w:p w:rsidR="006C547B" w:rsidRPr="006C547B" w:rsidRDefault="006C547B" w:rsidP="000D4311">
            <w:pPr>
              <w:spacing w:line="23" w:lineRule="atLeast"/>
              <w:jc w:val="both"/>
              <w:rPr>
                <w:lang w:val="uk-UA"/>
              </w:rPr>
            </w:pPr>
            <w:r w:rsidRPr="006C547B">
              <w:rPr>
                <w:lang w:val="uk-UA"/>
              </w:rPr>
              <w:t>______________________________________</w:t>
            </w:r>
          </w:p>
          <w:p w:rsidR="006C547B" w:rsidRPr="006C547B" w:rsidRDefault="006C547B" w:rsidP="000D4311">
            <w:pPr>
              <w:spacing w:line="23" w:lineRule="atLeast"/>
              <w:jc w:val="both"/>
              <w:rPr>
                <w:lang w:val="uk-UA"/>
              </w:rPr>
            </w:pPr>
            <w:r w:rsidRPr="006C547B">
              <w:rPr>
                <w:lang w:val="uk-UA"/>
              </w:rPr>
              <w:t>______________________________________</w:t>
            </w:r>
          </w:p>
          <w:p w:rsidR="006C547B" w:rsidRPr="006C547B" w:rsidRDefault="006C547B" w:rsidP="000D4311">
            <w:pPr>
              <w:spacing w:line="23" w:lineRule="atLeast"/>
              <w:jc w:val="both"/>
              <w:rPr>
                <w:lang w:val="uk-UA"/>
              </w:rPr>
            </w:pPr>
            <w:r w:rsidRPr="006C547B">
              <w:rPr>
                <w:lang w:val="uk-UA"/>
              </w:rPr>
              <w:t>______________________________________</w:t>
            </w:r>
          </w:p>
          <w:p w:rsidR="006C547B" w:rsidRPr="006C547B" w:rsidRDefault="006C547B" w:rsidP="000D4311">
            <w:pPr>
              <w:spacing w:line="23" w:lineRule="atLeast"/>
              <w:jc w:val="both"/>
              <w:rPr>
                <w:lang w:val="uk-UA"/>
              </w:rPr>
            </w:pPr>
          </w:p>
          <w:p w:rsidR="006C547B" w:rsidRPr="006C547B" w:rsidRDefault="006C547B" w:rsidP="000D4311">
            <w:pPr>
              <w:spacing w:line="23" w:lineRule="atLeast"/>
              <w:jc w:val="both"/>
              <w:rPr>
                <w:lang w:val="uk-UA"/>
              </w:rPr>
            </w:pPr>
          </w:p>
          <w:p w:rsidR="006C547B" w:rsidRPr="006C547B" w:rsidRDefault="006C547B" w:rsidP="000D4311">
            <w:pPr>
              <w:spacing w:line="23" w:lineRule="atLeast"/>
              <w:jc w:val="both"/>
              <w:rPr>
                <w:lang w:val="uk-UA"/>
              </w:rPr>
            </w:pPr>
          </w:p>
          <w:p w:rsidR="006C547B" w:rsidRPr="006C547B" w:rsidRDefault="006C547B" w:rsidP="000D4311">
            <w:pPr>
              <w:spacing w:line="23" w:lineRule="atLeast"/>
              <w:jc w:val="both"/>
              <w:rPr>
                <w:b/>
                <w:lang w:val="uk-UA"/>
              </w:rPr>
            </w:pPr>
            <w:r w:rsidRPr="006C547B">
              <w:rPr>
                <w:b/>
                <w:lang w:val="uk-UA"/>
              </w:rPr>
              <w:t xml:space="preserve">Генеральний директор                     </w:t>
            </w:r>
          </w:p>
          <w:p w:rsidR="006C547B" w:rsidRPr="006C547B" w:rsidRDefault="006C547B" w:rsidP="000D4311">
            <w:pPr>
              <w:spacing w:line="23" w:lineRule="atLeast"/>
              <w:jc w:val="both"/>
              <w:rPr>
                <w:b/>
                <w:lang w:val="uk-UA"/>
              </w:rPr>
            </w:pPr>
            <w:r w:rsidRPr="006C547B">
              <w:rPr>
                <w:b/>
                <w:lang w:val="uk-UA"/>
              </w:rPr>
              <w:t xml:space="preserve">    </w:t>
            </w:r>
          </w:p>
          <w:p w:rsidR="006C547B" w:rsidRPr="006C547B" w:rsidRDefault="006C547B" w:rsidP="000D4311">
            <w:pPr>
              <w:spacing w:line="23" w:lineRule="atLeast"/>
              <w:jc w:val="both"/>
              <w:rPr>
                <w:b/>
                <w:lang w:val="uk-UA"/>
              </w:rPr>
            </w:pPr>
            <w:r w:rsidRPr="006C547B">
              <w:rPr>
                <w:b/>
                <w:lang w:val="uk-UA"/>
              </w:rPr>
              <w:t>__________________   Н.Г.Малигіна</w:t>
            </w:r>
          </w:p>
          <w:p w:rsidR="006C547B" w:rsidRPr="006C547B" w:rsidRDefault="006C547B" w:rsidP="000D4311">
            <w:pPr>
              <w:spacing w:line="23" w:lineRule="atLeast"/>
              <w:jc w:val="right"/>
              <w:rPr>
                <w:lang w:val="uk-UA"/>
              </w:rPr>
            </w:pPr>
          </w:p>
        </w:tc>
      </w:tr>
    </w:tbl>
    <w:p w:rsidR="006C547B" w:rsidRPr="006C547B" w:rsidRDefault="006C547B" w:rsidP="006C547B">
      <w:pPr>
        <w:overflowPunct w:val="0"/>
        <w:autoSpaceDE w:val="0"/>
        <w:autoSpaceDN w:val="0"/>
        <w:adjustRightInd w:val="0"/>
        <w:rPr>
          <w:strike/>
          <w:color w:val="FF0000"/>
          <w:spacing w:val="-6"/>
          <w:lang w:val="uk-UA"/>
        </w:rPr>
      </w:pPr>
    </w:p>
    <w:p w:rsidR="006C547B" w:rsidRPr="006C547B" w:rsidRDefault="006C547B" w:rsidP="006C547B">
      <w:pPr>
        <w:overflowPunct w:val="0"/>
        <w:autoSpaceDE w:val="0"/>
        <w:autoSpaceDN w:val="0"/>
        <w:adjustRightInd w:val="0"/>
        <w:ind w:left="-360"/>
        <w:rPr>
          <w:strike/>
          <w:color w:val="FF0000"/>
          <w:spacing w:val="-6"/>
          <w:lang w:val="uk-UA"/>
        </w:rPr>
      </w:pPr>
    </w:p>
    <w:p w:rsidR="006C547B" w:rsidRPr="006C547B" w:rsidRDefault="006C547B" w:rsidP="006C547B">
      <w:pPr>
        <w:overflowPunct w:val="0"/>
        <w:autoSpaceDE w:val="0"/>
        <w:autoSpaceDN w:val="0"/>
        <w:adjustRightInd w:val="0"/>
        <w:ind w:left="-360"/>
        <w:rPr>
          <w:strike/>
          <w:color w:val="FF0000"/>
          <w:spacing w:val="-6"/>
          <w:lang w:val="uk-UA"/>
        </w:rPr>
      </w:pPr>
    </w:p>
    <w:p w:rsidR="006C547B" w:rsidRPr="006C547B" w:rsidRDefault="006C547B" w:rsidP="006C547B">
      <w:pPr>
        <w:ind w:left="-360"/>
        <w:jc w:val="both"/>
        <w:rPr>
          <w:spacing w:val="-6"/>
          <w:lang w:val="uk-UA"/>
        </w:rPr>
      </w:pPr>
    </w:p>
    <w:p w:rsidR="006C547B" w:rsidRPr="006C547B" w:rsidRDefault="006C547B" w:rsidP="006C547B">
      <w:pPr>
        <w:ind w:left="-360"/>
        <w:rPr>
          <w:color w:val="000000"/>
          <w:lang w:val="uk-UA"/>
        </w:rPr>
      </w:pPr>
    </w:p>
    <w:p w:rsidR="006C547B" w:rsidRPr="006C547B" w:rsidRDefault="006C547B" w:rsidP="006C547B">
      <w:pPr>
        <w:ind w:left="-360"/>
        <w:rPr>
          <w:color w:val="000000"/>
          <w:lang w:val="uk-UA"/>
        </w:rPr>
      </w:pPr>
    </w:p>
    <w:p w:rsidR="006C547B" w:rsidRPr="006C547B" w:rsidRDefault="006C547B" w:rsidP="006C547B">
      <w:pPr>
        <w:ind w:left="-360"/>
        <w:rPr>
          <w:color w:val="000000"/>
          <w:lang w:val="uk-UA"/>
        </w:rPr>
      </w:pPr>
    </w:p>
    <w:p w:rsidR="006C547B" w:rsidRPr="006C547B" w:rsidRDefault="006C547B" w:rsidP="006C547B">
      <w:pPr>
        <w:ind w:left="-360"/>
        <w:rPr>
          <w:color w:val="000000"/>
          <w:lang w:val="uk-UA"/>
        </w:rPr>
      </w:pPr>
    </w:p>
    <w:p w:rsidR="006C547B" w:rsidRPr="006C547B" w:rsidRDefault="006C547B" w:rsidP="006C547B">
      <w:pPr>
        <w:spacing w:after="120"/>
        <w:ind w:left="-360"/>
        <w:jc w:val="right"/>
        <w:rPr>
          <w:bCs/>
          <w:spacing w:val="-6"/>
          <w:lang w:val="uk-UA"/>
        </w:rPr>
      </w:pPr>
      <w:r w:rsidRPr="006C547B">
        <w:rPr>
          <w:b/>
          <w:spacing w:val="-6"/>
          <w:lang w:val="uk-UA"/>
        </w:rPr>
        <w:br w:type="page"/>
      </w:r>
      <w:r w:rsidRPr="006C547B">
        <w:rPr>
          <w:bCs/>
          <w:spacing w:val="-6"/>
          <w:lang w:val="uk-UA"/>
        </w:rPr>
        <w:lastRenderedPageBreak/>
        <w:t>Додаток  2</w:t>
      </w:r>
    </w:p>
    <w:p w:rsidR="006C547B" w:rsidRPr="006C547B" w:rsidRDefault="006C547B" w:rsidP="006C547B">
      <w:pPr>
        <w:ind w:left="-360"/>
        <w:jc w:val="right"/>
        <w:rPr>
          <w:bCs/>
          <w:spacing w:val="-6"/>
          <w:lang w:val="uk-UA"/>
        </w:rPr>
      </w:pPr>
      <w:r w:rsidRPr="006C547B">
        <w:rPr>
          <w:bCs/>
          <w:spacing w:val="-6"/>
          <w:lang w:val="uk-UA"/>
        </w:rPr>
        <w:t>до Договору ______________</w:t>
      </w:r>
    </w:p>
    <w:p w:rsidR="006C547B" w:rsidRPr="006C547B" w:rsidRDefault="006C547B" w:rsidP="006C547B">
      <w:pPr>
        <w:ind w:left="-360"/>
        <w:jc w:val="right"/>
        <w:rPr>
          <w:lang w:val="uk-UA"/>
        </w:rPr>
      </w:pPr>
      <w:r w:rsidRPr="006C547B">
        <w:rPr>
          <w:lang w:val="uk-UA"/>
        </w:rPr>
        <w:t>від "____"___________ 2022 року</w:t>
      </w:r>
    </w:p>
    <w:p w:rsidR="006C547B" w:rsidRPr="006C547B" w:rsidRDefault="006C547B" w:rsidP="006C547B">
      <w:pPr>
        <w:ind w:left="-360"/>
        <w:rPr>
          <w:lang w:val="uk-UA"/>
        </w:rPr>
      </w:pPr>
    </w:p>
    <w:p w:rsidR="006C547B" w:rsidRPr="006C547B" w:rsidRDefault="006C547B" w:rsidP="006C547B">
      <w:pPr>
        <w:ind w:left="-360"/>
        <w:jc w:val="center"/>
        <w:rPr>
          <w:b/>
          <w:color w:val="000000"/>
          <w:lang w:val="uk-UA"/>
        </w:rPr>
      </w:pPr>
    </w:p>
    <w:p w:rsidR="006C547B" w:rsidRPr="006C547B" w:rsidRDefault="006C547B" w:rsidP="006C547B">
      <w:pPr>
        <w:jc w:val="center"/>
        <w:rPr>
          <w:b/>
          <w:caps/>
          <w:lang w:val="uk-UA"/>
        </w:rPr>
      </w:pPr>
      <w:r w:rsidRPr="006C547B">
        <w:rPr>
          <w:b/>
          <w:caps/>
          <w:lang w:val="uk-UA"/>
        </w:rPr>
        <w:t xml:space="preserve">Протокол </w:t>
      </w:r>
    </w:p>
    <w:p w:rsidR="006C547B" w:rsidRPr="006C547B" w:rsidRDefault="006C547B" w:rsidP="006C547B">
      <w:pPr>
        <w:jc w:val="center"/>
        <w:rPr>
          <w:b/>
          <w:lang w:val="uk-UA"/>
        </w:rPr>
      </w:pPr>
      <w:r w:rsidRPr="006C547B">
        <w:rPr>
          <w:b/>
          <w:lang w:val="uk-UA"/>
        </w:rPr>
        <w:t xml:space="preserve">узгодження договірної ціни </w:t>
      </w:r>
    </w:p>
    <w:p w:rsidR="006C547B" w:rsidRPr="006C547B" w:rsidRDefault="006C547B" w:rsidP="006C547B">
      <w:pPr>
        <w:rPr>
          <w:lang w:val="uk-UA" w:bidi="uk-UA"/>
        </w:rPr>
      </w:pPr>
    </w:p>
    <w:p w:rsidR="006C547B" w:rsidRPr="006C547B" w:rsidRDefault="006C547B" w:rsidP="006C547B">
      <w:pPr>
        <w:ind w:firstLine="708"/>
        <w:jc w:val="center"/>
        <w:rPr>
          <w:rFonts w:eastAsia="Calibri"/>
          <w:b/>
          <w:lang w:val="uk-UA" w:eastAsia="en-US"/>
        </w:rPr>
      </w:pPr>
      <w:r w:rsidRPr="006C547B">
        <w:rPr>
          <w:b/>
          <w:bCs/>
          <w:lang w:val="uk-UA" w:bidi="uk-UA"/>
        </w:rPr>
        <w:t xml:space="preserve">              </w:t>
      </w:r>
      <w:r w:rsidRPr="006C547B">
        <w:rPr>
          <w:lang w:val="uk-UA"/>
        </w:rPr>
        <w:t>Найменування послуг</w:t>
      </w:r>
      <w:r w:rsidRPr="006C547B">
        <w:rPr>
          <w:color w:val="000000"/>
          <w:lang w:val="uk-UA"/>
        </w:rPr>
        <w:t xml:space="preserve"> згідно коду ДК 021:2015</w:t>
      </w:r>
      <w:r w:rsidRPr="006C547B">
        <w:rPr>
          <w:b/>
          <w:color w:val="000000"/>
          <w:lang w:val="uk-UA"/>
        </w:rPr>
        <w:t xml:space="preserve"> - 90520000-8 - Послуги у сфері поводження з радіоактивними, токсичними, медичними та небезпечними відходами, </w:t>
      </w:r>
      <w:r w:rsidRPr="006C547B">
        <w:rPr>
          <w:color w:val="000000"/>
          <w:lang w:val="uk-UA"/>
        </w:rPr>
        <w:t>конкретна назва предмету закупівлі</w:t>
      </w:r>
      <w:r w:rsidRPr="006C547B">
        <w:rPr>
          <w:b/>
          <w:color w:val="000000"/>
          <w:lang w:val="uk-UA"/>
        </w:rPr>
        <w:t xml:space="preserve"> (</w:t>
      </w:r>
      <w:r w:rsidRPr="006C547B">
        <w:rPr>
          <w:rFonts w:eastAsia="Calibri"/>
          <w:b/>
          <w:i/>
          <w:lang w:val="uk-UA"/>
        </w:rPr>
        <w:t>утилізація біологічних та інших небезпечних відходів (медичні відходи категорії В)</w:t>
      </w:r>
      <w:r w:rsidRPr="006C547B">
        <w:rPr>
          <w:b/>
          <w:color w:val="000000"/>
          <w:lang w:val="uk-UA"/>
        </w:rPr>
        <w:t>)</w:t>
      </w:r>
      <w:r w:rsidRPr="006C547B">
        <w:rPr>
          <w:rFonts w:eastAsia="Calibri"/>
          <w:b/>
          <w:lang w:val="uk-UA" w:eastAsia="en-US"/>
        </w:rPr>
        <w:t xml:space="preserve">  </w:t>
      </w:r>
    </w:p>
    <w:p w:rsidR="006C547B" w:rsidRPr="006C547B" w:rsidRDefault="006C547B" w:rsidP="006C547B">
      <w:pPr>
        <w:widowControl w:val="0"/>
        <w:ind w:right="-1" w:firstLine="567"/>
        <w:rPr>
          <w:b/>
          <w:i/>
          <w:lang w:val="uk-UA"/>
        </w:rPr>
      </w:pPr>
    </w:p>
    <w:p w:rsidR="006C547B" w:rsidRPr="006C547B" w:rsidRDefault="006C547B" w:rsidP="006C547B">
      <w:pPr>
        <w:widowControl w:val="0"/>
        <w:ind w:right="-1" w:firstLine="567"/>
        <w:rPr>
          <w:lang w:val="uk-UA"/>
        </w:rPr>
      </w:pPr>
      <w:r w:rsidRPr="006C547B">
        <w:rPr>
          <w:b/>
          <w:i/>
          <w:lang w:val="uk-UA"/>
        </w:rPr>
        <w:t xml:space="preserve"> </w:t>
      </w:r>
      <w:r w:rsidRPr="006C547B">
        <w:rPr>
          <w:lang w:val="uk-UA"/>
        </w:rPr>
        <w:t>Перелік послуг, що виконується згідно з Договором № ____ від «_____» __________ 2022 року:</w:t>
      </w:r>
    </w:p>
    <w:p w:rsidR="006C547B" w:rsidRPr="006C547B" w:rsidRDefault="006C547B" w:rsidP="006C547B">
      <w:pPr>
        <w:rPr>
          <w:b/>
          <w:color w:val="000000"/>
          <w:lang w:val="uk-UA"/>
        </w:rPr>
      </w:pPr>
    </w:p>
    <w:tbl>
      <w:tblPr>
        <w:tblW w:w="10218" w:type="dxa"/>
        <w:jc w:val="center"/>
        <w:tblInd w:w="-3887" w:type="dxa"/>
        <w:tblLayout w:type="fixed"/>
        <w:tblLook w:val="04A0" w:firstRow="1" w:lastRow="0" w:firstColumn="1" w:lastColumn="0" w:noHBand="0" w:noVBand="1"/>
      </w:tblPr>
      <w:tblGrid>
        <w:gridCol w:w="736"/>
        <w:gridCol w:w="5087"/>
        <w:gridCol w:w="1134"/>
        <w:gridCol w:w="1134"/>
        <w:gridCol w:w="1134"/>
        <w:gridCol w:w="993"/>
      </w:tblGrid>
      <w:tr w:rsidR="006C547B" w:rsidRPr="006C547B" w:rsidTr="000D4311">
        <w:trPr>
          <w:trHeight w:val="297"/>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6C547B" w:rsidRPr="006C547B" w:rsidRDefault="006C547B" w:rsidP="000D4311">
            <w:pPr>
              <w:jc w:val="center"/>
              <w:rPr>
                <w:sz w:val="22"/>
                <w:szCs w:val="22"/>
                <w:lang w:val="uk-UA"/>
              </w:rPr>
            </w:pPr>
            <w:r w:rsidRPr="006C547B">
              <w:rPr>
                <w:sz w:val="22"/>
                <w:szCs w:val="22"/>
                <w:lang w:val="uk-UA"/>
              </w:rPr>
              <w:t>№ з/п</w:t>
            </w:r>
          </w:p>
        </w:tc>
        <w:tc>
          <w:tcPr>
            <w:tcW w:w="5087" w:type="dxa"/>
            <w:tcBorders>
              <w:top w:val="single" w:sz="4" w:space="0" w:color="auto"/>
              <w:left w:val="nil"/>
              <w:bottom w:val="single" w:sz="4" w:space="0" w:color="auto"/>
              <w:right w:val="single" w:sz="4" w:space="0" w:color="auto"/>
            </w:tcBorders>
            <w:vAlign w:val="center"/>
          </w:tcPr>
          <w:p w:rsidR="006C547B" w:rsidRPr="006C547B" w:rsidRDefault="006C547B" w:rsidP="000D4311">
            <w:pPr>
              <w:jc w:val="center"/>
              <w:rPr>
                <w:b/>
                <w:bCs/>
                <w:color w:val="000000"/>
                <w:sz w:val="22"/>
                <w:szCs w:val="22"/>
                <w:lang w:val="uk-UA"/>
              </w:rPr>
            </w:pPr>
          </w:p>
          <w:p w:rsidR="006C547B" w:rsidRPr="006C547B" w:rsidRDefault="006C547B" w:rsidP="000D4311">
            <w:pPr>
              <w:jc w:val="center"/>
              <w:rPr>
                <w:bCs/>
                <w:color w:val="000000"/>
                <w:sz w:val="22"/>
                <w:szCs w:val="22"/>
                <w:lang w:val="uk-UA"/>
              </w:rPr>
            </w:pPr>
            <w:r w:rsidRPr="006C547B">
              <w:rPr>
                <w:bCs/>
                <w:color w:val="000000"/>
                <w:sz w:val="22"/>
                <w:szCs w:val="22"/>
                <w:lang w:val="uk-UA"/>
              </w:rPr>
              <w:t>Найменування послуг</w:t>
            </w:r>
          </w:p>
          <w:p w:rsidR="006C547B" w:rsidRPr="006C547B" w:rsidRDefault="006C547B" w:rsidP="000D4311">
            <w:pPr>
              <w:jc w:val="center"/>
              <w:rPr>
                <w:sz w:val="22"/>
                <w:szCs w:val="22"/>
                <w:lang w:val="uk-UA"/>
              </w:rPr>
            </w:pPr>
          </w:p>
        </w:tc>
        <w:tc>
          <w:tcPr>
            <w:tcW w:w="1134" w:type="dxa"/>
            <w:tcBorders>
              <w:top w:val="single" w:sz="4" w:space="0" w:color="auto"/>
              <w:left w:val="nil"/>
              <w:bottom w:val="single" w:sz="4" w:space="0" w:color="auto"/>
              <w:right w:val="single" w:sz="4" w:space="0" w:color="auto"/>
            </w:tcBorders>
            <w:hideMark/>
          </w:tcPr>
          <w:p w:rsidR="006C547B" w:rsidRPr="006C547B" w:rsidRDefault="006C547B" w:rsidP="000D4311">
            <w:pPr>
              <w:jc w:val="center"/>
              <w:rPr>
                <w:color w:val="000000"/>
                <w:sz w:val="22"/>
                <w:szCs w:val="22"/>
                <w:lang w:val="uk-UA"/>
              </w:rPr>
            </w:pPr>
            <w:r w:rsidRPr="006C547B">
              <w:rPr>
                <w:color w:val="000000"/>
                <w:sz w:val="22"/>
                <w:szCs w:val="22"/>
                <w:lang w:val="uk-UA"/>
              </w:rPr>
              <w:t>Кількість</w:t>
            </w:r>
          </w:p>
          <w:p w:rsidR="006C547B" w:rsidRPr="006C547B" w:rsidRDefault="006C547B" w:rsidP="000D4311">
            <w:pPr>
              <w:rPr>
                <w:color w:val="000000"/>
                <w:sz w:val="22"/>
                <w:szCs w:val="22"/>
                <w:lang w:val="uk-UA"/>
              </w:rPr>
            </w:pPr>
          </w:p>
        </w:tc>
        <w:tc>
          <w:tcPr>
            <w:tcW w:w="1134" w:type="dxa"/>
            <w:tcBorders>
              <w:top w:val="single" w:sz="4" w:space="0" w:color="auto"/>
              <w:left w:val="nil"/>
              <w:bottom w:val="single" w:sz="4" w:space="0" w:color="auto"/>
              <w:right w:val="single" w:sz="4" w:space="0" w:color="auto"/>
            </w:tcBorders>
            <w:hideMark/>
          </w:tcPr>
          <w:p w:rsidR="006C547B" w:rsidRPr="006C547B" w:rsidRDefault="006C547B" w:rsidP="000D4311">
            <w:pPr>
              <w:jc w:val="center"/>
              <w:rPr>
                <w:color w:val="000000"/>
                <w:sz w:val="22"/>
                <w:szCs w:val="22"/>
                <w:lang w:val="uk-UA"/>
              </w:rPr>
            </w:pPr>
            <w:r w:rsidRPr="006C547B">
              <w:rPr>
                <w:color w:val="000000"/>
                <w:sz w:val="22"/>
                <w:szCs w:val="22"/>
                <w:lang w:val="uk-UA"/>
              </w:rPr>
              <w:t>Од.</w:t>
            </w:r>
          </w:p>
          <w:p w:rsidR="006C547B" w:rsidRPr="006C547B" w:rsidRDefault="006C547B" w:rsidP="000D4311">
            <w:pPr>
              <w:jc w:val="center"/>
              <w:rPr>
                <w:color w:val="000000"/>
                <w:sz w:val="22"/>
                <w:szCs w:val="22"/>
                <w:lang w:val="uk-UA"/>
              </w:rPr>
            </w:pPr>
            <w:r w:rsidRPr="006C547B">
              <w:rPr>
                <w:color w:val="000000"/>
                <w:sz w:val="22"/>
                <w:szCs w:val="22"/>
                <w:lang w:val="uk-UA"/>
              </w:rPr>
              <w:t>виміру</w:t>
            </w:r>
          </w:p>
          <w:p w:rsidR="006C547B" w:rsidRPr="006C547B" w:rsidRDefault="006C547B" w:rsidP="000D4311">
            <w:pPr>
              <w:jc w:val="center"/>
              <w:rPr>
                <w:color w:val="000000"/>
                <w:sz w:val="22"/>
                <w:szCs w:val="22"/>
                <w:lang w:val="uk-UA"/>
              </w:rPr>
            </w:pPr>
          </w:p>
        </w:tc>
        <w:tc>
          <w:tcPr>
            <w:tcW w:w="1134" w:type="dxa"/>
            <w:tcBorders>
              <w:top w:val="single" w:sz="4" w:space="0" w:color="auto"/>
              <w:left w:val="nil"/>
              <w:bottom w:val="single" w:sz="4" w:space="0" w:color="auto"/>
              <w:right w:val="single" w:sz="4" w:space="0" w:color="auto"/>
            </w:tcBorders>
          </w:tcPr>
          <w:p w:rsidR="006C547B" w:rsidRPr="006C547B" w:rsidRDefault="006C547B" w:rsidP="000D4311">
            <w:pPr>
              <w:jc w:val="center"/>
              <w:rPr>
                <w:color w:val="000000"/>
                <w:sz w:val="22"/>
                <w:szCs w:val="22"/>
                <w:lang w:val="uk-UA"/>
              </w:rPr>
            </w:pPr>
            <w:r w:rsidRPr="006C547B">
              <w:rPr>
                <w:color w:val="000000"/>
                <w:sz w:val="22"/>
                <w:szCs w:val="22"/>
                <w:lang w:val="uk-UA"/>
              </w:rPr>
              <w:t>Ціна без ПДВ</w:t>
            </w:r>
          </w:p>
        </w:tc>
        <w:tc>
          <w:tcPr>
            <w:tcW w:w="993" w:type="dxa"/>
            <w:tcBorders>
              <w:top w:val="single" w:sz="4" w:space="0" w:color="auto"/>
              <w:left w:val="single" w:sz="4" w:space="0" w:color="auto"/>
              <w:bottom w:val="single" w:sz="4" w:space="0" w:color="auto"/>
              <w:right w:val="single" w:sz="4" w:space="0" w:color="auto"/>
            </w:tcBorders>
            <w:hideMark/>
          </w:tcPr>
          <w:p w:rsidR="006C547B" w:rsidRPr="006C547B" w:rsidRDefault="006C547B" w:rsidP="000D4311">
            <w:pPr>
              <w:jc w:val="center"/>
              <w:rPr>
                <w:color w:val="000000"/>
                <w:sz w:val="22"/>
                <w:szCs w:val="22"/>
                <w:lang w:val="uk-UA"/>
              </w:rPr>
            </w:pPr>
            <w:r w:rsidRPr="006C547B">
              <w:rPr>
                <w:color w:val="000000"/>
                <w:sz w:val="22"/>
                <w:szCs w:val="22"/>
                <w:lang w:val="uk-UA"/>
              </w:rPr>
              <w:t>Сума з ПДВ</w:t>
            </w:r>
          </w:p>
        </w:tc>
      </w:tr>
      <w:tr w:rsidR="006C547B" w:rsidRPr="006C547B" w:rsidTr="000D4311">
        <w:trPr>
          <w:trHeight w:val="805"/>
          <w:jc w:val="center"/>
        </w:trPr>
        <w:tc>
          <w:tcPr>
            <w:tcW w:w="736" w:type="dxa"/>
            <w:tcBorders>
              <w:top w:val="nil"/>
              <w:left w:val="single" w:sz="4" w:space="0" w:color="auto"/>
              <w:bottom w:val="single" w:sz="4" w:space="0" w:color="auto"/>
              <w:right w:val="single" w:sz="4" w:space="0" w:color="auto"/>
            </w:tcBorders>
          </w:tcPr>
          <w:p w:rsidR="006C547B" w:rsidRPr="006C547B" w:rsidRDefault="006C547B" w:rsidP="000D4311">
            <w:pPr>
              <w:jc w:val="center"/>
              <w:rPr>
                <w:sz w:val="22"/>
                <w:szCs w:val="22"/>
                <w:lang w:val="uk-UA"/>
              </w:rPr>
            </w:pPr>
          </w:p>
          <w:p w:rsidR="006C547B" w:rsidRPr="006C547B" w:rsidRDefault="006C547B" w:rsidP="000D4311">
            <w:pPr>
              <w:jc w:val="center"/>
              <w:rPr>
                <w:sz w:val="22"/>
                <w:szCs w:val="22"/>
                <w:lang w:val="uk-UA"/>
              </w:rPr>
            </w:pPr>
            <w:r w:rsidRPr="006C547B">
              <w:rPr>
                <w:sz w:val="22"/>
                <w:szCs w:val="22"/>
                <w:lang w:val="uk-UA"/>
              </w:rPr>
              <w:t>1</w:t>
            </w:r>
          </w:p>
        </w:tc>
        <w:tc>
          <w:tcPr>
            <w:tcW w:w="5087" w:type="dxa"/>
            <w:tcBorders>
              <w:top w:val="single" w:sz="4" w:space="0" w:color="auto"/>
              <w:left w:val="nil"/>
              <w:bottom w:val="single" w:sz="4" w:space="0" w:color="auto"/>
              <w:right w:val="single" w:sz="4" w:space="0" w:color="auto"/>
            </w:tcBorders>
            <w:vAlign w:val="center"/>
            <w:hideMark/>
          </w:tcPr>
          <w:p w:rsidR="006C547B" w:rsidRPr="006C547B" w:rsidRDefault="006C547B" w:rsidP="000D4311">
            <w:pPr>
              <w:ind w:left="-63"/>
              <w:jc w:val="both"/>
              <w:rPr>
                <w:sz w:val="22"/>
                <w:szCs w:val="22"/>
                <w:lang w:val="uk-UA"/>
              </w:rPr>
            </w:pPr>
          </w:p>
          <w:p w:rsidR="006C547B" w:rsidRPr="006C547B" w:rsidRDefault="006C547B" w:rsidP="000D4311">
            <w:pPr>
              <w:ind w:left="-63"/>
              <w:jc w:val="both"/>
              <w:rPr>
                <w:sz w:val="22"/>
                <w:szCs w:val="22"/>
                <w:lang w:val="uk-UA"/>
              </w:rPr>
            </w:pPr>
            <w:r w:rsidRPr="006C547B">
              <w:rPr>
                <w:lang w:val="uk-UA"/>
              </w:rPr>
              <w:t>Клінічні та подібні їм відходи</w:t>
            </w:r>
          </w:p>
        </w:tc>
        <w:tc>
          <w:tcPr>
            <w:tcW w:w="1134" w:type="dxa"/>
            <w:tcBorders>
              <w:top w:val="nil"/>
              <w:left w:val="nil"/>
              <w:bottom w:val="single" w:sz="4" w:space="0" w:color="auto"/>
              <w:right w:val="single" w:sz="4" w:space="0" w:color="auto"/>
            </w:tcBorders>
          </w:tcPr>
          <w:p w:rsidR="006C547B" w:rsidRPr="006C547B" w:rsidRDefault="006C547B" w:rsidP="000D4311">
            <w:pPr>
              <w:jc w:val="center"/>
              <w:rPr>
                <w:sz w:val="22"/>
                <w:szCs w:val="22"/>
                <w:lang w:val="uk-UA"/>
              </w:rPr>
            </w:pPr>
          </w:p>
          <w:p w:rsidR="006C547B" w:rsidRPr="006C547B" w:rsidRDefault="006C547B" w:rsidP="000D4311">
            <w:pPr>
              <w:jc w:val="center"/>
              <w:rPr>
                <w:sz w:val="22"/>
                <w:szCs w:val="22"/>
                <w:lang w:val="uk-UA"/>
              </w:rPr>
            </w:pPr>
            <w:r w:rsidRPr="006C547B">
              <w:rPr>
                <w:sz w:val="22"/>
                <w:szCs w:val="22"/>
                <w:lang w:val="uk-UA"/>
              </w:rPr>
              <w:t>1330</w:t>
            </w:r>
          </w:p>
        </w:tc>
        <w:tc>
          <w:tcPr>
            <w:tcW w:w="1134" w:type="dxa"/>
            <w:tcBorders>
              <w:top w:val="nil"/>
              <w:left w:val="nil"/>
              <w:bottom w:val="single" w:sz="4" w:space="0" w:color="auto"/>
              <w:right w:val="single" w:sz="4" w:space="0" w:color="auto"/>
            </w:tcBorders>
          </w:tcPr>
          <w:p w:rsidR="006C547B" w:rsidRPr="006C547B" w:rsidRDefault="006C547B" w:rsidP="000D4311">
            <w:pPr>
              <w:jc w:val="center"/>
              <w:rPr>
                <w:sz w:val="22"/>
                <w:szCs w:val="22"/>
                <w:lang w:val="uk-UA"/>
              </w:rPr>
            </w:pPr>
          </w:p>
          <w:p w:rsidR="006C547B" w:rsidRPr="006C547B" w:rsidRDefault="006C547B" w:rsidP="000D4311">
            <w:pPr>
              <w:jc w:val="center"/>
              <w:rPr>
                <w:sz w:val="22"/>
                <w:szCs w:val="22"/>
                <w:lang w:val="uk-UA"/>
              </w:rPr>
            </w:pPr>
            <w:r w:rsidRPr="006C547B">
              <w:rPr>
                <w:sz w:val="22"/>
                <w:szCs w:val="22"/>
                <w:lang w:val="uk-UA"/>
              </w:rPr>
              <w:t>кг</w:t>
            </w:r>
          </w:p>
        </w:tc>
        <w:tc>
          <w:tcPr>
            <w:tcW w:w="1134" w:type="dxa"/>
            <w:tcBorders>
              <w:top w:val="nil"/>
              <w:left w:val="nil"/>
              <w:bottom w:val="single" w:sz="4" w:space="0" w:color="auto"/>
              <w:right w:val="single" w:sz="4" w:space="0" w:color="auto"/>
            </w:tcBorders>
          </w:tcPr>
          <w:p w:rsidR="006C547B" w:rsidRPr="006C547B" w:rsidRDefault="006C547B" w:rsidP="000D4311">
            <w:pPr>
              <w:ind w:right="-223"/>
              <w:jc w:val="center"/>
              <w:rPr>
                <w:sz w:val="22"/>
                <w:szCs w:val="22"/>
                <w:lang w:val="uk-UA"/>
              </w:rPr>
            </w:pPr>
          </w:p>
        </w:tc>
        <w:tc>
          <w:tcPr>
            <w:tcW w:w="993" w:type="dxa"/>
            <w:tcBorders>
              <w:top w:val="nil"/>
              <w:left w:val="single" w:sz="4" w:space="0" w:color="auto"/>
              <w:bottom w:val="single" w:sz="4" w:space="0" w:color="auto"/>
              <w:right w:val="single" w:sz="4" w:space="0" w:color="auto"/>
            </w:tcBorders>
          </w:tcPr>
          <w:p w:rsidR="006C547B" w:rsidRPr="006C547B" w:rsidRDefault="006C547B" w:rsidP="000D4311">
            <w:pPr>
              <w:ind w:right="-223"/>
              <w:jc w:val="center"/>
              <w:rPr>
                <w:sz w:val="22"/>
                <w:szCs w:val="22"/>
                <w:lang w:val="uk-UA"/>
              </w:rPr>
            </w:pPr>
          </w:p>
          <w:p w:rsidR="006C547B" w:rsidRPr="006C547B" w:rsidRDefault="006C547B" w:rsidP="000D4311">
            <w:pPr>
              <w:ind w:right="-223"/>
              <w:jc w:val="center"/>
              <w:rPr>
                <w:sz w:val="22"/>
                <w:szCs w:val="22"/>
                <w:lang w:val="uk-UA"/>
              </w:rPr>
            </w:pPr>
          </w:p>
        </w:tc>
      </w:tr>
      <w:tr w:rsidR="006C547B" w:rsidRPr="006C547B" w:rsidTr="000D4311">
        <w:trPr>
          <w:trHeight w:val="805"/>
          <w:jc w:val="center"/>
        </w:trPr>
        <w:tc>
          <w:tcPr>
            <w:tcW w:w="736"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jc w:val="center"/>
              <w:rPr>
                <w:sz w:val="22"/>
                <w:szCs w:val="22"/>
                <w:lang w:val="uk-UA"/>
              </w:rPr>
            </w:pPr>
          </w:p>
          <w:p w:rsidR="006C547B" w:rsidRPr="006C547B" w:rsidRDefault="006C547B" w:rsidP="000D4311">
            <w:pPr>
              <w:jc w:val="center"/>
              <w:rPr>
                <w:sz w:val="22"/>
                <w:szCs w:val="22"/>
                <w:lang w:val="uk-UA"/>
              </w:rPr>
            </w:pPr>
            <w:r w:rsidRPr="006C547B">
              <w:rPr>
                <w:sz w:val="22"/>
                <w:szCs w:val="22"/>
                <w:lang w:val="uk-UA"/>
              </w:rPr>
              <w:t>2</w:t>
            </w:r>
          </w:p>
        </w:tc>
        <w:tc>
          <w:tcPr>
            <w:tcW w:w="5087" w:type="dxa"/>
            <w:tcBorders>
              <w:top w:val="single" w:sz="4" w:space="0" w:color="auto"/>
              <w:left w:val="nil"/>
              <w:bottom w:val="single" w:sz="4" w:space="0" w:color="auto"/>
              <w:right w:val="single" w:sz="4" w:space="0" w:color="auto"/>
            </w:tcBorders>
            <w:vAlign w:val="center"/>
          </w:tcPr>
          <w:p w:rsidR="006C547B" w:rsidRPr="006C547B" w:rsidRDefault="006C547B" w:rsidP="000D4311">
            <w:pPr>
              <w:ind w:left="-63"/>
              <w:jc w:val="both"/>
              <w:rPr>
                <w:sz w:val="22"/>
                <w:szCs w:val="22"/>
                <w:lang w:val="uk-UA"/>
              </w:rPr>
            </w:pPr>
            <w:r w:rsidRPr="006C547B">
              <w:rPr>
                <w:lang w:val="uk-UA"/>
              </w:rPr>
              <w:t>Біовідходи</w:t>
            </w:r>
          </w:p>
        </w:tc>
        <w:tc>
          <w:tcPr>
            <w:tcW w:w="1134" w:type="dxa"/>
            <w:tcBorders>
              <w:top w:val="single" w:sz="4" w:space="0" w:color="auto"/>
              <w:left w:val="nil"/>
              <w:bottom w:val="single" w:sz="4" w:space="0" w:color="auto"/>
              <w:right w:val="single" w:sz="4" w:space="0" w:color="auto"/>
            </w:tcBorders>
          </w:tcPr>
          <w:p w:rsidR="006C547B" w:rsidRPr="006C547B" w:rsidRDefault="006C547B" w:rsidP="000D4311">
            <w:pPr>
              <w:jc w:val="center"/>
              <w:rPr>
                <w:sz w:val="22"/>
                <w:szCs w:val="22"/>
                <w:lang w:val="uk-UA"/>
              </w:rPr>
            </w:pPr>
          </w:p>
          <w:p w:rsidR="006C547B" w:rsidRPr="006C547B" w:rsidRDefault="006C547B" w:rsidP="000D4311">
            <w:pPr>
              <w:jc w:val="center"/>
              <w:rPr>
                <w:sz w:val="22"/>
                <w:szCs w:val="22"/>
                <w:lang w:val="uk-UA"/>
              </w:rPr>
            </w:pPr>
            <w:r w:rsidRPr="006C547B">
              <w:rPr>
                <w:sz w:val="22"/>
                <w:szCs w:val="22"/>
                <w:lang w:val="uk-UA"/>
              </w:rPr>
              <w:t>80</w:t>
            </w:r>
          </w:p>
        </w:tc>
        <w:tc>
          <w:tcPr>
            <w:tcW w:w="1134" w:type="dxa"/>
            <w:tcBorders>
              <w:top w:val="single" w:sz="4" w:space="0" w:color="auto"/>
              <w:left w:val="nil"/>
              <w:bottom w:val="single" w:sz="4" w:space="0" w:color="auto"/>
              <w:right w:val="single" w:sz="4" w:space="0" w:color="auto"/>
            </w:tcBorders>
          </w:tcPr>
          <w:p w:rsidR="006C547B" w:rsidRPr="006C547B" w:rsidRDefault="006C547B" w:rsidP="000D4311">
            <w:pPr>
              <w:jc w:val="center"/>
              <w:rPr>
                <w:sz w:val="22"/>
                <w:szCs w:val="22"/>
                <w:lang w:val="uk-UA"/>
              </w:rPr>
            </w:pPr>
          </w:p>
          <w:p w:rsidR="006C547B" w:rsidRPr="006C547B" w:rsidRDefault="006C547B" w:rsidP="000D4311">
            <w:pPr>
              <w:jc w:val="center"/>
              <w:rPr>
                <w:sz w:val="22"/>
                <w:szCs w:val="22"/>
                <w:lang w:val="uk-UA"/>
              </w:rPr>
            </w:pPr>
            <w:r w:rsidRPr="006C547B">
              <w:rPr>
                <w:sz w:val="22"/>
                <w:szCs w:val="22"/>
                <w:lang w:val="uk-UA"/>
              </w:rPr>
              <w:t>кг</w:t>
            </w:r>
          </w:p>
        </w:tc>
        <w:tc>
          <w:tcPr>
            <w:tcW w:w="1134" w:type="dxa"/>
            <w:tcBorders>
              <w:top w:val="single" w:sz="4" w:space="0" w:color="auto"/>
              <w:left w:val="nil"/>
              <w:bottom w:val="single" w:sz="4" w:space="0" w:color="auto"/>
              <w:right w:val="single" w:sz="4" w:space="0" w:color="auto"/>
            </w:tcBorders>
          </w:tcPr>
          <w:p w:rsidR="006C547B" w:rsidRPr="006C547B" w:rsidRDefault="006C547B" w:rsidP="000D4311">
            <w:pPr>
              <w:ind w:right="-223"/>
              <w:jc w:val="center"/>
              <w:rPr>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rsidR="006C547B" w:rsidRPr="006C547B" w:rsidRDefault="006C547B" w:rsidP="000D4311">
            <w:pPr>
              <w:ind w:right="-223"/>
              <w:jc w:val="center"/>
              <w:rPr>
                <w:sz w:val="22"/>
                <w:szCs w:val="22"/>
                <w:lang w:val="uk-UA"/>
              </w:rPr>
            </w:pPr>
          </w:p>
        </w:tc>
      </w:tr>
    </w:tbl>
    <w:p w:rsidR="006C547B" w:rsidRPr="006C547B" w:rsidRDefault="006C547B" w:rsidP="006C547B">
      <w:pPr>
        <w:tabs>
          <w:tab w:val="left" w:pos="8214"/>
        </w:tabs>
        <w:spacing w:after="200" w:line="276" w:lineRule="auto"/>
        <w:rPr>
          <w:rFonts w:eastAsia="Calibri"/>
          <w:sz w:val="22"/>
          <w:szCs w:val="22"/>
          <w:lang w:val="uk-UA"/>
        </w:rPr>
      </w:pPr>
    </w:p>
    <w:p w:rsidR="006C547B" w:rsidRPr="006C547B" w:rsidRDefault="006C547B" w:rsidP="006C547B">
      <w:pPr>
        <w:tabs>
          <w:tab w:val="left" w:pos="6390"/>
        </w:tabs>
        <w:spacing w:after="200" w:line="276" w:lineRule="auto"/>
        <w:jc w:val="both"/>
        <w:rPr>
          <w:rFonts w:eastAsia="Calibri"/>
          <w:b/>
          <w:sz w:val="22"/>
          <w:szCs w:val="22"/>
          <w:lang w:val="uk-UA"/>
        </w:rPr>
      </w:pPr>
      <w:r w:rsidRPr="006C547B">
        <w:rPr>
          <w:rFonts w:eastAsia="Calibri"/>
          <w:b/>
          <w:sz w:val="22"/>
          <w:szCs w:val="22"/>
          <w:lang w:val="uk-UA"/>
        </w:rPr>
        <w:t xml:space="preserve">            Загальна сума за договором № _____ від ___________ 2022 року становить: _________________</w:t>
      </w:r>
    </w:p>
    <w:p w:rsidR="006C547B" w:rsidRPr="006C547B" w:rsidRDefault="006C547B" w:rsidP="006C547B">
      <w:pPr>
        <w:tabs>
          <w:tab w:val="left" w:pos="6390"/>
        </w:tabs>
        <w:spacing w:after="200" w:line="276" w:lineRule="auto"/>
        <w:jc w:val="both"/>
        <w:rPr>
          <w:rFonts w:eastAsia="Calibri"/>
          <w:sz w:val="22"/>
          <w:szCs w:val="22"/>
          <w:lang w:val="uk-UA"/>
        </w:rPr>
      </w:pPr>
      <w:r w:rsidRPr="006C547B">
        <w:rPr>
          <w:rFonts w:eastAsia="Calibri"/>
          <w:b/>
          <w:sz w:val="22"/>
          <w:szCs w:val="22"/>
          <w:lang w:val="uk-UA"/>
        </w:rPr>
        <w:t>_________________________________________________.</w:t>
      </w:r>
    </w:p>
    <w:p w:rsidR="006C547B" w:rsidRPr="006C547B" w:rsidRDefault="006C547B" w:rsidP="006C547B">
      <w:pPr>
        <w:ind w:firstLine="567"/>
        <w:jc w:val="both"/>
        <w:rPr>
          <w:lang w:val="uk-UA"/>
        </w:rPr>
      </w:pPr>
      <w:r w:rsidRPr="006C547B">
        <w:rPr>
          <w:lang w:val="uk-UA"/>
        </w:rPr>
        <w:t>Ми, що підписалися нижче, від Замовника, генеральний директор Малигіна Наталя Григорівна, від Виконавця, _______________________________________________, посвідчуємо, що сторонами досягнуто згоди про розмір договірної ціни на виконання послуг.</w:t>
      </w:r>
    </w:p>
    <w:p w:rsidR="006C547B" w:rsidRPr="006C547B" w:rsidRDefault="006C547B" w:rsidP="006C547B">
      <w:pPr>
        <w:widowControl w:val="0"/>
        <w:ind w:right="-1"/>
        <w:jc w:val="both"/>
        <w:rPr>
          <w:lang w:val="uk-UA"/>
        </w:rPr>
      </w:pPr>
      <w:r w:rsidRPr="006C547B">
        <w:rPr>
          <w:lang w:val="uk-UA"/>
        </w:rPr>
        <w:t>Даний протокол є основою для взаємних розрахунків і платежів між Замовником і Виконавцем.</w:t>
      </w:r>
    </w:p>
    <w:p w:rsidR="006C547B" w:rsidRPr="006C547B" w:rsidRDefault="006C547B" w:rsidP="006C547B">
      <w:pPr>
        <w:ind w:left="-360"/>
        <w:rPr>
          <w:b/>
          <w:bCs/>
          <w:color w:val="000000"/>
          <w:lang w:val="uk-UA"/>
        </w:rPr>
      </w:pPr>
    </w:p>
    <w:tbl>
      <w:tblPr>
        <w:tblW w:w="5267" w:type="pct"/>
        <w:tblLook w:val="01E0" w:firstRow="1" w:lastRow="1" w:firstColumn="1" w:lastColumn="1" w:noHBand="0" w:noVBand="0"/>
      </w:tblPr>
      <w:tblGrid>
        <w:gridCol w:w="5118"/>
        <w:gridCol w:w="5263"/>
      </w:tblGrid>
      <w:tr w:rsidR="006C547B" w:rsidRPr="006C547B" w:rsidTr="000D4311">
        <w:trPr>
          <w:trHeight w:val="579"/>
        </w:trPr>
        <w:tc>
          <w:tcPr>
            <w:tcW w:w="2465" w:type="pct"/>
            <w:hideMark/>
          </w:tcPr>
          <w:p w:rsidR="006C547B" w:rsidRPr="006C547B" w:rsidRDefault="006C547B" w:rsidP="000D4311">
            <w:pPr>
              <w:spacing w:line="23" w:lineRule="atLeast"/>
              <w:rPr>
                <w:b/>
                <w:lang w:val="uk-UA"/>
              </w:rPr>
            </w:pPr>
            <w:r w:rsidRPr="006C547B">
              <w:rPr>
                <w:b/>
                <w:lang w:val="uk-UA"/>
              </w:rPr>
              <w:t xml:space="preserve">                       ВИКОНАВЕЦЬ</w:t>
            </w:r>
          </w:p>
          <w:p w:rsidR="006C547B" w:rsidRPr="006C547B" w:rsidRDefault="006C547B" w:rsidP="000D4311">
            <w:pPr>
              <w:spacing w:line="23" w:lineRule="atLeast"/>
              <w:jc w:val="center"/>
              <w:rPr>
                <w:b/>
                <w:lang w:val="uk-UA"/>
              </w:rPr>
            </w:pPr>
          </w:p>
        </w:tc>
        <w:tc>
          <w:tcPr>
            <w:tcW w:w="2535" w:type="pct"/>
            <w:hideMark/>
          </w:tcPr>
          <w:p w:rsidR="006C547B" w:rsidRPr="006C547B" w:rsidRDefault="006C547B" w:rsidP="000D4311">
            <w:pPr>
              <w:spacing w:line="23" w:lineRule="atLeast"/>
              <w:rPr>
                <w:b/>
                <w:lang w:val="uk-UA"/>
              </w:rPr>
            </w:pPr>
            <w:r w:rsidRPr="006C547B">
              <w:rPr>
                <w:b/>
                <w:lang w:val="uk-UA"/>
              </w:rPr>
              <w:t xml:space="preserve">                           ЗАМОВНИК</w:t>
            </w:r>
          </w:p>
          <w:p w:rsidR="006C547B" w:rsidRPr="006C547B" w:rsidRDefault="006C547B" w:rsidP="000D4311">
            <w:pPr>
              <w:spacing w:line="23" w:lineRule="atLeast"/>
              <w:rPr>
                <w:b/>
                <w:i/>
                <w:lang w:val="uk-UA"/>
              </w:rPr>
            </w:pPr>
            <w:r w:rsidRPr="006C547B">
              <w:rPr>
                <w:b/>
                <w:lang w:val="uk-UA"/>
              </w:rPr>
              <w:t>КНП «ЛІЛ І рівня м. Горішні Плавні»</w:t>
            </w:r>
          </w:p>
        </w:tc>
      </w:tr>
      <w:tr w:rsidR="006C547B" w:rsidRPr="006C547B" w:rsidTr="000D4311">
        <w:trPr>
          <w:trHeight w:val="4387"/>
        </w:trPr>
        <w:tc>
          <w:tcPr>
            <w:tcW w:w="2465" w:type="pct"/>
          </w:tcPr>
          <w:p w:rsidR="006C547B" w:rsidRPr="006C547B" w:rsidRDefault="006C547B" w:rsidP="000D4311">
            <w:pPr>
              <w:spacing w:line="23" w:lineRule="atLeast"/>
              <w:rPr>
                <w:b/>
                <w:lang w:val="uk-UA"/>
              </w:rPr>
            </w:pPr>
          </w:p>
        </w:tc>
        <w:tc>
          <w:tcPr>
            <w:tcW w:w="2535" w:type="pct"/>
          </w:tcPr>
          <w:p w:rsidR="006C547B" w:rsidRPr="006C547B" w:rsidRDefault="006C547B" w:rsidP="000D4311">
            <w:pPr>
              <w:spacing w:line="23" w:lineRule="atLeast"/>
              <w:jc w:val="both"/>
              <w:rPr>
                <w:lang w:val="uk-UA"/>
              </w:rPr>
            </w:pPr>
            <w:r w:rsidRPr="006C547B">
              <w:rPr>
                <w:lang w:val="uk-UA"/>
              </w:rPr>
              <w:t>39800, Полтавська обл., м. Горішні Плавні</w:t>
            </w:r>
          </w:p>
          <w:p w:rsidR="006C547B" w:rsidRPr="006C547B" w:rsidRDefault="006C547B" w:rsidP="000D4311">
            <w:pPr>
              <w:spacing w:line="23" w:lineRule="atLeast"/>
              <w:jc w:val="both"/>
              <w:rPr>
                <w:lang w:val="uk-UA"/>
              </w:rPr>
            </w:pPr>
            <w:r w:rsidRPr="006C547B">
              <w:rPr>
                <w:lang w:val="uk-UA"/>
              </w:rPr>
              <w:t>вул. Миру, 10</w:t>
            </w:r>
          </w:p>
          <w:p w:rsidR="006C547B" w:rsidRPr="006C547B" w:rsidRDefault="006C547B" w:rsidP="000D4311">
            <w:pPr>
              <w:spacing w:line="23" w:lineRule="atLeast"/>
              <w:jc w:val="both"/>
              <w:rPr>
                <w:lang w:val="uk-UA"/>
              </w:rPr>
            </w:pPr>
            <w:r w:rsidRPr="006C547B">
              <w:rPr>
                <w:lang w:val="uk-UA"/>
              </w:rPr>
              <w:t>р/р ___________________________________</w:t>
            </w:r>
          </w:p>
          <w:p w:rsidR="006C547B" w:rsidRPr="006C547B" w:rsidRDefault="006C547B" w:rsidP="000D4311">
            <w:pPr>
              <w:spacing w:line="23" w:lineRule="atLeast"/>
              <w:jc w:val="both"/>
              <w:rPr>
                <w:lang w:val="uk-UA"/>
              </w:rPr>
            </w:pPr>
            <w:r w:rsidRPr="006C547B">
              <w:rPr>
                <w:lang w:val="uk-UA"/>
              </w:rPr>
              <w:t>______________________________________</w:t>
            </w:r>
          </w:p>
          <w:p w:rsidR="006C547B" w:rsidRPr="006C547B" w:rsidRDefault="006C547B" w:rsidP="000D4311">
            <w:pPr>
              <w:spacing w:line="23" w:lineRule="atLeast"/>
              <w:jc w:val="both"/>
              <w:rPr>
                <w:lang w:val="uk-UA"/>
              </w:rPr>
            </w:pPr>
            <w:r w:rsidRPr="006C547B">
              <w:rPr>
                <w:lang w:val="uk-UA"/>
              </w:rPr>
              <w:t>______________________________________</w:t>
            </w:r>
          </w:p>
          <w:p w:rsidR="006C547B" w:rsidRPr="006C547B" w:rsidRDefault="006C547B" w:rsidP="000D4311">
            <w:pPr>
              <w:spacing w:line="23" w:lineRule="atLeast"/>
              <w:jc w:val="both"/>
              <w:rPr>
                <w:lang w:val="uk-UA"/>
              </w:rPr>
            </w:pPr>
            <w:r w:rsidRPr="006C547B">
              <w:rPr>
                <w:lang w:val="uk-UA"/>
              </w:rPr>
              <w:t>______________________________________</w:t>
            </w:r>
          </w:p>
          <w:p w:rsidR="006C547B" w:rsidRPr="006C547B" w:rsidRDefault="006C547B" w:rsidP="000D4311">
            <w:pPr>
              <w:spacing w:line="23" w:lineRule="atLeast"/>
              <w:jc w:val="both"/>
              <w:rPr>
                <w:lang w:val="uk-UA"/>
              </w:rPr>
            </w:pPr>
            <w:r w:rsidRPr="006C547B">
              <w:rPr>
                <w:lang w:val="uk-UA"/>
              </w:rPr>
              <w:t>______________________________________</w:t>
            </w:r>
          </w:p>
          <w:p w:rsidR="006C547B" w:rsidRPr="006C547B" w:rsidRDefault="006C547B" w:rsidP="000D4311">
            <w:pPr>
              <w:spacing w:line="23" w:lineRule="atLeast"/>
              <w:jc w:val="both"/>
              <w:rPr>
                <w:lang w:val="uk-UA"/>
              </w:rPr>
            </w:pPr>
            <w:r w:rsidRPr="006C547B">
              <w:rPr>
                <w:lang w:val="uk-UA"/>
              </w:rPr>
              <w:t>______________________________________</w:t>
            </w:r>
          </w:p>
          <w:p w:rsidR="006C547B" w:rsidRPr="006C547B" w:rsidRDefault="006C547B" w:rsidP="000D4311">
            <w:pPr>
              <w:spacing w:line="23" w:lineRule="atLeast"/>
              <w:jc w:val="both"/>
              <w:rPr>
                <w:lang w:val="uk-UA"/>
              </w:rPr>
            </w:pPr>
          </w:p>
          <w:p w:rsidR="006C547B" w:rsidRPr="006C547B" w:rsidRDefault="006C547B" w:rsidP="000D4311">
            <w:pPr>
              <w:spacing w:line="23" w:lineRule="atLeast"/>
              <w:jc w:val="both"/>
              <w:rPr>
                <w:lang w:val="uk-UA"/>
              </w:rPr>
            </w:pPr>
          </w:p>
          <w:p w:rsidR="006C547B" w:rsidRPr="006C547B" w:rsidRDefault="006C547B" w:rsidP="000D4311">
            <w:pPr>
              <w:spacing w:line="23" w:lineRule="atLeast"/>
              <w:jc w:val="both"/>
              <w:rPr>
                <w:lang w:val="uk-UA"/>
              </w:rPr>
            </w:pPr>
          </w:p>
          <w:p w:rsidR="006C547B" w:rsidRPr="006C547B" w:rsidRDefault="006C547B" w:rsidP="000D4311">
            <w:pPr>
              <w:spacing w:line="23" w:lineRule="atLeast"/>
              <w:jc w:val="both"/>
              <w:rPr>
                <w:b/>
                <w:lang w:val="uk-UA"/>
              </w:rPr>
            </w:pPr>
            <w:r w:rsidRPr="006C547B">
              <w:rPr>
                <w:b/>
                <w:lang w:val="uk-UA"/>
              </w:rPr>
              <w:t xml:space="preserve">Генеральний директор                     </w:t>
            </w:r>
          </w:p>
          <w:p w:rsidR="006C547B" w:rsidRPr="006C547B" w:rsidRDefault="006C547B" w:rsidP="000D4311">
            <w:pPr>
              <w:spacing w:line="23" w:lineRule="atLeast"/>
              <w:jc w:val="both"/>
              <w:rPr>
                <w:b/>
                <w:lang w:val="uk-UA"/>
              </w:rPr>
            </w:pPr>
            <w:r w:rsidRPr="006C547B">
              <w:rPr>
                <w:b/>
                <w:lang w:val="uk-UA"/>
              </w:rPr>
              <w:t xml:space="preserve">    </w:t>
            </w:r>
          </w:p>
          <w:p w:rsidR="006C547B" w:rsidRPr="006C547B" w:rsidRDefault="006C547B" w:rsidP="000D4311">
            <w:pPr>
              <w:spacing w:line="23" w:lineRule="atLeast"/>
              <w:jc w:val="both"/>
              <w:rPr>
                <w:b/>
                <w:lang w:val="uk-UA"/>
              </w:rPr>
            </w:pPr>
            <w:r w:rsidRPr="006C547B">
              <w:rPr>
                <w:b/>
                <w:lang w:val="uk-UA"/>
              </w:rPr>
              <w:t>__________________   Н.Г.Малигіна</w:t>
            </w:r>
          </w:p>
          <w:p w:rsidR="006C547B" w:rsidRPr="006C547B" w:rsidRDefault="006C547B" w:rsidP="000D4311">
            <w:pPr>
              <w:spacing w:line="23" w:lineRule="atLeast"/>
              <w:jc w:val="right"/>
              <w:rPr>
                <w:lang w:val="uk-UA"/>
              </w:rPr>
            </w:pPr>
          </w:p>
        </w:tc>
      </w:tr>
    </w:tbl>
    <w:p w:rsidR="006C547B" w:rsidRPr="006C547B" w:rsidRDefault="006C547B" w:rsidP="006C547B">
      <w:pPr>
        <w:jc w:val="both"/>
        <w:rPr>
          <w:rFonts w:eastAsia="Calibri"/>
          <w:b/>
          <w:lang w:val="uk-UA"/>
        </w:rPr>
      </w:pPr>
    </w:p>
    <w:sectPr w:rsidR="006C547B" w:rsidRPr="006C547B" w:rsidSect="006C547B">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OpenSymbol" w:hAnsi="OpenSymbol"/>
        <w:sz w:val="24"/>
        <w:szCs w:val="24"/>
        <w:lang w:val="uk-UA"/>
      </w:rPr>
    </w:lvl>
    <w:lvl w:ilvl="2">
      <w:start w:val="1"/>
      <w:numFmt w:val="bullet"/>
      <w:lvlText w:val="▪"/>
      <w:lvlJc w:val="left"/>
      <w:pPr>
        <w:tabs>
          <w:tab w:val="num" w:pos="1440"/>
        </w:tabs>
        <w:ind w:left="1440" w:hanging="360"/>
      </w:pPr>
      <w:rPr>
        <w:rFonts w:ascii="OpenSymbol" w:hAnsi="OpenSymbol"/>
        <w:sz w:val="24"/>
        <w:szCs w:val="24"/>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OpenSymbol" w:hAnsi="OpenSymbol"/>
        <w:sz w:val="24"/>
        <w:szCs w:val="24"/>
        <w:lang w:val="uk-UA"/>
      </w:rPr>
    </w:lvl>
    <w:lvl w:ilvl="5">
      <w:start w:val="1"/>
      <w:numFmt w:val="bullet"/>
      <w:lvlText w:val="▪"/>
      <w:lvlJc w:val="left"/>
      <w:pPr>
        <w:tabs>
          <w:tab w:val="num" w:pos="2520"/>
        </w:tabs>
        <w:ind w:left="2520" w:hanging="360"/>
      </w:pPr>
      <w:rPr>
        <w:rFonts w:ascii="OpenSymbol" w:hAnsi="OpenSymbol"/>
        <w:sz w:val="24"/>
        <w:szCs w:val="24"/>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OpenSymbol" w:hAnsi="OpenSymbol"/>
        <w:sz w:val="24"/>
        <w:szCs w:val="24"/>
        <w:lang w:val="uk-UA"/>
      </w:rPr>
    </w:lvl>
    <w:lvl w:ilvl="8">
      <w:start w:val="1"/>
      <w:numFmt w:val="bullet"/>
      <w:lvlText w:val="▪"/>
      <w:lvlJc w:val="left"/>
      <w:pPr>
        <w:tabs>
          <w:tab w:val="num" w:pos="3600"/>
        </w:tabs>
        <w:ind w:left="3600" w:hanging="360"/>
      </w:pPr>
      <w:rPr>
        <w:rFonts w:ascii="OpenSymbol" w:hAnsi="OpenSymbol"/>
        <w:sz w:val="24"/>
        <w:szCs w:val="24"/>
        <w:lang w:val="uk-UA"/>
      </w:rPr>
    </w:lvl>
  </w:abstractNum>
  <w:abstractNum w:abstractNumId="2">
    <w:nsid w:val="00000003"/>
    <w:multiLevelType w:val="multilevel"/>
    <w:tmpl w:val="00000003"/>
    <w:lvl w:ilvl="0">
      <w:start w:val="1"/>
      <w:numFmt w:val="bullet"/>
      <w:lvlText w:val=""/>
      <w:lvlJc w:val="left"/>
      <w:pPr>
        <w:tabs>
          <w:tab w:val="num" w:pos="710"/>
        </w:tabs>
        <w:ind w:left="710" w:hanging="360"/>
      </w:pPr>
      <w:rPr>
        <w:rFonts w:ascii="Symbol" w:hAnsi="Symbol" w:cs="OpenSymbol"/>
      </w:rPr>
    </w:lvl>
    <w:lvl w:ilvl="1">
      <w:start w:val="1"/>
      <w:numFmt w:val="bullet"/>
      <w:lvlText w:val="◦"/>
      <w:lvlJc w:val="left"/>
      <w:pPr>
        <w:tabs>
          <w:tab w:val="num" w:pos="1070"/>
        </w:tabs>
        <w:ind w:left="1070" w:hanging="360"/>
      </w:pPr>
      <w:rPr>
        <w:rFonts w:ascii="OpenSymbol" w:hAnsi="OpenSymbol" w:cs="OpenSymbol"/>
      </w:rPr>
    </w:lvl>
    <w:lvl w:ilvl="2">
      <w:start w:val="1"/>
      <w:numFmt w:val="bullet"/>
      <w:lvlText w:val="▪"/>
      <w:lvlJc w:val="left"/>
      <w:pPr>
        <w:tabs>
          <w:tab w:val="num" w:pos="1430"/>
        </w:tabs>
        <w:ind w:left="1430" w:hanging="360"/>
      </w:pPr>
      <w:rPr>
        <w:rFonts w:ascii="OpenSymbol" w:hAnsi="OpenSymbol" w:cs="OpenSymbol"/>
      </w:rPr>
    </w:lvl>
    <w:lvl w:ilvl="3">
      <w:start w:val="1"/>
      <w:numFmt w:val="bullet"/>
      <w:lvlText w:val=""/>
      <w:lvlJc w:val="left"/>
      <w:pPr>
        <w:tabs>
          <w:tab w:val="num" w:pos="1790"/>
        </w:tabs>
        <w:ind w:left="1790" w:hanging="360"/>
      </w:pPr>
      <w:rPr>
        <w:rFonts w:ascii="Symbol" w:hAnsi="Symbol" w:cs="OpenSymbol"/>
      </w:rPr>
    </w:lvl>
    <w:lvl w:ilvl="4">
      <w:start w:val="1"/>
      <w:numFmt w:val="bullet"/>
      <w:lvlText w:val="◦"/>
      <w:lvlJc w:val="left"/>
      <w:pPr>
        <w:tabs>
          <w:tab w:val="num" w:pos="2150"/>
        </w:tabs>
        <w:ind w:left="2150" w:hanging="360"/>
      </w:pPr>
      <w:rPr>
        <w:rFonts w:ascii="OpenSymbol" w:hAnsi="OpenSymbol" w:cs="OpenSymbol"/>
      </w:rPr>
    </w:lvl>
    <w:lvl w:ilvl="5">
      <w:start w:val="1"/>
      <w:numFmt w:val="bullet"/>
      <w:lvlText w:val="▪"/>
      <w:lvlJc w:val="left"/>
      <w:pPr>
        <w:tabs>
          <w:tab w:val="num" w:pos="2510"/>
        </w:tabs>
        <w:ind w:left="2510" w:hanging="360"/>
      </w:pPr>
      <w:rPr>
        <w:rFonts w:ascii="OpenSymbol" w:hAnsi="OpenSymbol" w:cs="OpenSymbol"/>
      </w:rPr>
    </w:lvl>
    <w:lvl w:ilvl="6">
      <w:start w:val="1"/>
      <w:numFmt w:val="bullet"/>
      <w:lvlText w:val=""/>
      <w:lvlJc w:val="left"/>
      <w:pPr>
        <w:tabs>
          <w:tab w:val="num" w:pos="2870"/>
        </w:tabs>
        <w:ind w:left="2870" w:hanging="360"/>
      </w:pPr>
      <w:rPr>
        <w:rFonts w:ascii="Symbol" w:hAnsi="Symbol" w:cs="OpenSymbol"/>
      </w:rPr>
    </w:lvl>
    <w:lvl w:ilvl="7">
      <w:start w:val="1"/>
      <w:numFmt w:val="bullet"/>
      <w:lvlText w:val="◦"/>
      <w:lvlJc w:val="left"/>
      <w:pPr>
        <w:tabs>
          <w:tab w:val="num" w:pos="3230"/>
        </w:tabs>
        <w:ind w:left="3230" w:hanging="360"/>
      </w:pPr>
      <w:rPr>
        <w:rFonts w:ascii="OpenSymbol" w:hAnsi="OpenSymbol" w:cs="OpenSymbol"/>
      </w:rPr>
    </w:lvl>
    <w:lvl w:ilvl="8">
      <w:start w:val="1"/>
      <w:numFmt w:val="bullet"/>
      <w:lvlText w:val="▪"/>
      <w:lvlJc w:val="left"/>
      <w:pPr>
        <w:tabs>
          <w:tab w:val="num" w:pos="3590"/>
        </w:tabs>
        <w:ind w:left="3590" w:hanging="360"/>
      </w:pPr>
      <w:rPr>
        <w:rFonts w:ascii="OpenSymbol" w:hAnsi="OpenSymbol" w:cs="OpenSymbol"/>
      </w:rPr>
    </w:lvl>
  </w:abstractNum>
  <w:abstractNum w:abstractNumId="3">
    <w:nsid w:val="00000004"/>
    <w:multiLevelType w:val="singleLevel"/>
    <w:tmpl w:val="00000004"/>
    <w:name w:val="WW8Num3"/>
    <w:lvl w:ilvl="0">
      <w:start w:val="1"/>
      <w:numFmt w:val="decimal"/>
      <w:lvlText w:val="%1."/>
      <w:lvlJc w:val="left"/>
      <w:pPr>
        <w:tabs>
          <w:tab w:val="num" w:pos="720"/>
        </w:tabs>
        <w:ind w:left="720" w:hanging="360"/>
      </w:pPr>
    </w:lvl>
  </w:abstractNum>
  <w:abstractNum w:abstractNumId="4">
    <w:nsid w:val="01A6654A"/>
    <w:multiLevelType w:val="multilevel"/>
    <w:tmpl w:val="E19838D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5B22D42"/>
    <w:multiLevelType w:val="hybridMultilevel"/>
    <w:tmpl w:val="E83C0470"/>
    <w:lvl w:ilvl="0" w:tplc="48CE95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135B4"/>
    <w:multiLevelType w:val="hybridMultilevel"/>
    <w:tmpl w:val="950C76D2"/>
    <w:lvl w:ilvl="0" w:tplc="7D3CD41A">
      <w:start w:val="1"/>
      <w:numFmt w:val="decimal"/>
      <w:lvlText w:val="1.%1."/>
      <w:lvlJc w:val="left"/>
      <w:pPr>
        <w:ind w:left="906" w:hanging="360"/>
      </w:pPr>
      <w:rPr>
        <w:rFonts w:hint="default"/>
      </w:rPr>
    </w:lvl>
    <w:lvl w:ilvl="1" w:tplc="04190019" w:tentative="1">
      <w:start w:val="1"/>
      <w:numFmt w:val="lowerLetter"/>
      <w:lvlText w:val="%2."/>
      <w:lvlJc w:val="left"/>
      <w:pPr>
        <w:ind w:left="1626" w:hanging="360"/>
      </w:pPr>
    </w:lvl>
    <w:lvl w:ilvl="2" w:tplc="0419001B" w:tentative="1">
      <w:start w:val="1"/>
      <w:numFmt w:val="lowerRoman"/>
      <w:lvlText w:val="%3."/>
      <w:lvlJc w:val="right"/>
      <w:pPr>
        <w:ind w:left="2346" w:hanging="180"/>
      </w:pPr>
    </w:lvl>
    <w:lvl w:ilvl="3" w:tplc="0419000F" w:tentative="1">
      <w:start w:val="1"/>
      <w:numFmt w:val="decimal"/>
      <w:lvlText w:val="%4."/>
      <w:lvlJc w:val="left"/>
      <w:pPr>
        <w:ind w:left="3066" w:hanging="360"/>
      </w:pPr>
    </w:lvl>
    <w:lvl w:ilvl="4" w:tplc="04190019" w:tentative="1">
      <w:start w:val="1"/>
      <w:numFmt w:val="lowerLetter"/>
      <w:lvlText w:val="%5."/>
      <w:lvlJc w:val="left"/>
      <w:pPr>
        <w:ind w:left="3786" w:hanging="360"/>
      </w:pPr>
    </w:lvl>
    <w:lvl w:ilvl="5" w:tplc="0419001B" w:tentative="1">
      <w:start w:val="1"/>
      <w:numFmt w:val="lowerRoman"/>
      <w:lvlText w:val="%6."/>
      <w:lvlJc w:val="right"/>
      <w:pPr>
        <w:ind w:left="4506" w:hanging="180"/>
      </w:pPr>
    </w:lvl>
    <w:lvl w:ilvl="6" w:tplc="0419000F" w:tentative="1">
      <w:start w:val="1"/>
      <w:numFmt w:val="decimal"/>
      <w:lvlText w:val="%7."/>
      <w:lvlJc w:val="left"/>
      <w:pPr>
        <w:ind w:left="5226" w:hanging="360"/>
      </w:pPr>
    </w:lvl>
    <w:lvl w:ilvl="7" w:tplc="04190019" w:tentative="1">
      <w:start w:val="1"/>
      <w:numFmt w:val="lowerLetter"/>
      <w:lvlText w:val="%8."/>
      <w:lvlJc w:val="left"/>
      <w:pPr>
        <w:ind w:left="5946" w:hanging="360"/>
      </w:pPr>
    </w:lvl>
    <w:lvl w:ilvl="8" w:tplc="0419001B" w:tentative="1">
      <w:start w:val="1"/>
      <w:numFmt w:val="lowerRoman"/>
      <w:lvlText w:val="%9."/>
      <w:lvlJc w:val="right"/>
      <w:pPr>
        <w:ind w:left="6666" w:hanging="180"/>
      </w:pPr>
    </w:lvl>
  </w:abstractNum>
  <w:abstractNum w:abstractNumId="7">
    <w:nsid w:val="18A05964"/>
    <w:multiLevelType w:val="hybridMultilevel"/>
    <w:tmpl w:val="3468F224"/>
    <w:lvl w:ilvl="0" w:tplc="95E6FED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473785"/>
    <w:multiLevelType w:val="hybridMultilevel"/>
    <w:tmpl w:val="709A6450"/>
    <w:lvl w:ilvl="0" w:tplc="EEB8ABE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10">
    <w:nsid w:val="1F9269E4"/>
    <w:multiLevelType w:val="multilevel"/>
    <w:tmpl w:val="436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B1596"/>
    <w:multiLevelType w:val="hybridMultilevel"/>
    <w:tmpl w:val="5846EAD8"/>
    <w:lvl w:ilvl="0" w:tplc="89B678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FB482F"/>
    <w:multiLevelType w:val="hybridMultilevel"/>
    <w:tmpl w:val="561CFB4E"/>
    <w:lvl w:ilvl="0" w:tplc="B72ED7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917F2D"/>
    <w:multiLevelType w:val="hybridMultilevel"/>
    <w:tmpl w:val="64FED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2CF703C"/>
    <w:multiLevelType w:val="hybridMultilevel"/>
    <w:tmpl w:val="E7122DC8"/>
    <w:lvl w:ilvl="0" w:tplc="9A3A3C0E">
      <w:start w:val="1"/>
      <w:numFmt w:val="decimal"/>
      <w:lvlText w:val="%1."/>
      <w:lvlJc w:val="left"/>
      <w:pPr>
        <w:ind w:left="900" w:hanging="360"/>
      </w:pPr>
      <w:rPr>
        <w:rFonts w:hint="default"/>
        <w:b w:val="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6">
    <w:nsid w:val="34A72355"/>
    <w:multiLevelType w:val="hybridMultilevel"/>
    <w:tmpl w:val="D830696C"/>
    <w:lvl w:ilvl="0" w:tplc="7DC68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DFC39B8"/>
    <w:multiLevelType w:val="hybridMultilevel"/>
    <w:tmpl w:val="673A8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91E46"/>
    <w:multiLevelType w:val="hybridMultilevel"/>
    <w:tmpl w:val="E8663632"/>
    <w:lvl w:ilvl="0" w:tplc="60EA5EDE">
      <w:start w:val="1"/>
      <w:numFmt w:val="decimal"/>
      <w:lvlText w:val="%1."/>
      <w:lvlJc w:val="left"/>
      <w:pPr>
        <w:ind w:left="810" w:hanging="36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0">
    <w:nsid w:val="46403F69"/>
    <w:multiLevelType w:val="hybridMultilevel"/>
    <w:tmpl w:val="60ECBD96"/>
    <w:lvl w:ilvl="0" w:tplc="CF64AE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E2214C"/>
    <w:multiLevelType w:val="hybridMultilevel"/>
    <w:tmpl w:val="5A6A2B38"/>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5B8458B"/>
    <w:multiLevelType w:val="hybridMultilevel"/>
    <w:tmpl w:val="4E7EACF2"/>
    <w:lvl w:ilvl="0" w:tplc="1564E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12BB7"/>
    <w:multiLevelType w:val="hybridMultilevel"/>
    <w:tmpl w:val="03BA6788"/>
    <w:lvl w:ilvl="0" w:tplc="4008DD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891EF4"/>
    <w:multiLevelType w:val="hybridMultilevel"/>
    <w:tmpl w:val="B07AD4DC"/>
    <w:lvl w:ilvl="0" w:tplc="26E0E36E">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26">
    <w:nsid w:val="747B6E31"/>
    <w:multiLevelType w:val="hybridMultilevel"/>
    <w:tmpl w:val="86004AC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61A06A9"/>
    <w:multiLevelType w:val="multilevel"/>
    <w:tmpl w:val="BE763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9E3407F"/>
    <w:multiLevelType w:val="hybridMultilevel"/>
    <w:tmpl w:val="9E408FEA"/>
    <w:lvl w:ilvl="0" w:tplc="5D5AD4DC">
      <w:start w:val="1"/>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BF83366"/>
    <w:multiLevelType w:val="hybridMultilevel"/>
    <w:tmpl w:val="071ACAB0"/>
    <w:lvl w:ilvl="0" w:tplc="0422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0">
    <w:nsid w:val="7CCE4F5E"/>
    <w:multiLevelType w:val="hybridMultilevel"/>
    <w:tmpl w:val="ED6CE820"/>
    <w:lvl w:ilvl="0" w:tplc="72A0F7B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1">
    <w:nsid w:val="7DC2620A"/>
    <w:multiLevelType w:val="hybridMultilevel"/>
    <w:tmpl w:val="7E6ED266"/>
    <w:lvl w:ilvl="0" w:tplc="4DE6B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0"/>
  </w:num>
  <w:num w:numId="4">
    <w:abstractNumId w:val="24"/>
  </w:num>
  <w:num w:numId="5">
    <w:abstractNumId w:val="1"/>
  </w:num>
  <w:num w:numId="6">
    <w:abstractNumId w:val="2"/>
  </w:num>
  <w:num w:numId="7">
    <w:abstractNumId w:val="18"/>
  </w:num>
  <w:num w:numId="8">
    <w:abstractNumId w:val="7"/>
  </w:num>
  <w:num w:numId="9">
    <w:abstractNumId w:val="17"/>
  </w:num>
  <w:num w:numId="10">
    <w:abstractNumId w:val="4"/>
  </w:num>
  <w:num w:numId="11">
    <w:abstractNumId w:val="31"/>
  </w:num>
  <w:num w:numId="12">
    <w:abstractNumId w:val="16"/>
  </w:num>
  <w:num w:numId="13">
    <w:abstractNumId w:val="11"/>
  </w:num>
  <w:num w:numId="14">
    <w:abstractNumId w:val="23"/>
  </w:num>
  <w:num w:numId="15">
    <w:abstractNumId w:val="12"/>
  </w:num>
  <w:num w:numId="16">
    <w:abstractNumId w:val="22"/>
  </w:num>
  <w:num w:numId="17">
    <w:abstractNumId w:val="20"/>
  </w:num>
  <w:num w:numId="18">
    <w:abstractNumId w:val="30"/>
  </w:num>
  <w:num w:numId="19">
    <w:abstractNumId w:val="14"/>
  </w:num>
  <w:num w:numId="20">
    <w:abstractNumId w:val="8"/>
  </w:num>
  <w:num w:numId="21">
    <w:abstractNumId w:val="9"/>
  </w:num>
  <w:num w:numId="22">
    <w:abstractNumId w:val="27"/>
  </w:num>
  <w:num w:numId="23">
    <w:abstractNumId w:val="28"/>
  </w:num>
  <w:num w:numId="24">
    <w:abstractNumId w:val="13"/>
  </w:num>
  <w:num w:numId="25">
    <w:abstractNumId w:val="5"/>
  </w:num>
  <w:num w:numId="26">
    <w:abstractNumId w:val="29"/>
  </w:num>
  <w:num w:numId="27">
    <w:abstractNumId w:val="26"/>
  </w:num>
  <w:num w:numId="28">
    <w:abstractNumId w:val="3"/>
  </w:num>
  <w:num w:numId="29">
    <w:abstractNumId w:val="10"/>
  </w:num>
  <w:num w:numId="30">
    <w:abstractNumId w:val="19"/>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40"/>
    <w:rsid w:val="00062140"/>
    <w:rsid w:val="00330767"/>
    <w:rsid w:val="00346C69"/>
    <w:rsid w:val="00446B2C"/>
    <w:rsid w:val="005136BF"/>
    <w:rsid w:val="00530D3E"/>
    <w:rsid w:val="00631B4D"/>
    <w:rsid w:val="006C547B"/>
    <w:rsid w:val="008C1AEC"/>
    <w:rsid w:val="00972BD4"/>
    <w:rsid w:val="00C60740"/>
    <w:rsid w:val="00D010A7"/>
    <w:rsid w:val="00D1129F"/>
    <w:rsid w:val="00DB1345"/>
    <w:rsid w:val="00DB28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40"/>
    <w:pPr>
      <w:spacing w:after="0" w:line="240" w:lineRule="auto"/>
    </w:pPr>
    <w:rPr>
      <w:rFonts w:ascii="Times New Roman" w:eastAsia="Times New Roman"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C60740"/>
    <w:pPr>
      <w:spacing w:before="100" w:beforeAutospacing="1" w:after="100" w:afterAutospacing="1"/>
    </w:pPr>
    <w:rPr>
      <w:color w:val="auto"/>
    </w:rPr>
  </w:style>
  <w:style w:type="table" w:styleId="a3">
    <w:name w:val="Table Grid"/>
    <w:basedOn w:val="a1"/>
    <w:uiPriority w:val="59"/>
    <w:qFormat/>
    <w:rsid w:val="00C6074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60740"/>
    <w:pPr>
      <w:spacing w:after="0" w:line="240" w:lineRule="auto"/>
    </w:pPr>
    <w:rPr>
      <w:lang w:val="ru-RU"/>
    </w:rPr>
  </w:style>
  <w:style w:type="character" w:customStyle="1" w:styleId="3">
    <w:name w:val="Заголовок №3_"/>
    <w:link w:val="30"/>
    <w:rsid w:val="00C60740"/>
    <w:rPr>
      <w:b/>
      <w:bCs/>
      <w:shd w:val="clear" w:color="auto" w:fill="FFFFFF"/>
    </w:rPr>
  </w:style>
  <w:style w:type="character" w:customStyle="1" w:styleId="31">
    <w:name w:val="Заголовок №3 + Не полужирный"/>
    <w:basedOn w:val="3"/>
    <w:rsid w:val="00C60740"/>
    <w:rPr>
      <w:b/>
      <w:bCs/>
      <w:shd w:val="clear" w:color="auto" w:fill="FFFFFF"/>
    </w:rPr>
  </w:style>
  <w:style w:type="paragraph" w:customStyle="1" w:styleId="30">
    <w:name w:val="Заголовок №3"/>
    <w:basedOn w:val="a"/>
    <w:link w:val="3"/>
    <w:rsid w:val="00C60740"/>
    <w:pPr>
      <w:widowControl w:val="0"/>
      <w:shd w:val="clear" w:color="auto" w:fill="FFFFFF"/>
      <w:spacing w:line="269" w:lineRule="exact"/>
      <w:jc w:val="both"/>
      <w:outlineLvl w:val="2"/>
    </w:pPr>
    <w:rPr>
      <w:rFonts w:asciiTheme="minorHAnsi" w:eastAsiaTheme="minorHAnsi" w:hAnsiTheme="minorHAnsi" w:cstheme="minorBidi"/>
      <w:b/>
      <w:bCs/>
      <w:color w:val="auto"/>
      <w:sz w:val="22"/>
      <w:szCs w:val="22"/>
      <w:lang w:val="uk-UA" w:eastAsia="en-US"/>
    </w:rPr>
  </w:style>
  <w:style w:type="paragraph" w:styleId="a5">
    <w:name w:val="Balloon Text"/>
    <w:basedOn w:val="a"/>
    <w:link w:val="a6"/>
    <w:uiPriority w:val="99"/>
    <w:semiHidden/>
    <w:unhideWhenUsed/>
    <w:rsid w:val="00C60740"/>
    <w:rPr>
      <w:rFonts w:ascii="Tahoma" w:eastAsiaTheme="minorHAnsi" w:hAnsi="Tahoma" w:cs="Tahoma"/>
      <w:color w:val="auto"/>
      <w:sz w:val="16"/>
      <w:szCs w:val="16"/>
      <w:lang w:eastAsia="en-US"/>
    </w:rPr>
  </w:style>
  <w:style w:type="character" w:customStyle="1" w:styleId="a6">
    <w:name w:val="Текст выноски Знак"/>
    <w:basedOn w:val="a0"/>
    <w:link w:val="a5"/>
    <w:uiPriority w:val="99"/>
    <w:semiHidden/>
    <w:rsid w:val="00C60740"/>
    <w:rPr>
      <w:rFonts w:ascii="Tahoma" w:hAnsi="Tahoma" w:cs="Tahoma"/>
      <w:sz w:val="16"/>
      <w:szCs w:val="16"/>
      <w:lang w:val="ru-RU"/>
    </w:rPr>
  </w:style>
  <w:style w:type="paragraph" w:styleId="a7">
    <w:name w:val="List Paragraph"/>
    <w:basedOn w:val="a"/>
    <w:uiPriority w:val="34"/>
    <w:qFormat/>
    <w:rsid w:val="00C60740"/>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1">
    <w:name w:val="Знак Знак Знак1 Знак Знак Знак Знак"/>
    <w:basedOn w:val="a"/>
    <w:uiPriority w:val="99"/>
    <w:rsid w:val="00C60740"/>
    <w:rPr>
      <w:rFonts w:ascii="Verdana" w:hAnsi="Verdana" w:cs="Verdana"/>
      <w:color w:val="auto"/>
      <w:sz w:val="20"/>
      <w:szCs w:val="20"/>
      <w:lang w:val="en-US" w:eastAsia="en-US"/>
    </w:rPr>
  </w:style>
  <w:style w:type="paragraph" w:styleId="a8">
    <w:name w:val="header"/>
    <w:basedOn w:val="a"/>
    <w:link w:val="a9"/>
    <w:uiPriority w:val="99"/>
    <w:unhideWhenUsed/>
    <w:rsid w:val="00C60740"/>
    <w:pPr>
      <w:tabs>
        <w:tab w:val="center" w:pos="4819"/>
        <w:tab w:val="right" w:pos="9639"/>
      </w:tabs>
    </w:pPr>
    <w:rPr>
      <w:rFonts w:asciiTheme="minorHAnsi" w:eastAsiaTheme="minorHAnsi" w:hAnsiTheme="minorHAnsi" w:cstheme="minorBidi"/>
      <w:color w:val="auto"/>
      <w:sz w:val="22"/>
      <w:szCs w:val="22"/>
      <w:lang w:eastAsia="en-US"/>
    </w:rPr>
  </w:style>
  <w:style w:type="character" w:customStyle="1" w:styleId="a9">
    <w:name w:val="Верхний колонтитул Знак"/>
    <w:basedOn w:val="a0"/>
    <w:link w:val="a8"/>
    <w:uiPriority w:val="99"/>
    <w:rsid w:val="00C60740"/>
    <w:rPr>
      <w:lang w:val="ru-RU"/>
    </w:rPr>
  </w:style>
  <w:style w:type="paragraph" w:styleId="aa">
    <w:name w:val="footer"/>
    <w:basedOn w:val="a"/>
    <w:link w:val="ab"/>
    <w:uiPriority w:val="99"/>
    <w:unhideWhenUsed/>
    <w:rsid w:val="00C60740"/>
    <w:pPr>
      <w:tabs>
        <w:tab w:val="center" w:pos="4819"/>
        <w:tab w:val="right" w:pos="9639"/>
      </w:tabs>
    </w:pPr>
    <w:rPr>
      <w:rFonts w:asciiTheme="minorHAnsi" w:eastAsiaTheme="minorHAnsi" w:hAnsiTheme="minorHAnsi" w:cstheme="minorBidi"/>
      <w:color w:val="auto"/>
      <w:sz w:val="22"/>
      <w:szCs w:val="22"/>
      <w:lang w:eastAsia="en-US"/>
    </w:rPr>
  </w:style>
  <w:style w:type="character" w:customStyle="1" w:styleId="ab">
    <w:name w:val="Нижний колонтитул Знак"/>
    <w:basedOn w:val="a0"/>
    <w:link w:val="aa"/>
    <w:uiPriority w:val="99"/>
    <w:rsid w:val="00C60740"/>
    <w:rPr>
      <w:lang w:val="ru-RU"/>
    </w:rPr>
  </w:style>
  <w:style w:type="character" w:styleId="ac">
    <w:name w:val="Hyperlink"/>
    <w:rsid w:val="006C547B"/>
    <w:rPr>
      <w:color w:val="0000FF"/>
      <w:u w:val="single"/>
    </w:rPr>
  </w:style>
  <w:style w:type="paragraph" w:styleId="32">
    <w:name w:val="Body Text Indent 3"/>
    <w:basedOn w:val="a"/>
    <w:link w:val="33"/>
    <w:rsid w:val="006C547B"/>
    <w:pPr>
      <w:spacing w:after="120"/>
      <w:ind w:left="283"/>
    </w:pPr>
    <w:rPr>
      <w:color w:val="auto"/>
      <w:sz w:val="16"/>
      <w:szCs w:val="16"/>
    </w:rPr>
  </w:style>
  <w:style w:type="character" w:customStyle="1" w:styleId="33">
    <w:name w:val="Основной текст с отступом 3 Знак"/>
    <w:basedOn w:val="a0"/>
    <w:link w:val="32"/>
    <w:rsid w:val="006C547B"/>
    <w:rPr>
      <w:rFonts w:ascii="Times New Roman" w:eastAsia="Times New Roman" w:hAnsi="Times New Roman" w:cs="Times New Roman"/>
      <w:sz w:val="16"/>
      <w:szCs w:val="16"/>
      <w:lang w:val="ru-RU" w:eastAsia="ru-RU"/>
    </w:rPr>
  </w:style>
  <w:style w:type="paragraph" w:styleId="ad">
    <w:name w:val="Normal (Web)"/>
    <w:aliases w:val="Знак2"/>
    <w:basedOn w:val="a"/>
    <w:link w:val="ae"/>
    <w:uiPriority w:val="99"/>
    <w:rsid w:val="006C547B"/>
    <w:pPr>
      <w:spacing w:before="100" w:beforeAutospacing="1" w:after="100" w:afterAutospacing="1"/>
    </w:pPr>
    <w:rPr>
      <w:color w:val="000000"/>
      <w:lang w:val="en-US"/>
    </w:rPr>
  </w:style>
  <w:style w:type="character" w:customStyle="1" w:styleId="ae">
    <w:name w:val="Обычный (веб) Знак"/>
    <w:aliases w:val="Знак2 Знак"/>
    <w:link w:val="ad"/>
    <w:uiPriority w:val="99"/>
    <w:locked/>
    <w:rsid w:val="006C547B"/>
    <w:rPr>
      <w:rFonts w:ascii="Times New Roman" w:eastAsia="Times New Roman" w:hAnsi="Times New Roman" w:cs="Times New Roman"/>
      <w:color w:val="000000"/>
      <w:sz w:val="24"/>
      <w:szCs w:val="24"/>
      <w:lang w:val="en-US" w:eastAsia="ru-RU"/>
    </w:rPr>
  </w:style>
  <w:style w:type="paragraph" w:customStyle="1" w:styleId="10">
    <w:name w:val="Абзац списка1"/>
    <w:basedOn w:val="a"/>
    <w:rsid w:val="006C547B"/>
    <w:pPr>
      <w:suppressAutoHyphens/>
      <w:spacing w:after="200" w:line="276" w:lineRule="auto"/>
      <w:ind w:left="720"/>
    </w:pPr>
    <w:rPr>
      <w:rFonts w:ascii="Calibri" w:hAnsi="Calibri"/>
      <w:color w:val="auto"/>
      <w:kern w:val="1"/>
      <w:sz w:val="22"/>
      <w:szCs w:val="22"/>
      <w:lang w:val="uk-UA" w:eastAsia="ar-SA"/>
    </w:rPr>
  </w:style>
  <w:style w:type="paragraph" w:customStyle="1" w:styleId="2">
    <w:name w:val="Абзац списка2"/>
    <w:basedOn w:val="a"/>
    <w:rsid w:val="006C547B"/>
    <w:pPr>
      <w:ind w:left="720"/>
      <w:contextualSpacing/>
    </w:pPr>
    <w:rPr>
      <w:color w:val="auto"/>
    </w:rPr>
  </w:style>
  <w:style w:type="paragraph" w:styleId="af">
    <w:name w:val="Title"/>
    <w:basedOn w:val="a"/>
    <w:link w:val="af0"/>
    <w:qFormat/>
    <w:rsid w:val="006C547B"/>
    <w:pPr>
      <w:widowControl w:val="0"/>
      <w:ind w:left="320"/>
      <w:jc w:val="center"/>
    </w:pPr>
    <w:rPr>
      <w:rFonts w:ascii="Arial" w:eastAsia="Calibri" w:hAnsi="Arial" w:cs="Arial"/>
      <w:b/>
      <w:bCs/>
      <w:color w:val="auto"/>
      <w:sz w:val="18"/>
      <w:szCs w:val="18"/>
      <w:lang w:val="uk-UA"/>
    </w:rPr>
  </w:style>
  <w:style w:type="character" w:customStyle="1" w:styleId="af0">
    <w:name w:val="Название Знак"/>
    <w:basedOn w:val="a0"/>
    <w:link w:val="af"/>
    <w:rsid w:val="006C547B"/>
    <w:rPr>
      <w:rFonts w:ascii="Arial" w:eastAsia="Calibri" w:hAnsi="Arial" w:cs="Arial"/>
      <w:b/>
      <w:bCs/>
      <w:sz w:val="18"/>
      <w:szCs w:val="18"/>
      <w:lang w:eastAsia="ru-RU"/>
    </w:rPr>
  </w:style>
  <w:style w:type="paragraph" w:customStyle="1" w:styleId="11">
    <w:name w:val="Обычный1"/>
    <w:uiPriority w:val="99"/>
    <w:rsid w:val="006C547B"/>
    <w:pPr>
      <w:suppressAutoHyphens/>
      <w:spacing w:after="0" w:line="276" w:lineRule="auto"/>
    </w:pPr>
    <w:rPr>
      <w:rFonts w:ascii="Calibri" w:eastAsia="Times New Roman" w:hAnsi="Calibri" w:cs="Times New Roman"/>
      <w:color w:val="000000"/>
      <w:kern w:val="2"/>
      <w:sz w:val="24"/>
      <w:szCs w:val="24"/>
      <w:lang w:val="ru-RU" w:eastAsia="hi-IN" w:bidi="hi-IN"/>
    </w:rPr>
  </w:style>
  <w:style w:type="paragraph" w:customStyle="1" w:styleId="20">
    <w:name w:val="???????2"/>
    <w:rsid w:val="006C547B"/>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40"/>
    <w:pPr>
      <w:spacing w:after="0" w:line="240" w:lineRule="auto"/>
    </w:pPr>
    <w:rPr>
      <w:rFonts w:ascii="Times New Roman" w:eastAsia="Times New Roman"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C60740"/>
    <w:pPr>
      <w:spacing w:before="100" w:beforeAutospacing="1" w:after="100" w:afterAutospacing="1"/>
    </w:pPr>
    <w:rPr>
      <w:color w:val="auto"/>
    </w:rPr>
  </w:style>
  <w:style w:type="table" w:styleId="a3">
    <w:name w:val="Table Grid"/>
    <w:basedOn w:val="a1"/>
    <w:uiPriority w:val="59"/>
    <w:qFormat/>
    <w:rsid w:val="00C6074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60740"/>
    <w:pPr>
      <w:spacing w:after="0" w:line="240" w:lineRule="auto"/>
    </w:pPr>
    <w:rPr>
      <w:lang w:val="ru-RU"/>
    </w:rPr>
  </w:style>
  <w:style w:type="character" w:customStyle="1" w:styleId="3">
    <w:name w:val="Заголовок №3_"/>
    <w:link w:val="30"/>
    <w:rsid w:val="00C60740"/>
    <w:rPr>
      <w:b/>
      <w:bCs/>
      <w:shd w:val="clear" w:color="auto" w:fill="FFFFFF"/>
    </w:rPr>
  </w:style>
  <w:style w:type="character" w:customStyle="1" w:styleId="31">
    <w:name w:val="Заголовок №3 + Не полужирный"/>
    <w:basedOn w:val="3"/>
    <w:rsid w:val="00C60740"/>
    <w:rPr>
      <w:b/>
      <w:bCs/>
      <w:shd w:val="clear" w:color="auto" w:fill="FFFFFF"/>
    </w:rPr>
  </w:style>
  <w:style w:type="paragraph" w:customStyle="1" w:styleId="30">
    <w:name w:val="Заголовок №3"/>
    <w:basedOn w:val="a"/>
    <w:link w:val="3"/>
    <w:rsid w:val="00C60740"/>
    <w:pPr>
      <w:widowControl w:val="0"/>
      <w:shd w:val="clear" w:color="auto" w:fill="FFFFFF"/>
      <w:spacing w:line="269" w:lineRule="exact"/>
      <w:jc w:val="both"/>
      <w:outlineLvl w:val="2"/>
    </w:pPr>
    <w:rPr>
      <w:rFonts w:asciiTheme="minorHAnsi" w:eastAsiaTheme="minorHAnsi" w:hAnsiTheme="minorHAnsi" w:cstheme="minorBidi"/>
      <w:b/>
      <w:bCs/>
      <w:color w:val="auto"/>
      <w:sz w:val="22"/>
      <w:szCs w:val="22"/>
      <w:lang w:val="uk-UA" w:eastAsia="en-US"/>
    </w:rPr>
  </w:style>
  <w:style w:type="paragraph" w:styleId="a5">
    <w:name w:val="Balloon Text"/>
    <w:basedOn w:val="a"/>
    <w:link w:val="a6"/>
    <w:uiPriority w:val="99"/>
    <w:semiHidden/>
    <w:unhideWhenUsed/>
    <w:rsid w:val="00C60740"/>
    <w:rPr>
      <w:rFonts w:ascii="Tahoma" w:eastAsiaTheme="minorHAnsi" w:hAnsi="Tahoma" w:cs="Tahoma"/>
      <w:color w:val="auto"/>
      <w:sz w:val="16"/>
      <w:szCs w:val="16"/>
      <w:lang w:eastAsia="en-US"/>
    </w:rPr>
  </w:style>
  <w:style w:type="character" w:customStyle="1" w:styleId="a6">
    <w:name w:val="Текст выноски Знак"/>
    <w:basedOn w:val="a0"/>
    <w:link w:val="a5"/>
    <w:uiPriority w:val="99"/>
    <w:semiHidden/>
    <w:rsid w:val="00C60740"/>
    <w:rPr>
      <w:rFonts w:ascii="Tahoma" w:hAnsi="Tahoma" w:cs="Tahoma"/>
      <w:sz w:val="16"/>
      <w:szCs w:val="16"/>
      <w:lang w:val="ru-RU"/>
    </w:rPr>
  </w:style>
  <w:style w:type="paragraph" w:styleId="a7">
    <w:name w:val="List Paragraph"/>
    <w:basedOn w:val="a"/>
    <w:uiPriority w:val="34"/>
    <w:qFormat/>
    <w:rsid w:val="00C60740"/>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1">
    <w:name w:val="Знак Знак Знак1 Знак Знак Знак Знак"/>
    <w:basedOn w:val="a"/>
    <w:uiPriority w:val="99"/>
    <w:rsid w:val="00C60740"/>
    <w:rPr>
      <w:rFonts w:ascii="Verdana" w:hAnsi="Verdana" w:cs="Verdana"/>
      <w:color w:val="auto"/>
      <w:sz w:val="20"/>
      <w:szCs w:val="20"/>
      <w:lang w:val="en-US" w:eastAsia="en-US"/>
    </w:rPr>
  </w:style>
  <w:style w:type="paragraph" w:styleId="a8">
    <w:name w:val="header"/>
    <w:basedOn w:val="a"/>
    <w:link w:val="a9"/>
    <w:uiPriority w:val="99"/>
    <w:unhideWhenUsed/>
    <w:rsid w:val="00C60740"/>
    <w:pPr>
      <w:tabs>
        <w:tab w:val="center" w:pos="4819"/>
        <w:tab w:val="right" w:pos="9639"/>
      </w:tabs>
    </w:pPr>
    <w:rPr>
      <w:rFonts w:asciiTheme="minorHAnsi" w:eastAsiaTheme="minorHAnsi" w:hAnsiTheme="minorHAnsi" w:cstheme="minorBidi"/>
      <w:color w:val="auto"/>
      <w:sz w:val="22"/>
      <w:szCs w:val="22"/>
      <w:lang w:eastAsia="en-US"/>
    </w:rPr>
  </w:style>
  <w:style w:type="character" w:customStyle="1" w:styleId="a9">
    <w:name w:val="Верхний колонтитул Знак"/>
    <w:basedOn w:val="a0"/>
    <w:link w:val="a8"/>
    <w:uiPriority w:val="99"/>
    <w:rsid w:val="00C60740"/>
    <w:rPr>
      <w:lang w:val="ru-RU"/>
    </w:rPr>
  </w:style>
  <w:style w:type="paragraph" w:styleId="aa">
    <w:name w:val="footer"/>
    <w:basedOn w:val="a"/>
    <w:link w:val="ab"/>
    <w:uiPriority w:val="99"/>
    <w:unhideWhenUsed/>
    <w:rsid w:val="00C60740"/>
    <w:pPr>
      <w:tabs>
        <w:tab w:val="center" w:pos="4819"/>
        <w:tab w:val="right" w:pos="9639"/>
      </w:tabs>
    </w:pPr>
    <w:rPr>
      <w:rFonts w:asciiTheme="minorHAnsi" w:eastAsiaTheme="minorHAnsi" w:hAnsiTheme="minorHAnsi" w:cstheme="minorBidi"/>
      <w:color w:val="auto"/>
      <w:sz w:val="22"/>
      <w:szCs w:val="22"/>
      <w:lang w:eastAsia="en-US"/>
    </w:rPr>
  </w:style>
  <w:style w:type="character" w:customStyle="1" w:styleId="ab">
    <w:name w:val="Нижний колонтитул Знак"/>
    <w:basedOn w:val="a0"/>
    <w:link w:val="aa"/>
    <w:uiPriority w:val="99"/>
    <w:rsid w:val="00C60740"/>
    <w:rPr>
      <w:lang w:val="ru-RU"/>
    </w:rPr>
  </w:style>
  <w:style w:type="character" w:styleId="ac">
    <w:name w:val="Hyperlink"/>
    <w:rsid w:val="006C547B"/>
    <w:rPr>
      <w:color w:val="0000FF"/>
      <w:u w:val="single"/>
    </w:rPr>
  </w:style>
  <w:style w:type="paragraph" w:styleId="32">
    <w:name w:val="Body Text Indent 3"/>
    <w:basedOn w:val="a"/>
    <w:link w:val="33"/>
    <w:rsid w:val="006C547B"/>
    <w:pPr>
      <w:spacing w:after="120"/>
      <w:ind w:left="283"/>
    </w:pPr>
    <w:rPr>
      <w:color w:val="auto"/>
      <w:sz w:val="16"/>
      <w:szCs w:val="16"/>
    </w:rPr>
  </w:style>
  <w:style w:type="character" w:customStyle="1" w:styleId="33">
    <w:name w:val="Основной текст с отступом 3 Знак"/>
    <w:basedOn w:val="a0"/>
    <w:link w:val="32"/>
    <w:rsid w:val="006C547B"/>
    <w:rPr>
      <w:rFonts w:ascii="Times New Roman" w:eastAsia="Times New Roman" w:hAnsi="Times New Roman" w:cs="Times New Roman"/>
      <w:sz w:val="16"/>
      <w:szCs w:val="16"/>
      <w:lang w:val="ru-RU" w:eastAsia="ru-RU"/>
    </w:rPr>
  </w:style>
  <w:style w:type="paragraph" w:styleId="ad">
    <w:name w:val="Normal (Web)"/>
    <w:aliases w:val="Знак2"/>
    <w:basedOn w:val="a"/>
    <w:link w:val="ae"/>
    <w:uiPriority w:val="99"/>
    <w:rsid w:val="006C547B"/>
    <w:pPr>
      <w:spacing w:before="100" w:beforeAutospacing="1" w:after="100" w:afterAutospacing="1"/>
    </w:pPr>
    <w:rPr>
      <w:color w:val="000000"/>
      <w:lang w:val="en-US"/>
    </w:rPr>
  </w:style>
  <w:style w:type="character" w:customStyle="1" w:styleId="ae">
    <w:name w:val="Обычный (веб) Знак"/>
    <w:aliases w:val="Знак2 Знак"/>
    <w:link w:val="ad"/>
    <w:uiPriority w:val="99"/>
    <w:locked/>
    <w:rsid w:val="006C547B"/>
    <w:rPr>
      <w:rFonts w:ascii="Times New Roman" w:eastAsia="Times New Roman" w:hAnsi="Times New Roman" w:cs="Times New Roman"/>
      <w:color w:val="000000"/>
      <w:sz w:val="24"/>
      <w:szCs w:val="24"/>
      <w:lang w:val="en-US" w:eastAsia="ru-RU"/>
    </w:rPr>
  </w:style>
  <w:style w:type="paragraph" w:customStyle="1" w:styleId="10">
    <w:name w:val="Абзац списка1"/>
    <w:basedOn w:val="a"/>
    <w:rsid w:val="006C547B"/>
    <w:pPr>
      <w:suppressAutoHyphens/>
      <w:spacing w:after="200" w:line="276" w:lineRule="auto"/>
      <w:ind w:left="720"/>
    </w:pPr>
    <w:rPr>
      <w:rFonts w:ascii="Calibri" w:hAnsi="Calibri"/>
      <w:color w:val="auto"/>
      <w:kern w:val="1"/>
      <w:sz w:val="22"/>
      <w:szCs w:val="22"/>
      <w:lang w:val="uk-UA" w:eastAsia="ar-SA"/>
    </w:rPr>
  </w:style>
  <w:style w:type="paragraph" w:customStyle="1" w:styleId="2">
    <w:name w:val="Абзац списка2"/>
    <w:basedOn w:val="a"/>
    <w:rsid w:val="006C547B"/>
    <w:pPr>
      <w:ind w:left="720"/>
      <w:contextualSpacing/>
    </w:pPr>
    <w:rPr>
      <w:color w:val="auto"/>
    </w:rPr>
  </w:style>
  <w:style w:type="paragraph" w:styleId="af">
    <w:name w:val="Title"/>
    <w:basedOn w:val="a"/>
    <w:link w:val="af0"/>
    <w:qFormat/>
    <w:rsid w:val="006C547B"/>
    <w:pPr>
      <w:widowControl w:val="0"/>
      <w:ind w:left="320"/>
      <w:jc w:val="center"/>
    </w:pPr>
    <w:rPr>
      <w:rFonts w:ascii="Arial" w:eastAsia="Calibri" w:hAnsi="Arial" w:cs="Arial"/>
      <w:b/>
      <w:bCs/>
      <w:color w:val="auto"/>
      <w:sz w:val="18"/>
      <w:szCs w:val="18"/>
      <w:lang w:val="uk-UA"/>
    </w:rPr>
  </w:style>
  <w:style w:type="character" w:customStyle="1" w:styleId="af0">
    <w:name w:val="Название Знак"/>
    <w:basedOn w:val="a0"/>
    <w:link w:val="af"/>
    <w:rsid w:val="006C547B"/>
    <w:rPr>
      <w:rFonts w:ascii="Arial" w:eastAsia="Calibri" w:hAnsi="Arial" w:cs="Arial"/>
      <w:b/>
      <w:bCs/>
      <w:sz w:val="18"/>
      <w:szCs w:val="18"/>
      <w:lang w:eastAsia="ru-RU"/>
    </w:rPr>
  </w:style>
  <w:style w:type="paragraph" w:customStyle="1" w:styleId="11">
    <w:name w:val="Обычный1"/>
    <w:uiPriority w:val="99"/>
    <w:rsid w:val="006C547B"/>
    <w:pPr>
      <w:suppressAutoHyphens/>
      <w:spacing w:after="0" w:line="276" w:lineRule="auto"/>
    </w:pPr>
    <w:rPr>
      <w:rFonts w:ascii="Calibri" w:eastAsia="Times New Roman" w:hAnsi="Calibri" w:cs="Times New Roman"/>
      <w:color w:val="000000"/>
      <w:kern w:val="2"/>
      <w:sz w:val="24"/>
      <w:szCs w:val="24"/>
      <w:lang w:val="ru-RU" w:eastAsia="hi-IN" w:bidi="hi-IN"/>
    </w:rPr>
  </w:style>
  <w:style w:type="paragraph" w:customStyle="1" w:styleId="20">
    <w:name w:val="???????2"/>
    <w:rsid w:val="006C547B"/>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zo.gov.ua/verif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17</Pages>
  <Words>22843</Words>
  <Characters>13022</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2022-08-03T07:19:00Z</dcterms:created>
  <dcterms:modified xsi:type="dcterms:W3CDTF">2022-08-03T10:06:00Z</dcterms:modified>
</cp:coreProperties>
</file>