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1BB6A930" w:rsidR="0080368B" w:rsidRPr="00EB52C7"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D035B8">
        <w:rPr>
          <w:rFonts w:ascii="Times New Roman" w:hAnsi="Times New Roman"/>
          <w:b/>
          <w:i/>
          <w:iCs/>
          <w:sz w:val="24"/>
          <w:szCs w:val="24"/>
        </w:rPr>
        <w:t>19</w:t>
      </w:r>
      <w:r w:rsidRPr="00231ABD">
        <w:rPr>
          <w:rFonts w:ascii="Times New Roman" w:hAnsi="Times New Roman"/>
          <w:b/>
          <w:i/>
          <w:iCs/>
          <w:sz w:val="24"/>
          <w:szCs w:val="24"/>
        </w:rPr>
        <w:t xml:space="preserve"> » </w:t>
      </w:r>
      <w:r w:rsidR="00D035B8">
        <w:rPr>
          <w:rFonts w:ascii="Times New Roman" w:hAnsi="Times New Roman"/>
          <w:b/>
          <w:i/>
          <w:iCs/>
          <w:sz w:val="24"/>
          <w:szCs w:val="24"/>
        </w:rPr>
        <w:t>січня</w:t>
      </w:r>
      <w:r w:rsidRPr="00231ABD">
        <w:rPr>
          <w:rFonts w:ascii="Times New Roman" w:hAnsi="Times New Roman"/>
          <w:b/>
          <w:i/>
          <w:iCs/>
          <w:sz w:val="24"/>
          <w:szCs w:val="24"/>
        </w:rPr>
        <w:t xml:space="preserve"> 202</w:t>
      </w:r>
      <w:r w:rsidR="00D035B8">
        <w:rPr>
          <w:rFonts w:ascii="Times New Roman" w:hAnsi="Times New Roman"/>
          <w:b/>
          <w:i/>
          <w:iCs/>
          <w:sz w:val="24"/>
          <w:szCs w:val="24"/>
        </w:rPr>
        <w:t>4</w:t>
      </w:r>
      <w:r w:rsidRPr="00231ABD">
        <w:rPr>
          <w:rFonts w:ascii="Times New Roman" w:hAnsi="Times New Roman"/>
          <w:b/>
          <w:i/>
          <w:iCs/>
          <w:sz w:val="24"/>
          <w:szCs w:val="24"/>
        </w:rPr>
        <w:t xml:space="preserve"> р. №</w:t>
      </w:r>
      <w:r w:rsidR="00D035B8">
        <w:rPr>
          <w:rFonts w:ascii="Times New Roman" w:hAnsi="Times New Roman"/>
          <w:b/>
          <w:i/>
          <w:iCs/>
          <w:sz w:val="24"/>
          <w:szCs w:val="24"/>
          <w:lang w:val="ru-RU"/>
        </w:rPr>
        <w:t>3</w:t>
      </w:r>
      <w:r w:rsidR="007066D8">
        <w:rPr>
          <w:rFonts w:ascii="Times New Roman" w:hAnsi="Times New Roman"/>
          <w:b/>
          <w:i/>
          <w:iCs/>
          <w:sz w:val="24"/>
          <w:szCs w:val="24"/>
          <w:lang w:val="ru-RU"/>
        </w:rPr>
        <w:t>5</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44A76E7D" w14:textId="77777777" w:rsidR="007066D8" w:rsidRDefault="007066D8" w:rsidP="000D6AD1">
      <w:pPr>
        <w:jc w:val="center"/>
        <w:rPr>
          <w:rFonts w:ascii="Times New Roman" w:hAnsi="Times New Roman"/>
          <w:b/>
          <w:sz w:val="36"/>
          <w:szCs w:val="36"/>
        </w:rPr>
      </w:pPr>
    </w:p>
    <w:p w14:paraId="386AA9AD" w14:textId="77777777" w:rsidR="007066D8" w:rsidRDefault="007066D8"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A98DC32" w14:textId="77777777" w:rsidR="00D035B8"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75D96B1E" w14:textId="6A23CDBE"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 </w:t>
      </w:r>
    </w:p>
    <w:p w14:paraId="2DD9B908" w14:textId="108C818E" w:rsidR="00C01FB8" w:rsidRPr="006D29B5" w:rsidRDefault="00D035B8" w:rsidP="006D29B5">
      <w:pPr>
        <w:pStyle w:val="ad"/>
        <w:ind w:left="0"/>
        <w:jc w:val="center"/>
        <w:rPr>
          <w:rFonts w:ascii="Times New Roman" w:hAnsi="Times New Roman" w:cs="Times New Roman"/>
          <w:b/>
          <w:sz w:val="28"/>
          <w:szCs w:val="28"/>
          <w:lang w:val="uk-UA"/>
        </w:rPr>
      </w:pPr>
      <w:r w:rsidRPr="00D035B8">
        <w:rPr>
          <w:rFonts w:ascii="Times New Roman" w:hAnsi="Times New Roman" w:cs="Times New Roman"/>
          <w:b/>
          <w:bCs/>
          <w:sz w:val="28"/>
          <w:szCs w:val="28"/>
          <w:lang w:val="uk-UA"/>
        </w:rPr>
        <w:t>33120000-7 : Системи реєстрації медичної інформації та дослідне обладнання</w:t>
      </w:r>
      <w:r w:rsidR="00FC6249" w:rsidRPr="00FC6249">
        <w:rPr>
          <w:rFonts w:ascii="Times New Roman" w:hAnsi="Times New Roman" w:cs="Times New Roman"/>
          <w:b/>
          <w:sz w:val="28"/>
          <w:szCs w:val="28"/>
          <w:lang w:val="uk-UA"/>
        </w:rPr>
        <w:t xml:space="preserve">; </w:t>
      </w:r>
    </w:p>
    <w:p w14:paraId="149C3D67" w14:textId="77777777" w:rsidR="00633F32" w:rsidRPr="0047400B" w:rsidRDefault="00633F32" w:rsidP="00C01FB8">
      <w:pPr>
        <w:jc w:val="center"/>
        <w:rPr>
          <w:rFonts w:ascii="Times New Roman" w:hAnsi="Times New Roman"/>
        </w:rPr>
      </w:pPr>
    </w:p>
    <w:p w14:paraId="5149093B" w14:textId="3100D72C" w:rsidR="00F6692E" w:rsidRDefault="00D035B8" w:rsidP="0017009C">
      <w:pPr>
        <w:spacing w:after="160" w:line="259" w:lineRule="auto"/>
        <w:jc w:val="center"/>
        <w:rPr>
          <w:rFonts w:ascii="Times New Roman" w:eastAsia="Times New Roman" w:hAnsi="Times New Roman" w:cs="Times New Roman"/>
          <w:b/>
          <w:bCs/>
          <w:sz w:val="28"/>
          <w:szCs w:val="28"/>
        </w:rPr>
      </w:pPr>
      <w:r w:rsidRPr="00D035B8">
        <w:rPr>
          <w:rFonts w:ascii="Times New Roman" w:eastAsia="Times New Roman" w:hAnsi="Times New Roman" w:cs="Times New Roman"/>
          <w:b/>
          <w:bCs/>
          <w:sz w:val="28"/>
          <w:szCs w:val="28"/>
        </w:rPr>
        <w:t>Тест на виявлення тропаніну; Тест для виявлення гепатиту В; Тест для виявлення гепатиту С; Тест для виявлення ВІЛ ½ (HIV ½); Тест-смужки для визначення рівня глюкози в крові; Тест на алкоголь; Індикатори Стерилан №1000 132/20; Індикатори Стерилан №1000 180/60</w:t>
      </w:r>
    </w:p>
    <w:p w14:paraId="0BBE35E7" w14:textId="77777777" w:rsidR="00D035B8" w:rsidRDefault="00D035B8" w:rsidP="0017009C">
      <w:pPr>
        <w:spacing w:after="160" w:line="259" w:lineRule="auto"/>
        <w:jc w:val="center"/>
        <w:rPr>
          <w:rFonts w:ascii="Times New Roman" w:eastAsia="Times New Roman" w:hAnsi="Times New Roman" w:cs="Times New Roman"/>
          <w:b/>
          <w:bCs/>
          <w:sz w:val="28"/>
          <w:szCs w:val="28"/>
        </w:rPr>
      </w:pPr>
    </w:p>
    <w:p w14:paraId="2FBFD5E7" w14:textId="77777777" w:rsidR="00D035B8" w:rsidRDefault="00D035B8" w:rsidP="0017009C">
      <w:pPr>
        <w:spacing w:after="160" w:line="259" w:lineRule="auto"/>
        <w:jc w:val="center"/>
        <w:rPr>
          <w:rFonts w:ascii="Times New Roman" w:eastAsia="Times New Roman" w:hAnsi="Times New Roman" w:cs="Times New Roman"/>
          <w:b/>
          <w:sz w:val="28"/>
          <w:szCs w:val="28"/>
          <w:lang w:eastAsia="en-US"/>
        </w:rPr>
      </w:pPr>
    </w:p>
    <w:p w14:paraId="462557A2" w14:textId="210A34FE"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7066D8">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1ADE7742"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D035B8">
        <w:rPr>
          <w:rFonts w:ascii="Times New Roman" w:hAnsi="Times New Roman"/>
          <w:b/>
          <w:snapToGrid w:val="0"/>
          <w:sz w:val="28"/>
          <w:szCs w:val="28"/>
        </w:rPr>
        <w:t>4</w:t>
      </w:r>
      <w:r>
        <w:rPr>
          <w:rFonts w:ascii="Times New Roman" w:hAnsi="Times New Roman"/>
          <w:b/>
          <w:snapToGrid w:val="0"/>
          <w:sz w:val="28"/>
          <w:szCs w:val="28"/>
        </w:rPr>
        <w:t>р.</w:t>
      </w:r>
    </w:p>
    <w:p w14:paraId="46522283" w14:textId="5802E157"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18BBA13" w14:textId="686E1ADB"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0"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0"/>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50236BE8" w14:textId="77777777" w:rsidR="008C0BD8" w:rsidRDefault="007D2A46" w:rsidP="005148EE">
            <w:pPr>
              <w:rPr>
                <w:rFonts w:ascii="Times New Roman" w:eastAsiaTheme="minorEastAsia" w:hAnsi="Times New Roman" w:cstheme="minorBidi"/>
                <w:b/>
                <w:bCs/>
                <w:sz w:val="24"/>
                <w:szCs w:val="24"/>
                <w:lang w:eastAsia="ru-RU"/>
              </w:rPr>
            </w:pPr>
            <w:r w:rsidRPr="00417CA4">
              <w:rPr>
                <w:rFonts w:ascii="Times New Roman" w:eastAsia="Times New Roman" w:hAnsi="Times New Roman" w:cs="Times New Roman"/>
                <w:sz w:val="24"/>
                <w:szCs w:val="24"/>
              </w:rPr>
              <w:t xml:space="preserve">За ДК 021:2015 - </w:t>
            </w:r>
            <w:r w:rsidR="00D035B8" w:rsidRPr="00D035B8">
              <w:rPr>
                <w:rFonts w:ascii="Times New Roman" w:eastAsiaTheme="minorEastAsia" w:hAnsi="Times New Roman" w:cstheme="minorBidi"/>
                <w:b/>
                <w:bCs/>
                <w:sz w:val="24"/>
                <w:szCs w:val="24"/>
                <w:lang w:eastAsia="ru-RU"/>
              </w:rPr>
              <w:t>33120000-7 : Системи реєстрації медичної інформації та дослідне обладнання</w:t>
            </w:r>
          </w:p>
          <w:p w14:paraId="414D6222" w14:textId="08CA09BB" w:rsidR="00D035B8" w:rsidRPr="00A64BAE" w:rsidRDefault="00D035B8" w:rsidP="005148EE">
            <w:pPr>
              <w:rPr>
                <w:rFonts w:ascii="Times New Roman" w:hAnsi="Times New Roman"/>
                <w:color w:val="FF0000"/>
                <w:sz w:val="24"/>
                <w:szCs w:val="24"/>
              </w:rPr>
            </w:pPr>
            <w:r w:rsidRPr="00404D37">
              <w:rPr>
                <w:rFonts w:ascii="Times New Roman" w:eastAsia="Times New Roman" w:hAnsi="Times New Roman" w:cs="Times New Roman"/>
                <w:b/>
                <w:bCs/>
                <w:sz w:val="24"/>
                <w:szCs w:val="24"/>
                <w:lang w:eastAsia="ru-RU"/>
              </w:rPr>
              <w:t>Тест на виявлення тропаніну; Тест для виявлення гепатиту В; Тест для виявлення гепатиту С; Тест для виявлення ВІЛ ½ (HIV ½); Тест-смужки для визначення рівня глюкози в крові; Тест на алкоголь; Індикатори Стерилан №1000 132/20; Індикатори Стерилан №1000 180/60</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Pr>
                <w:rFonts w:ascii="Times New Roman" w:eastAsia="Times New Roman" w:hAnsi="Times New Roman" w:cs="Times New Roman"/>
                <w:color w:val="000000"/>
                <w:sz w:val="24"/>
                <w:szCs w:val="24"/>
              </w:rPr>
              <w:lastRenderedPageBreak/>
              <w:t xml:space="preserve">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lastRenderedPageBreak/>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69CE8CC1" w14:textId="55C82FE6" w:rsidR="001D60A5" w:rsidRDefault="00D035B8">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04D37">
              <w:rPr>
                <w:rFonts w:ascii="Times New Roman" w:eastAsia="Times New Roman" w:hAnsi="Times New Roman" w:cs="Times New Roman"/>
                <w:b/>
                <w:bCs/>
                <w:sz w:val="24"/>
                <w:szCs w:val="24"/>
                <w:lang w:eastAsia="ru-RU"/>
              </w:rPr>
              <w:t>Тест на виявлення тропаніну; Тест для виявлення гепатиту В; Тест для виявлення гепатиту С; Тест для виявлення ВІЛ ½ (HIV ½); Тест-смужки для визначення рівня глюкози в крові; Тест на алкоголь; Індикатори Стерилан №1000 132/20; Індикатори Стерилан №1000 180/60</w:t>
            </w:r>
            <w:r w:rsidR="007066D8" w:rsidRPr="007066D8">
              <w:rPr>
                <w:rFonts w:ascii="Times New Roman" w:eastAsia="Times New Roman" w:hAnsi="Times New Roman" w:cs="Times New Roman"/>
                <w:sz w:val="24"/>
                <w:szCs w:val="24"/>
              </w:rPr>
              <w:t xml:space="preserve"> </w:t>
            </w:r>
            <w:r w:rsidR="007066D8">
              <w:rPr>
                <w:rFonts w:ascii="Times New Roman" w:eastAsia="Times New Roman" w:hAnsi="Times New Roman" w:cs="Times New Roman"/>
                <w:sz w:val="24"/>
                <w:szCs w:val="24"/>
              </w:rPr>
              <w:t>– відповідно до Додатку 3</w:t>
            </w: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1DC0BD60"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 202</w:t>
            </w:r>
            <w:r w:rsidR="00D035B8">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w:t>
            </w:r>
            <w:r w:rsidRPr="00BA164F">
              <w:rPr>
                <w:rFonts w:ascii="Times New Roman" w:eastAsia="Times New Roman" w:hAnsi="Times New Roman"/>
                <w:sz w:val="24"/>
                <w:szCs w:val="24"/>
                <w:lang w:eastAsia="ru-RU"/>
              </w:rPr>
              <w:lastRenderedPageBreak/>
              <w:t xml:space="preserve">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w:t>
            </w:r>
            <w:r w:rsidRPr="00801A26">
              <w:rPr>
                <w:rFonts w:ascii="Times New Roman" w:hAnsi="Times New Roman"/>
                <w:sz w:val="24"/>
                <w:szCs w:val="24"/>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bookmarkEnd w:id="1"/>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 w:name="_Hlk53409518"/>
            <w:bookmarkStart w:id="3"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w:t>
            </w:r>
            <w:r w:rsidRPr="00BA164F">
              <w:rPr>
                <w:rFonts w:ascii="Times New Roman" w:hAnsi="Times New Roman" w:cs="Times New Roman"/>
                <w:color w:val="auto"/>
                <w:sz w:val="24"/>
                <w:szCs w:val="24"/>
                <w:lang w:val="uk-UA"/>
              </w:rPr>
              <w:lastRenderedPageBreak/>
              <w:t xml:space="preserve">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6E20480E"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w:t>
            </w:r>
            <w:r w:rsidR="007066D8">
              <w:rPr>
                <w:rFonts w:ascii="Times New Roman" w:hAnsi="Times New Roman"/>
                <w:sz w:val="24"/>
                <w:szCs w:val="24"/>
                <w:lang w:val="uk-UA"/>
              </w:rPr>
              <w:t>е</w:t>
            </w:r>
            <w:r w:rsidRPr="00BA164F">
              <w:rPr>
                <w:rFonts w:ascii="Times New Roman" w:hAnsi="Times New Roman"/>
                <w:sz w:val="24"/>
                <w:szCs w:val="24"/>
                <w:lang w:val="uk-UA"/>
              </w:rPr>
              <w:t>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w:t>
            </w:r>
            <w:r w:rsidR="007066D8">
              <w:rPr>
                <w:rFonts w:ascii="Times New Roman" w:hAnsi="Times New Roman"/>
                <w:sz w:val="24"/>
                <w:szCs w:val="24"/>
                <w:lang w:val="uk-UA"/>
              </w:rPr>
              <w:t>кожна</w:t>
            </w:r>
            <w:r w:rsidR="002B3D9C">
              <w:rPr>
                <w:rFonts w:ascii="Times New Roman" w:hAnsi="Times New Roman"/>
                <w:sz w:val="24"/>
                <w:szCs w:val="24"/>
                <w:lang w:val="uk-UA"/>
              </w:rPr>
              <w:t xml:space="preserve"> сторінка </w:t>
            </w:r>
            <w:r w:rsidRPr="00BA164F">
              <w:rPr>
                <w:rFonts w:ascii="Times New Roman" w:hAnsi="Times New Roman"/>
                <w:sz w:val="24"/>
                <w:szCs w:val="24"/>
                <w:lang w:val="uk-UA"/>
              </w:rPr>
              <w:t>як</w:t>
            </w:r>
            <w:r w:rsidR="002B3D9C">
              <w:rPr>
                <w:rFonts w:ascii="Times New Roman" w:hAnsi="Times New Roman"/>
                <w:sz w:val="24"/>
                <w:szCs w:val="24"/>
                <w:lang w:val="uk-UA"/>
              </w:rPr>
              <w:t>ого</w:t>
            </w:r>
            <w:r w:rsidRPr="00BA164F">
              <w:rPr>
                <w:rFonts w:ascii="Times New Roman" w:hAnsi="Times New Roman"/>
                <w:sz w:val="24"/>
                <w:szCs w:val="24"/>
                <w:lang w:val="uk-UA"/>
              </w:rPr>
              <w:t xml:space="preserve"> повин</w:t>
            </w:r>
            <w:r w:rsidR="002B3D9C">
              <w:rPr>
                <w:rFonts w:ascii="Times New Roman" w:hAnsi="Times New Roman"/>
                <w:sz w:val="24"/>
                <w:szCs w:val="24"/>
                <w:lang w:val="uk-UA"/>
              </w:rPr>
              <w:t>на</w:t>
            </w:r>
            <w:r w:rsidRPr="00BA164F">
              <w:rPr>
                <w:rFonts w:ascii="Times New Roman" w:hAnsi="Times New Roman"/>
                <w:sz w:val="24"/>
                <w:szCs w:val="24"/>
                <w:lang w:val="uk-UA"/>
              </w:rPr>
              <w:t xml:space="preserve"> бути підписан</w:t>
            </w:r>
            <w:r w:rsidR="002B3D9C">
              <w:rPr>
                <w:rFonts w:ascii="Times New Roman" w:hAnsi="Times New Roman"/>
                <w:sz w:val="24"/>
                <w:szCs w:val="24"/>
                <w:lang w:val="uk-UA"/>
              </w:rPr>
              <w:t>а</w:t>
            </w:r>
            <w:r w:rsidRPr="00BA164F">
              <w:rPr>
                <w:rFonts w:ascii="Times New Roman" w:hAnsi="Times New Roman"/>
                <w:sz w:val="24"/>
                <w:szCs w:val="24"/>
                <w:lang w:val="uk-UA"/>
              </w:rPr>
              <w:t xml:space="preserve">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w:t>
            </w:r>
            <w:r w:rsidRPr="00BA164F">
              <w:rPr>
                <w:rStyle w:val="rvts0"/>
                <w:rFonts w:ascii="Times New Roman" w:hAnsi="Times New Roman"/>
                <w:sz w:val="24"/>
                <w:szCs w:val="24"/>
                <w:lang w:val="uk-UA"/>
              </w:rPr>
              <w:lastRenderedPageBreak/>
              <w:t xml:space="preserve">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на сайті банку, що видав відповідну 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2"/>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4"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3"/>
          <w:bookmarkEnd w:id="4"/>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lastRenderedPageBreak/>
              <w:t>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сканкопії із оригіналу або нотаріально посвідченої копії 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5"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5"/>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w:t>
            </w:r>
            <w:r w:rsidRPr="00BA164F">
              <w:rPr>
                <w:rFonts w:ascii="Times New Roman" w:hAnsi="Times New Roman"/>
                <w:sz w:val="24"/>
                <w:szCs w:val="24"/>
              </w:rPr>
              <w:lastRenderedPageBreak/>
              <w:t>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 xml:space="preserve">Окрема сторінка (сторінки) копії документа (документів) не завірена підписом та/або печаткою учасника процедури закупівлі (у </w:t>
            </w:r>
            <w:r w:rsidRPr="00A55354">
              <w:rPr>
                <w:rFonts w:ascii="Times New Roman" w:hAnsi="Times New Roman"/>
                <w:sz w:val="24"/>
              </w:rPr>
              <w:lastRenderedPageBreak/>
              <w:t>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w:t>
            </w:r>
            <w:r>
              <w:rPr>
                <w:rFonts w:ascii="Times New Roman" w:eastAsia="Times New Roman" w:hAnsi="Times New Roman" w:cs="Times New Roman"/>
                <w:b/>
                <w:color w:val="000000"/>
                <w:sz w:val="24"/>
                <w:szCs w:val="24"/>
              </w:rPr>
              <w:lastRenderedPageBreak/>
              <w:t>тендерної пропозиції</w:t>
            </w:r>
          </w:p>
        </w:tc>
        <w:tc>
          <w:tcPr>
            <w:tcW w:w="7212" w:type="dxa"/>
            <w:shd w:val="clear" w:color="auto" w:fill="FFFFFF"/>
          </w:tcPr>
          <w:p w14:paraId="283749F5" w14:textId="677942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lastRenderedPageBreak/>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6"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6"/>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7"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 xml:space="preserve">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w:t>
            </w:r>
            <w:r w:rsidR="00F543B1" w:rsidRPr="00F543B1">
              <w:rPr>
                <w:rFonts w:ascii="Times New Roman" w:hAnsi="Times New Roman" w:cs="Times New Roman"/>
                <w:sz w:val="24"/>
                <w:szCs w:val="24"/>
                <w:lang w:val="ru-RU"/>
              </w:rPr>
              <w:lastRenderedPageBreak/>
              <w:t>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bookmarkEnd w:id="7"/>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8"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8"/>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9"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9"/>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Pr>
                <w:rFonts w:ascii="Times New Roman" w:eastAsia="Times New Roman" w:hAnsi="Times New Roman" w:cs="Times New Roman"/>
                <w:b/>
                <w:color w:val="000000"/>
                <w:sz w:val="24"/>
                <w:szCs w:val="24"/>
              </w:rPr>
              <w:lastRenderedPageBreak/>
              <w:t>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lastRenderedPageBreak/>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4F3F3B8C" w:rsidR="00D14DC1" w:rsidRDefault="00374224" w:rsidP="00374224">
            <w:pPr>
              <w:jc w:val="both"/>
              <w:rPr>
                <w:rFonts w:ascii="Times New Roman" w:hAnsi="Times New Roman"/>
                <w:sz w:val="24"/>
                <w:szCs w:val="24"/>
              </w:rPr>
            </w:pPr>
            <w:r w:rsidRPr="00BA164F">
              <w:rPr>
                <w:rFonts w:ascii="Times New Roman" w:hAnsi="Times New Roman"/>
                <w:sz w:val="24"/>
                <w:szCs w:val="24"/>
              </w:rPr>
              <w:t>- гарантійний лист щодо дотримання  технічних вимог предмету закупівлі</w:t>
            </w:r>
            <w:r w:rsidR="002B3D9C">
              <w:rPr>
                <w:rFonts w:ascii="Times New Roman" w:hAnsi="Times New Roman"/>
                <w:sz w:val="24"/>
                <w:szCs w:val="24"/>
              </w:rPr>
              <w:t xml:space="preserve"> </w:t>
            </w:r>
            <w:r w:rsidRPr="00BA164F">
              <w:rPr>
                <w:rFonts w:ascii="Times New Roman" w:hAnsi="Times New Roman"/>
                <w:sz w:val="24"/>
                <w:szCs w:val="24"/>
              </w:rPr>
              <w:t xml:space="preserve">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w:t>
            </w:r>
            <w:r w:rsidRPr="00BA164F">
              <w:rPr>
                <w:rFonts w:ascii="Times New Roman" w:hAnsi="Times New Roman"/>
                <w:sz w:val="24"/>
                <w:szCs w:val="24"/>
              </w:rPr>
              <w:lastRenderedPageBreak/>
              <w:t xml:space="preserve">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47DC4BB7"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пропозиції </w:t>
            </w:r>
            <w:r>
              <w:rPr>
                <w:rFonts w:ascii="Times New Roman" w:eastAsia="Times New Roman" w:hAnsi="Times New Roman" w:cs="Times New Roman"/>
                <w:b/>
                <w:color w:val="000000"/>
                <w:sz w:val="24"/>
                <w:szCs w:val="24"/>
              </w:rPr>
              <w:lastRenderedPageBreak/>
              <w:t>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lastRenderedPageBreak/>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w:t>
            </w:r>
            <w:r w:rsidRPr="00E0474B">
              <w:rPr>
                <w:rFonts w:ascii="Times New Roman" w:hAnsi="Times New Roman"/>
                <w:sz w:val="24"/>
                <w:szCs w:val="24"/>
              </w:rPr>
              <w:lastRenderedPageBreak/>
              <w:t>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348DC10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D035B8">
              <w:rPr>
                <w:rFonts w:ascii="Times New Roman" w:eastAsia="Times New Roman" w:hAnsi="Times New Roman" w:cs="Times New Roman"/>
                <w:b/>
                <w:bCs/>
                <w:color w:val="000000"/>
                <w:sz w:val="24"/>
                <w:szCs w:val="24"/>
                <w:lang w:val="ru-RU"/>
              </w:rPr>
              <w:t>2</w:t>
            </w:r>
            <w:r w:rsidR="00D4656B">
              <w:rPr>
                <w:rFonts w:ascii="Times New Roman" w:eastAsia="Times New Roman" w:hAnsi="Times New Roman" w:cs="Times New Roman"/>
                <w:b/>
                <w:bCs/>
                <w:color w:val="000000"/>
                <w:sz w:val="24"/>
                <w:szCs w:val="24"/>
                <w:lang w:val="ru-RU"/>
              </w:rPr>
              <w:t>8</w:t>
            </w:r>
            <w:r w:rsidR="0027527D" w:rsidRPr="0027527D">
              <w:rPr>
                <w:rFonts w:ascii="Times New Roman" w:eastAsia="Times New Roman" w:hAnsi="Times New Roman" w:cs="Times New Roman"/>
                <w:b/>
                <w:bCs/>
                <w:color w:val="000000"/>
                <w:sz w:val="24"/>
                <w:szCs w:val="24"/>
              </w:rPr>
              <w:t xml:space="preserve"> </w:t>
            </w:r>
            <w:r w:rsidR="002B3D9C">
              <w:rPr>
                <w:rFonts w:ascii="Times New Roman" w:eastAsia="Times New Roman" w:hAnsi="Times New Roman" w:cs="Times New Roman"/>
                <w:b/>
                <w:bCs/>
                <w:color w:val="000000"/>
                <w:sz w:val="24"/>
                <w:szCs w:val="24"/>
                <w:lang w:val="ru-RU"/>
              </w:rPr>
              <w:t>січня</w:t>
            </w:r>
            <w:r w:rsidR="0027527D" w:rsidRPr="0027527D">
              <w:rPr>
                <w:rFonts w:ascii="Times New Roman" w:eastAsia="Times New Roman" w:hAnsi="Times New Roman" w:cs="Times New Roman"/>
                <w:b/>
                <w:bCs/>
                <w:color w:val="000000"/>
                <w:sz w:val="24"/>
                <w:szCs w:val="24"/>
              </w:rPr>
              <w:t xml:space="preserve"> 202</w:t>
            </w:r>
            <w:r w:rsidR="002B3D9C">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bookmarkStart w:id="10" w:name="_Hlk154507236"/>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bookmarkEnd w:id="10"/>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w:t>
            </w:r>
            <w:r>
              <w:rPr>
                <w:rFonts w:ascii="Times New Roman" w:eastAsia="Times New Roman" w:hAnsi="Times New Roman" w:cs="Times New Roman"/>
                <w:b/>
                <w:color w:val="000000"/>
                <w:sz w:val="24"/>
                <w:szCs w:val="24"/>
              </w:rPr>
              <w:lastRenderedPageBreak/>
              <w:t xml:space="preserve">(несуттєвих) помилок, допущення яких учасниками не призведе до відхилення їх 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w:t>
            </w:r>
            <w:r>
              <w:rPr>
                <w:rFonts w:ascii="Times New Roman" w:eastAsia="Times New Roman" w:hAnsi="Times New Roman" w:cs="Times New Roman"/>
                <w:color w:val="000000"/>
                <w:sz w:val="24"/>
                <w:szCs w:val="24"/>
              </w:rPr>
              <w:lastRenderedPageBreak/>
              <w:t>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 xml:space="preserve">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w:t>
            </w:r>
            <w:r w:rsidRPr="00CC3326">
              <w:rPr>
                <w:rFonts w:ascii="Times New Roman" w:hAnsi="Times New Roman"/>
                <w:sz w:val="24"/>
                <w:szCs w:val="24"/>
              </w:rPr>
              <w:lastRenderedPageBreak/>
              <w:t>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w:t>
            </w:r>
            <w:r w:rsidRPr="008204C3">
              <w:rPr>
                <w:rFonts w:ascii="Times New Roman" w:eastAsia="Times New Roman" w:hAnsi="Times New Roman"/>
                <w:sz w:val="24"/>
                <w:szCs w:val="24"/>
                <w:lang w:eastAsia="zh-CN"/>
              </w:rPr>
              <w:lastRenderedPageBreak/>
              <w:t xml:space="preserve">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w:t>
            </w:r>
            <w:r w:rsidRPr="008204C3">
              <w:rPr>
                <w:rFonts w:ascii="Times New Roman" w:eastAsia="Times New Roman" w:hAnsi="Times New Roman"/>
                <w:sz w:val="24"/>
                <w:szCs w:val="24"/>
                <w:lang w:eastAsia="zh-CN"/>
              </w:rPr>
              <w:lastRenderedPageBreak/>
              <w:t xml:space="preserve">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lastRenderedPageBreak/>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 xml:space="preserve">Учасник торгів повинен надати у складі тендерної пропозиції документ (оригінал або копію), що </w:t>
            </w:r>
            <w:r w:rsidRPr="00BA164F">
              <w:rPr>
                <w:rFonts w:ascii="Times New Roman" w:hAnsi="Times New Roman"/>
                <w:sz w:val="24"/>
                <w:szCs w:val="24"/>
              </w:rPr>
              <w:lastRenderedPageBreak/>
              <w:t>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 xml:space="preserve">Учасник - переможець процедури закупівлі під час укладення </w:t>
            </w:r>
            <w:r w:rsidRPr="007C273C">
              <w:rPr>
                <w:rStyle w:val="rvts0"/>
                <w:rFonts w:ascii="Times New Roman" w:hAnsi="Times New Roman"/>
                <w:sz w:val="24"/>
                <w:szCs w:val="24"/>
              </w:rPr>
              <w:lastRenderedPageBreak/>
              <w:t>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574B7F">
              <w:rPr>
                <w:rStyle w:val="rvts0"/>
                <w:rFonts w:ascii="Times New Roman" w:hAnsi="Times New Roman"/>
                <w:sz w:val="24"/>
                <w:szCs w:val="24"/>
              </w:rPr>
              <w:lastRenderedPageBreak/>
              <w:t>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39BF86D8" w14:textId="77777777" w:rsidR="00D01F1C" w:rsidRDefault="00D01F1C" w:rsidP="00D035B8">
      <w:pPr>
        <w:ind w:right="-567"/>
        <w:rPr>
          <w:rFonts w:ascii="Times New Roman" w:hAnsi="Times New Roman"/>
          <w:b/>
          <w:color w:val="000000"/>
        </w:rPr>
      </w:pPr>
    </w:p>
    <w:p w14:paraId="7D9C0920" w14:textId="77777777" w:rsidR="00D035B8" w:rsidRDefault="00D035B8" w:rsidP="00D035B8">
      <w:pPr>
        <w:ind w:right="-567"/>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D75C0E7" w14:textId="77777777" w:rsidR="00FB5D47" w:rsidRDefault="00FB5D47" w:rsidP="002B3D9C">
      <w:pPr>
        <w:widowControl w:val="0"/>
        <w:autoSpaceDE w:val="0"/>
        <w:autoSpaceDN w:val="0"/>
        <w:adjustRightInd w:val="0"/>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44A9D95C" w14:textId="7BF1193F" w:rsidR="00656333" w:rsidRPr="00312F83" w:rsidRDefault="007F64F2" w:rsidP="00312F83">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312F83" w:rsidRPr="00472AFC">
        <w:rPr>
          <w:rFonts w:ascii="Times New Roman" w:eastAsia="Times New Roman" w:hAnsi="Times New Roman" w:cs="Times New Roman"/>
          <w:b/>
          <w:bCs/>
          <w:sz w:val="24"/>
          <w:szCs w:val="24"/>
          <w:lang w:eastAsia="ru-RU"/>
        </w:rPr>
        <w:t xml:space="preserve">33120000-7 </w:t>
      </w:r>
      <w:r w:rsidR="00312F83">
        <w:rPr>
          <w:rFonts w:ascii="Times New Roman" w:eastAsia="Times New Roman" w:hAnsi="Times New Roman" w:cs="Times New Roman"/>
          <w:b/>
          <w:bCs/>
          <w:sz w:val="24"/>
          <w:szCs w:val="24"/>
          <w:lang w:eastAsia="ru-RU"/>
        </w:rPr>
        <w:t>:</w:t>
      </w:r>
      <w:r w:rsidR="00312F83" w:rsidRPr="00472AFC">
        <w:rPr>
          <w:rFonts w:ascii="Times New Roman" w:eastAsia="Times New Roman" w:hAnsi="Times New Roman" w:cs="Times New Roman"/>
          <w:b/>
          <w:bCs/>
          <w:sz w:val="24"/>
          <w:szCs w:val="24"/>
          <w:lang w:eastAsia="ru-RU"/>
        </w:rPr>
        <w:t xml:space="preserve"> Системи реєстрації медичної інформації та дослідне обладнання</w:t>
      </w:r>
      <w:r w:rsidR="0027472A">
        <w:rPr>
          <w:rFonts w:ascii="Times New Roman" w:hAnsi="Times New Roman"/>
          <w:b/>
          <w:sz w:val="24"/>
          <w:szCs w:val="24"/>
        </w:rPr>
        <w:t>.</w:t>
      </w: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3438BAEC" w14:textId="77777777" w:rsidR="007F64F2" w:rsidRPr="00F42E9D" w:rsidRDefault="007F64F2" w:rsidP="002B3D9C">
      <w:pPr>
        <w:ind w:right="-2"/>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051BE0FC" w:rsidR="00D01F1C" w:rsidRPr="00E24460" w:rsidRDefault="002B3D9C" w:rsidP="00D01F1C">
            <w:pPr>
              <w:pStyle w:val="af4"/>
              <w:spacing w:line="240" w:lineRule="auto"/>
              <w:jc w:val="center"/>
              <w:rPr>
                <w:lang w:val="uk-UA"/>
              </w:rPr>
            </w:pPr>
            <w:r>
              <w:rPr>
                <w:lang w:val="uk-UA"/>
              </w:rPr>
              <w:t xml:space="preserve"> </w:t>
            </w:r>
          </w:p>
        </w:tc>
        <w:tc>
          <w:tcPr>
            <w:tcW w:w="2437" w:type="dxa"/>
          </w:tcPr>
          <w:p w14:paraId="1F654BFE" w14:textId="4827B698" w:rsidR="00D01F1C" w:rsidRPr="00304DC9" w:rsidRDefault="002B3D9C" w:rsidP="00D01F1C">
            <w:pPr>
              <w:rPr>
                <w:rFonts w:ascii="Times New Roman" w:hAnsi="Times New Roman"/>
                <w:sz w:val="24"/>
                <w:szCs w:val="24"/>
              </w:rPr>
            </w:pPr>
            <w:r>
              <w:rPr>
                <w:rFonts w:ascii="Times New Roman" w:hAnsi="Times New Roman"/>
              </w:rPr>
              <w:t xml:space="preserve"> </w:t>
            </w:r>
          </w:p>
        </w:tc>
        <w:tc>
          <w:tcPr>
            <w:tcW w:w="1042" w:type="dxa"/>
            <w:vAlign w:val="center"/>
          </w:tcPr>
          <w:p w14:paraId="0C211C74" w14:textId="31D40CE7" w:rsidR="00D01F1C" w:rsidRPr="001272F4" w:rsidRDefault="002B3D9C" w:rsidP="00D01F1C">
            <w:pPr>
              <w:jc w:val="center"/>
              <w:rPr>
                <w:rFonts w:ascii="Times New Roman" w:hAnsi="Times New Roman"/>
                <w:sz w:val="24"/>
                <w:szCs w:val="24"/>
              </w:rPr>
            </w:pPr>
            <w:r>
              <w:rPr>
                <w:rFonts w:ascii="Times New Roman" w:hAnsi="Times New Roman"/>
                <w:sz w:val="24"/>
                <w:szCs w:val="24"/>
              </w:rPr>
              <w:t xml:space="preserve"> </w:t>
            </w:r>
          </w:p>
        </w:tc>
        <w:tc>
          <w:tcPr>
            <w:tcW w:w="1180" w:type="dxa"/>
            <w:vAlign w:val="center"/>
          </w:tcPr>
          <w:p w14:paraId="6D4D4510" w14:textId="27B0880C" w:rsidR="00D01F1C" w:rsidRPr="00D767A6" w:rsidRDefault="002B3D9C" w:rsidP="00D01F1C">
            <w:pPr>
              <w:jc w:val="center"/>
              <w:rPr>
                <w:rFonts w:ascii="Times New Roman" w:hAnsi="Times New Roman"/>
                <w:sz w:val="24"/>
                <w:szCs w:val="24"/>
              </w:rPr>
            </w:pPr>
            <w:r>
              <w:rPr>
                <w:rFonts w:ascii="Times New Roman" w:hAnsi="Times New Roman"/>
                <w:sz w:val="24"/>
                <w:szCs w:val="24"/>
                <w:lang w:val="ru-RU"/>
              </w:rPr>
              <w:t xml:space="preserve"> </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248D980D" w14:textId="6B628663" w:rsidR="00B1577F" w:rsidRPr="00312F83" w:rsidRDefault="007B4C2E" w:rsidP="00312F83">
      <w:pPr>
        <w:jc w:val="both"/>
        <w:rPr>
          <w:rFonts w:ascii="Times New Roman" w:hAnsi="Times New Roman"/>
          <w:color w:val="000000"/>
          <w:sz w:val="24"/>
          <w:szCs w:val="24"/>
        </w:rPr>
      </w:pPr>
      <w:r w:rsidRPr="005137B8">
        <w:rPr>
          <w:rFonts w:ascii="Times New Roman" w:hAnsi="Times New Roman"/>
          <w:color w:val="000000"/>
          <w:sz w:val="24"/>
          <w:szCs w:val="24"/>
        </w:rPr>
        <w:t>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вiдхилено як таку, що не відповідає вимогам цієї тендерної документації.</w:t>
      </w:r>
    </w:p>
    <w:p w14:paraId="7415AB52" w14:textId="71807FF2" w:rsidR="008F13D3" w:rsidRPr="00AB65BF" w:rsidRDefault="00E31F02" w:rsidP="00AB65BF">
      <w:pPr>
        <w:jc w:val="right"/>
        <w:rPr>
          <w:i/>
          <w:iCs/>
        </w:rPr>
      </w:pPr>
      <w:r w:rsidRPr="007E0226">
        <w:rPr>
          <w:rFonts w:ascii="Times New Roman" w:hAnsi="Times New Roman"/>
          <w:b/>
          <w:color w:val="000000"/>
        </w:rPr>
        <w:lastRenderedPageBreak/>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F543B1">
        <w:rPr>
          <w:rFonts w:ascii="Times New Roman" w:hAnsi="Times New Roman" w:cs="Times New Roman"/>
          <w:sz w:val="24"/>
          <w:szCs w:val="24"/>
        </w:rPr>
        <w:t>овідка у довільній формі про досвід виконання аналогічних за предметом закупівлі договор</w:t>
      </w:r>
      <w:r>
        <w:rPr>
          <w:rFonts w:ascii="Times New Roman" w:hAnsi="Times New Roman" w:cs="Times New Roman"/>
          <w:sz w:val="24"/>
          <w:szCs w:val="24"/>
          <w:lang w:val="uk-UA"/>
        </w:rPr>
        <w:t>ів</w:t>
      </w:r>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не менше одного аналогічного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3EF1B02D" w14:textId="77777777" w:rsidR="00305956" w:rsidRPr="00312F83" w:rsidRDefault="00305956" w:rsidP="00312F83">
      <w:pPr>
        <w:ind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4EA496C7"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312F83" w:rsidRPr="00472AFC">
        <w:rPr>
          <w:rFonts w:ascii="Times New Roman" w:eastAsia="Times New Roman" w:hAnsi="Times New Roman" w:cs="Times New Roman"/>
          <w:b/>
          <w:bCs/>
          <w:sz w:val="24"/>
          <w:szCs w:val="24"/>
          <w:lang w:eastAsia="ru-RU"/>
        </w:rPr>
        <w:t xml:space="preserve">33120000-7 </w:t>
      </w:r>
      <w:r w:rsidR="00312F83">
        <w:rPr>
          <w:rFonts w:ascii="Times New Roman" w:eastAsia="Times New Roman" w:hAnsi="Times New Roman" w:cs="Times New Roman"/>
          <w:b/>
          <w:bCs/>
          <w:sz w:val="24"/>
          <w:szCs w:val="24"/>
          <w:lang w:eastAsia="ru-RU"/>
        </w:rPr>
        <w:t>:</w:t>
      </w:r>
      <w:r w:rsidR="00312F83" w:rsidRPr="00472AFC">
        <w:rPr>
          <w:rFonts w:ascii="Times New Roman" w:eastAsia="Times New Roman" w:hAnsi="Times New Roman" w:cs="Times New Roman"/>
          <w:b/>
          <w:bCs/>
          <w:sz w:val="24"/>
          <w:szCs w:val="24"/>
          <w:lang w:eastAsia="ru-RU"/>
        </w:rPr>
        <w:t xml:space="preserve"> Системи реєстрації медичної інформації та дослідне обладнання</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r w:rsidR="00B1512B" w:rsidRPr="00B1512B">
              <w:rPr>
                <w:rFonts w:ascii="Times New Roman" w:eastAsia="Times New Roman" w:hAnsi="Times New Roman" w:cs="Times New Roman"/>
                <w:color w:val="000000"/>
                <w:sz w:val="24"/>
                <w:szCs w:val="24"/>
                <w:lang w:val="ru-RU"/>
              </w:rPr>
              <w:t>місцезнаходження</w:t>
            </w:r>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r w:rsidRPr="00B1512B">
              <w:rPr>
                <w:rFonts w:ascii="Times New Roman" w:eastAsia="Times New Roman" w:hAnsi="Times New Roman" w:cs="Times New Roman"/>
                <w:color w:val="000000"/>
                <w:sz w:val="24"/>
                <w:szCs w:val="24"/>
              </w:rPr>
              <w:t>Ідетифікатор закупівлі в електронній системі закупівель «ProZorro»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Реквізити договору: дата, номер, сума, термін (строк) дії договор</w:t>
            </w:r>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lastRenderedPageBreak/>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DA7CEE">
              <w:rPr>
                <w:rFonts w:ascii="Times New Roman" w:eastAsia="Times New Roman" w:hAnsi="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C5B87">
              <w:rPr>
                <w:rFonts w:ascii="Times New Roman" w:eastAsia="Times New Roman" w:hAnsi="Times New Roman"/>
                <w:sz w:val="24"/>
                <w:szCs w:val="24"/>
                <w:highlight w:val="white"/>
              </w:rPr>
              <w:lastRenderedPageBreak/>
              <w:t xml:space="preserve">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highlight w:val="white"/>
              </w:rPr>
              <w:lastRenderedPageBreak/>
              <w:t>(</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0C5B87">
              <w:rPr>
                <w:rFonts w:ascii="Times New Roman" w:eastAsia="Times New Roman" w:hAnsi="Times New Roman"/>
                <w:sz w:val="24"/>
                <w:szCs w:val="24"/>
                <w:highlight w:val="white"/>
              </w:rPr>
              <w:lastRenderedPageBreak/>
              <w:t>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Учасник процедури закупівлі, що перебуває в обставинах, зазначених </w:t>
            </w:r>
            <w:r w:rsidRPr="000C5B87">
              <w:rPr>
                <w:rFonts w:ascii="Times New Roman" w:eastAsia="Times New Roman" w:hAnsi="Times New Roman"/>
                <w:sz w:val="24"/>
                <w:szCs w:val="24"/>
              </w:rPr>
              <w:lastRenderedPageBreak/>
              <w:t>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708320E2" w14:textId="36A9E11F" w:rsidR="00111FE6" w:rsidRDefault="00111FE6" w:rsidP="00312F83">
      <w:pPr>
        <w:jc w:val="center"/>
        <w:rPr>
          <w:rFonts w:ascii="Times New Roman" w:hAnsi="Times New Roman"/>
          <w:b/>
          <w:bCs/>
          <w:sz w:val="28"/>
          <w:szCs w:val="28"/>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312F83" w:rsidRPr="00312F83">
        <w:rPr>
          <w:rFonts w:ascii="Times New Roman" w:hAnsi="Times New Roman"/>
          <w:b/>
          <w:bCs/>
          <w:sz w:val="28"/>
          <w:szCs w:val="28"/>
        </w:rPr>
        <w:t>33120000-7 : Системи реєстрації медичної інформації та дослідне обладнання</w:t>
      </w:r>
    </w:p>
    <w:p w14:paraId="7D16B11C" w14:textId="77777777" w:rsidR="00312F83" w:rsidRPr="004B1A9F" w:rsidRDefault="00312F83" w:rsidP="00312F83">
      <w:pPr>
        <w:jc w:val="center"/>
        <w:rPr>
          <w:rFonts w:ascii="Times New Roman" w:hAnsi="Times New Roman" w:cs="Times New Roman"/>
          <w:sz w:val="24"/>
          <w:szCs w:val="24"/>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EF7766">
        <w:rPr>
          <w:rFonts w:ascii="Times New Roman" w:eastAsia="Times New Roman" w:hAnsi="Times New Roman" w:cs="Times New Roman"/>
          <w:sz w:val="24"/>
          <w:szCs w:val="24"/>
          <w:lang w:val="ru-RU"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(скан-копії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3A91A013" w14:textId="77777777" w:rsidR="00111FE6" w:rsidRPr="004F68A8"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DB3A29">
        <w:rPr>
          <w:rFonts w:ascii="Times New Roman" w:eastAsia="Times New Roman" w:hAnsi="Times New Roman" w:cs="Times New Roman"/>
          <w:sz w:val="24"/>
          <w:szCs w:val="24"/>
          <w:lang w:eastAsia="ru-RU"/>
        </w:rPr>
        <w:t xml:space="preserve">З метою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w:t>
      </w: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Style w:val="25"/>
        <w:tblW w:w="0" w:type="auto"/>
        <w:tblLook w:val="04A0" w:firstRow="1" w:lastRow="0" w:firstColumn="1" w:lastColumn="0" w:noHBand="0" w:noVBand="1"/>
      </w:tblPr>
      <w:tblGrid>
        <w:gridCol w:w="482"/>
        <w:gridCol w:w="3624"/>
        <w:gridCol w:w="1247"/>
        <w:gridCol w:w="1418"/>
        <w:gridCol w:w="2568"/>
      </w:tblGrid>
      <w:tr w:rsidR="00484BC0" w:rsidRPr="00E13A94" w14:paraId="7862C0CB" w14:textId="5F8B46AB" w:rsidTr="00255ADB">
        <w:trPr>
          <w:trHeight w:val="324"/>
        </w:trPr>
        <w:tc>
          <w:tcPr>
            <w:tcW w:w="482" w:type="dxa"/>
            <w:noWrap/>
            <w:hideMark/>
          </w:tcPr>
          <w:p w14:paraId="4AEA3FBA" w14:textId="77777777" w:rsidR="00484BC0" w:rsidRPr="00E13A94" w:rsidRDefault="00484BC0" w:rsidP="00E13A94">
            <w:pPr>
              <w:jc w:val="both"/>
              <w:rPr>
                <w:rFonts w:ascii="Times New Roman" w:eastAsia="Times New Roman" w:hAnsi="Times New Roman"/>
                <w:lang w:eastAsia="ru-RU"/>
              </w:rPr>
            </w:pPr>
            <w:r w:rsidRPr="00E13A94">
              <w:rPr>
                <w:rFonts w:ascii="Times New Roman" w:eastAsia="Times New Roman" w:hAnsi="Times New Roman"/>
                <w:lang w:eastAsia="ru-RU"/>
              </w:rPr>
              <w:t>№ з/п</w:t>
            </w:r>
          </w:p>
        </w:tc>
        <w:tc>
          <w:tcPr>
            <w:tcW w:w="3624" w:type="dxa"/>
            <w:noWrap/>
            <w:hideMark/>
          </w:tcPr>
          <w:p w14:paraId="179BA58E" w14:textId="77777777" w:rsidR="00484BC0" w:rsidRPr="00E13A94" w:rsidRDefault="00484BC0" w:rsidP="00E13A94">
            <w:pPr>
              <w:jc w:val="both"/>
              <w:rPr>
                <w:rFonts w:ascii="Times New Roman" w:eastAsia="Times New Roman" w:hAnsi="Times New Roman"/>
                <w:lang w:eastAsia="ru-RU"/>
              </w:rPr>
            </w:pPr>
            <w:r w:rsidRPr="00E13A94">
              <w:rPr>
                <w:rFonts w:ascii="Times New Roman" w:eastAsia="Times New Roman" w:hAnsi="Times New Roman"/>
                <w:lang w:eastAsia="ru-RU"/>
              </w:rPr>
              <w:t>Найменування товару, роботи, послуги</w:t>
            </w:r>
          </w:p>
        </w:tc>
        <w:tc>
          <w:tcPr>
            <w:tcW w:w="1247" w:type="dxa"/>
            <w:noWrap/>
            <w:hideMark/>
          </w:tcPr>
          <w:p w14:paraId="492AEA0A" w14:textId="16C9737D" w:rsidR="00484BC0" w:rsidRPr="00E13A94" w:rsidRDefault="00484BC0" w:rsidP="00E13A94">
            <w:pPr>
              <w:jc w:val="center"/>
              <w:rPr>
                <w:rFonts w:ascii="Times New Roman" w:eastAsia="Times New Roman" w:hAnsi="Times New Roman"/>
                <w:lang w:eastAsia="ru-RU"/>
              </w:rPr>
            </w:pPr>
            <w:r>
              <w:rPr>
                <w:rFonts w:ascii="Times New Roman" w:eastAsia="Times New Roman" w:hAnsi="Times New Roman"/>
                <w:lang w:eastAsia="ru-RU"/>
              </w:rPr>
              <w:t>Одиниця виміру</w:t>
            </w:r>
          </w:p>
        </w:tc>
        <w:tc>
          <w:tcPr>
            <w:tcW w:w="1418" w:type="dxa"/>
            <w:noWrap/>
            <w:hideMark/>
          </w:tcPr>
          <w:p w14:paraId="4493E270" w14:textId="1A719943" w:rsidR="00484BC0" w:rsidRPr="00E13A94" w:rsidRDefault="00484BC0" w:rsidP="00E13A94">
            <w:pPr>
              <w:jc w:val="center"/>
              <w:rPr>
                <w:rFonts w:ascii="Times New Roman" w:eastAsia="Times New Roman" w:hAnsi="Times New Roman"/>
                <w:lang w:eastAsia="ru-RU"/>
              </w:rPr>
            </w:pPr>
            <w:r w:rsidRPr="00E13A94">
              <w:rPr>
                <w:rFonts w:ascii="Times New Roman" w:eastAsia="Times New Roman" w:hAnsi="Times New Roman"/>
                <w:lang w:eastAsia="ru-RU"/>
              </w:rPr>
              <w:t>Кількість</w:t>
            </w:r>
          </w:p>
        </w:tc>
        <w:tc>
          <w:tcPr>
            <w:tcW w:w="1418" w:type="dxa"/>
          </w:tcPr>
          <w:p w14:paraId="7D22EA94" w14:textId="77777777" w:rsidR="00484BC0" w:rsidRPr="00E13A94" w:rsidRDefault="00484BC0" w:rsidP="00E13A94">
            <w:pPr>
              <w:jc w:val="center"/>
              <w:rPr>
                <w:rFonts w:ascii="Times New Roman" w:eastAsia="Times New Roman" w:hAnsi="Times New Roman"/>
                <w:lang w:eastAsia="ru-RU"/>
              </w:rPr>
            </w:pPr>
          </w:p>
        </w:tc>
      </w:tr>
      <w:tr w:rsidR="00484BC0" w:rsidRPr="00E13A94" w14:paraId="1A3BE860" w14:textId="3F8E3583" w:rsidTr="00255ADB">
        <w:trPr>
          <w:trHeight w:val="457"/>
        </w:trPr>
        <w:tc>
          <w:tcPr>
            <w:tcW w:w="482" w:type="dxa"/>
            <w:noWrap/>
          </w:tcPr>
          <w:p w14:paraId="7F8B3157" w14:textId="77777777" w:rsidR="00484BC0" w:rsidRPr="00E13A94" w:rsidRDefault="00484BC0" w:rsidP="00E13A94">
            <w:pPr>
              <w:spacing w:line="276" w:lineRule="auto"/>
              <w:jc w:val="both"/>
              <w:rPr>
                <w:rFonts w:ascii="Times New Roman" w:eastAsia="Times New Roman" w:hAnsi="Times New Roman"/>
                <w:lang w:eastAsia="ru-RU"/>
              </w:rPr>
            </w:pPr>
            <w:r w:rsidRPr="00E13A94">
              <w:rPr>
                <w:rFonts w:ascii="Times New Roman" w:eastAsia="Times New Roman" w:hAnsi="Times New Roman"/>
                <w:lang w:eastAsia="ru-RU"/>
              </w:rPr>
              <w:t>1</w:t>
            </w:r>
          </w:p>
        </w:tc>
        <w:tc>
          <w:tcPr>
            <w:tcW w:w="3624" w:type="dxa"/>
            <w:tcBorders>
              <w:top w:val="single" w:sz="4" w:space="0" w:color="auto"/>
              <w:left w:val="single" w:sz="4" w:space="0" w:color="auto"/>
              <w:bottom w:val="single" w:sz="4" w:space="0" w:color="auto"/>
              <w:right w:val="single" w:sz="4" w:space="0" w:color="auto"/>
            </w:tcBorders>
            <w:shd w:val="clear" w:color="auto" w:fill="auto"/>
            <w:noWrap/>
          </w:tcPr>
          <w:p w14:paraId="19F0D1B7" w14:textId="49E62F4D" w:rsidR="00484BC0" w:rsidRPr="00E13A94" w:rsidRDefault="00484BC0" w:rsidP="00E13A94">
            <w:pPr>
              <w:rPr>
                <w:rFonts w:ascii="Times New Roman" w:eastAsia="Times New Roman" w:hAnsi="Times New Roman"/>
                <w:lang w:eastAsia="ru-RU"/>
              </w:rPr>
            </w:pPr>
            <w:r w:rsidRPr="00E13A94">
              <w:rPr>
                <w:rFonts w:ascii="Times New Roman" w:eastAsia="Times New Roman" w:hAnsi="Times New Roman"/>
                <w:color w:val="000000"/>
                <w:sz w:val="24"/>
                <w:szCs w:val="24"/>
                <w:lang w:eastAsia="ru-RU"/>
              </w:rPr>
              <w:t>Тест на виявлення тропаніну</w:t>
            </w:r>
          </w:p>
        </w:tc>
        <w:tc>
          <w:tcPr>
            <w:tcW w:w="1247" w:type="dxa"/>
            <w:tcBorders>
              <w:top w:val="single" w:sz="4" w:space="0" w:color="auto"/>
              <w:left w:val="nil"/>
              <w:bottom w:val="single" w:sz="4" w:space="0" w:color="auto"/>
              <w:right w:val="single" w:sz="4" w:space="0" w:color="auto"/>
            </w:tcBorders>
            <w:shd w:val="clear" w:color="auto" w:fill="auto"/>
            <w:noWrap/>
          </w:tcPr>
          <w:p w14:paraId="46AA1DBD" w14:textId="4B6FD6D3" w:rsidR="00484BC0" w:rsidRPr="00E13A94" w:rsidRDefault="00484BC0" w:rsidP="00E13A94">
            <w:pPr>
              <w:spacing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418" w:type="dxa"/>
            <w:tcBorders>
              <w:top w:val="single" w:sz="4" w:space="0" w:color="auto"/>
              <w:left w:val="nil"/>
              <w:bottom w:val="single" w:sz="4" w:space="0" w:color="auto"/>
              <w:right w:val="single" w:sz="4" w:space="0" w:color="auto"/>
            </w:tcBorders>
            <w:shd w:val="clear" w:color="auto" w:fill="auto"/>
            <w:noWrap/>
          </w:tcPr>
          <w:p w14:paraId="1E5411CF" w14:textId="131155F7" w:rsidR="00484BC0" w:rsidRPr="00E13A94" w:rsidRDefault="00484BC0" w:rsidP="00E13A94">
            <w:pPr>
              <w:jc w:val="center"/>
              <w:rPr>
                <w:rFonts w:ascii="Times New Roman" w:hAnsi="Times New Roman"/>
                <w:sz w:val="24"/>
                <w:szCs w:val="24"/>
              </w:rPr>
            </w:pPr>
            <w:r w:rsidRPr="00E13A94">
              <w:rPr>
                <w:rFonts w:ascii="Times New Roman" w:eastAsia="Times New Roman" w:hAnsi="Times New Roman"/>
                <w:sz w:val="24"/>
                <w:szCs w:val="24"/>
                <w:lang w:eastAsia="ru-RU"/>
              </w:rPr>
              <w:t>500</w:t>
            </w:r>
          </w:p>
        </w:tc>
        <w:tc>
          <w:tcPr>
            <w:tcW w:w="1418" w:type="dxa"/>
            <w:tcBorders>
              <w:top w:val="single" w:sz="4" w:space="0" w:color="auto"/>
              <w:left w:val="nil"/>
              <w:bottom w:val="single" w:sz="4" w:space="0" w:color="auto"/>
              <w:right w:val="single" w:sz="4" w:space="0" w:color="auto"/>
            </w:tcBorders>
          </w:tcPr>
          <w:p w14:paraId="4DA7C545" w14:textId="0CC49BAC" w:rsidR="00484BC0" w:rsidRPr="00484BC0" w:rsidRDefault="00484BC0" w:rsidP="00484BC0">
            <w:pPr>
              <w:rPr>
                <w:rFonts w:ascii="Times New Roman" w:eastAsia="Times New Roman" w:hAnsi="Times New Roman"/>
                <w:lang w:eastAsia="ru-RU"/>
              </w:rPr>
            </w:pPr>
            <w:r w:rsidRPr="00484BC0">
              <w:rPr>
                <w:rFonts w:ascii="Times New Roman" w:eastAsia="Times New Roman" w:hAnsi="Times New Roman"/>
                <w:lang w:eastAsia="ru-RU"/>
              </w:rPr>
              <w:t xml:space="preserve">Швидкий тест на визначення тропоніну  однокроковий імунохроматографічний для in vitro діагностики. </w:t>
            </w:r>
            <w:r>
              <w:rPr>
                <w:rFonts w:ascii="Times New Roman" w:eastAsia="Times New Roman" w:hAnsi="Times New Roman"/>
                <w:lang w:eastAsia="ru-RU"/>
              </w:rPr>
              <w:t>Д</w:t>
            </w:r>
            <w:r w:rsidRPr="00484BC0">
              <w:rPr>
                <w:rFonts w:ascii="Times New Roman" w:eastAsia="Times New Roman" w:hAnsi="Times New Roman"/>
                <w:lang w:eastAsia="ru-RU"/>
              </w:rPr>
              <w:t>ля визначення кардіо тропоніну І (cTnI) в зразках сироватки, цільної крові або плазми людини, в якості допомоги при встановленні діагнозу інфаркту міокарда.</w:t>
            </w:r>
          </w:p>
        </w:tc>
      </w:tr>
      <w:tr w:rsidR="00484BC0" w:rsidRPr="00E13A94" w14:paraId="166EB8D5" w14:textId="3847CA60" w:rsidTr="00255ADB">
        <w:trPr>
          <w:trHeight w:val="274"/>
        </w:trPr>
        <w:tc>
          <w:tcPr>
            <w:tcW w:w="482" w:type="dxa"/>
            <w:noWrap/>
          </w:tcPr>
          <w:p w14:paraId="074E6ADE" w14:textId="77777777" w:rsidR="00484BC0" w:rsidRPr="00E13A94" w:rsidRDefault="00484BC0" w:rsidP="00E13A94">
            <w:pPr>
              <w:spacing w:line="276" w:lineRule="auto"/>
              <w:jc w:val="both"/>
              <w:rPr>
                <w:rFonts w:ascii="Times New Roman" w:eastAsia="Times New Roman" w:hAnsi="Times New Roman"/>
                <w:lang w:eastAsia="ru-RU"/>
              </w:rPr>
            </w:pPr>
            <w:r w:rsidRPr="00E13A94">
              <w:rPr>
                <w:rFonts w:ascii="Times New Roman" w:eastAsia="Times New Roman" w:hAnsi="Times New Roman"/>
                <w:lang w:eastAsia="ru-RU"/>
              </w:rPr>
              <w:t>2</w:t>
            </w:r>
          </w:p>
        </w:tc>
        <w:tc>
          <w:tcPr>
            <w:tcW w:w="3624" w:type="dxa"/>
            <w:tcBorders>
              <w:top w:val="nil"/>
              <w:left w:val="single" w:sz="4" w:space="0" w:color="auto"/>
              <w:bottom w:val="single" w:sz="4" w:space="0" w:color="auto"/>
              <w:right w:val="single" w:sz="4" w:space="0" w:color="auto"/>
            </w:tcBorders>
            <w:shd w:val="clear" w:color="auto" w:fill="auto"/>
            <w:noWrap/>
          </w:tcPr>
          <w:p w14:paraId="66667EC5" w14:textId="1EB16F9F" w:rsidR="00484BC0" w:rsidRPr="00E13A94" w:rsidRDefault="00484BC0" w:rsidP="00E13A94">
            <w:pPr>
              <w:rPr>
                <w:rFonts w:ascii="Times New Roman" w:eastAsia="Times New Roman" w:hAnsi="Times New Roman"/>
                <w:lang w:eastAsia="ru-RU"/>
              </w:rPr>
            </w:pPr>
            <w:r w:rsidRPr="00E13A94">
              <w:rPr>
                <w:rFonts w:ascii="Times New Roman" w:eastAsia="Times New Roman" w:hAnsi="Times New Roman"/>
                <w:color w:val="000000"/>
                <w:sz w:val="24"/>
                <w:szCs w:val="24"/>
                <w:lang w:eastAsia="ru-RU"/>
              </w:rPr>
              <w:t>Тест на виявлення  гепатиту В</w:t>
            </w:r>
          </w:p>
        </w:tc>
        <w:tc>
          <w:tcPr>
            <w:tcW w:w="1247" w:type="dxa"/>
            <w:tcBorders>
              <w:top w:val="nil"/>
              <w:left w:val="nil"/>
              <w:bottom w:val="single" w:sz="4" w:space="0" w:color="auto"/>
              <w:right w:val="single" w:sz="4" w:space="0" w:color="auto"/>
            </w:tcBorders>
            <w:shd w:val="clear" w:color="auto" w:fill="auto"/>
            <w:noWrap/>
          </w:tcPr>
          <w:p w14:paraId="051A2748" w14:textId="3EE4F357" w:rsidR="00484BC0" w:rsidRPr="00E13A94" w:rsidRDefault="00484BC0" w:rsidP="00E13A94">
            <w:pPr>
              <w:spacing w:line="276" w:lineRule="auto"/>
              <w:jc w:val="center"/>
              <w:rPr>
                <w:rFonts w:ascii="Times New Roman" w:eastAsia="Times New Roman" w:hAnsi="Times New Roman"/>
                <w:sz w:val="24"/>
                <w:szCs w:val="24"/>
                <w:lang w:eastAsia="ru-RU"/>
              </w:rPr>
            </w:pPr>
            <w:r w:rsidRPr="00205230">
              <w:rPr>
                <w:rFonts w:ascii="Times New Roman" w:eastAsia="Times New Roman" w:hAnsi="Times New Roman"/>
                <w:sz w:val="24"/>
                <w:szCs w:val="24"/>
                <w:lang w:eastAsia="ru-RU"/>
              </w:rPr>
              <w:t>шт.</w:t>
            </w:r>
          </w:p>
        </w:tc>
        <w:tc>
          <w:tcPr>
            <w:tcW w:w="1418" w:type="dxa"/>
            <w:tcBorders>
              <w:top w:val="nil"/>
              <w:left w:val="nil"/>
              <w:bottom w:val="single" w:sz="4" w:space="0" w:color="auto"/>
              <w:right w:val="single" w:sz="4" w:space="0" w:color="auto"/>
            </w:tcBorders>
            <w:shd w:val="clear" w:color="auto" w:fill="auto"/>
            <w:noWrap/>
          </w:tcPr>
          <w:p w14:paraId="64150BB3" w14:textId="1B1BA82B" w:rsidR="00484BC0" w:rsidRPr="00E13A94" w:rsidRDefault="00484BC0" w:rsidP="00E13A94">
            <w:pPr>
              <w:jc w:val="center"/>
              <w:rPr>
                <w:rFonts w:ascii="Times New Roman" w:hAnsi="Times New Roman"/>
                <w:sz w:val="24"/>
                <w:szCs w:val="24"/>
              </w:rPr>
            </w:pPr>
            <w:r w:rsidRPr="00E13A94">
              <w:rPr>
                <w:rFonts w:ascii="Times New Roman" w:eastAsia="Times New Roman" w:hAnsi="Times New Roman"/>
                <w:sz w:val="24"/>
                <w:szCs w:val="24"/>
                <w:lang w:eastAsia="ru-RU"/>
              </w:rPr>
              <w:t>2000</w:t>
            </w:r>
          </w:p>
        </w:tc>
        <w:tc>
          <w:tcPr>
            <w:tcW w:w="1418" w:type="dxa"/>
            <w:tcBorders>
              <w:top w:val="nil"/>
              <w:left w:val="nil"/>
              <w:bottom w:val="single" w:sz="4" w:space="0" w:color="auto"/>
              <w:right w:val="single" w:sz="4" w:space="0" w:color="auto"/>
            </w:tcBorders>
          </w:tcPr>
          <w:p w14:paraId="352B8457" w14:textId="640449DA" w:rsidR="00484BC0" w:rsidRPr="00484BC0" w:rsidRDefault="00484BC0" w:rsidP="00484BC0">
            <w:pPr>
              <w:rPr>
                <w:rFonts w:ascii="Times New Roman" w:eastAsia="Times New Roman" w:hAnsi="Times New Roman"/>
                <w:lang w:eastAsia="ru-RU"/>
              </w:rPr>
            </w:pPr>
            <w:r w:rsidRPr="00484BC0">
              <w:rPr>
                <w:rFonts w:ascii="Times New Roman" w:eastAsia="Times New Roman" w:hAnsi="Times New Roman"/>
                <w:lang w:val="uk-UA" w:eastAsia="ru-RU"/>
              </w:rPr>
              <w:t>Швидкий тест для імунохроматографічного аналізу виявлення поверхневого антигену вірусу гепатиту В (HBsAg) в сироватці, плазмі або цільній крові.</w:t>
            </w:r>
          </w:p>
        </w:tc>
      </w:tr>
      <w:tr w:rsidR="00484BC0" w:rsidRPr="00E13A94" w14:paraId="0EA5A451" w14:textId="6180D1AC" w:rsidTr="00255ADB">
        <w:trPr>
          <w:trHeight w:val="274"/>
        </w:trPr>
        <w:tc>
          <w:tcPr>
            <w:tcW w:w="482" w:type="dxa"/>
            <w:noWrap/>
          </w:tcPr>
          <w:p w14:paraId="30B57EF3" w14:textId="77777777" w:rsidR="00484BC0" w:rsidRPr="00E13A94" w:rsidRDefault="00484BC0" w:rsidP="00E13A94">
            <w:pPr>
              <w:spacing w:line="276" w:lineRule="auto"/>
              <w:jc w:val="both"/>
              <w:rPr>
                <w:rFonts w:ascii="Times New Roman" w:eastAsia="Times New Roman" w:hAnsi="Times New Roman"/>
                <w:lang w:eastAsia="ru-RU"/>
              </w:rPr>
            </w:pPr>
            <w:r w:rsidRPr="00E13A94">
              <w:rPr>
                <w:rFonts w:ascii="Times New Roman" w:eastAsia="Times New Roman" w:hAnsi="Times New Roman"/>
                <w:lang w:eastAsia="ru-RU"/>
              </w:rPr>
              <w:t>3</w:t>
            </w:r>
          </w:p>
        </w:tc>
        <w:tc>
          <w:tcPr>
            <w:tcW w:w="3624" w:type="dxa"/>
            <w:tcBorders>
              <w:top w:val="single" w:sz="4" w:space="0" w:color="auto"/>
              <w:left w:val="single" w:sz="4" w:space="0" w:color="auto"/>
              <w:bottom w:val="single" w:sz="4" w:space="0" w:color="auto"/>
              <w:right w:val="single" w:sz="4" w:space="0" w:color="auto"/>
            </w:tcBorders>
            <w:shd w:val="clear" w:color="auto" w:fill="auto"/>
            <w:noWrap/>
          </w:tcPr>
          <w:p w14:paraId="3DD3F344" w14:textId="1813E7A7" w:rsidR="00484BC0" w:rsidRPr="00E13A94" w:rsidRDefault="00484BC0" w:rsidP="00E13A94">
            <w:pPr>
              <w:rPr>
                <w:rFonts w:ascii="Times New Roman" w:eastAsia="Times New Roman" w:hAnsi="Times New Roman"/>
                <w:sz w:val="24"/>
                <w:szCs w:val="24"/>
                <w:lang w:eastAsia="ru-RU"/>
              </w:rPr>
            </w:pPr>
            <w:r w:rsidRPr="00E13A94">
              <w:rPr>
                <w:rFonts w:ascii="Times New Roman" w:eastAsia="Times New Roman" w:hAnsi="Times New Roman"/>
                <w:color w:val="000000"/>
                <w:sz w:val="24"/>
                <w:szCs w:val="24"/>
                <w:lang w:eastAsia="ru-RU"/>
              </w:rPr>
              <w:t>Тест на виявлення гепатиту С</w:t>
            </w:r>
          </w:p>
        </w:tc>
        <w:tc>
          <w:tcPr>
            <w:tcW w:w="1247" w:type="dxa"/>
            <w:tcBorders>
              <w:top w:val="single" w:sz="4" w:space="0" w:color="auto"/>
              <w:left w:val="nil"/>
              <w:bottom w:val="single" w:sz="4" w:space="0" w:color="auto"/>
              <w:right w:val="single" w:sz="4" w:space="0" w:color="auto"/>
            </w:tcBorders>
            <w:shd w:val="clear" w:color="auto" w:fill="auto"/>
            <w:noWrap/>
          </w:tcPr>
          <w:p w14:paraId="07283A05" w14:textId="7EA993D8" w:rsidR="00484BC0" w:rsidRPr="00E13A94" w:rsidRDefault="00484BC0" w:rsidP="00E13A94">
            <w:pPr>
              <w:spacing w:line="276" w:lineRule="auto"/>
              <w:jc w:val="center"/>
              <w:rPr>
                <w:rFonts w:ascii="Times New Roman" w:eastAsia="Times New Roman" w:hAnsi="Times New Roman"/>
                <w:sz w:val="24"/>
                <w:szCs w:val="24"/>
                <w:lang w:eastAsia="ru-RU"/>
              </w:rPr>
            </w:pPr>
            <w:r w:rsidRPr="00205230">
              <w:rPr>
                <w:rFonts w:ascii="Times New Roman" w:eastAsia="Times New Roman" w:hAnsi="Times New Roman"/>
                <w:sz w:val="24"/>
                <w:szCs w:val="24"/>
                <w:lang w:eastAsia="ru-RU"/>
              </w:rPr>
              <w:t>шт.</w:t>
            </w:r>
          </w:p>
        </w:tc>
        <w:tc>
          <w:tcPr>
            <w:tcW w:w="1418" w:type="dxa"/>
            <w:tcBorders>
              <w:top w:val="single" w:sz="4" w:space="0" w:color="auto"/>
              <w:left w:val="nil"/>
              <w:bottom w:val="single" w:sz="4" w:space="0" w:color="auto"/>
              <w:right w:val="single" w:sz="4" w:space="0" w:color="auto"/>
            </w:tcBorders>
            <w:shd w:val="clear" w:color="auto" w:fill="auto"/>
            <w:noWrap/>
          </w:tcPr>
          <w:p w14:paraId="27A20BA6" w14:textId="0F0F3F62" w:rsidR="00484BC0" w:rsidRPr="00E13A94" w:rsidRDefault="00484BC0" w:rsidP="00E13A94">
            <w:pPr>
              <w:jc w:val="center"/>
              <w:rPr>
                <w:rFonts w:ascii="Times New Roman" w:hAnsi="Times New Roman"/>
                <w:sz w:val="24"/>
                <w:szCs w:val="24"/>
              </w:rPr>
            </w:pPr>
            <w:r w:rsidRPr="00E13A94">
              <w:rPr>
                <w:rFonts w:ascii="Times New Roman" w:eastAsia="Times New Roman" w:hAnsi="Times New Roman"/>
                <w:sz w:val="24"/>
                <w:szCs w:val="24"/>
                <w:lang w:eastAsia="ru-RU"/>
              </w:rPr>
              <w:t>2000</w:t>
            </w:r>
          </w:p>
        </w:tc>
        <w:tc>
          <w:tcPr>
            <w:tcW w:w="1418" w:type="dxa"/>
            <w:tcBorders>
              <w:top w:val="single" w:sz="4" w:space="0" w:color="auto"/>
              <w:left w:val="nil"/>
              <w:bottom w:val="single" w:sz="4" w:space="0" w:color="auto"/>
              <w:right w:val="single" w:sz="4" w:space="0" w:color="auto"/>
            </w:tcBorders>
          </w:tcPr>
          <w:p w14:paraId="25F8AC0C" w14:textId="3BF52396" w:rsidR="00484BC0" w:rsidRPr="00C43B96" w:rsidRDefault="00C43B96" w:rsidP="00C43B96">
            <w:pPr>
              <w:rPr>
                <w:rFonts w:ascii="Times New Roman" w:eastAsia="Times New Roman" w:hAnsi="Times New Roman"/>
                <w:lang w:eastAsia="ru-RU"/>
              </w:rPr>
            </w:pPr>
            <w:r w:rsidRPr="00C43B96">
              <w:rPr>
                <w:rFonts w:ascii="Times New Roman" w:eastAsia="Times New Roman" w:hAnsi="Times New Roman"/>
                <w:lang w:val="uk-UA" w:eastAsia="ru-RU"/>
              </w:rPr>
              <w:t xml:space="preserve">Швидкий тест на вірус гепатиту С (HCV) для   імунохроматографічного </w:t>
            </w:r>
            <w:r w:rsidRPr="00C43B96">
              <w:rPr>
                <w:rFonts w:ascii="Times New Roman" w:eastAsia="Times New Roman" w:hAnsi="Times New Roman"/>
                <w:lang w:val="uk-UA" w:eastAsia="ru-RU"/>
              </w:rPr>
              <w:lastRenderedPageBreak/>
              <w:t>тест для якісного визначення антитіл до вірусу гепатиту С (антиHCV) в сироватці або плазмі крові людини</w:t>
            </w:r>
          </w:p>
        </w:tc>
      </w:tr>
      <w:tr w:rsidR="00484BC0" w:rsidRPr="00E13A94" w14:paraId="2E24FFD2" w14:textId="4FED05CD" w:rsidTr="00255ADB">
        <w:trPr>
          <w:trHeight w:val="274"/>
        </w:trPr>
        <w:tc>
          <w:tcPr>
            <w:tcW w:w="482" w:type="dxa"/>
            <w:noWrap/>
          </w:tcPr>
          <w:p w14:paraId="039D7612" w14:textId="77777777" w:rsidR="00484BC0" w:rsidRPr="00E13A94" w:rsidRDefault="00484BC0" w:rsidP="00E13A94">
            <w:pPr>
              <w:spacing w:line="276" w:lineRule="auto"/>
              <w:jc w:val="both"/>
              <w:rPr>
                <w:rFonts w:ascii="Times New Roman" w:eastAsia="Times New Roman" w:hAnsi="Times New Roman"/>
                <w:lang w:eastAsia="ru-RU"/>
              </w:rPr>
            </w:pPr>
            <w:r w:rsidRPr="00E13A94">
              <w:rPr>
                <w:rFonts w:ascii="Times New Roman" w:eastAsia="Times New Roman" w:hAnsi="Times New Roman"/>
                <w:lang w:eastAsia="ru-RU"/>
              </w:rPr>
              <w:lastRenderedPageBreak/>
              <w:t>4</w:t>
            </w:r>
          </w:p>
        </w:tc>
        <w:tc>
          <w:tcPr>
            <w:tcW w:w="3624" w:type="dxa"/>
            <w:tcBorders>
              <w:top w:val="nil"/>
              <w:left w:val="single" w:sz="4" w:space="0" w:color="auto"/>
              <w:bottom w:val="single" w:sz="4" w:space="0" w:color="auto"/>
              <w:right w:val="single" w:sz="4" w:space="0" w:color="auto"/>
            </w:tcBorders>
            <w:shd w:val="clear" w:color="auto" w:fill="auto"/>
            <w:noWrap/>
          </w:tcPr>
          <w:p w14:paraId="4AC73E52" w14:textId="4EAAB0AF" w:rsidR="00484BC0" w:rsidRPr="00E13A94" w:rsidRDefault="00484BC0" w:rsidP="00E13A94">
            <w:pPr>
              <w:rPr>
                <w:rFonts w:ascii="Times New Roman" w:eastAsia="Times New Roman" w:hAnsi="Times New Roman"/>
                <w:sz w:val="24"/>
                <w:szCs w:val="24"/>
                <w:lang w:eastAsia="ru-RU"/>
              </w:rPr>
            </w:pPr>
            <w:r w:rsidRPr="00E13A94">
              <w:rPr>
                <w:rFonts w:ascii="Times New Roman" w:eastAsia="Times New Roman" w:hAnsi="Times New Roman"/>
                <w:color w:val="000000"/>
                <w:sz w:val="24"/>
                <w:szCs w:val="24"/>
                <w:lang w:eastAsia="ru-RU"/>
              </w:rPr>
              <w:t>Тест для виявлення антитіл до ВІЛ</w:t>
            </w:r>
          </w:p>
        </w:tc>
        <w:tc>
          <w:tcPr>
            <w:tcW w:w="1247" w:type="dxa"/>
            <w:tcBorders>
              <w:top w:val="nil"/>
              <w:left w:val="nil"/>
              <w:bottom w:val="single" w:sz="4" w:space="0" w:color="auto"/>
              <w:right w:val="single" w:sz="4" w:space="0" w:color="auto"/>
            </w:tcBorders>
            <w:shd w:val="clear" w:color="auto" w:fill="auto"/>
            <w:noWrap/>
          </w:tcPr>
          <w:p w14:paraId="58AEA8F4" w14:textId="06F977FA" w:rsidR="00484BC0" w:rsidRPr="00E13A94" w:rsidRDefault="00484BC0" w:rsidP="00E13A94">
            <w:pPr>
              <w:spacing w:line="276" w:lineRule="auto"/>
              <w:jc w:val="center"/>
              <w:rPr>
                <w:rFonts w:ascii="Times New Roman" w:eastAsia="Times New Roman" w:hAnsi="Times New Roman"/>
                <w:sz w:val="24"/>
                <w:szCs w:val="24"/>
                <w:lang w:eastAsia="ru-RU"/>
              </w:rPr>
            </w:pPr>
            <w:r w:rsidRPr="00205230">
              <w:rPr>
                <w:rFonts w:ascii="Times New Roman" w:eastAsia="Times New Roman" w:hAnsi="Times New Roman"/>
                <w:sz w:val="24"/>
                <w:szCs w:val="24"/>
                <w:lang w:eastAsia="ru-RU"/>
              </w:rPr>
              <w:t>шт.</w:t>
            </w:r>
          </w:p>
        </w:tc>
        <w:tc>
          <w:tcPr>
            <w:tcW w:w="1418" w:type="dxa"/>
            <w:tcBorders>
              <w:top w:val="nil"/>
              <w:left w:val="nil"/>
              <w:bottom w:val="single" w:sz="4" w:space="0" w:color="auto"/>
              <w:right w:val="single" w:sz="4" w:space="0" w:color="auto"/>
            </w:tcBorders>
            <w:shd w:val="clear" w:color="auto" w:fill="auto"/>
            <w:noWrap/>
          </w:tcPr>
          <w:p w14:paraId="442081EB" w14:textId="56FF4A33" w:rsidR="00484BC0" w:rsidRPr="00E13A94" w:rsidRDefault="00484BC0" w:rsidP="00E13A94">
            <w:pPr>
              <w:jc w:val="center"/>
              <w:rPr>
                <w:rFonts w:ascii="Times New Roman" w:hAnsi="Times New Roman"/>
                <w:sz w:val="24"/>
                <w:szCs w:val="24"/>
              </w:rPr>
            </w:pPr>
            <w:r w:rsidRPr="00E13A94">
              <w:rPr>
                <w:rFonts w:ascii="Times New Roman" w:eastAsia="Times New Roman" w:hAnsi="Times New Roman"/>
                <w:sz w:val="24"/>
                <w:szCs w:val="24"/>
                <w:lang w:eastAsia="ru-RU"/>
              </w:rPr>
              <w:t>2000</w:t>
            </w:r>
          </w:p>
        </w:tc>
        <w:tc>
          <w:tcPr>
            <w:tcW w:w="1418" w:type="dxa"/>
            <w:tcBorders>
              <w:top w:val="nil"/>
              <w:left w:val="nil"/>
              <w:bottom w:val="single" w:sz="4" w:space="0" w:color="auto"/>
              <w:right w:val="single" w:sz="4" w:space="0" w:color="auto"/>
            </w:tcBorders>
          </w:tcPr>
          <w:p w14:paraId="53046136" w14:textId="39771FFF" w:rsidR="00484BC0" w:rsidRPr="00C43B96" w:rsidRDefault="00C43B96" w:rsidP="00C43B96">
            <w:pPr>
              <w:rPr>
                <w:rFonts w:ascii="Times New Roman" w:eastAsia="Times New Roman" w:hAnsi="Times New Roman"/>
                <w:lang w:eastAsia="ru-RU"/>
              </w:rPr>
            </w:pPr>
            <w:r w:rsidRPr="00C43B96">
              <w:rPr>
                <w:rFonts w:ascii="Times New Roman" w:eastAsia="Times New Roman" w:hAnsi="Times New Roman"/>
                <w:lang w:val="uk-UA" w:eastAsia="ru-RU"/>
              </w:rPr>
              <w:t>Швидкий тест     одноразового використання для   визначення антитіл до вірусу імунодефіциту людини (ВІЛ) 1 та 2 типу в зразках сироватки, плазми чи цільної крові людини</w:t>
            </w:r>
          </w:p>
        </w:tc>
      </w:tr>
      <w:tr w:rsidR="00484BC0" w:rsidRPr="00C43B96" w14:paraId="0D6AF28D" w14:textId="6A12495A" w:rsidTr="00255ADB">
        <w:trPr>
          <w:trHeight w:val="803"/>
        </w:trPr>
        <w:tc>
          <w:tcPr>
            <w:tcW w:w="482" w:type="dxa"/>
            <w:noWrap/>
          </w:tcPr>
          <w:p w14:paraId="5C76E0E5" w14:textId="77777777" w:rsidR="00484BC0" w:rsidRPr="00E13A94" w:rsidRDefault="00484BC0" w:rsidP="00E13A94">
            <w:pPr>
              <w:spacing w:line="276" w:lineRule="auto"/>
              <w:jc w:val="both"/>
              <w:rPr>
                <w:rFonts w:ascii="Times New Roman" w:eastAsia="Times New Roman" w:hAnsi="Times New Roman"/>
                <w:lang w:eastAsia="ru-RU"/>
              </w:rPr>
            </w:pPr>
            <w:r w:rsidRPr="00E13A94">
              <w:rPr>
                <w:rFonts w:ascii="Times New Roman" w:eastAsia="Times New Roman" w:hAnsi="Times New Roman"/>
                <w:lang w:eastAsia="ru-RU"/>
              </w:rPr>
              <w:t>5</w:t>
            </w:r>
          </w:p>
        </w:tc>
        <w:tc>
          <w:tcPr>
            <w:tcW w:w="3624" w:type="dxa"/>
            <w:tcBorders>
              <w:top w:val="nil"/>
              <w:left w:val="single" w:sz="4" w:space="0" w:color="auto"/>
              <w:bottom w:val="single" w:sz="4" w:space="0" w:color="auto"/>
              <w:right w:val="single" w:sz="4" w:space="0" w:color="auto"/>
            </w:tcBorders>
            <w:shd w:val="clear" w:color="auto" w:fill="auto"/>
            <w:noWrap/>
            <w:vAlign w:val="bottom"/>
          </w:tcPr>
          <w:p w14:paraId="579EA794" w14:textId="58A38BBD" w:rsidR="00484BC0" w:rsidRPr="00E13A94" w:rsidRDefault="00484BC0" w:rsidP="00E13A94">
            <w:pPr>
              <w:rPr>
                <w:rFonts w:ascii="Times New Roman" w:eastAsia="Times New Roman" w:hAnsi="Times New Roman"/>
                <w:sz w:val="24"/>
                <w:szCs w:val="24"/>
                <w:lang w:eastAsia="ru-RU"/>
              </w:rPr>
            </w:pPr>
            <w:r w:rsidRPr="00E13A94">
              <w:rPr>
                <w:rFonts w:ascii="Times New Roman" w:eastAsia="Times New Roman" w:hAnsi="Times New Roman"/>
                <w:color w:val="000000"/>
                <w:sz w:val="24"/>
                <w:szCs w:val="24"/>
                <w:lang w:eastAsia="ru-RU"/>
              </w:rPr>
              <w:t>Тест</w:t>
            </w:r>
            <w:r w:rsidR="00C16386">
              <w:rPr>
                <w:rFonts w:ascii="Times New Roman" w:eastAsia="Times New Roman" w:hAnsi="Times New Roman"/>
                <w:color w:val="000000"/>
                <w:sz w:val="24"/>
                <w:szCs w:val="24"/>
                <w:lang w:eastAsia="ru-RU"/>
              </w:rPr>
              <w:t>-смужки</w:t>
            </w:r>
            <w:r w:rsidRPr="00E13A94">
              <w:rPr>
                <w:rFonts w:ascii="Times New Roman" w:eastAsia="Times New Roman" w:hAnsi="Times New Roman"/>
                <w:color w:val="000000"/>
                <w:sz w:val="24"/>
                <w:szCs w:val="24"/>
                <w:lang w:eastAsia="ru-RU"/>
              </w:rPr>
              <w:t xml:space="preserve"> для виявлення</w:t>
            </w:r>
            <w:r w:rsidR="00C16386">
              <w:rPr>
                <w:rFonts w:ascii="Times New Roman" w:eastAsia="Times New Roman" w:hAnsi="Times New Roman"/>
                <w:color w:val="000000"/>
                <w:sz w:val="24"/>
                <w:szCs w:val="24"/>
                <w:lang w:eastAsia="ru-RU"/>
              </w:rPr>
              <w:t xml:space="preserve"> </w:t>
            </w:r>
            <w:r w:rsidRPr="00E13A94">
              <w:rPr>
                <w:rFonts w:ascii="Times New Roman" w:eastAsia="Times New Roman" w:hAnsi="Times New Roman"/>
                <w:color w:val="000000"/>
                <w:sz w:val="24"/>
                <w:szCs w:val="24"/>
                <w:lang w:eastAsia="ru-RU"/>
              </w:rPr>
              <w:t>глюкози Акку-Чек Перформа</w:t>
            </w:r>
          </w:p>
        </w:tc>
        <w:tc>
          <w:tcPr>
            <w:tcW w:w="1247" w:type="dxa"/>
            <w:tcBorders>
              <w:top w:val="nil"/>
              <w:left w:val="nil"/>
              <w:bottom w:val="single" w:sz="4" w:space="0" w:color="auto"/>
              <w:right w:val="single" w:sz="4" w:space="0" w:color="auto"/>
            </w:tcBorders>
            <w:shd w:val="clear" w:color="auto" w:fill="auto"/>
            <w:noWrap/>
          </w:tcPr>
          <w:p w14:paraId="7C8FB24D" w14:textId="1471D144" w:rsidR="00484BC0" w:rsidRPr="00E13A94" w:rsidRDefault="00484BC0" w:rsidP="00E13A94">
            <w:pPr>
              <w:spacing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w:t>
            </w:r>
          </w:p>
        </w:tc>
        <w:tc>
          <w:tcPr>
            <w:tcW w:w="1418" w:type="dxa"/>
            <w:tcBorders>
              <w:top w:val="nil"/>
              <w:left w:val="nil"/>
              <w:bottom w:val="single" w:sz="4" w:space="0" w:color="auto"/>
              <w:right w:val="single" w:sz="4" w:space="0" w:color="auto"/>
            </w:tcBorders>
            <w:shd w:val="clear" w:color="auto" w:fill="auto"/>
            <w:noWrap/>
          </w:tcPr>
          <w:p w14:paraId="751A4F8E" w14:textId="1ACE57D4" w:rsidR="00484BC0" w:rsidRPr="00E13A94" w:rsidRDefault="00484BC0" w:rsidP="00E13A94">
            <w:pPr>
              <w:jc w:val="center"/>
              <w:rPr>
                <w:rFonts w:ascii="Times New Roman" w:hAnsi="Times New Roman"/>
                <w:sz w:val="24"/>
                <w:szCs w:val="24"/>
              </w:rPr>
            </w:pPr>
            <w:r w:rsidRPr="00E13A94">
              <w:rPr>
                <w:rFonts w:ascii="Times New Roman" w:eastAsia="Times New Roman" w:hAnsi="Times New Roman"/>
                <w:sz w:val="24"/>
                <w:szCs w:val="24"/>
                <w:lang w:eastAsia="ru-RU"/>
              </w:rPr>
              <w:t>50</w:t>
            </w:r>
          </w:p>
        </w:tc>
        <w:tc>
          <w:tcPr>
            <w:tcW w:w="1418" w:type="dxa"/>
            <w:tcBorders>
              <w:top w:val="nil"/>
              <w:left w:val="nil"/>
              <w:bottom w:val="single" w:sz="4" w:space="0" w:color="auto"/>
              <w:right w:val="single" w:sz="4" w:space="0" w:color="auto"/>
            </w:tcBorders>
          </w:tcPr>
          <w:p w14:paraId="5A9501BF" w14:textId="7891886D" w:rsidR="00484BC0" w:rsidRPr="00C43B96" w:rsidRDefault="00C43B96" w:rsidP="00C43B96">
            <w:pPr>
              <w:rPr>
                <w:rFonts w:ascii="Times New Roman" w:eastAsia="Times New Roman" w:hAnsi="Times New Roman"/>
                <w:lang w:val="uk-UA" w:eastAsia="ru-RU"/>
              </w:rPr>
            </w:pPr>
            <w:r w:rsidRPr="00C43B96">
              <w:rPr>
                <w:rFonts w:ascii="Times New Roman" w:eastAsia="Times New Roman" w:hAnsi="Times New Roman"/>
                <w:lang w:val="uk-UA" w:eastAsia="ru-RU"/>
              </w:rPr>
              <w:t>Призначаються для застосування в приладі-глюкометрі Accu-Chek Performa. Працюють індикатором для виявлення та моніторингу цукру (глюкози) у свіжій крові (капілярні), замір якої проводиться з кінчика пальця</w:t>
            </w:r>
          </w:p>
        </w:tc>
      </w:tr>
      <w:tr w:rsidR="00484BC0" w:rsidRPr="00E13A94" w14:paraId="70766875" w14:textId="2170E67D" w:rsidTr="00255ADB">
        <w:trPr>
          <w:trHeight w:val="274"/>
        </w:trPr>
        <w:tc>
          <w:tcPr>
            <w:tcW w:w="482" w:type="dxa"/>
            <w:noWrap/>
          </w:tcPr>
          <w:p w14:paraId="5AE7B75B" w14:textId="77777777" w:rsidR="00484BC0" w:rsidRPr="00E13A94" w:rsidRDefault="00484BC0" w:rsidP="00E13A94">
            <w:pPr>
              <w:spacing w:line="276" w:lineRule="auto"/>
              <w:jc w:val="both"/>
              <w:rPr>
                <w:rFonts w:ascii="Times New Roman" w:eastAsia="Times New Roman" w:hAnsi="Times New Roman"/>
                <w:lang w:eastAsia="ru-RU"/>
              </w:rPr>
            </w:pPr>
            <w:r w:rsidRPr="00E13A94">
              <w:rPr>
                <w:rFonts w:ascii="Times New Roman" w:eastAsia="Times New Roman" w:hAnsi="Times New Roman"/>
                <w:lang w:eastAsia="ru-RU"/>
              </w:rPr>
              <w:t>6</w:t>
            </w:r>
          </w:p>
        </w:tc>
        <w:tc>
          <w:tcPr>
            <w:tcW w:w="3624" w:type="dxa"/>
            <w:tcBorders>
              <w:top w:val="nil"/>
              <w:left w:val="single" w:sz="4" w:space="0" w:color="auto"/>
              <w:bottom w:val="single" w:sz="4" w:space="0" w:color="auto"/>
              <w:right w:val="single" w:sz="4" w:space="0" w:color="auto"/>
            </w:tcBorders>
            <w:shd w:val="clear" w:color="auto" w:fill="auto"/>
            <w:noWrap/>
            <w:vAlign w:val="bottom"/>
          </w:tcPr>
          <w:p w14:paraId="0671F761" w14:textId="77777777" w:rsidR="00484BC0" w:rsidRPr="00E13A94" w:rsidRDefault="00484BC0" w:rsidP="00E13A94">
            <w:pPr>
              <w:rPr>
                <w:rFonts w:ascii="Times New Roman" w:eastAsia="Times New Roman" w:hAnsi="Times New Roman"/>
                <w:sz w:val="24"/>
                <w:szCs w:val="24"/>
                <w:lang w:eastAsia="ru-RU"/>
              </w:rPr>
            </w:pPr>
            <w:r w:rsidRPr="00E13A94">
              <w:rPr>
                <w:rFonts w:ascii="Times New Roman" w:eastAsia="Times New Roman" w:hAnsi="Times New Roman"/>
                <w:color w:val="000000"/>
                <w:sz w:val="24"/>
                <w:szCs w:val="24"/>
                <w:lang w:eastAsia="ru-RU"/>
              </w:rPr>
              <w:t>Тест на алкоголь</w:t>
            </w:r>
          </w:p>
        </w:tc>
        <w:tc>
          <w:tcPr>
            <w:tcW w:w="1247" w:type="dxa"/>
            <w:tcBorders>
              <w:top w:val="nil"/>
              <w:left w:val="nil"/>
              <w:bottom w:val="single" w:sz="4" w:space="0" w:color="auto"/>
              <w:right w:val="single" w:sz="4" w:space="0" w:color="auto"/>
            </w:tcBorders>
            <w:shd w:val="clear" w:color="auto" w:fill="auto"/>
            <w:noWrap/>
          </w:tcPr>
          <w:p w14:paraId="5D2BE521" w14:textId="3D0CD420" w:rsidR="00484BC0" w:rsidRPr="00E13A94" w:rsidRDefault="00484BC0" w:rsidP="00E13A94">
            <w:pPr>
              <w:spacing w:line="276" w:lineRule="auto"/>
              <w:jc w:val="center"/>
              <w:rPr>
                <w:rFonts w:ascii="Times New Roman" w:eastAsia="Times New Roman" w:hAnsi="Times New Roman"/>
                <w:sz w:val="24"/>
                <w:szCs w:val="24"/>
                <w:lang w:eastAsia="ru-RU"/>
              </w:rPr>
            </w:pPr>
            <w:r w:rsidRPr="00205230">
              <w:rPr>
                <w:rFonts w:ascii="Times New Roman" w:eastAsia="Times New Roman" w:hAnsi="Times New Roman"/>
                <w:sz w:val="24"/>
                <w:szCs w:val="24"/>
                <w:lang w:eastAsia="ru-RU"/>
              </w:rPr>
              <w:t>шт.</w:t>
            </w:r>
          </w:p>
        </w:tc>
        <w:tc>
          <w:tcPr>
            <w:tcW w:w="1418" w:type="dxa"/>
            <w:tcBorders>
              <w:top w:val="nil"/>
              <w:left w:val="nil"/>
              <w:bottom w:val="single" w:sz="4" w:space="0" w:color="auto"/>
              <w:right w:val="single" w:sz="4" w:space="0" w:color="auto"/>
            </w:tcBorders>
            <w:shd w:val="clear" w:color="auto" w:fill="auto"/>
            <w:noWrap/>
          </w:tcPr>
          <w:p w14:paraId="0F7757F7" w14:textId="790C168F" w:rsidR="00484BC0" w:rsidRPr="00E13A94" w:rsidRDefault="00484BC0" w:rsidP="00E13A94">
            <w:pPr>
              <w:jc w:val="center"/>
              <w:rPr>
                <w:rFonts w:ascii="Times New Roman" w:hAnsi="Times New Roman"/>
                <w:sz w:val="24"/>
                <w:szCs w:val="24"/>
              </w:rPr>
            </w:pPr>
            <w:r w:rsidRPr="00E13A94">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tcPr>
          <w:p w14:paraId="034704AF" w14:textId="5640126F" w:rsidR="00484BC0" w:rsidRPr="00AD3E93" w:rsidRDefault="00C43B96" w:rsidP="00AD3E93">
            <w:pPr>
              <w:rPr>
                <w:rFonts w:ascii="Times New Roman" w:eastAsia="Times New Roman" w:hAnsi="Times New Roman"/>
                <w:lang w:eastAsia="ru-RU"/>
              </w:rPr>
            </w:pPr>
            <w:r w:rsidRPr="00AD3E93">
              <w:rPr>
                <w:rFonts w:ascii="Times New Roman" w:eastAsia="Times New Roman" w:hAnsi="Times New Roman"/>
                <w:lang w:val="uk-UA" w:eastAsia="ru-RU"/>
              </w:rPr>
              <w:t>швидкий одноетапний напівкількісний тест на алкоголь (тест-смужка) для виявлення алкоголю в слині людини</w:t>
            </w:r>
          </w:p>
        </w:tc>
      </w:tr>
      <w:tr w:rsidR="00484BC0" w:rsidRPr="00E13A94" w14:paraId="0C1927D3" w14:textId="568B54B0" w:rsidTr="00255ADB">
        <w:trPr>
          <w:trHeight w:val="274"/>
        </w:trPr>
        <w:tc>
          <w:tcPr>
            <w:tcW w:w="482" w:type="dxa"/>
            <w:noWrap/>
          </w:tcPr>
          <w:p w14:paraId="09924685" w14:textId="0B5FE79B" w:rsidR="00484BC0" w:rsidRPr="00E13A94" w:rsidRDefault="00484BC0" w:rsidP="00E13A94">
            <w:pPr>
              <w:spacing w:line="276" w:lineRule="auto"/>
              <w:jc w:val="both"/>
              <w:rPr>
                <w:rFonts w:ascii="Times New Roman" w:eastAsia="Times New Roman" w:hAnsi="Times New Roman"/>
                <w:lang w:eastAsia="ru-RU"/>
              </w:rPr>
            </w:pPr>
            <w:r>
              <w:rPr>
                <w:rFonts w:ascii="Times New Roman" w:eastAsia="Times New Roman" w:hAnsi="Times New Roman"/>
                <w:lang w:eastAsia="ru-RU"/>
              </w:rPr>
              <w:t>7</w:t>
            </w:r>
          </w:p>
        </w:tc>
        <w:tc>
          <w:tcPr>
            <w:tcW w:w="3624" w:type="dxa"/>
            <w:tcBorders>
              <w:top w:val="nil"/>
              <w:left w:val="single" w:sz="4" w:space="0" w:color="auto"/>
              <w:bottom w:val="single" w:sz="4" w:space="0" w:color="auto"/>
              <w:right w:val="single" w:sz="4" w:space="0" w:color="auto"/>
            </w:tcBorders>
            <w:shd w:val="clear" w:color="auto" w:fill="auto"/>
            <w:noWrap/>
            <w:vAlign w:val="bottom"/>
          </w:tcPr>
          <w:p w14:paraId="4BA81317" w14:textId="0548FA33" w:rsidR="00484BC0" w:rsidRPr="00E13A94" w:rsidRDefault="00484BC0" w:rsidP="00E13A94">
            <w:pPr>
              <w:rPr>
                <w:rFonts w:ascii="Times New Roman" w:eastAsia="Times New Roman" w:hAnsi="Times New Roman"/>
                <w:color w:val="000000"/>
                <w:sz w:val="24"/>
                <w:szCs w:val="24"/>
                <w:lang w:eastAsia="ru-RU"/>
              </w:rPr>
            </w:pPr>
            <w:bookmarkStart w:id="22" w:name="_Hlk155706141"/>
            <w:r w:rsidRPr="00E13A94">
              <w:rPr>
                <w:rFonts w:ascii="Times New Roman" w:eastAsia="Times New Roman" w:hAnsi="Times New Roman"/>
                <w:color w:val="000000"/>
                <w:sz w:val="24"/>
                <w:szCs w:val="24"/>
                <w:lang w:eastAsia="ru-RU"/>
              </w:rPr>
              <w:t>Індикатор Стерилан №1000 132/20</w:t>
            </w:r>
            <w:bookmarkEnd w:id="22"/>
          </w:p>
        </w:tc>
        <w:tc>
          <w:tcPr>
            <w:tcW w:w="1247" w:type="dxa"/>
            <w:tcBorders>
              <w:top w:val="nil"/>
              <w:left w:val="single" w:sz="4" w:space="0" w:color="auto"/>
              <w:bottom w:val="single" w:sz="4" w:space="0" w:color="auto"/>
              <w:right w:val="single" w:sz="4" w:space="0" w:color="auto"/>
            </w:tcBorders>
            <w:shd w:val="clear" w:color="auto" w:fill="auto"/>
            <w:noWrap/>
          </w:tcPr>
          <w:p w14:paraId="09F12ABB" w14:textId="39D62216" w:rsidR="00484BC0" w:rsidRPr="00E13A94" w:rsidRDefault="00484BC0" w:rsidP="00E13A94">
            <w:pPr>
              <w:spacing w:line="276" w:lineRule="auto"/>
              <w:jc w:val="center"/>
              <w:rPr>
                <w:rFonts w:ascii="Times New Roman" w:eastAsia="Times New Roman" w:hAnsi="Times New Roman"/>
                <w:color w:val="000000"/>
                <w:sz w:val="24"/>
                <w:szCs w:val="24"/>
                <w:lang w:eastAsia="ru-RU"/>
              </w:rPr>
            </w:pPr>
            <w:r w:rsidRPr="00393DB8">
              <w:rPr>
                <w:rFonts w:ascii="Times New Roman" w:eastAsia="Times New Roman" w:hAnsi="Times New Roman"/>
                <w:sz w:val="24"/>
                <w:szCs w:val="24"/>
                <w:lang w:eastAsia="ru-RU"/>
              </w:rPr>
              <w:t>уп.</w:t>
            </w:r>
          </w:p>
        </w:tc>
        <w:tc>
          <w:tcPr>
            <w:tcW w:w="1418" w:type="dxa"/>
            <w:tcBorders>
              <w:top w:val="nil"/>
              <w:left w:val="single" w:sz="4" w:space="0" w:color="auto"/>
              <w:bottom w:val="single" w:sz="4" w:space="0" w:color="auto"/>
              <w:right w:val="single" w:sz="4" w:space="0" w:color="auto"/>
            </w:tcBorders>
            <w:shd w:val="clear" w:color="auto" w:fill="auto"/>
            <w:noWrap/>
          </w:tcPr>
          <w:p w14:paraId="0D68E4AB" w14:textId="5FCA7524" w:rsidR="00484BC0" w:rsidRPr="00E13A94" w:rsidRDefault="00484BC0" w:rsidP="00E13A94">
            <w:pPr>
              <w:jc w:val="center"/>
              <w:rPr>
                <w:rFonts w:ascii="Times New Roman" w:hAnsi="Times New Roman"/>
                <w:sz w:val="24"/>
                <w:szCs w:val="24"/>
              </w:rPr>
            </w:pPr>
            <w:r w:rsidRPr="00E13A94">
              <w:rPr>
                <w:rFonts w:ascii="Times New Roman" w:eastAsia="Times New Roman" w:hAnsi="Times New Roman"/>
                <w:sz w:val="24"/>
                <w:szCs w:val="24"/>
                <w:lang w:eastAsia="ru-RU"/>
              </w:rPr>
              <w:t>1</w:t>
            </w:r>
          </w:p>
        </w:tc>
        <w:tc>
          <w:tcPr>
            <w:tcW w:w="1418" w:type="dxa"/>
            <w:tcBorders>
              <w:top w:val="nil"/>
              <w:left w:val="single" w:sz="4" w:space="0" w:color="auto"/>
              <w:bottom w:val="single" w:sz="4" w:space="0" w:color="auto"/>
              <w:right w:val="single" w:sz="4" w:space="0" w:color="auto"/>
            </w:tcBorders>
          </w:tcPr>
          <w:p w14:paraId="3A3CB6BC" w14:textId="0F3CA7EB" w:rsidR="00484BC0" w:rsidRPr="00AD3E93" w:rsidRDefault="00AD3E93" w:rsidP="00AD3E93">
            <w:pPr>
              <w:rPr>
                <w:rFonts w:ascii="Times New Roman" w:eastAsia="Times New Roman" w:hAnsi="Times New Roman"/>
                <w:lang w:eastAsia="ru-RU"/>
              </w:rPr>
            </w:pPr>
            <w:r w:rsidRPr="00AD3E93">
              <w:rPr>
                <w:rFonts w:ascii="Times New Roman" w:eastAsia="Times New Roman" w:hAnsi="Times New Roman"/>
                <w:lang w:val="uk-UA" w:eastAsia="ru-RU"/>
              </w:rPr>
              <w:t>паперово-картонна смужка з нанесеною індикаторною композицією та кольоровим еталоном, індикатор стерилізації для візуального контролю параметрів парової стерилізації</w:t>
            </w:r>
          </w:p>
        </w:tc>
      </w:tr>
      <w:tr w:rsidR="00484BC0" w:rsidRPr="00AD3E93" w14:paraId="49E7AABA" w14:textId="463B3020" w:rsidTr="00255ADB">
        <w:trPr>
          <w:trHeight w:val="274"/>
        </w:trPr>
        <w:tc>
          <w:tcPr>
            <w:tcW w:w="482" w:type="dxa"/>
            <w:noWrap/>
          </w:tcPr>
          <w:p w14:paraId="3C1989DE" w14:textId="7944E033" w:rsidR="00484BC0" w:rsidRPr="00E13A94" w:rsidRDefault="00484BC0" w:rsidP="00E13A94">
            <w:pPr>
              <w:spacing w:line="276" w:lineRule="auto"/>
              <w:jc w:val="both"/>
              <w:rPr>
                <w:rFonts w:ascii="Times New Roman" w:eastAsia="Times New Roman" w:hAnsi="Times New Roman"/>
                <w:lang w:eastAsia="ru-RU"/>
              </w:rPr>
            </w:pPr>
            <w:r>
              <w:rPr>
                <w:rFonts w:ascii="Times New Roman" w:eastAsia="Times New Roman" w:hAnsi="Times New Roman"/>
                <w:lang w:eastAsia="ru-RU"/>
              </w:rPr>
              <w:t>8</w:t>
            </w:r>
          </w:p>
        </w:tc>
        <w:tc>
          <w:tcPr>
            <w:tcW w:w="3624" w:type="dxa"/>
            <w:tcBorders>
              <w:top w:val="nil"/>
              <w:left w:val="single" w:sz="4" w:space="0" w:color="auto"/>
              <w:bottom w:val="single" w:sz="4" w:space="0" w:color="auto"/>
              <w:right w:val="single" w:sz="4" w:space="0" w:color="auto"/>
            </w:tcBorders>
            <w:shd w:val="clear" w:color="auto" w:fill="auto"/>
            <w:noWrap/>
            <w:vAlign w:val="bottom"/>
          </w:tcPr>
          <w:p w14:paraId="3ACAD6AD" w14:textId="5BB33B16" w:rsidR="00484BC0" w:rsidRPr="00E13A94" w:rsidRDefault="00484BC0" w:rsidP="00E13A94">
            <w:pPr>
              <w:rPr>
                <w:rFonts w:ascii="Times New Roman" w:eastAsia="Times New Roman" w:hAnsi="Times New Roman"/>
                <w:color w:val="000000"/>
                <w:sz w:val="24"/>
                <w:szCs w:val="24"/>
                <w:lang w:eastAsia="ru-RU"/>
              </w:rPr>
            </w:pPr>
            <w:r w:rsidRPr="00E13A94">
              <w:rPr>
                <w:rFonts w:ascii="Times New Roman" w:eastAsia="Times New Roman" w:hAnsi="Times New Roman"/>
                <w:color w:val="000000"/>
                <w:sz w:val="24"/>
                <w:szCs w:val="24"/>
                <w:lang w:eastAsia="ru-RU"/>
              </w:rPr>
              <w:t>Індикатор Стерилан №1000 180/60</w:t>
            </w:r>
          </w:p>
        </w:tc>
        <w:tc>
          <w:tcPr>
            <w:tcW w:w="1247" w:type="dxa"/>
            <w:tcBorders>
              <w:top w:val="nil"/>
              <w:left w:val="single" w:sz="4" w:space="0" w:color="auto"/>
              <w:bottom w:val="single" w:sz="4" w:space="0" w:color="auto"/>
              <w:right w:val="single" w:sz="4" w:space="0" w:color="auto"/>
            </w:tcBorders>
            <w:shd w:val="clear" w:color="auto" w:fill="auto"/>
            <w:noWrap/>
          </w:tcPr>
          <w:p w14:paraId="129A7A33" w14:textId="317B5A4E" w:rsidR="00484BC0" w:rsidRPr="00E13A94" w:rsidRDefault="00484BC0" w:rsidP="00E13A94">
            <w:pPr>
              <w:spacing w:line="276" w:lineRule="auto"/>
              <w:jc w:val="center"/>
              <w:rPr>
                <w:rFonts w:ascii="Times New Roman" w:eastAsia="Times New Roman" w:hAnsi="Times New Roman"/>
                <w:color w:val="000000"/>
                <w:sz w:val="24"/>
                <w:szCs w:val="24"/>
                <w:lang w:eastAsia="ru-RU"/>
              </w:rPr>
            </w:pPr>
            <w:r w:rsidRPr="00393DB8">
              <w:rPr>
                <w:rFonts w:ascii="Times New Roman" w:eastAsia="Times New Roman" w:hAnsi="Times New Roman"/>
                <w:sz w:val="24"/>
                <w:szCs w:val="24"/>
                <w:lang w:eastAsia="ru-RU"/>
              </w:rPr>
              <w:t>уп.</w:t>
            </w:r>
          </w:p>
        </w:tc>
        <w:tc>
          <w:tcPr>
            <w:tcW w:w="1418" w:type="dxa"/>
            <w:tcBorders>
              <w:top w:val="nil"/>
              <w:left w:val="single" w:sz="4" w:space="0" w:color="auto"/>
              <w:bottom w:val="single" w:sz="4" w:space="0" w:color="auto"/>
              <w:right w:val="single" w:sz="4" w:space="0" w:color="auto"/>
            </w:tcBorders>
            <w:shd w:val="clear" w:color="auto" w:fill="auto"/>
            <w:noWrap/>
          </w:tcPr>
          <w:p w14:paraId="3A2F76A7" w14:textId="74FCD665" w:rsidR="00484BC0" w:rsidRPr="00E13A94" w:rsidRDefault="00484BC0" w:rsidP="00E13A94">
            <w:pPr>
              <w:jc w:val="center"/>
              <w:rPr>
                <w:rFonts w:ascii="Times New Roman" w:hAnsi="Times New Roman"/>
                <w:sz w:val="24"/>
                <w:szCs w:val="24"/>
              </w:rPr>
            </w:pPr>
            <w:r w:rsidRPr="00E13A94">
              <w:rPr>
                <w:rFonts w:ascii="Times New Roman" w:eastAsia="Times New Roman" w:hAnsi="Times New Roman"/>
                <w:sz w:val="24"/>
                <w:szCs w:val="24"/>
                <w:lang w:eastAsia="ru-RU"/>
              </w:rPr>
              <w:t>1</w:t>
            </w:r>
          </w:p>
        </w:tc>
        <w:tc>
          <w:tcPr>
            <w:tcW w:w="1418" w:type="dxa"/>
            <w:tcBorders>
              <w:top w:val="nil"/>
              <w:left w:val="single" w:sz="4" w:space="0" w:color="auto"/>
              <w:bottom w:val="single" w:sz="4" w:space="0" w:color="auto"/>
              <w:right w:val="single" w:sz="4" w:space="0" w:color="auto"/>
            </w:tcBorders>
          </w:tcPr>
          <w:p w14:paraId="67B20FB1" w14:textId="698FF8AC" w:rsidR="00484BC0" w:rsidRPr="00AD3E93" w:rsidRDefault="00AD3E93" w:rsidP="00AD3E93">
            <w:pPr>
              <w:rPr>
                <w:rFonts w:ascii="Times New Roman" w:eastAsia="Times New Roman" w:hAnsi="Times New Roman"/>
                <w:lang w:val="uk-UA" w:eastAsia="ru-RU"/>
              </w:rPr>
            </w:pPr>
            <w:r w:rsidRPr="00AD3E93">
              <w:rPr>
                <w:rFonts w:ascii="Times New Roman" w:eastAsia="Times New Roman" w:hAnsi="Times New Roman"/>
                <w:lang w:val="uk-UA" w:eastAsia="ru-RU"/>
              </w:rPr>
              <w:t xml:space="preserve">Індикатори стерилізації для візуального контролю параметрів парової стерилізації. паперово-картонна смужка з нанесеною індикаторною композицією та кольоровим еталоном </w:t>
            </w:r>
          </w:p>
        </w:tc>
      </w:tr>
    </w:tbl>
    <w:p w14:paraId="2C20A3FF" w14:textId="77777777" w:rsidR="001D44D2" w:rsidRDefault="001D44D2" w:rsidP="00764BB9">
      <w:pPr>
        <w:widowControl w:val="0"/>
        <w:suppressAutoHyphens/>
        <w:contextualSpacing/>
        <w:jc w:val="both"/>
        <w:rPr>
          <w:shd w:val="clear" w:color="auto" w:fill="FFFFFF"/>
        </w:rPr>
      </w:pPr>
    </w:p>
    <w:p w14:paraId="196E8FBB" w14:textId="6444344E" w:rsidR="001D44D2" w:rsidRPr="00E13A94" w:rsidRDefault="001D44D2" w:rsidP="00E13A94">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br w:type="textWrapping" w:clear="all"/>
      </w:r>
      <w:r w:rsidR="00A30CC4">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2FA9B5F1" w14:textId="77777777" w:rsidR="00604BF0" w:rsidRDefault="00604BF0" w:rsidP="00413C9F">
      <w:pPr>
        <w:rPr>
          <w:rFonts w:ascii="Times New Roman" w:hAnsi="Times New Roman"/>
          <w:b/>
          <w:color w:val="000000"/>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7B8696AF"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E13A94">
        <w:rPr>
          <w:rFonts w:ascii="Times New Roman" w:hAnsi="Times New Roman"/>
          <w:sz w:val="24"/>
        </w:rPr>
        <w:t>4</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иректора Краснощок</w:t>
      </w:r>
      <w:r>
        <w:rPr>
          <w:rFonts w:ascii="Times New Roman" w:hAnsi="Times New Roman" w:cs="Times New Roman"/>
          <w:color w:val="000000"/>
          <w:spacing w:val="-1"/>
          <w:sz w:val="24"/>
          <w:szCs w:val="24"/>
        </w:rPr>
        <w:t>а</w:t>
      </w:r>
      <w:r w:rsidRPr="00D91CB9">
        <w:rPr>
          <w:rFonts w:ascii="Times New Roman" w:hAnsi="Times New Roman" w:cs="Times New Roman"/>
          <w:color w:val="000000"/>
          <w:spacing w:val="-1"/>
          <w:sz w:val="24"/>
          <w:szCs w:val="24"/>
        </w:rPr>
        <w:t xml:space="preserve"> Вячеслава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3" w:name="_Hlk134873244"/>
      <w:r w:rsidR="008B5B78" w:rsidRPr="008B5B78">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3"/>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23936ECC"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r w:rsidR="005A63E9" w:rsidRPr="00BB0473">
        <w:rPr>
          <w:rFonts w:ascii="Times New Roman" w:hAnsi="Times New Roman" w:cs="Times New Roman"/>
          <w:color w:val="000000"/>
          <w:sz w:val="24"/>
          <w:szCs w:val="24"/>
        </w:rPr>
        <w:t>Постачальник</w:t>
      </w:r>
      <w:r w:rsidR="005A63E9" w:rsidRPr="00BB0473">
        <w:rPr>
          <w:rFonts w:ascii="Times New Roman" w:hAnsi="Times New Roman" w:cs="Times New Roman"/>
          <w:b/>
          <w:bCs/>
          <w:color w:val="000000"/>
          <w:sz w:val="24"/>
          <w:szCs w:val="24"/>
        </w:rPr>
        <w:t xml:space="preserve"> </w:t>
      </w:r>
      <w:r w:rsidR="005A63E9" w:rsidRPr="00BB0473">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bookmarkStart w:id="24" w:name="_Hlk154497253"/>
      <w:r w:rsidR="00AD3E93" w:rsidRPr="00AD3E93">
        <w:rPr>
          <w:rFonts w:ascii="Times New Roman" w:hAnsi="Times New Roman" w:cs="Times New Roman"/>
          <w:b/>
          <w:bCs/>
          <w:color w:val="000000"/>
          <w:sz w:val="24"/>
          <w:szCs w:val="24"/>
          <w:lang w:val="uk-UA"/>
        </w:rPr>
        <w:t>Тест на виявлення тропаніну; Тест для виявлення гепатиту В; Тест для виявлення гепатиту С; Тест для виявлення ВІЛ ½ (HIV ½); Тест-смужки для визначення рівня глюкози в крові; Тест на алкоголь</w:t>
      </w:r>
      <w:bookmarkEnd w:id="24"/>
      <w:r w:rsidR="00AD3E93" w:rsidRPr="00AD3E93">
        <w:rPr>
          <w:rFonts w:ascii="Times New Roman" w:hAnsi="Times New Roman" w:cs="Times New Roman"/>
          <w:b/>
          <w:bCs/>
          <w:color w:val="000000"/>
          <w:sz w:val="24"/>
          <w:szCs w:val="24"/>
          <w:lang w:val="uk-UA"/>
        </w:rPr>
        <w:t>; Індикатори Стерилан №1000 132/20; Індикатори Стерилан №1000 180/60</w:t>
      </w:r>
      <w:r w:rsidR="001D44D2">
        <w:rPr>
          <w:rFonts w:ascii="Times New Roman" w:hAnsi="Times New Roman" w:cs="Times New Roman"/>
          <w:b/>
          <w:bCs/>
          <w:color w:val="000000"/>
          <w:sz w:val="24"/>
          <w:szCs w:val="24"/>
          <w:lang w:val="uk-UA"/>
        </w:rPr>
        <w:t>»</w:t>
      </w:r>
      <w:r w:rsidR="00B27221">
        <w:rPr>
          <w:rFonts w:ascii="Times New Roman" w:hAnsi="Times New Roman" w:cs="Times New Roman"/>
          <w:b/>
          <w:bCs/>
          <w:color w:val="000000"/>
          <w:sz w:val="24"/>
          <w:szCs w:val="24"/>
          <w:lang w:val="uk-UA"/>
        </w:rPr>
        <w:t xml:space="preserve"> </w:t>
      </w:r>
      <w:r w:rsidR="005A63E9" w:rsidRPr="00BB0473">
        <w:rPr>
          <w:rFonts w:ascii="Times New Roman" w:hAnsi="Times New Roman" w:cs="Times New Roman"/>
          <w:color w:val="000000"/>
          <w:sz w:val="24"/>
          <w:szCs w:val="24"/>
        </w:rPr>
        <w:t xml:space="preserve">відповідно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w:t>
      </w:r>
      <w:r w:rsidR="001D44D2" w:rsidRPr="00460184">
        <w:rPr>
          <w:rFonts w:ascii="Times New Roman" w:hAnsi="Times New Roman"/>
          <w:b/>
          <w:sz w:val="24"/>
        </w:rPr>
        <w:t xml:space="preserve">021:2015 </w:t>
      </w:r>
      <w:r w:rsidR="00AD3E93" w:rsidRPr="00AD3E93">
        <w:rPr>
          <w:rFonts w:ascii="Times New Roman" w:hAnsi="Times New Roman" w:cs="Times New Roman"/>
          <w:b/>
          <w:bCs/>
          <w:sz w:val="24"/>
          <w:szCs w:val="24"/>
          <w:lang w:val="uk-UA"/>
        </w:rPr>
        <w:t>33120000-7 : Системи реєстрації медичної інформації та дослідне обладнання</w:t>
      </w:r>
      <w:r w:rsidR="00B2722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(далі – Товар), а Покупець зобов’язується прийняти Товар і оплатити його на умовах</w:t>
      </w:r>
      <w:r w:rsidR="00B27221">
        <w:rPr>
          <w:rFonts w:ascii="Times New Roman" w:hAnsi="Times New Roman" w:cs="Times New Roman"/>
          <w:color w:val="000000"/>
          <w:sz w:val="24"/>
          <w:szCs w:val="24"/>
          <w:lang w:val="uk-UA"/>
        </w:rPr>
        <w:t>,</w:t>
      </w:r>
      <w:r w:rsidR="005A63E9" w:rsidRPr="00BB0473">
        <w:rPr>
          <w:rFonts w:ascii="Times New Roman" w:hAnsi="Times New Roman" w:cs="Times New Roman"/>
          <w:color w:val="000000"/>
          <w:sz w:val="24"/>
          <w:szCs w:val="24"/>
        </w:rPr>
        <w:t xml:space="preserve"> визначених цим  Договором. </w:t>
      </w:r>
    </w:p>
    <w:p w14:paraId="20169C51" w14:textId="25172F93" w:rsidR="005A63E9" w:rsidRPr="00BB0473"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1C9C52FE" w14:textId="6C7D0057"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lang w:val="ru-RU"/>
        </w:rPr>
        <w:t>4</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 (кількістю Товару у відповідній партії 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307CEFA6"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Строк придатності Товару визначається виробником та </w:t>
      </w:r>
      <w:r w:rsidRPr="00BB0473">
        <w:rPr>
          <w:rFonts w:ascii="Times New Roman" w:hAnsi="Times New Roman" w:cs="Times New Roman"/>
          <w:sz w:val="24"/>
          <w:szCs w:val="24"/>
          <w:shd w:val="clear" w:color="auto" w:fill="FFFFFF"/>
        </w:rPr>
        <w:t xml:space="preserve">зазначається методом маркування. На дату поставки залишковий строк придатності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повинен становити </w:t>
      </w:r>
      <w:r w:rsidR="001D44D2">
        <w:rPr>
          <w:rFonts w:ascii="Times New Roman" w:hAnsi="Times New Roman" w:cs="Times New Roman"/>
          <w:sz w:val="24"/>
          <w:szCs w:val="24"/>
          <w:shd w:val="clear" w:color="auto" w:fill="FFFFFF"/>
        </w:rPr>
        <w:t>85</w:t>
      </w:r>
      <w:r w:rsidRPr="00BB0473">
        <w:rPr>
          <w:rFonts w:ascii="Times New Roman" w:hAnsi="Times New Roman" w:cs="Times New Roman"/>
          <w:sz w:val="24"/>
          <w:szCs w:val="24"/>
          <w:shd w:val="clear" w:color="auto" w:fill="FFFFFF"/>
        </w:rPr>
        <w:t xml:space="preserve">-100% від загального строку придатності встановленого виробником. </w:t>
      </w:r>
    </w:p>
    <w:p w14:paraId="70DC9E0B"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2.6. Постачальник гарантує якість Товару протягом усього строку його придатності. </w:t>
      </w:r>
    </w:p>
    <w:p w14:paraId="5AA80AD9" w14:textId="77777777"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строку придатності, за умов належного зберігання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w:t>
      </w:r>
      <w:r w:rsidRPr="00BB0473">
        <w:rPr>
          <w:rFonts w:ascii="Times New Roman" w:hAnsi="Times New Roman" w:cs="Times New Roman"/>
          <w:color w:val="000000"/>
          <w:sz w:val="24"/>
          <w:szCs w:val="24"/>
          <w:shd w:val="clear" w:color="auto" w:fill="FFFFFF"/>
        </w:rPr>
        <w:lastRenderedPageBreak/>
        <w:t xml:space="preserve">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зі строком придатності визначеним в п. 2.5, або а 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11DB5EB0"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строку їх придатності 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медичних матеріалів 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25" w:name="o1005"/>
      <w:bookmarkStart w:id="26" w:name="o1006"/>
      <w:bookmarkEnd w:id="25"/>
      <w:bookmarkEnd w:id="26"/>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27" w:name="_Hlk51834978"/>
      <w:r w:rsidR="00D91CB9" w:rsidRPr="00D91CB9">
        <w:rPr>
          <w:rFonts w:ascii="Times New Roman" w:hAnsi="Times New Roman" w:cs="Times New Roman"/>
          <w:b/>
          <w:sz w:val="24"/>
          <w:szCs w:val="24"/>
        </w:rPr>
        <w:t>Порядок здійснення розрахунків</w:t>
      </w:r>
    </w:p>
    <w:bookmarkEnd w:id="27"/>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2D196237"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по 31 грудня 202</w:t>
      </w:r>
      <w:r w:rsidR="001D44D2">
        <w:rPr>
          <w:rFonts w:ascii="Times New Roman" w:hAnsi="Times New Roman" w:cs="Times New Roman"/>
          <w:b/>
          <w:color w:val="000000"/>
          <w:sz w:val="24"/>
          <w:szCs w:val="24"/>
          <w:shd w:val="clear" w:color="auto" w:fill="FFFFFF"/>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3E6880DB" w14:textId="43E90C50" w:rsidR="009973F3" w:rsidRPr="00BB047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4A241897" w14:textId="78CC62B2"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.3. Товар поставляється узгодженими партіями</w:t>
      </w:r>
      <w:r w:rsidR="009973F3" w:rsidRPr="00BB0473">
        <w:rPr>
          <w:lang w:val="uk-UA"/>
        </w:rPr>
        <w:t xml:space="preserve"> </w:t>
      </w:r>
      <w:r w:rsidR="009973F3">
        <w:rPr>
          <w:shd w:val="clear" w:color="auto" w:fill="FFFFFF"/>
          <w:lang w:val="uk-UA"/>
        </w:rPr>
        <w:t>в залежності від потреб Покупця</w:t>
      </w:r>
      <w:r w:rsidR="009973F3" w:rsidRPr="00BB0473">
        <w:rPr>
          <w:color w:val="000000"/>
          <w:shd w:val="clear" w:color="auto" w:fill="FFFFFF"/>
          <w:lang w:val="uk-UA"/>
        </w:rPr>
        <w:t xml:space="preserve">. Не пізніше як за 3 (три) дні до бажаної дати отримання затребуваної партії Товару у місці поставки Покупець подає Постачальнику заявку-замовлення, із визначенням в ній асортименту, кількості Товару в партії та бажаної дати його отримання в місці поставки. Заявка-замовлення подається </w:t>
      </w:r>
      <w:r w:rsidR="009973F3" w:rsidRPr="00BB0473">
        <w:rPr>
          <w:color w:val="000000"/>
          <w:shd w:val="clear" w:color="auto" w:fill="FFFFFF"/>
          <w:lang w:val="uk-UA"/>
        </w:rPr>
        <w:lastRenderedPageBreak/>
        <w:t xml:space="preserve">будь-яким способом за погодженням Сторін (письмовим листом, електронною поштою, телефоном, телефаксом тощо). Постачальник зобов’язаний протягом наступних 3-х днів, що слідують за днем отримання заявки-замовлення прийняти її до виконання та проінформувати про це Покупця листом на електронну пошту: </w:t>
      </w:r>
      <w:r w:rsidR="009973F3">
        <w:rPr>
          <w:color w:val="000000"/>
          <w:lang w:val="en-US"/>
        </w:rPr>
        <w:t>puzenk</w:t>
      </w:r>
      <w:r w:rsidR="009973F3" w:rsidRPr="00190ECB">
        <w:rPr>
          <w:color w:val="000000"/>
        </w:rPr>
        <w:t>@</w:t>
      </w:r>
      <w:r w:rsidR="009973F3" w:rsidRPr="00D345AF">
        <w:rPr>
          <w:color w:val="000000"/>
          <w:lang w:val="en-US"/>
        </w:rPr>
        <w:t>ukr</w:t>
      </w:r>
      <w:r w:rsidR="009973F3" w:rsidRPr="00190ECB">
        <w:rPr>
          <w:color w:val="000000"/>
        </w:rPr>
        <w:t>.</w:t>
      </w:r>
      <w:r w:rsidR="009973F3" w:rsidRPr="00D345AF">
        <w:rPr>
          <w:color w:val="000000"/>
          <w:lang w:val="en-US"/>
        </w:rPr>
        <w:t>net</w:t>
      </w:r>
      <w:r w:rsidR="009973F3" w:rsidRPr="00BB0473">
        <w:rPr>
          <w:color w:val="000000"/>
          <w:shd w:val="clear" w:color="auto" w:fill="FFFFFF"/>
          <w:lang w:val="uk-UA"/>
        </w:rPr>
        <w:t xml:space="preserve">. </w:t>
      </w:r>
    </w:p>
    <w:p w14:paraId="65D03A2F" w14:textId="36CD2627" w:rsidR="009973F3" w:rsidRPr="00BB0473" w:rsidRDefault="00C90037" w:rsidP="009973F3">
      <w:pPr>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5</w:t>
      </w:r>
      <w:r w:rsidR="009973F3" w:rsidRPr="00BB0473">
        <w:rPr>
          <w:rFonts w:ascii="Times New Roman" w:hAnsi="Times New Roman" w:cs="Times New Roman"/>
          <w:color w:val="000000"/>
          <w:sz w:val="24"/>
          <w:szCs w:val="24"/>
          <w:shd w:val="clear" w:color="auto" w:fill="FFFFFF"/>
        </w:rPr>
        <w:t xml:space="preserve">.4. </w:t>
      </w:r>
      <w:r w:rsidR="009973F3" w:rsidRPr="00BB0473">
        <w:rPr>
          <w:rFonts w:ascii="Times New Roman" w:hAnsi="Times New Roman" w:cs="Times New Roman"/>
          <w:sz w:val="24"/>
          <w:szCs w:val="24"/>
        </w:rPr>
        <w:t>На визначену у заявці-замовленні бажану дату отримання Товару (в робочі години: з 08:00 до 15:00) Постачальник пред’являє Товар Покупцю для первинного (візуального) огляду у місці поставки (момент первинного огляду Товару). Покупець, не довше двох годин з моменту пред’явлення Товару Постачальником, оглядає його щодо встановлення відповідності / невідповідності умовам цього Договору (в т.</w:t>
      </w:r>
      <w:r w:rsidR="009973F3">
        <w:rPr>
          <w:rFonts w:ascii="Times New Roman" w:hAnsi="Times New Roman" w:cs="Times New Roman"/>
          <w:sz w:val="24"/>
          <w:szCs w:val="24"/>
        </w:rPr>
        <w:t xml:space="preserve"> </w:t>
      </w:r>
      <w:r w:rsidR="009973F3" w:rsidRPr="00BB0473">
        <w:rPr>
          <w:rFonts w:ascii="Times New Roman" w:hAnsi="Times New Roman" w:cs="Times New Roman"/>
          <w:sz w:val="24"/>
          <w:szCs w:val="24"/>
        </w:rPr>
        <w:t>ч.</w:t>
      </w:r>
      <w:r w:rsidR="009973F3">
        <w:rPr>
          <w:rFonts w:ascii="Times New Roman" w:hAnsi="Times New Roman" w:cs="Times New Roman"/>
          <w:sz w:val="24"/>
          <w:szCs w:val="24"/>
        </w:rPr>
        <w:t>,</w:t>
      </w:r>
      <w:r w:rsidR="009973F3" w:rsidRPr="00BB0473">
        <w:rPr>
          <w:rFonts w:ascii="Times New Roman" w:hAnsi="Times New Roman" w:cs="Times New Roman"/>
          <w:sz w:val="24"/>
          <w:szCs w:val="24"/>
        </w:rPr>
        <w:t xml:space="preserve"> поданої заявки-замовлення) та/або супровідним документам.</w:t>
      </w:r>
    </w:p>
    <w:p w14:paraId="00551B68" w14:textId="0BF1CF16" w:rsidR="009973F3" w:rsidRPr="00BB0473" w:rsidRDefault="00C90037" w:rsidP="009973F3">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 (підписаними обома Сторонами), які оформляються на кожну партію Товару.</w:t>
      </w:r>
    </w:p>
    <w:p w14:paraId="5C0921B2" w14:textId="2696C15B"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.6. Обов’язок Постачальника передати (поставити) Товар Покупцю (щодо затребуваної</w:t>
      </w:r>
      <w:r w:rsidR="009973F3">
        <w:rPr>
          <w:color w:val="000000"/>
          <w:lang w:val="uk-UA"/>
        </w:rPr>
        <w:t xml:space="preserve"> </w:t>
      </w:r>
      <w:r w:rsidR="009973F3" w:rsidRPr="00BB0473">
        <w:rPr>
          <w:color w:val="000000"/>
          <w:lang w:val="uk-UA"/>
        </w:rPr>
        <w:t>(замовленої) партії Товару) вважається виконаним у момент вручення Товару Покупцю, що засвідчується підписами обох Сторін у видатковій накладній.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6065407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27674577"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5AFA0173"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w:t>
      </w:r>
      <w:r w:rsidR="00BA373B">
        <w:rPr>
          <w:rFonts w:ascii="Times New Roman" w:hAnsi="Times New Roman" w:cs="Times New Roman"/>
          <w:sz w:val="24"/>
          <w:szCs w:val="24"/>
        </w:rPr>
        <w:t>2</w:t>
      </w:r>
      <w:r w:rsidRPr="00D91CB9">
        <w:rPr>
          <w:rFonts w:ascii="Times New Roman" w:hAnsi="Times New Roman" w:cs="Times New Roman"/>
          <w:sz w:val="24"/>
          <w:szCs w:val="24"/>
        </w:rPr>
        <w:t xml:space="preserve">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F8DB09E"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19BD4F4E" w14:textId="77777777" w:rsidR="000B0216" w:rsidRDefault="000B0216" w:rsidP="00D91CB9">
      <w:pPr>
        <w:jc w:val="both"/>
        <w:rPr>
          <w:rFonts w:ascii="Times New Roman" w:hAnsi="Times New Roman" w:cs="Times New Roman"/>
          <w:sz w:val="24"/>
          <w:szCs w:val="24"/>
        </w:rPr>
      </w:pPr>
    </w:p>
    <w:p w14:paraId="2E994DA8" w14:textId="77777777" w:rsidR="00BA373B" w:rsidRPr="00D91CB9" w:rsidRDefault="00BA373B"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28" w:name="89"/>
      <w:bookmarkEnd w:id="28"/>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29" w:name="90"/>
      <w:bookmarkEnd w:id="29"/>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0" w:name="91"/>
      <w:bookmarkEnd w:id="30"/>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1" w:name="94"/>
      <w:bookmarkEnd w:id="31"/>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2" w:name="95"/>
      <w:bookmarkEnd w:id="32"/>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33" w:name="96"/>
      <w:bookmarkEnd w:id="33"/>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5F4D064E" w14:textId="5557102E"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sidR="001D44D2">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28F7D207"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ru-RU"/>
        </w:rPr>
      </w:pPr>
      <w:r w:rsidRPr="00D91CB9">
        <w:rPr>
          <w:rFonts w:ascii="Times New Roman" w:eastAsia="Times New Roman" w:hAnsi="Times New Roman" w:cs="Times New Roman"/>
          <w:sz w:val="24"/>
          <w:szCs w:val="24"/>
          <w:lang w:eastAsia="ru-RU"/>
        </w:rPr>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14:paraId="46411B67"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10.3.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77777777"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10.4.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C806C3">
        <w:rPr>
          <w:rFonts w:ascii="Times New Roman" w:hAnsi="Times New Roman" w:cs="Times New Roman"/>
          <w:sz w:val="24"/>
          <w:szCs w:val="24"/>
        </w:rPr>
        <w:lastRenderedPageBreak/>
        <w:t xml:space="preserve">(збільшення)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1BA0F486"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w:t>
      </w:r>
      <w:r w:rsidRPr="00BB0473">
        <w:rPr>
          <w:rFonts w:ascii="Times New Roman" w:hAnsi="Times New Roman" w:cs="Times New Roman"/>
          <w:sz w:val="24"/>
          <w:szCs w:val="24"/>
        </w:rPr>
        <w:lastRenderedPageBreak/>
        <w:t>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 xml:space="preserve">e-mail: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11D9419C" w14:textId="77777777" w:rsidR="00F06E70" w:rsidRPr="003C2966" w:rsidRDefault="00F06E70" w:rsidP="00F06E70">
      <w:pPr>
        <w:jc w:val="center"/>
        <w:rPr>
          <w:rFonts w:ascii="Times New Roman" w:hAnsi="Times New Roman"/>
          <w:b/>
          <w:sz w:val="24"/>
        </w:rPr>
      </w:pPr>
    </w:p>
    <w:p w14:paraId="3DD88383" w14:textId="22714613" w:rsidR="006F03C2" w:rsidRDefault="00C6112A" w:rsidP="00F375E5">
      <w:pPr>
        <w:spacing w:before="240" w:after="60"/>
        <w:outlineLvl w:val="6"/>
        <w:rPr>
          <w:rFonts w:ascii="Times New Roman" w:hAnsi="Times New Roman" w:cs="Times New Roman"/>
          <w:color w:val="000000"/>
          <w:lang w:eastAsia="ru-RU"/>
        </w:rPr>
      </w:pPr>
      <w:r>
        <w:rPr>
          <w:rFonts w:ascii="Times New Roman" w:hAnsi="Times New Roman" w:cs="Times New Roman"/>
          <w:color w:val="000000"/>
          <w:lang w:eastAsia="ru-RU"/>
        </w:rPr>
        <w:t xml:space="preserve"> </w:t>
      </w:r>
    </w:p>
    <w:p w14:paraId="25971C5C" w14:textId="77777777" w:rsidR="00653EF1" w:rsidRDefault="00653EF1" w:rsidP="00F375E5">
      <w:pPr>
        <w:spacing w:before="240" w:after="60"/>
        <w:outlineLvl w:val="6"/>
        <w:rPr>
          <w:rFonts w:ascii="Times New Roman" w:hAnsi="Times New Roman" w:cs="Times New Roman"/>
          <w:color w:val="000000"/>
          <w:lang w:eastAsia="ru-RU"/>
        </w:rPr>
      </w:pPr>
    </w:p>
    <w:p w14:paraId="028460AF" w14:textId="77777777" w:rsidR="00D9647F" w:rsidRDefault="00D9647F" w:rsidP="00F375E5">
      <w:pPr>
        <w:spacing w:before="240" w:after="60"/>
        <w:outlineLvl w:val="6"/>
        <w:rPr>
          <w:rFonts w:ascii="Times New Roman" w:hAnsi="Times New Roman" w:cs="Times New Roman"/>
          <w:color w:val="000000"/>
          <w:lang w:eastAsia="ru-RU"/>
        </w:rPr>
      </w:pPr>
    </w:p>
    <w:p w14:paraId="16582492" w14:textId="77777777" w:rsidR="00D9647F" w:rsidRDefault="00D9647F" w:rsidP="00F375E5">
      <w:pPr>
        <w:spacing w:before="240" w:after="60"/>
        <w:outlineLvl w:val="6"/>
        <w:rPr>
          <w:rFonts w:ascii="Times New Roman" w:hAnsi="Times New Roman" w:cs="Times New Roman"/>
          <w:color w:val="000000"/>
          <w:lang w:eastAsia="ru-RU"/>
        </w:rPr>
      </w:pPr>
    </w:p>
    <w:p w14:paraId="123A0416" w14:textId="77777777" w:rsidR="00D9647F" w:rsidRDefault="00D9647F" w:rsidP="00F375E5">
      <w:pPr>
        <w:spacing w:before="240" w:after="60"/>
        <w:outlineLvl w:val="6"/>
        <w:rPr>
          <w:rFonts w:ascii="Times New Roman" w:hAnsi="Times New Roman" w:cs="Times New Roman"/>
          <w:color w:val="000000"/>
          <w:lang w:eastAsia="ru-RU"/>
        </w:rPr>
      </w:pPr>
    </w:p>
    <w:p w14:paraId="7074B253" w14:textId="77777777" w:rsidR="00D9647F" w:rsidRDefault="00D9647F" w:rsidP="00F375E5">
      <w:pPr>
        <w:spacing w:before="240" w:after="60"/>
        <w:outlineLvl w:val="6"/>
        <w:rPr>
          <w:rFonts w:ascii="Times New Roman" w:hAnsi="Times New Roman" w:cs="Times New Roman"/>
          <w:color w:val="000000"/>
          <w:lang w:eastAsia="ru-RU"/>
        </w:rPr>
      </w:pPr>
    </w:p>
    <w:p w14:paraId="44C6C617" w14:textId="77777777" w:rsidR="00D9647F" w:rsidRDefault="00D9647F" w:rsidP="00F375E5">
      <w:pPr>
        <w:spacing w:before="240" w:after="60"/>
        <w:outlineLvl w:val="6"/>
        <w:rPr>
          <w:rFonts w:ascii="Times New Roman" w:hAnsi="Times New Roman" w:cs="Times New Roman"/>
          <w:color w:val="000000"/>
          <w:lang w:eastAsia="ru-RU"/>
        </w:rPr>
      </w:pPr>
    </w:p>
    <w:p w14:paraId="22D1AB85" w14:textId="77777777" w:rsidR="00C71257" w:rsidRDefault="00C71257" w:rsidP="00F375E5">
      <w:pPr>
        <w:spacing w:before="240" w:after="60"/>
        <w:outlineLvl w:val="6"/>
        <w:rPr>
          <w:rFonts w:ascii="Times New Roman" w:hAnsi="Times New Roman" w:cs="Times New Roman"/>
          <w:color w:val="000000"/>
          <w:lang w:eastAsia="ru-RU"/>
        </w:rPr>
      </w:pPr>
    </w:p>
    <w:p w14:paraId="06622B0F" w14:textId="77777777" w:rsidR="00C71257" w:rsidRDefault="00C71257" w:rsidP="00F375E5">
      <w:pPr>
        <w:spacing w:before="240" w:after="60"/>
        <w:outlineLvl w:val="6"/>
        <w:rPr>
          <w:rFonts w:ascii="Times New Roman" w:hAnsi="Times New Roman" w:cs="Times New Roman"/>
          <w:color w:val="000000"/>
          <w:lang w:eastAsia="ru-RU"/>
        </w:rPr>
      </w:pPr>
    </w:p>
    <w:p w14:paraId="37D6145C" w14:textId="77777777" w:rsidR="00C71257" w:rsidRDefault="00C71257" w:rsidP="00F375E5">
      <w:pPr>
        <w:spacing w:before="240" w:after="60"/>
        <w:outlineLvl w:val="6"/>
        <w:rPr>
          <w:rFonts w:ascii="Times New Roman" w:hAnsi="Times New Roman" w:cs="Times New Roman"/>
          <w:color w:val="000000"/>
          <w:lang w:eastAsia="ru-RU"/>
        </w:rPr>
      </w:pPr>
    </w:p>
    <w:p w14:paraId="35856165" w14:textId="77777777"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3BE831EF" w:rsidR="00146A1D" w:rsidRPr="00FF378D" w:rsidRDefault="00146A1D" w:rsidP="00BF54A2">
            <w:pPr>
              <w:jc w:val="center"/>
              <w:rPr>
                <w:rFonts w:ascii="Times New Roman" w:hAnsi="Times New Roman" w:cs="Times New Roman"/>
                <w:bCs/>
                <w:sz w:val="24"/>
                <w:szCs w:val="24"/>
              </w:rPr>
            </w:pPr>
          </w:p>
        </w:tc>
        <w:tc>
          <w:tcPr>
            <w:tcW w:w="1842" w:type="dxa"/>
          </w:tcPr>
          <w:p w14:paraId="32546600" w14:textId="102A255E" w:rsidR="00146A1D" w:rsidRPr="00F1272A" w:rsidRDefault="00146A1D" w:rsidP="00BF54A2">
            <w:pPr>
              <w:rPr>
                <w:rFonts w:ascii="Times New Roman" w:hAnsi="Times New Roman" w:cs="Times New Roman"/>
                <w:b/>
                <w:color w:val="000000"/>
                <w:sz w:val="24"/>
                <w:szCs w:val="24"/>
                <w:shd w:val="clear" w:color="auto" w:fill="EFEFEF"/>
              </w:rPr>
            </w:pPr>
          </w:p>
        </w:tc>
        <w:tc>
          <w:tcPr>
            <w:tcW w:w="993" w:type="dxa"/>
          </w:tcPr>
          <w:p w14:paraId="6AD9E1C4" w14:textId="3BDC5EB5" w:rsidR="00146A1D" w:rsidRPr="00FF378D" w:rsidRDefault="00146A1D" w:rsidP="00BF54A2">
            <w:pPr>
              <w:jc w:val="center"/>
              <w:rPr>
                <w:rFonts w:ascii="Times New Roman" w:hAnsi="Times New Roman" w:cs="Times New Roman"/>
                <w:sz w:val="24"/>
                <w:szCs w:val="24"/>
              </w:rPr>
            </w:pPr>
          </w:p>
        </w:tc>
        <w:tc>
          <w:tcPr>
            <w:tcW w:w="992" w:type="dxa"/>
          </w:tcPr>
          <w:p w14:paraId="43B71F41" w14:textId="22AF5854" w:rsidR="00146A1D" w:rsidRPr="00FF378D" w:rsidRDefault="00146A1D" w:rsidP="00BF54A2">
            <w:pPr>
              <w:jc w:val="center"/>
              <w:rPr>
                <w:rFonts w:ascii="Times New Roman" w:hAnsi="Times New Roman" w:cs="Times New Roman"/>
                <w:sz w:val="24"/>
                <w:szCs w:val="24"/>
              </w:rPr>
            </w:pP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В т.ч.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34" w:name="_Hlk108094071"/>
            <w:r w:rsidRPr="00653EF1">
              <w:rPr>
                <w:rFonts w:ascii="Times New Roman" w:hAnsi="Times New Roman" w:cs="Times New Roman"/>
                <w:bCs/>
                <w:sz w:val="24"/>
                <w:szCs w:val="24"/>
              </w:rPr>
              <w:t xml:space="preserve">e-mail: </w:t>
            </w:r>
            <w:bookmarkEnd w:id="34"/>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37EAB92F" w14:textId="77777777" w:rsidR="00BA373B" w:rsidRDefault="00BA373B" w:rsidP="00F1272A">
      <w:pPr>
        <w:pStyle w:val="af0"/>
        <w:shd w:val="clear" w:color="auto" w:fill="FFFFFF"/>
        <w:spacing w:before="0" w:beforeAutospacing="0" w:after="150" w:afterAutospacing="0"/>
        <w:rPr>
          <w:rStyle w:val="af2"/>
          <w:b/>
          <w:bCs/>
          <w:color w:val="23262B"/>
          <w:sz w:val="20"/>
          <w:szCs w:val="20"/>
        </w:rPr>
      </w:pPr>
    </w:p>
    <w:p w14:paraId="6C9E174D" w14:textId="77777777" w:rsidR="00B27221" w:rsidRDefault="00B27221" w:rsidP="00F1272A">
      <w:pPr>
        <w:pStyle w:val="af0"/>
        <w:shd w:val="clear" w:color="auto" w:fill="FFFFFF"/>
        <w:spacing w:before="0" w:beforeAutospacing="0" w:after="150" w:afterAutospacing="0"/>
        <w:rPr>
          <w:rStyle w:val="af2"/>
          <w:b/>
          <w:bCs/>
          <w:color w:val="23262B"/>
          <w:sz w:val="20"/>
          <w:szCs w:val="20"/>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35" w:name="_Hlk52366629"/>
      <w:r w:rsidRPr="00E01308">
        <w:rPr>
          <w:rFonts w:ascii="Times New Roman" w:hAnsi="Times New Roman"/>
          <w:b/>
          <w:color w:val="000000"/>
          <w:sz w:val="24"/>
          <w:szCs w:val="24"/>
        </w:rPr>
        <w:lastRenderedPageBreak/>
        <w:t>Додаток № 5 до тендерної документації</w:t>
      </w:r>
      <w:bookmarkEnd w:id="35"/>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36" w:name="_Ref433960571"/>
      <w:r w:rsidRPr="00E0474B">
        <w:rPr>
          <w:rFonts w:ascii="Times New Roman" w:eastAsia="Times New Roman" w:hAnsi="Times New Roman"/>
          <w:b/>
          <w:sz w:val="24"/>
          <w:szCs w:val="24"/>
        </w:rPr>
        <w:t>Інформація про учасника</w:t>
      </w:r>
      <w:bookmarkEnd w:id="36"/>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37" w:name="_Hlk52366703"/>
      <w:bookmarkStart w:id="38"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37"/>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38"/>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Погоджуємося(-юся)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Зобов’язуємося(-юся)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r w:rsidRPr="009375D2">
        <w:rPr>
          <w:rFonts w:ascii="Times New Roman" w:hAnsi="Times New Roman"/>
          <w:color w:val="000000"/>
          <w:sz w:val="24"/>
          <w:szCs w:val="24"/>
        </w:rPr>
        <w:t xml:space="preserve">тендерних пропозицій </w:t>
      </w:r>
      <w:r w:rsidRPr="009375D2">
        <w:rPr>
          <w:rFonts w:ascii="Times New Roman" w:hAnsi="Times New Roman"/>
          <w:color w:val="000000"/>
          <w:sz w:val="24"/>
          <w:szCs w:val="24"/>
          <w:lang w:val="uk-UA"/>
        </w:rPr>
        <w:t>є крітерій</w:t>
      </w:r>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 xml:space="preserve">“ціна” (питома вага критерію “ціна” </w:t>
      </w:r>
      <w:bookmarkStart w:id="39" w:name="_Hlk131679707"/>
      <w:r w:rsidRPr="009375D2">
        <w:rPr>
          <w:rFonts w:ascii="Times New Roman" w:hAnsi="Times New Roman"/>
          <w:color w:val="000000"/>
          <w:sz w:val="24"/>
          <w:szCs w:val="24"/>
        </w:rPr>
        <w:t xml:space="preserve">– </w:t>
      </w:r>
      <w:bookmarkEnd w:id="39"/>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Найбільш економічно вигідною </w:t>
      </w:r>
      <w:r w:rsidRPr="009375D2">
        <w:rPr>
          <w:rFonts w:ascii="Times New Roman" w:hAnsi="Times New Roman"/>
          <w:color w:val="000000"/>
          <w:sz w:val="24"/>
          <w:szCs w:val="24"/>
          <w:lang w:val="uk-UA"/>
        </w:rPr>
        <w:t xml:space="preserve">тендерною </w:t>
      </w:r>
      <w:r w:rsidRPr="009375D2">
        <w:rPr>
          <w:rFonts w:ascii="Times New Roman" w:hAnsi="Times New Roman"/>
          <w:color w:val="000000"/>
          <w:sz w:val="24"/>
          <w:szCs w:val="24"/>
        </w:rPr>
        <w:t xml:space="preserve">пропозицією буде вважатися </w:t>
      </w:r>
      <w:r w:rsidRPr="009375D2">
        <w:rPr>
          <w:rFonts w:ascii="Times New Roman" w:hAnsi="Times New Roman"/>
          <w:color w:val="000000"/>
          <w:sz w:val="24"/>
          <w:szCs w:val="24"/>
          <w:lang w:val="uk-UA"/>
        </w:rPr>
        <w:t xml:space="preserve">тендерна </w:t>
      </w:r>
      <w:r w:rsidRPr="009375D2">
        <w:rPr>
          <w:rFonts w:ascii="Times New Roman" w:hAnsi="Times New Roman"/>
          <w:color w:val="000000"/>
          <w:sz w:val="24"/>
          <w:szCs w:val="24"/>
        </w:rPr>
        <w:t>пропозиція з найнижчою ціною з урахуванням усіх податків та зборів, у тому числі</w:t>
      </w:r>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разі якщо учасник є платником ПДВ.</w:t>
      </w:r>
    </w:p>
    <w:p w14:paraId="66B4EF30" w14:textId="76B2FA53" w:rsidR="00F1272A" w:rsidRPr="009375D2" w:rsidRDefault="007066D8"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7066D8">
        <w:rPr>
          <w:rFonts w:ascii="Times New Roman" w:hAnsi="Times New Roman"/>
          <w:color w:val="000000"/>
          <w:sz w:val="24"/>
          <w:szCs w:val="24"/>
        </w:rPr>
        <w:t>Відкриті торги проводяться із застосуванням електронного аукціону, відповідно до статті 30 Закону. Розмір мінімального кроку пониження ціни – 2%. Єдиним критерієм оцінки тендерних пропозицій є «Ціна».</w:t>
      </w:r>
      <w:r w:rsidR="00F1272A" w:rsidRPr="009375D2">
        <w:rPr>
          <w:rFonts w:ascii="Times New Roman" w:hAnsi="Times New Roman"/>
          <w:color w:val="000000"/>
          <w:sz w:val="24"/>
          <w:szCs w:val="24"/>
        </w:rPr>
        <w:t xml:space="preserve">. </w:t>
      </w:r>
      <w:r w:rsidR="00F1272A"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Якщо учасником є неризидент, ціна на товари та супутні послуги повинна включати всі витрати, податкі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DE7294">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6AC48" w14:textId="77777777" w:rsidR="00DE7294" w:rsidRDefault="00DE7294" w:rsidP="006F472E">
      <w:r>
        <w:separator/>
      </w:r>
    </w:p>
  </w:endnote>
  <w:endnote w:type="continuationSeparator" w:id="0">
    <w:p w14:paraId="2490877D" w14:textId="77777777" w:rsidR="00DE7294" w:rsidRDefault="00DE7294"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F1BD8" w14:textId="77777777" w:rsidR="00DE7294" w:rsidRDefault="00DE7294" w:rsidP="006F472E">
      <w:r>
        <w:separator/>
      </w:r>
    </w:p>
  </w:footnote>
  <w:footnote w:type="continuationSeparator" w:id="0">
    <w:p w14:paraId="29736FAE" w14:textId="77777777" w:rsidR="00DE7294" w:rsidRDefault="00DE7294"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1579628322">
    <w:abstractNumId w:val="7"/>
  </w:num>
  <w:num w:numId="2" w16cid:durableId="183596104">
    <w:abstractNumId w:val="10"/>
  </w:num>
  <w:num w:numId="3" w16cid:durableId="959338038">
    <w:abstractNumId w:val="2"/>
  </w:num>
  <w:num w:numId="4" w16cid:durableId="1007633939">
    <w:abstractNumId w:val="11"/>
  </w:num>
  <w:num w:numId="5" w16cid:durableId="1351226135">
    <w:abstractNumId w:val="5"/>
  </w:num>
  <w:num w:numId="6" w16cid:durableId="1050114212">
    <w:abstractNumId w:val="14"/>
  </w:num>
  <w:num w:numId="7" w16cid:durableId="2060202547">
    <w:abstractNumId w:val="4"/>
  </w:num>
  <w:num w:numId="8" w16cid:durableId="940063605">
    <w:abstractNumId w:val="9"/>
  </w:num>
  <w:num w:numId="9" w16cid:durableId="545989788">
    <w:abstractNumId w:val="19"/>
  </w:num>
  <w:num w:numId="10" w16cid:durableId="768163487">
    <w:abstractNumId w:val="8"/>
  </w:num>
  <w:num w:numId="11" w16cid:durableId="1682127206">
    <w:abstractNumId w:val="1"/>
  </w:num>
  <w:num w:numId="12" w16cid:durableId="264047516">
    <w:abstractNumId w:val="0"/>
  </w:num>
  <w:num w:numId="13" w16cid:durableId="1065033232">
    <w:abstractNumId w:val="3"/>
  </w:num>
  <w:num w:numId="14" w16cid:durableId="1716082629">
    <w:abstractNumId w:val="13"/>
  </w:num>
  <w:num w:numId="15" w16cid:durableId="1188717993">
    <w:abstractNumId w:val="17"/>
  </w:num>
  <w:num w:numId="16" w16cid:durableId="1454709793">
    <w:abstractNumId w:val="6"/>
  </w:num>
  <w:num w:numId="17" w16cid:durableId="13957367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976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748499">
    <w:abstractNumId w:val="12"/>
  </w:num>
  <w:num w:numId="20" w16cid:durableId="4931048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47D8D"/>
    <w:rsid w:val="00051704"/>
    <w:rsid w:val="000523A4"/>
    <w:rsid w:val="00056179"/>
    <w:rsid w:val="00062441"/>
    <w:rsid w:val="000659AA"/>
    <w:rsid w:val="00073D47"/>
    <w:rsid w:val="00077223"/>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F83"/>
    <w:rsid w:val="0014106C"/>
    <w:rsid w:val="00142175"/>
    <w:rsid w:val="001443D2"/>
    <w:rsid w:val="00146A1D"/>
    <w:rsid w:val="001578C0"/>
    <w:rsid w:val="001611EB"/>
    <w:rsid w:val="0016283E"/>
    <w:rsid w:val="00166943"/>
    <w:rsid w:val="0017009C"/>
    <w:rsid w:val="001770DF"/>
    <w:rsid w:val="001832C7"/>
    <w:rsid w:val="00190ECB"/>
    <w:rsid w:val="00196324"/>
    <w:rsid w:val="001A081D"/>
    <w:rsid w:val="001A36ED"/>
    <w:rsid w:val="001C3FD8"/>
    <w:rsid w:val="001C4AAD"/>
    <w:rsid w:val="001C4CC2"/>
    <w:rsid w:val="001D0ED2"/>
    <w:rsid w:val="001D1022"/>
    <w:rsid w:val="001D44D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023"/>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3D9C"/>
    <w:rsid w:val="002B5B8E"/>
    <w:rsid w:val="002B7499"/>
    <w:rsid w:val="002C64CE"/>
    <w:rsid w:val="002C7E31"/>
    <w:rsid w:val="002D3893"/>
    <w:rsid w:val="002D4587"/>
    <w:rsid w:val="002E052C"/>
    <w:rsid w:val="002F78D3"/>
    <w:rsid w:val="00305956"/>
    <w:rsid w:val="00306C99"/>
    <w:rsid w:val="00312244"/>
    <w:rsid w:val="00312F83"/>
    <w:rsid w:val="00317C54"/>
    <w:rsid w:val="003231E5"/>
    <w:rsid w:val="00324CD8"/>
    <w:rsid w:val="003302EF"/>
    <w:rsid w:val="003341B4"/>
    <w:rsid w:val="003375B9"/>
    <w:rsid w:val="00337B23"/>
    <w:rsid w:val="0035440D"/>
    <w:rsid w:val="00374224"/>
    <w:rsid w:val="00390846"/>
    <w:rsid w:val="0039686D"/>
    <w:rsid w:val="003A0C0C"/>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4BC0"/>
    <w:rsid w:val="00486CBA"/>
    <w:rsid w:val="00487D21"/>
    <w:rsid w:val="00493971"/>
    <w:rsid w:val="004940E0"/>
    <w:rsid w:val="00494863"/>
    <w:rsid w:val="004A08DA"/>
    <w:rsid w:val="004A5755"/>
    <w:rsid w:val="004B1A9F"/>
    <w:rsid w:val="004B4234"/>
    <w:rsid w:val="004B4471"/>
    <w:rsid w:val="004C57CA"/>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0BDF"/>
    <w:rsid w:val="00551259"/>
    <w:rsid w:val="00553897"/>
    <w:rsid w:val="005564B0"/>
    <w:rsid w:val="005579EC"/>
    <w:rsid w:val="005618BD"/>
    <w:rsid w:val="00563E57"/>
    <w:rsid w:val="00565EFC"/>
    <w:rsid w:val="005725A0"/>
    <w:rsid w:val="005773C7"/>
    <w:rsid w:val="0058046C"/>
    <w:rsid w:val="0058117B"/>
    <w:rsid w:val="005831FF"/>
    <w:rsid w:val="005859A7"/>
    <w:rsid w:val="00591B52"/>
    <w:rsid w:val="00595054"/>
    <w:rsid w:val="005A279E"/>
    <w:rsid w:val="005A59B1"/>
    <w:rsid w:val="005A63E9"/>
    <w:rsid w:val="005A6DCB"/>
    <w:rsid w:val="005B29EF"/>
    <w:rsid w:val="005B5D3E"/>
    <w:rsid w:val="005C0D54"/>
    <w:rsid w:val="005D1303"/>
    <w:rsid w:val="005D4FF0"/>
    <w:rsid w:val="005E2B23"/>
    <w:rsid w:val="005F5E63"/>
    <w:rsid w:val="00600732"/>
    <w:rsid w:val="006009EF"/>
    <w:rsid w:val="006027DE"/>
    <w:rsid w:val="00604BF0"/>
    <w:rsid w:val="00606533"/>
    <w:rsid w:val="00607575"/>
    <w:rsid w:val="00620EFD"/>
    <w:rsid w:val="00630F90"/>
    <w:rsid w:val="00633F32"/>
    <w:rsid w:val="00644314"/>
    <w:rsid w:val="00653CA7"/>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2F5F"/>
    <w:rsid w:val="0070531C"/>
    <w:rsid w:val="007062A2"/>
    <w:rsid w:val="007066D8"/>
    <w:rsid w:val="00713A83"/>
    <w:rsid w:val="0073302E"/>
    <w:rsid w:val="007345B8"/>
    <w:rsid w:val="00740000"/>
    <w:rsid w:val="00740FBE"/>
    <w:rsid w:val="00742DB8"/>
    <w:rsid w:val="00750C41"/>
    <w:rsid w:val="00750F58"/>
    <w:rsid w:val="00757BA0"/>
    <w:rsid w:val="00760B3C"/>
    <w:rsid w:val="00761D62"/>
    <w:rsid w:val="00764BB9"/>
    <w:rsid w:val="00773C37"/>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24CB"/>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2255"/>
    <w:rsid w:val="008B1394"/>
    <w:rsid w:val="008B260A"/>
    <w:rsid w:val="008B5B78"/>
    <w:rsid w:val="008C0BD8"/>
    <w:rsid w:val="008C73E6"/>
    <w:rsid w:val="008D55A4"/>
    <w:rsid w:val="008E468C"/>
    <w:rsid w:val="008E6C6B"/>
    <w:rsid w:val="008F13D3"/>
    <w:rsid w:val="009001A1"/>
    <w:rsid w:val="00907875"/>
    <w:rsid w:val="00911B7E"/>
    <w:rsid w:val="009129A2"/>
    <w:rsid w:val="00913B30"/>
    <w:rsid w:val="00913D44"/>
    <w:rsid w:val="00933F11"/>
    <w:rsid w:val="00936DEB"/>
    <w:rsid w:val="009375D2"/>
    <w:rsid w:val="00937AEB"/>
    <w:rsid w:val="009612B7"/>
    <w:rsid w:val="00961A0E"/>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401C"/>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3E93"/>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373B"/>
    <w:rsid w:val="00BA4484"/>
    <w:rsid w:val="00BA5DF0"/>
    <w:rsid w:val="00BB0473"/>
    <w:rsid w:val="00BC6D62"/>
    <w:rsid w:val="00BC7878"/>
    <w:rsid w:val="00BD5838"/>
    <w:rsid w:val="00BF2295"/>
    <w:rsid w:val="00BF426B"/>
    <w:rsid w:val="00C00981"/>
    <w:rsid w:val="00C00CAB"/>
    <w:rsid w:val="00C01FB8"/>
    <w:rsid w:val="00C10B8E"/>
    <w:rsid w:val="00C118BF"/>
    <w:rsid w:val="00C159D9"/>
    <w:rsid w:val="00C16386"/>
    <w:rsid w:val="00C221DF"/>
    <w:rsid w:val="00C23A1D"/>
    <w:rsid w:val="00C348C8"/>
    <w:rsid w:val="00C4254A"/>
    <w:rsid w:val="00C43B96"/>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F1C"/>
    <w:rsid w:val="00D035B8"/>
    <w:rsid w:val="00D04201"/>
    <w:rsid w:val="00D14111"/>
    <w:rsid w:val="00D14DC1"/>
    <w:rsid w:val="00D22B4E"/>
    <w:rsid w:val="00D345AF"/>
    <w:rsid w:val="00D36904"/>
    <w:rsid w:val="00D40F38"/>
    <w:rsid w:val="00D43273"/>
    <w:rsid w:val="00D4656B"/>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D1FEB"/>
    <w:rsid w:val="00DD3199"/>
    <w:rsid w:val="00DD4A95"/>
    <w:rsid w:val="00DD738A"/>
    <w:rsid w:val="00DE40D3"/>
    <w:rsid w:val="00DE7294"/>
    <w:rsid w:val="00DF0DB9"/>
    <w:rsid w:val="00DF3391"/>
    <w:rsid w:val="00DF3936"/>
    <w:rsid w:val="00E102C3"/>
    <w:rsid w:val="00E11020"/>
    <w:rsid w:val="00E12724"/>
    <w:rsid w:val="00E13A9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57B2"/>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 w:type="table" w:customStyle="1" w:styleId="25">
    <w:name w:val="Сетка таблицы2"/>
    <w:basedOn w:val="a1"/>
    <w:next w:val="aa"/>
    <w:uiPriority w:val="39"/>
    <w:rsid w:val="00E13A94"/>
    <w:rPr>
      <w:rFonts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49</Pages>
  <Words>20465</Words>
  <Characters>116657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40</cp:revision>
  <cp:lastPrinted>2020-12-28T10:16:00Z</cp:lastPrinted>
  <dcterms:created xsi:type="dcterms:W3CDTF">2021-11-23T09:20:00Z</dcterms:created>
  <dcterms:modified xsi:type="dcterms:W3CDTF">2024-01-21T11:59:00Z</dcterms:modified>
</cp:coreProperties>
</file>