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D417" w14:textId="044EC219" w:rsidR="00423BA9" w:rsidRPr="003548AD" w:rsidRDefault="003548AD" w:rsidP="00423BA9">
      <w:pPr>
        <w:tabs>
          <w:tab w:val="left" w:pos="7797"/>
        </w:tabs>
        <w:spacing w:after="0" w:line="240" w:lineRule="exact"/>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ab/>
      </w:r>
      <w:r w:rsidR="00423BA9" w:rsidRPr="003548AD">
        <w:rPr>
          <w:rFonts w:ascii="Times New Roman" w:eastAsia="Times New Roman" w:hAnsi="Times New Roman"/>
          <w:iCs/>
          <w:sz w:val="24"/>
          <w:szCs w:val="24"/>
          <w:lang w:eastAsia="ru-RU"/>
        </w:rPr>
        <w:t>Додаток</w:t>
      </w:r>
      <w:r w:rsidR="00423BA9">
        <w:rPr>
          <w:rFonts w:ascii="Times New Roman" w:eastAsia="Times New Roman" w:hAnsi="Times New Roman"/>
          <w:iCs/>
          <w:sz w:val="24"/>
          <w:szCs w:val="24"/>
          <w:lang w:eastAsia="ru-RU"/>
        </w:rPr>
        <w:t xml:space="preserve"> </w:t>
      </w:r>
      <w:r w:rsidR="00DE4EE5">
        <w:rPr>
          <w:rFonts w:ascii="Times New Roman" w:eastAsia="Times New Roman" w:hAnsi="Times New Roman"/>
          <w:iCs/>
          <w:sz w:val="24"/>
          <w:szCs w:val="24"/>
          <w:lang w:eastAsia="ru-RU"/>
        </w:rPr>
        <w:t>3</w:t>
      </w:r>
    </w:p>
    <w:p w14:paraId="319A57EA" w14:textId="77777777" w:rsidR="00423BA9" w:rsidRPr="001741C6" w:rsidRDefault="00423BA9" w:rsidP="00423BA9">
      <w:pPr>
        <w:tabs>
          <w:tab w:val="left" w:pos="7797"/>
        </w:tabs>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до   тендерної документації</w:t>
      </w:r>
    </w:p>
    <w:p w14:paraId="092B7285" w14:textId="77777777" w:rsidR="00423BA9" w:rsidRDefault="00423BA9" w:rsidP="00423BA9">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Технічні вимоги</w:t>
      </w:r>
    </w:p>
    <w:p w14:paraId="21C22177" w14:textId="77777777" w:rsidR="00423BA9" w:rsidRDefault="00423BA9" w:rsidP="00423BA9">
      <w:pPr>
        <w:widowControl w:val="0"/>
        <w:spacing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Інформація про необхідні технічні, якісні та кількісні характеристики </w:t>
      </w:r>
    </w:p>
    <w:p w14:paraId="2F8A8C87" w14:textId="77777777" w:rsidR="00423BA9" w:rsidRDefault="00423BA9" w:rsidP="00423BA9">
      <w:pPr>
        <w:widowControl w:val="0"/>
        <w:spacing w:line="240" w:lineRule="auto"/>
        <w:ind w:firstLine="709"/>
        <w:contextualSpacing/>
        <w:jc w:val="center"/>
        <w:rPr>
          <w:rFonts w:ascii="Times New Roman" w:hAnsi="Times New Roman"/>
          <w:b/>
          <w:sz w:val="24"/>
          <w:szCs w:val="24"/>
        </w:rPr>
      </w:pPr>
      <w:r>
        <w:rPr>
          <w:rFonts w:ascii="Times New Roman" w:hAnsi="Times New Roman"/>
          <w:b/>
          <w:sz w:val="24"/>
          <w:szCs w:val="24"/>
        </w:rPr>
        <w:t>предмета закупівлі .</w:t>
      </w:r>
    </w:p>
    <w:p w14:paraId="713DD6A8" w14:textId="49D546D2" w:rsidR="00423BA9" w:rsidRDefault="00423BA9" w:rsidP="00423BA9">
      <w:pPr>
        <w:pStyle w:val="aa"/>
        <w:widowControl w:val="0"/>
        <w:numPr>
          <w:ilvl w:val="0"/>
          <w:numId w:val="29"/>
        </w:numPr>
        <w:spacing w:after="0" w:line="240" w:lineRule="auto"/>
        <w:jc w:val="both"/>
        <w:rPr>
          <w:rFonts w:ascii="Times New Roman" w:hAnsi="Times New Roman"/>
          <w:bCs/>
          <w:sz w:val="24"/>
          <w:szCs w:val="24"/>
        </w:rPr>
      </w:pPr>
      <w:r w:rsidRPr="00283DC5">
        <w:rPr>
          <w:rFonts w:ascii="Times New Roman" w:hAnsi="Times New Roman"/>
          <w:bCs/>
          <w:sz w:val="24"/>
          <w:szCs w:val="24"/>
        </w:rPr>
        <w:t xml:space="preserve">Строк надання послуг: з дня укладання договору до </w:t>
      </w:r>
      <w:r w:rsidR="00FD7F78">
        <w:rPr>
          <w:rFonts w:ascii="Times New Roman" w:hAnsi="Times New Roman"/>
          <w:bCs/>
          <w:sz w:val="24"/>
          <w:szCs w:val="24"/>
        </w:rPr>
        <w:t>31</w:t>
      </w:r>
      <w:r w:rsidRPr="00283DC5">
        <w:rPr>
          <w:rFonts w:ascii="Times New Roman" w:hAnsi="Times New Roman"/>
          <w:bCs/>
          <w:sz w:val="24"/>
          <w:szCs w:val="24"/>
        </w:rPr>
        <w:t xml:space="preserve"> грудня 202</w:t>
      </w:r>
      <w:r w:rsidR="00FD7F78">
        <w:rPr>
          <w:rFonts w:ascii="Times New Roman" w:hAnsi="Times New Roman"/>
          <w:bCs/>
          <w:sz w:val="24"/>
          <w:szCs w:val="24"/>
        </w:rPr>
        <w:t>4</w:t>
      </w:r>
      <w:r w:rsidRPr="00283DC5">
        <w:rPr>
          <w:rFonts w:ascii="Times New Roman" w:hAnsi="Times New Roman"/>
          <w:bCs/>
          <w:sz w:val="24"/>
          <w:szCs w:val="24"/>
        </w:rPr>
        <w:t xml:space="preserve"> року (включно).</w:t>
      </w:r>
    </w:p>
    <w:p w14:paraId="3BCC5B51" w14:textId="7C7ECD47" w:rsidR="00283DC5" w:rsidRDefault="00283DC5" w:rsidP="00423BA9">
      <w:pPr>
        <w:pStyle w:val="aa"/>
        <w:widowControl w:val="0"/>
        <w:numPr>
          <w:ilvl w:val="0"/>
          <w:numId w:val="29"/>
        </w:numPr>
        <w:spacing w:after="0" w:line="240" w:lineRule="auto"/>
        <w:jc w:val="both"/>
        <w:rPr>
          <w:rFonts w:ascii="Times New Roman" w:hAnsi="Times New Roman"/>
          <w:bCs/>
          <w:sz w:val="24"/>
          <w:szCs w:val="24"/>
        </w:rPr>
      </w:pPr>
      <w:r>
        <w:rPr>
          <w:rFonts w:ascii="Times New Roman" w:hAnsi="Times New Roman"/>
          <w:bCs/>
          <w:sz w:val="24"/>
          <w:szCs w:val="24"/>
        </w:rPr>
        <w:t>Місце  та обсяг надання послуг:</w:t>
      </w:r>
    </w:p>
    <w:tbl>
      <w:tblPr>
        <w:tblW w:w="9913" w:type="dxa"/>
        <w:tblLook w:val="04A0" w:firstRow="1" w:lastRow="0" w:firstColumn="1" w:lastColumn="0" w:noHBand="0" w:noVBand="1"/>
      </w:tblPr>
      <w:tblGrid>
        <w:gridCol w:w="1168"/>
        <w:gridCol w:w="5531"/>
        <w:gridCol w:w="1938"/>
        <w:gridCol w:w="1276"/>
      </w:tblGrid>
      <w:tr w:rsidR="008B7020" w:rsidRPr="008B7020" w14:paraId="5CCBC70A" w14:textId="77777777" w:rsidTr="00590F1D">
        <w:trPr>
          <w:trHeight w:val="543"/>
        </w:trPr>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1F37F5" w14:textId="0747ED3D" w:rsidR="008B7020" w:rsidRPr="008B7020" w:rsidRDefault="008B7020" w:rsidP="008B7020">
            <w:pPr>
              <w:spacing w:after="0" w:line="240" w:lineRule="auto"/>
              <w:rPr>
                <w:rFonts w:ascii="Times New Roman" w:eastAsia="Times New Roman" w:hAnsi="Times New Roman"/>
                <w:b/>
                <w:bCs/>
                <w:color w:val="000000"/>
                <w:sz w:val="24"/>
                <w:szCs w:val="24"/>
                <w:lang w:val="ru-RU" w:eastAsia="zh-CN"/>
              </w:rPr>
            </w:pPr>
            <w:r w:rsidRPr="008B7020">
              <w:rPr>
                <w:rFonts w:ascii="Times New Roman" w:eastAsia="Times New Roman" w:hAnsi="Times New Roman"/>
                <w:b/>
                <w:bCs/>
                <w:color w:val="000000"/>
                <w:sz w:val="24"/>
                <w:szCs w:val="24"/>
                <w:lang w:val="ru-RU" w:eastAsia="zh-CN"/>
              </w:rPr>
              <w:t>№ лоту</w:t>
            </w:r>
          </w:p>
        </w:tc>
        <w:tc>
          <w:tcPr>
            <w:tcW w:w="5531" w:type="dxa"/>
            <w:tcBorders>
              <w:top w:val="single" w:sz="4" w:space="0" w:color="auto"/>
              <w:left w:val="single" w:sz="4" w:space="0" w:color="auto"/>
              <w:bottom w:val="single" w:sz="4" w:space="0" w:color="auto"/>
              <w:right w:val="single" w:sz="4" w:space="0" w:color="auto"/>
            </w:tcBorders>
            <w:shd w:val="clear" w:color="auto" w:fill="auto"/>
            <w:vAlign w:val="center"/>
          </w:tcPr>
          <w:p w14:paraId="1FB291D7" w14:textId="3B5D4A0B" w:rsidR="008B7020" w:rsidRPr="008B7020" w:rsidRDefault="008B7020" w:rsidP="008B7020">
            <w:pPr>
              <w:spacing w:after="0" w:line="240" w:lineRule="auto"/>
              <w:jc w:val="center"/>
              <w:rPr>
                <w:rFonts w:ascii="Times New Roman" w:eastAsia="Times New Roman" w:hAnsi="Times New Roman"/>
                <w:b/>
                <w:bCs/>
                <w:iCs/>
                <w:sz w:val="24"/>
                <w:szCs w:val="24"/>
                <w:lang w:eastAsia="uk-UA"/>
              </w:rPr>
            </w:pPr>
            <w:r w:rsidRPr="008B7020">
              <w:rPr>
                <w:rFonts w:ascii="Times New Roman" w:eastAsia="Times New Roman" w:hAnsi="Times New Roman"/>
                <w:b/>
                <w:bCs/>
                <w:iCs/>
                <w:sz w:val="24"/>
                <w:szCs w:val="24"/>
                <w:lang w:eastAsia="uk-UA"/>
              </w:rPr>
              <w:t>Предмет закупівлі за Лотами</w:t>
            </w:r>
          </w:p>
        </w:tc>
        <w:tc>
          <w:tcPr>
            <w:tcW w:w="1938" w:type="dxa"/>
            <w:tcBorders>
              <w:top w:val="single" w:sz="8" w:space="0" w:color="auto"/>
              <w:left w:val="nil"/>
              <w:bottom w:val="single" w:sz="8" w:space="0" w:color="auto"/>
              <w:right w:val="single" w:sz="8" w:space="0" w:color="auto"/>
            </w:tcBorders>
            <w:shd w:val="clear" w:color="auto" w:fill="auto"/>
            <w:vAlign w:val="center"/>
          </w:tcPr>
          <w:p w14:paraId="2091A4CC" w14:textId="57BF7E0F" w:rsidR="008B7020" w:rsidRPr="008B7020" w:rsidRDefault="008B7020" w:rsidP="008B7020">
            <w:pPr>
              <w:spacing w:after="0" w:line="240" w:lineRule="auto"/>
              <w:jc w:val="center"/>
              <w:rPr>
                <w:rFonts w:ascii="Times New Roman" w:eastAsia="Times New Roman" w:hAnsi="Times New Roman"/>
                <w:b/>
                <w:bCs/>
                <w:color w:val="000000"/>
                <w:sz w:val="24"/>
                <w:szCs w:val="24"/>
                <w:lang w:val="ru-RU" w:eastAsia="uk-UA"/>
              </w:rPr>
            </w:pPr>
            <w:r w:rsidRPr="008B7020">
              <w:rPr>
                <w:rFonts w:ascii="Times New Roman" w:eastAsia="Times New Roman" w:hAnsi="Times New Roman"/>
                <w:b/>
                <w:bCs/>
                <w:color w:val="000000"/>
                <w:sz w:val="24"/>
                <w:szCs w:val="24"/>
                <w:lang w:val="ru-RU" w:eastAsia="uk-UA"/>
              </w:rPr>
              <w:t>Місце надання послуг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BE8B9" w14:textId="73AB1BB2" w:rsidR="008B7020" w:rsidRPr="008B7020" w:rsidRDefault="008B7020" w:rsidP="008B7020">
            <w:pPr>
              <w:spacing w:after="0" w:line="240" w:lineRule="auto"/>
              <w:jc w:val="center"/>
              <w:rPr>
                <w:rFonts w:ascii="Times New Roman" w:eastAsia="Times New Roman" w:hAnsi="Times New Roman"/>
                <w:b/>
                <w:bCs/>
                <w:color w:val="000000"/>
                <w:sz w:val="24"/>
                <w:szCs w:val="24"/>
                <w:lang w:eastAsia="uk-UA"/>
              </w:rPr>
            </w:pPr>
            <w:r w:rsidRPr="008B7020">
              <w:rPr>
                <w:rFonts w:ascii="Times New Roman" w:eastAsia="Times New Roman" w:hAnsi="Times New Roman"/>
                <w:b/>
                <w:bCs/>
                <w:color w:val="000000"/>
                <w:sz w:val="24"/>
                <w:szCs w:val="24"/>
                <w:lang w:eastAsia="uk-UA"/>
              </w:rPr>
              <w:t>Кількість та склад послуг</w:t>
            </w:r>
          </w:p>
        </w:tc>
      </w:tr>
      <w:tr w:rsidR="008B7020" w:rsidRPr="008B7020" w14:paraId="62087F6E" w14:textId="77777777" w:rsidTr="00590F1D">
        <w:trPr>
          <w:trHeight w:val="1250"/>
        </w:trPr>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28D42B" w14:textId="77777777"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ЛОТ№1</w:t>
            </w:r>
          </w:p>
        </w:tc>
        <w:tc>
          <w:tcPr>
            <w:tcW w:w="5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05DB2" w14:textId="50CDF044" w:rsidR="008B7020" w:rsidRPr="008B7020" w:rsidRDefault="008B7020" w:rsidP="008B7020">
            <w:pPr>
              <w:spacing w:after="0" w:line="240" w:lineRule="auto"/>
              <w:jc w:val="center"/>
              <w:rPr>
                <w:rFonts w:ascii="Times New Roman" w:eastAsia="Times New Roman" w:hAnsi="Times New Roman"/>
                <w:sz w:val="24"/>
                <w:szCs w:val="24"/>
                <w:lang w:eastAsia="uk-UA"/>
              </w:rPr>
            </w:pPr>
            <w:bookmarkStart w:id="0" w:name="RANGE!B7"/>
            <w:r w:rsidRPr="008B7020">
              <w:rPr>
                <w:rFonts w:ascii="Times New Roman" w:eastAsia="Times New Roman" w:hAnsi="Times New Roman"/>
                <w:iCs/>
                <w:sz w:val="24"/>
                <w:szCs w:val="24"/>
                <w:lang w:eastAsia="uk-UA"/>
              </w:rPr>
              <w:t>ДК 021:2015: 55520000-1 – Кейтерингові послуги (послуги з організації гарячого харчування учнів пільгових категорій у Загальноосвітній школі І-ІІІ ступенів №1)</w:t>
            </w:r>
            <w:bookmarkEnd w:id="0"/>
          </w:p>
        </w:tc>
        <w:tc>
          <w:tcPr>
            <w:tcW w:w="1938" w:type="dxa"/>
            <w:tcBorders>
              <w:top w:val="single" w:sz="8" w:space="0" w:color="auto"/>
              <w:left w:val="nil"/>
              <w:bottom w:val="single" w:sz="8" w:space="0" w:color="auto"/>
              <w:right w:val="single" w:sz="8" w:space="0" w:color="auto"/>
            </w:tcBorders>
            <w:shd w:val="clear" w:color="auto" w:fill="auto"/>
            <w:vAlign w:val="center"/>
            <w:hideMark/>
          </w:tcPr>
          <w:p w14:paraId="46F75AF8"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Соборна, 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A5C0" w14:textId="344F7179"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bookmarkStart w:id="1" w:name="RANGE!D7"/>
            <w:r w:rsidRPr="008B7020">
              <w:rPr>
                <w:rFonts w:ascii="Times New Roman" w:eastAsia="Times New Roman" w:hAnsi="Times New Roman"/>
                <w:color w:val="000000"/>
                <w:sz w:val="24"/>
                <w:szCs w:val="24"/>
                <w:lang w:eastAsia="uk-UA"/>
              </w:rPr>
              <w:t xml:space="preserve"> 1 послуга / </w:t>
            </w:r>
            <w:r w:rsidR="0089412B">
              <w:rPr>
                <w:rFonts w:ascii="Times New Roman" w:eastAsia="Times New Roman" w:hAnsi="Times New Roman"/>
                <w:color w:val="000000"/>
                <w:sz w:val="24"/>
                <w:szCs w:val="24"/>
                <w:lang w:eastAsia="uk-UA"/>
              </w:rPr>
              <w:t xml:space="preserve">21017 </w:t>
            </w:r>
            <w:r w:rsidRPr="008B7020">
              <w:rPr>
                <w:rFonts w:ascii="Times New Roman" w:eastAsia="Times New Roman" w:hAnsi="Times New Roman"/>
                <w:color w:val="000000"/>
                <w:sz w:val="24"/>
                <w:szCs w:val="24"/>
                <w:lang w:eastAsia="uk-UA"/>
              </w:rPr>
              <w:t>порцій</w:t>
            </w:r>
            <w:bookmarkEnd w:id="1"/>
          </w:p>
        </w:tc>
      </w:tr>
      <w:tr w:rsidR="008B7020" w:rsidRPr="008B7020" w14:paraId="6D1F4F5C" w14:textId="77777777" w:rsidTr="00590F1D">
        <w:trPr>
          <w:trHeight w:val="1402"/>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0D06F3A0" w14:textId="16A949B7" w:rsidR="008B7020" w:rsidRPr="008B7020" w:rsidRDefault="008B7020" w:rsidP="008B7020">
            <w:pPr>
              <w:spacing w:after="0" w:line="240" w:lineRule="auto"/>
              <w:jc w:val="both"/>
              <w:rPr>
                <w:rFonts w:ascii="Times New Roman" w:eastAsia="Times New Roman" w:hAnsi="Times New Roman"/>
                <w:color w:val="000000"/>
                <w:sz w:val="24"/>
                <w:szCs w:val="24"/>
                <w:lang w:eastAsia="uk-UA"/>
              </w:rPr>
            </w:pPr>
            <w:bookmarkStart w:id="2" w:name="_Hlk94002863" w:colFirst="3" w:colLast="3"/>
            <w:bookmarkStart w:id="3" w:name="_Hlk93932109" w:colFirst="1" w:colLast="1"/>
            <w:r w:rsidRPr="008B7020">
              <w:rPr>
                <w:rFonts w:ascii="Times New Roman" w:eastAsia="Times New Roman" w:hAnsi="Times New Roman"/>
                <w:color w:val="000000"/>
                <w:sz w:val="24"/>
                <w:szCs w:val="24"/>
                <w:lang w:val="ru-RU" w:eastAsia="uk-UA"/>
              </w:rPr>
              <w:t xml:space="preserve"> ЛОТ№</w:t>
            </w:r>
            <w:r w:rsidR="0089412B">
              <w:rPr>
                <w:rFonts w:ascii="Times New Roman" w:eastAsia="Times New Roman" w:hAnsi="Times New Roman"/>
                <w:color w:val="000000"/>
                <w:sz w:val="24"/>
                <w:szCs w:val="24"/>
                <w:lang w:val="ru-RU" w:eastAsia="uk-UA"/>
              </w:rPr>
              <w:t>2</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5EBCF366" w14:textId="6C152BEB"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 xml:space="preserve">ДК 021:2015: 55520000-1 – Кейтерингові послуги (послуги з організації гарячого харчування учнів пільгових категорій у Спеціалізованій школі №3 ім. Ф. Ракоці) </w:t>
            </w:r>
          </w:p>
        </w:tc>
        <w:tc>
          <w:tcPr>
            <w:tcW w:w="1938" w:type="dxa"/>
            <w:tcBorders>
              <w:top w:val="nil"/>
              <w:left w:val="nil"/>
              <w:bottom w:val="single" w:sz="8" w:space="0" w:color="auto"/>
              <w:right w:val="single" w:sz="8" w:space="0" w:color="auto"/>
            </w:tcBorders>
            <w:shd w:val="clear" w:color="auto" w:fill="auto"/>
            <w:vAlign w:val="center"/>
            <w:hideMark/>
          </w:tcPr>
          <w:p w14:paraId="11D28BB1"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Миру, 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545AD89" w14:textId="5F1AA6A3"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1 послуга / </w:t>
            </w:r>
            <w:r w:rsidR="0089412B">
              <w:rPr>
                <w:rFonts w:ascii="Times New Roman" w:eastAsia="Times New Roman" w:hAnsi="Times New Roman"/>
                <w:color w:val="000000"/>
                <w:sz w:val="24"/>
                <w:szCs w:val="24"/>
                <w:lang w:eastAsia="uk-UA"/>
              </w:rPr>
              <w:t>2918</w:t>
            </w:r>
            <w:r w:rsidRPr="008B7020">
              <w:rPr>
                <w:rFonts w:ascii="Times New Roman" w:eastAsia="Times New Roman" w:hAnsi="Times New Roman"/>
                <w:color w:val="000000"/>
                <w:sz w:val="24"/>
                <w:szCs w:val="24"/>
                <w:lang w:eastAsia="uk-UA"/>
              </w:rPr>
              <w:t xml:space="preserve"> порцій</w:t>
            </w:r>
          </w:p>
        </w:tc>
      </w:tr>
      <w:tr w:rsidR="008B7020" w:rsidRPr="008B7020" w14:paraId="1E4A7CB7" w14:textId="77777777" w:rsidTr="00590F1D">
        <w:trPr>
          <w:trHeight w:val="1251"/>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65348085" w14:textId="3597C97D" w:rsidR="008B7020" w:rsidRPr="008B7020" w:rsidRDefault="008B7020" w:rsidP="008B7020">
            <w:pPr>
              <w:spacing w:after="0" w:line="240" w:lineRule="auto"/>
              <w:jc w:val="both"/>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ЛОТ№</w:t>
            </w:r>
            <w:r w:rsidR="0089412B">
              <w:rPr>
                <w:rFonts w:ascii="Times New Roman" w:eastAsia="Times New Roman" w:hAnsi="Times New Roman"/>
                <w:color w:val="000000"/>
                <w:sz w:val="24"/>
                <w:szCs w:val="24"/>
                <w:lang w:val="ru-RU" w:eastAsia="uk-UA"/>
              </w:rPr>
              <w:t>3</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2A335126" w14:textId="57B1DE01"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Спеціалізованій школі № 4)</w:t>
            </w:r>
          </w:p>
        </w:tc>
        <w:tc>
          <w:tcPr>
            <w:tcW w:w="1938" w:type="dxa"/>
            <w:tcBorders>
              <w:top w:val="nil"/>
              <w:left w:val="nil"/>
              <w:bottom w:val="single" w:sz="8" w:space="0" w:color="auto"/>
              <w:right w:val="single" w:sz="8" w:space="0" w:color="auto"/>
            </w:tcBorders>
            <w:shd w:val="clear" w:color="auto" w:fill="auto"/>
            <w:vAlign w:val="center"/>
            <w:hideMark/>
          </w:tcPr>
          <w:p w14:paraId="0DBCE8B0"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Ілони Зріні,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375F29" w14:textId="0EF8BA2E"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89412B">
              <w:rPr>
                <w:rFonts w:ascii="Times New Roman" w:eastAsia="Times New Roman" w:hAnsi="Times New Roman"/>
                <w:color w:val="000000"/>
                <w:sz w:val="24"/>
                <w:szCs w:val="24"/>
                <w:lang w:eastAsia="uk-UA"/>
              </w:rPr>
              <w:t>10149</w:t>
            </w:r>
            <w:r w:rsidRPr="008B7020">
              <w:rPr>
                <w:rFonts w:ascii="Times New Roman" w:eastAsia="Times New Roman" w:hAnsi="Times New Roman"/>
                <w:color w:val="000000"/>
                <w:sz w:val="24"/>
                <w:szCs w:val="24"/>
                <w:lang w:eastAsia="uk-UA"/>
              </w:rPr>
              <w:t xml:space="preserve"> порцій</w:t>
            </w:r>
          </w:p>
        </w:tc>
      </w:tr>
      <w:tr w:rsidR="008B7020" w:rsidRPr="008B7020" w14:paraId="16A09D53" w14:textId="77777777" w:rsidTr="00590F1D">
        <w:trPr>
          <w:trHeight w:val="1242"/>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2A9F43A3" w14:textId="03A31680"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w:t>
            </w:r>
            <w:r w:rsidR="0089412B">
              <w:rPr>
                <w:rFonts w:ascii="Times New Roman" w:eastAsia="Times New Roman" w:hAnsi="Times New Roman"/>
                <w:color w:val="000000"/>
                <w:sz w:val="24"/>
                <w:szCs w:val="24"/>
                <w:lang w:val="ru-RU" w:eastAsia="zh-CN"/>
              </w:rPr>
              <w:t>4</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3AF27ECF" w14:textId="23D8CC94"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 xml:space="preserve">ДК 021:2015: 55520000-1 – Кейтерингові послуги (послуги з організації гарячого харчування учнів пільгових категорій у Мукачівському ліцеї № 5) </w:t>
            </w:r>
          </w:p>
        </w:tc>
        <w:tc>
          <w:tcPr>
            <w:tcW w:w="1938" w:type="dxa"/>
            <w:tcBorders>
              <w:top w:val="nil"/>
              <w:left w:val="nil"/>
              <w:bottom w:val="single" w:sz="8" w:space="0" w:color="auto"/>
              <w:right w:val="single" w:sz="8" w:space="0" w:color="auto"/>
            </w:tcBorders>
            <w:shd w:val="clear" w:color="auto" w:fill="auto"/>
            <w:vAlign w:val="center"/>
            <w:hideMark/>
          </w:tcPr>
          <w:p w14:paraId="03F7A6B1"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Ужгородська, 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EC27F75" w14:textId="42310A90"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1 послуга / </w:t>
            </w:r>
            <w:r w:rsidR="0089412B">
              <w:rPr>
                <w:rFonts w:ascii="Times New Roman" w:eastAsia="Times New Roman" w:hAnsi="Times New Roman"/>
                <w:color w:val="000000"/>
                <w:sz w:val="24"/>
                <w:szCs w:val="24"/>
                <w:lang w:eastAsia="uk-UA"/>
              </w:rPr>
              <w:t>13122</w:t>
            </w:r>
            <w:r w:rsidRPr="008B7020">
              <w:rPr>
                <w:rFonts w:ascii="Times New Roman" w:eastAsia="Times New Roman" w:hAnsi="Times New Roman"/>
                <w:color w:val="000000"/>
                <w:sz w:val="24"/>
                <w:szCs w:val="24"/>
                <w:lang w:eastAsia="uk-UA"/>
              </w:rPr>
              <w:t xml:space="preserve"> порцій</w:t>
            </w:r>
          </w:p>
        </w:tc>
      </w:tr>
      <w:tr w:rsidR="008B7020" w:rsidRPr="008B7020" w14:paraId="2B87A989" w14:textId="77777777" w:rsidTr="00590F1D">
        <w:trPr>
          <w:trHeight w:val="1118"/>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2AC02942" w14:textId="32C35CC2"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w:t>
            </w:r>
            <w:r w:rsidR="0089412B">
              <w:rPr>
                <w:rFonts w:ascii="Times New Roman" w:eastAsia="Times New Roman" w:hAnsi="Times New Roman"/>
                <w:color w:val="000000"/>
                <w:sz w:val="24"/>
                <w:szCs w:val="24"/>
                <w:lang w:val="ru-RU" w:eastAsia="zh-CN"/>
              </w:rPr>
              <w:t>5</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28FB93FB" w14:textId="4BF7E1B5"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Мукачівському ліцей № 6)</w:t>
            </w:r>
          </w:p>
        </w:tc>
        <w:tc>
          <w:tcPr>
            <w:tcW w:w="1938" w:type="dxa"/>
            <w:tcBorders>
              <w:top w:val="nil"/>
              <w:left w:val="nil"/>
              <w:bottom w:val="single" w:sz="8" w:space="0" w:color="auto"/>
              <w:right w:val="single" w:sz="8" w:space="0" w:color="auto"/>
            </w:tcBorders>
            <w:shd w:val="clear" w:color="auto" w:fill="auto"/>
            <w:vAlign w:val="center"/>
            <w:hideMark/>
          </w:tcPr>
          <w:p w14:paraId="5668D734"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Підгорянська, 76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F14C9A0" w14:textId="45469242"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89412B">
              <w:rPr>
                <w:rFonts w:ascii="Times New Roman" w:eastAsia="Times New Roman" w:hAnsi="Times New Roman"/>
                <w:color w:val="000000"/>
                <w:sz w:val="24"/>
                <w:szCs w:val="24"/>
                <w:lang w:eastAsia="uk-UA"/>
              </w:rPr>
              <w:t>22895</w:t>
            </w:r>
            <w:r w:rsidRPr="008B7020">
              <w:rPr>
                <w:rFonts w:ascii="Times New Roman" w:eastAsia="Times New Roman" w:hAnsi="Times New Roman"/>
                <w:color w:val="000000"/>
                <w:sz w:val="24"/>
                <w:szCs w:val="24"/>
                <w:lang w:eastAsia="uk-UA"/>
              </w:rPr>
              <w:t xml:space="preserve">  порцій</w:t>
            </w:r>
          </w:p>
        </w:tc>
      </w:tr>
      <w:tr w:rsidR="008B7020" w:rsidRPr="008B7020" w14:paraId="177BC5E6" w14:textId="77777777" w:rsidTr="00590F1D">
        <w:trPr>
          <w:trHeight w:val="1397"/>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0E7FBF45" w14:textId="3EAC8EBA"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w:t>
            </w:r>
            <w:r w:rsidR="0089412B">
              <w:rPr>
                <w:rFonts w:ascii="Times New Roman" w:eastAsia="Times New Roman" w:hAnsi="Times New Roman"/>
                <w:color w:val="000000"/>
                <w:sz w:val="24"/>
                <w:szCs w:val="24"/>
                <w:lang w:val="ru-RU" w:eastAsia="zh-CN"/>
              </w:rPr>
              <w:t>6</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55D96D04" w14:textId="02070A97"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Загальноосвітній школі І-ІІІ ступенів №7)</w:t>
            </w:r>
          </w:p>
        </w:tc>
        <w:tc>
          <w:tcPr>
            <w:tcW w:w="1938" w:type="dxa"/>
            <w:tcBorders>
              <w:top w:val="nil"/>
              <w:left w:val="nil"/>
              <w:bottom w:val="single" w:sz="8" w:space="0" w:color="auto"/>
              <w:right w:val="single" w:sz="8" w:space="0" w:color="auto"/>
            </w:tcBorders>
            <w:shd w:val="clear" w:color="auto" w:fill="auto"/>
            <w:vAlign w:val="center"/>
            <w:hideMark/>
          </w:tcPr>
          <w:p w14:paraId="11382014"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Баллінга Яноша, 35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13348C7" w14:textId="0FAFB3D5"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89412B">
              <w:rPr>
                <w:rFonts w:ascii="Times New Roman" w:eastAsia="Times New Roman" w:hAnsi="Times New Roman"/>
                <w:color w:val="000000"/>
                <w:sz w:val="24"/>
                <w:szCs w:val="24"/>
                <w:lang w:eastAsia="uk-UA"/>
              </w:rPr>
              <w:t>13311</w:t>
            </w:r>
            <w:r w:rsidRPr="008B7020">
              <w:rPr>
                <w:rFonts w:ascii="Times New Roman" w:eastAsia="Times New Roman" w:hAnsi="Times New Roman"/>
                <w:color w:val="000000"/>
                <w:sz w:val="24"/>
                <w:szCs w:val="24"/>
                <w:lang w:eastAsia="uk-UA"/>
              </w:rPr>
              <w:t xml:space="preserve"> порцій</w:t>
            </w:r>
          </w:p>
        </w:tc>
      </w:tr>
      <w:tr w:rsidR="008B7020" w:rsidRPr="008B7020" w14:paraId="57EDBDC8" w14:textId="77777777" w:rsidTr="00590F1D">
        <w:trPr>
          <w:trHeight w:val="1270"/>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4341AA48" w14:textId="7E0C4329"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w:t>
            </w:r>
            <w:r w:rsidR="0089412B">
              <w:rPr>
                <w:rFonts w:ascii="Times New Roman" w:eastAsia="Times New Roman" w:hAnsi="Times New Roman"/>
                <w:color w:val="000000"/>
                <w:sz w:val="24"/>
                <w:szCs w:val="24"/>
                <w:lang w:val="ru-RU" w:eastAsia="zh-CN"/>
              </w:rPr>
              <w:t>7</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492E7654" w14:textId="691D8F39"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Мукачівському ліцеї №11)</w:t>
            </w:r>
          </w:p>
        </w:tc>
        <w:tc>
          <w:tcPr>
            <w:tcW w:w="1938" w:type="dxa"/>
            <w:tcBorders>
              <w:top w:val="nil"/>
              <w:left w:val="nil"/>
              <w:bottom w:val="single" w:sz="8" w:space="0" w:color="auto"/>
              <w:right w:val="single" w:sz="8" w:space="0" w:color="auto"/>
            </w:tcBorders>
            <w:shd w:val="clear" w:color="auto" w:fill="auto"/>
            <w:vAlign w:val="center"/>
            <w:hideMark/>
          </w:tcPr>
          <w:p w14:paraId="167E5D1E"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Варшавська, 58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C71142" w14:textId="6D6B45E1"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89412B">
              <w:rPr>
                <w:rFonts w:ascii="Times New Roman" w:eastAsia="Times New Roman" w:hAnsi="Times New Roman"/>
                <w:color w:val="000000"/>
                <w:sz w:val="24"/>
                <w:szCs w:val="24"/>
                <w:lang w:eastAsia="uk-UA"/>
              </w:rPr>
              <w:t>27554</w:t>
            </w:r>
            <w:r w:rsidRPr="008B7020">
              <w:rPr>
                <w:rFonts w:ascii="Times New Roman" w:eastAsia="Times New Roman" w:hAnsi="Times New Roman"/>
                <w:color w:val="000000"/>
                <w:sz w:val="24"/>
                <w:szCs w:val="24"/>
                <w:lang w:eastAsia="uk-UA"/>
              </w:rPr>
              <w:t xml:space="preserve"> порцій</w:t>
            </w:r>
          </w:p>
        </w:tc>
      </w:tr>
      <w:tr w:rsidR="008B7020" w:rsidRPr="008B7020" w14:paraId="300AC1B9" w14:textId="77777777" w:rsidTr="00590F1D">
        <w:trPr>
          <w:trHeight w:val="1260"/>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56969352" w14:textId="7CA0C3C8"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w:t>
            </w:r>
            <w:r w:rsidR="0089412B">
              <w:rPr>
                <w:rFonts w:ascii="Times New Roman" w:eastAsia="Times New Roman" w:hAnsi="Times New Roman"/>
                <w:color w:val="000000"/>
                <w:sz w:val="24"/>
                <w:szCs w:val="24"/>
                <w:lang w:val="ru-RU" w:eastAsia="zh-CN"/>
              </w:rPr>
              <w:t>8</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699E9FAE" w14:textId="529B7B35"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Загальноосвітній школі І-ІІІ ступенів №13)</w:t>
            </w:r>
          </w:p>
        </w:tc>
        <w:tc>
          <w:tcPr>
            <w:tcW w:w="1938" w:type="dxa"/>
            <w:tcBorders>
              <w:top w:val="nil"/>
              <w:left w:val="nil"/>
              <w:bottom w:val="single" w:sz="8" w:space="0" w:color="auto"/>
              <w:right w:val="single" w:sz="8" w:space="0" w:color="auto"/>
            </w:tcBorders>
            <w:shd w:val="clear" w:color="auto" w:fill="auto"/>
            <w:vAlign w:val="center"/>
            <w:hideMark/>
          </w:tcPr>
          <w:p w14:paraId="0560CFD3"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Росвигівська, 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E117D8F" w14:textId="0BFD1986"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89412B">
              <w:rPr>
                <w:rFonts w:ascii="Times New Roman" w:eastAsia="Times New Roman" w:hAnsi="Times New Roman"/>
                <w:color w:val="000000"/>
                <w:sz w:val="24"/>
                <w:szCs w:val="24"/>
                <w:lang w:eastAsia="uk-UA"/>
              </w:rPr>
              <w:t>26404</w:t>
            </w:r>
            <w:r w:rsidRPr="008B7020">
              <w:rPr>
                <w:rFonts w:ascii="Times New Roman" w:eastAsia="Times New Roman" w:hAnsi="Times New Roman"/>
                <w:color w:val="000000"/>
                <w:sz w:val="24"/>
                <w:szCs w:val="24"/>
                <w:lang w:eastAsia="uk-UA"/>
              </w:rPr>
              <w:t xml:space="preserve"> порцій</w:t>
            </w:r>
          </w:p>
        </w:tc>
      </w:tr>
      <w:tr w:rsidR="008B7020" w:rsidRPr="008B7020" w14:paraId="0A80D5BD" w14:textId="77777777" w:rsidTr="00590F1D">
        <w:trPr>
          <w:trHeight w:val="1103"/>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64C0A429" w14:textId="40EA2CEB" w:rsidR="008B7020" w:rsidRPr="008B7020" w:rsidRDefault="008B7020" w:rsidP="008B7020">
            <w:pPr>
              <w:spacing w:after="0" w:line="240" w:lineRule="auto"/>
              <w:jc w:val="both"/>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ЛОТ№</w:t>
            </w:r>
            <w:r w:rsidR="0089412B">
              <w:rPr>
                <w:rFonts w:ascii="Times New Roman" w:eastAsia="Times New Roman" w:hAnsi="Times New Roman"/>
                <w:color w:val="000000"/>
                <w:sz w:val="24"/>
                <w:szCs w:val="24"/>
                <w:lang w:val="ru-RU" w:eastAsia="uk-UA"/>
              </w:rPr>
              <w:t>9</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4D669D39" w14:textId="31854EEF"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Спеціалізованій школі № 16)</w:t>
            </w:r>
          </w:p>
        </w:tc>
        <w:tc>
          <w:tcPr>
            <w:tcW w:w="1938" w:type="dxa"/>
            <w:tcBorders>
              <w:top w:val="nil"/>
              <w:left w:val="nil"/>
              <w:bottom w:val="single" w:sz="8" w:space="0" w:color="auto"/>
              <w:right w:val="single" w:sz="8" w:space="0" w:color="auto"/>
            </w:tcBorders>
            <w:shd w:val="clear" w:color="auto" w:fill="auto"/>
            <w:vAlign w:val="center"/>
            <w:hideMark/>
          </w:tcPr>
          <w:p w14:paraId="74AA75DC"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Шевченка, 68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78772D" w14:textId="19FC989E"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89412B">
              <w:rPr>
                <w:rFonts w:ascii="Times New Roman" w:eastAsia="Times New Roman" w:hAnsi="Times New Roman"/>
                <w:color w:val="000000"/>
                <w:sz w:val="24"/>
                <w:szCs w:val="24"/>
                <w:lang w:eastAsia="uk-UA"/>
              </w:rPr>
              <w:t>22956</w:t>
            </w:r>
            <w:r w:rsidRPr="008B7020">
              <w:rPr>
                <w:rFonts w:ascii="Times New Roman" w:eastAsia="Times New Roman" w:hAnsi="Times New Roman"/>
                <w:color w:val="000000"/>
                <w:sz w:val="24"/>
                <w:szCs w:val="24"/>
                <w:lang w:eastAsia="uk-UA"/>
              </w:rPr>
              <w:t xml:space="preserve"> порцій</w:t>
            </w:r>
          </w:p>
        </w:tc>
      </w:tr>
      <w:tr w:rsidR="008B7020" w:rsidRPr="008B7020" w14:paraId="09EB9B57" w14:textId="77777777" w:rsidTr="00590F1D">
        <w:trPr>
          <w:trHeight w:val="1118"/>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0B9465B7" w14:textId="2D94887B"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lastRenderedPageBreak/>
              <w:t>ЛОТ№1</w:t>
            </w:r>
            <w:r w:rsidR="0089412B">
              <w:rPr>
                <w:rFonts w:ascii="Times New Roman" w:eastAsia="Times New Roman" w:hAnsi="Times New Roman"/>
                <w:color w:val="000000"/>
                <w:sz w:val="24"/>
                <w:szCs w:val="24"/>
                <w:lang w:val="ru-RU" w:eastAsia="zh-CN"/>
              </w:rPr>
              <w:t>0</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570EDDD8" w14:textId="52D6F2FE"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Загальноосвітній школі І-ІІІ ступенів №20)</w:t>
            </w:r>
          </w:p>
        </w:tc>
        <w:tc>
          <w:tcPr>
            <w:tcW w:w="1938" w:type="dxa"/>
            <w:tcBorders>
              <w:top w:val="nil"/>
              <w:left w:val="nil"/>
              <w:bottom w:val="single" w:sz="8" w:space="0" w:color="auto"/>
              <w:right w:val="single" w:sz="8" w:space="0" w:color="auto"/>
            </w:tcBorders>
            <w:shd w:val="clear" w:color="auto" w:fill="auto"/>
            <w:vAlign w:val="center"/>
            <w:hideMark/>
          </w:tcPr>
          <w:p w14:paraId="7061826E"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пл. Духновича, 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7D5A36E" w14:textId="12E0D49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1 послуга / </w:t>
            </w:r>
            <w:r w:rsidR="0089412B">
              <w:rPr>
                <w:rFonts w:ascii="Times New Roman" w:eastAsia="Times New Roman" w:hAnsi="Times New Roman"/>
                <w:color w:val="000000"/>
                <w:sz w:val="24"/>
                <w:szCs w:val="24"/>
                <w:lang w:eastAsia="uk-UA"/>
              </w:rPr>
              <w:t>24300</w:t>
            </w:r>
            <w:r w:rsidRPr="008B7020">
              <w:rPr>
                <w:rFonts w:ascii="Times New Roman" w:eastAsia="Times New Roman" w:hAnsi="Times New Roman"/>
                <w:color w:val="000000"/>
                <w:sz w:val="24"/>
                <w:szCs w:val="24"/>
                <w:lang w:eastAsia="uk-UA"/>
              </w:rPr>
              <w:t xml:space="preserve"> порцій</w:t>
            </w:r>
          </w:p>
        </w:tc>
      </w:tr>
      <w:tr w:rsidR="008B7020" w:rsidRPr="008B7020" w14:paraId="25A88EA4" w14:textId="77777777" w:rsidTr="00590F1D">
        <w:trPr>
          <w:trHeight w:val="1106"/>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2EB30D0F" w14:textId="78DB677B"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w:t>
            </w:r>
            <w:r w:rsidR="0089412B">
              <w:rPr>
                <w:rFonts w:ascii="Times New Roman" w:eastAsia="Times New Roman" w:hAnsi="Times New Roman"/>
                <w:color w:val="000000"/>
                <w:sz w:val="24"/>
                <w:szCs w:val="24"/>
                <w:lang w:val="ru-RU" w:eastAsia="zh-CN"/>
              </w:rPr>
              <w:t>11</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2608B19F" w14:textId="1932BFD3"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Мукачівському ліцеї №8)</w:t>
            </w:r>
          </w:p>
        </w:tc>
        <w:tc>
          <w:tcPr>
            <w:tcW w:w="1938" w:type="dxa"/>
            <w:tcBorders>
              <w:top w:val="nil"/>
              <w:left w:val="nil"/>
              <w:bottom w:val="single" w:sz="8" w:space="0" w:color="auto"/>
              <w:right w:val="single" w:sz="8" w:space="0" w:color="auto"/>
            </w:tcBorders>
            <w:shd w:val="clear" w:color="auto" w:fill="auto"/>
            <w:vAlign w:val="center"/>
            <w:hideMark/>
          </w:tcPr>
          <w:p w14:paraId="3692EAF1"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 Мукачево, вул. Королеви Єлизавети, 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D4BF2A6" w14:textId="2F864D86"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1 послуга / </w:t>
            </w:r>
            <w:r w:rsidR="0089412B">
              <w:rPr>
                <w:rFonts w:ascii="Times New Roman" w:eastAsia="Times New Roman" w:hAnsi="Times New Roman"/>
                <w:color w:val="000000"/>
                <w:sz w:val="24"/>
                <w:szCs w:val="24"/>
                <w:lang w:eastAsia="uk-UA"/>
              </w:rPr>
              <w:t>18766</w:t>
            </w:r>
            <w:r w:rsidRPr="008B7020">
              <w:rPr>
                <w:rFonts w:ascii="Times New Roman" w:eastAsia="Times New Roman" w:hAnsi="Times New Roman"/>
                <w:color w:val="000000"/>
                <w:sz w:val="24"/>
                <w:szCs w:val="24"/>
                <w:lang w:eastAsia="uk-UA"/>
              </w:rPr>
              <w:t xml:space="preserve"> порцій</w:t>
            </w:r>
          </w:p>
        </w:tc>
      </w:tr>
      <w:tr w:rsidR="008B7020" w:rsidRPr="008B7020" w14:paraId="5419B467" w14:textId="77777777" w:rsidTr="00D7602A">
        <w:trPr>
          <w:trHeight w:val="1536"/>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13E51D6C" w14:textId="445D637D"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ЛОТ№1</w:t>
            </w:r>
            <w:r w:rsidR="0089412B">
              <w:rPr>
                <w:rFonts w:ascii="Times New Roman" w:eastAsia="Times New Roman" w:hAnsi="Times New Roman"/>
                <w:color w:val="000000"/>
                <w:sz w:val="24"/>
                <w:szCs w:val="24"/>
                <w:lang w:val="ru-RU" w:eastAsia="zh-CN"/>
              </w:rPr>
              <w:t>2</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57A682B6" w14:textId="08CA3F33"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Новодавидківська загальноосвітній школі І-ІІІ Ступенів)</w:t>
            </w:r>
          </w:p>
        </w:tc>
        <w:tc>
          <w:tcPr>
            <w:tcW w:w="1938" w:type="dxa"/>
            <w:tcBorders>
              <w:top w:val="nil"/>
              <w:left w:val="nil"/>
              <w:bottom w:val="single" w:sz="8" w:space="0" w:color="auto"/>
              <w:right w:val="single" w:sz="8" w:space="0" w:color="auto"/>
            </w:tcBorders>
            <w:shd w:val="clear" w:color="auto" w:fill="auto"/>
            <w:vAlign w:val="center"/>
            <w:hideMark/>
          </w:tcPr>
          <w:p w14:paraId="29F16F16"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Мукачівський район, с. Нове Давидково, вул. Набережна, 99/І. Франка, 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E3F7935" w14:textId="5FB7C4F9"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89412B">
              <w:rPr>
                <w:rFonts w:ascii="Times New Roman" w:eastAsia="Times New Roman" w:hAnsi="Times New Roman"/>
                <w:color w:val="000000"/>
                <w:sz w:val="24"/>
                <w:szCs w:val="24"/>
                <w:lang w:eastAsia="uk-UA"/>
              </w:rPr>
              <w:t>1897 п</w:t>
            </w:r>
            <w:r w:rsidRPr="008B7020">
              <w:rPr>
                <w:rFonts w:ascii="Times New Roman" w:eastAsia="Times New Roman" w:hAnsi="Times New Roman"/>
                <w:color w:val="000000"/>
                <w:sz w:val="24"/>
                <w:szCs w:val="24"/>
                <w:lang w:eastAsia="uk-UA"/>
              </w:rPr>
              <w:t>орцій</w:t>
            </w:r>
          </w:p>
        </w:tc>
      </w:tr>
      <w:tr w:rsidR="008B7020" w:rsidRPr="008B7020" w14:paraId="65A40CCC" w14:textId="77777777" w:rsidTr="00590F1D">
        <w:trPr>
          <w:trHeight w:val="1255"/>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2BCFEC97" w14:textId="72ACC3EC"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w:t>
            </w:r>
            <w:r w:rsidR="005D7894">
              <w:rPr>
                <w:rFonts w:ascii="Times New Roman" w:eastAsia="Times New Roman" w:hAnsi="Times New Roman"/>
                <w:color w:val="000000"/>
                <w:sz w:val="24"/>
                <w:szCs w:val="24"/>
                <w:lang w:val="ru-RU" w:eastAsia="zh-CN"/>
              </w:rPr>
              <w:t>13</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62B41EF1" w14:textId="3CB96D69"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Нижньо-Коропецькій загальноосвітній школі І-ІІ Ступенів)</w:t>
            </w:r>
          </w:p>
        </w:tc>
        <w:tc>
          <w:tcPr>
            <w:tcW w:w="1938" w:type="dxa"/>
            <w:tcBorders>
              <w:top w:val="nil"/>
              <w:left w:val="nil"/>
              <w:bottom w:val="single" w:sz="8" w:space="0" w:color="auto"/>
              <w:right w:val="single" w:sz="8" w:space="0" w:color="auto"/>
            </w:tcBorders>
            <w:shd w:val="clear" w:color="auto" w:fill="auto"/>
            <w:vAlign w:val="center"/>
            <w:hideMark/>
          </w:tcPr>
          <w:p w14:paraId="3313E555"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Мукачівський район, с. Нижній Коропець, вул. Миру, 55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D51C94B" w14:textId="445CFACF"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5D7894">
              <w:rPr>
                <w:rFonts w:ascii="Times New Roman" w:eastAsia="Times New Roman" w:hAnsi="Times New Roman"/>
                <w:color w:val="000000"/>
                <w:sz w:val="24"/>
                <w:szCs w:val="24"/>
                <w:lang w:eastAsia="uk-UA"/>
              </w:rPr>
              <w:t>2915</w:t>
            </w:r>
            <w:r w:rsidRPr="008B7020">
              <w:rPr>
                <w:rFonts w:ascii="Times New Roman" w:eastAsia="Times New Roman" w:hAnsi="Times New Roman"/>
                <w:color w:val="000000"/>
                <w:sz w:val="24"/>
                <w:szCs w:val="24"/>
                <w:lang w:eastAsia="uk-UA"/>
              </w:rPr>
              <w:t xml:space="preserve"> порцій</w:t>
            </w:r>
          </w:p>
        </w:tc>
      </w:tr>
      <w:tr w:rsidR="008B7020" w:rsidRPr="008B7020" w14:paraId="7660CC74" w14:textId="77777777" w:rsidTr="00590F1D">
        <w:trPr>
          <w:trHeight w:val="1288"/>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618BE40B" w14:textId="2C5CD047" w:rsidR="008B7020" w:rsidRPr="008B7020" w:rsidRDefault="008B7020" w:rsidP="008B7020">
            <w:pPr>
              <w:spacing w:after="0" w:line="240" w:lineRule="auto"/>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w:t>
            </w:r>
            <w:r w:rsidR="005D7894">
              <w:rPr>
                <w:rFonts w:ascii="Times New Roman" w:eastAsia="Times New Roman" w:hAnsi="Times New Roman"/>
                <w:color w:val="000000"/>
                <w:sz w:val="24"/>
                <w:szCs w:val="24"/>
                <w:lang w:val="ru-RU" w:eastAsia="zh-CN"/>
              </w:rPr>
              <w:t>14</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4EB87674" w14:textId="605FECB4"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Лавківській школі загальноосвітня школа І-ІІ Ступенів)</w:t>
            </w:r>
          </w:p>
        </w:tc>
        <w:tc>
          <w:tcPr>
            <w:tcW w:w="1938" w:type="dxa"/>
            <w:tcBorders>
              <w:top w:val="nil"/>
              <w:left w:val="nil"/>
              <w:bottom w:val="single" w:sz="8" w:space="0" w:color="auto"/>
              <w:right w:val="single" w:sz="8" w:space="0" w:color="auto"/>
            </w:tcBorders>
            <w:shd w:val="clear" w:color="auto" w:fill="auto"/>
            <w:vAlign w:val="center"/>
            <w:hideMark/>
          </w:tcPr>
          <w:p w14:paraId="15A50EAB"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Мукачівський район, с. Лавки, вул. Миру, 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307761" w14:textId="05DE926C"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5D7894">
              <w:rPr>
                <w:rFonts w:ascii="Times New Roman" w:eastAsia="Times New Roman" w:hAnsi="Times New Roman"/>
                <w:color w:val="000000"/>
                <w:sz w:val="24"/>
                <w:szCs w:val="24"/>
                <w:lang w:eastAsia="uk-UA"/>
              </w:rPr>
              <w:t>2059</w:t>
            </w:r>
            <w:r w:rsidRPr="008B7020">
              <w:rPr>
                <w:rFonts w:ascii="Times New Roman" w:eastAsia="Times New Roman" w:hAnsi="Times New Roman"/>
                <w:color w:val="000000"/>
                <w:sz w:val="24"/>
                <w:szCs w:val="24"/>
                <w:lang w:eastAsia="uk-UA"/>
              </w:rPr>
              <w:t xml:space="preserve"> порцій</w:t>
            </w:r>
          </w:p>
        </w:tc>
      </w:tr>
      <w:tr w:rsidR="008B7020" w:rsidRPr="008B7020" w14:paraId="19161F45" w14:textId="77777777" w:rsidTr="00590F1D">
        <w:trPr>
          <w:trHeight w:val="1108"/>
        </w:trPr>
        <w:tc>
          <w:tcPr>
            <w:tcW w:w="1168" w:type="dxa"/>
            <w:tcBorders>
              <w:top w:val="nil"/>
              <w:left w:val="single" w:sz="8" w:space="0" w:color="000000"/>
              <w:bottom w:val="single" w:sz="8" w:space="0" w:color="000000"/>
              <w:right w:val="single" w:sz="8" w:space="0" w:color="000000"/>
            </w:tcBorders>
            <w:shd w:val="clear" w:color="auto" w:fill="auto"/>
            <w:vAlign w:val="center"/>
            <w:hideMark/>
          </w:tcPr>
          <w:p w14:paraId="5C5CADBD" w14:textId="73BF86DF" w:rsidR="008B7020" w:rsidRPr="008B7020" w:rsidRDefault="008B7020" w:rsidP="008B7020">
            <w:pPr>
              <w:spacing w:after="0" w:line="240" w:lineRule="auto"/>
              <w:jc w:val="both"/>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zh-CN"/>
              </w:rPr>
              <w:t>ЛОТ№</w:t>
            </w:r>
            <w:r w:rsidR="005D7894">
              <w:rPr>
                <w:rFonts w:ascii="Times New Roman" w:eastAsia="Times New Roman" w:hAnsi="Times New Roman"/>
                <w:color w:val="000000"/>
                <w:sz w:val="24"/>
                <w:szCs w:val="24"/>
                <w:lang w:val="ru-RU" w:eastAsia="zh-CN"/>
              </w:rPr>
              <w:t>15</w:t>
            </w:r>
          </w:p>
        </w:tc>
        <w:tc>
          <w:tcPr>
            <w:tcW w:w="5531" w:type="dxa"/>
            <w:tcBorders>
              <w:top w:val="nil"/>
              <w:left w:val="single" w:sz="4" w:space="0" w:color="auto"/>
              <w:bottom w:val="single" w:sz="4" w:space="0" w:color="auto"/>
              <w:right w:val="single" w:sz="4" w:space="0" w:color="auto"/>
            </w:tcBorders>
            <w:shd w:val="clear" w:color="auto" w:fill="auto"/>
            <w:vAlign w:val="center"/>
            <w:hideMark/>
          </w:tcPr>
          <w:p w14:paraId="6A821A41" w14:textId="747F28E0" w:rsidR="008B7020" w:rsidRPr="008B7020" w:rsidRDefault="008B7020" w:rsidP="008B7020">
            <w:pPr>
              <w:spacing w:after="0" w:line="240" w:lineRule="auto"/>
              <w:jc w:val="center"/>
              <w:rPr>
                <w:rFonts w:ascii="Times New Roman" w:eastAsia="Times New Roman" w:hAnsi="Times New Roman"/>
                <w:sz w:val="24"/>
                <w:szCs w:val="24"/>
                <w:lang w:eastAsia="uk-UA"/>
              </w:rPr>
            </w:pPr>
            <w:r w:rsidRPr="008B7020">
              <w:rPr>
                <w:rFonts w:ascii="Times New Roman" w:eastAsia="Times New Roman" w:hAnsi="Times New Roman"/>
                <w:sz w:val="24"/>
                <w:szCs w:val="24"/>
                <w:lang w:eastAsia="uk-UA"/>
              </w:rPr>
              <w:t>ДК 021:2015: 55520000-1 – Кейтерингові послуги (послуги з організації гарячого харчування учнів пільгових категорій у Ключарківській гімназії)</w:t>
            </w:r>
          </w:p>
        </w:tc>
        <w:tc>
          <w:tcPr>
            <w:tcW w:w="1938" w:type="dxa"/>
            <w:tcBorders>
              <w:top w:val="nil"/>
              <w:left w:val="nil"/>
              <w:bottom w:val="single" w:sz="8" w:space="0" w:color="auto"/>
              <w:right w:val="single" w:sz="8" w:space="0" w:color="auto"/>
            </w:tcBorders>
            <w:shd w:val="clear" w:color="auto" w:fill="auto"/>
            <w:vAlign w:val="center"/>
            <w:hideMark/>
          </w:tcPr>
          <w:p w14:paraId="1C360D5A" w14:textId="77777777"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val="ru-RU" w:eastAsia="uk-UA"/>
              </w:rPr>
              <w:t>Мукачівський район, с. Ключарки, вул. Шевченка, 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0AAF216" w14:textId="64178DD3" w:rsidR="008B7020" w:rsidRPr="008B7020" w:rsidRDefault="008B7020" w:rsidP="008B7020">
            <w:pPr>
              <w:spacing w:after="0" w:line="240" w:lineRule="auto"/>
              <w:jc w:val="center"/>
              <w:rPr>
                <w:rFonts w:ascii="Times New Roman" w:eastAsia="Times New Roman" w:hAnsi="Times New Roman"/>
                <w:color w:val="000000"/>
                <w:sz w:val="24"/>
                <w:szCs w:val="24"/>
                <w:lang w:eastAsia="uk-UA"/>
              </w:rPr>
            </w:pPr>
            <w:r w:rsidRPr="008B7020">
              <w:rPr>
                <w:rFonts w:ascii="Times New Roman" w:eastAsia="Times New Roman" w:hAnsi="Times New Roman"/>
                <w:color w:val="000000"/>
                <w:sz w:val="24"/>
                <w:szCs w:val="24"/>
                <w:lang w:eastAsia="uk-UA"/>
              </w:rPr>
              <w:t xml:space="preserve"> 1 послуга / </w:t>
            </w:r>
            <w:r w:rsidR="005D7894">
              <w:rPr>
                <w:rFonts w:ascii="Times New Roman" w:eastAsia="Times New Roman" w:hAnsi="Times New Roman"/>
                <w:color w:val="000000"/>
                <w:sz w:val="24"/>
                <w:szCs w:val="24"/>
                <w:lang w:eastAsia="uk-UA"/>
              </w:rPr>
              <w:t>4963</w:t>
            </w:r>
            <w:r w:rsidRPr="008B7020">
              <w:rPr>
                <w:rFonts w:ascii="Times New Roman" w:eastAsia="Times New Roman" w:hAnsi="Times New Roman"/>
                <w:color w:val="000000"/>
                <w:sz w:val="24"/>
                <w:szCs w:val="24"/>
                <w:lang w:eastAsia="uk-UA"/>
              </w:rPr>
              <w:t xml:space="preserve"> порцій</w:t>
            </w:r>
          </w:p>
        </w:tc>
      </w:tr>
      <w:bookmarkEnd w:id="2"/>
      <w:bookmarkEnd w:id="3"/>
    </w:tbl>
    <w:p w14:paraId="100CD754" w14:textId="57AD649E" w:rsidR="008B7020" w:rsidRDefault="008B7020" w:rsidP="008B7020">
      <w:pPr>
        <w:widowControl w:val="0"/>
        <w:spacing w:after="0" w:line="240" w:lineRule="auto"/>
        <w:jc w:val="both"/>
        <w:rPr>
          <w:rFonts w:ascii="Times New Roman" w:hAnsi="Times New Roman"/>
          <w:bCs/>
          <w:sz w:val="24"/>
          <w:szCs w:val="24"/>
        </w:rPr>
      </w:pPr>
    </w:p>
    <w:p w14:paraId="31F9D698" w14:textId="58AA4CD9" w:rsidR="008B7020" w:rsidRDefault="008B7020" w:rsidP="008B7020">
      <w:pPr>
        <w:widowControl w:val="0"/>
        <w:spacing w:after="0" w:line="240" w:lineRule="auto"/>
        <w:jc w:val="both"/>
        <w:rPr>
          <w:rFonts w:ascii="Times New Roman" w:hAnsi="Times New Roman"/>
          <w:bCs/>
          <w:sz w:val="24"/>
          <w:szCs w:val="24"/>
        </w:rPr>
      </w:pPr>
    </w:p>
    <w:p w14:paraId="31689331" w14:textId="4D79855A" w:rsidR="00283DC5" w:rsidRPr="00F05415" w:rsidRDefault="00283DC5" w:rsidP="00283DC5">
      <w:pPr>
        <w:ind w:firstLine="709"/>
        <w:jc w:val="both"/>
        <w:rPr>
          <w:rFonts w:ascii="Times New Roman" w:hAnsi="Times New Roman"/>
          <w:sz w:val="24"/>
          <w:szCs w:val="24"/>
          <w:lang w:eastAsia="uk-UA"/>
        </w:rPr>
      </w:pPr>
      <w:r w:rsidRPr="00F05415">
        <w:rPr>
          <w:rFonts w:ascii="Times New Roman" w:hAnsi="Times New Roman"/>
          <w:sz w:val="24"/>
          <w:szCs w:val="24"/>
          <w:lang w:eastAsia="uk-UA"/>
        </w:rPr>
        <w:t xml:space="preserve">Харчування здобувачів освіти/дітей повинно повністю відповідати фізіологічній потребі дитячого організму у поживних речовинах та енергії відповідно до 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14:paraId="13E3883C" w14:textId="097582EB" w:rsidR="00283DC5" w:rsidRPr="00F05415" w:rsidRDefault="00283DC5" w:rsidP="00283DC5">
      <w:pPr>
        <w:ind w:firstLine="709"/>
        <w:jc w:val="both"/>
        <w:rPr>
          <w:rFonts w:ascii="Times New Roman" w:hAnsi="Times New Roman"/>
          <w:sz w:val="24"/>
          <w:szCs w:val="24"/>
          <w:highlight w:val="red"/>
          <w:lang w:eastAsia="uk-UA"/>
        </w:rPr>
      </w:pPr>
      <w:r w:rsidRPr="00F05415">
        <w:rPr>
          <w:rFonts w:ascii="Times New Roman" w:hAnsi="Times New Roman"/>
          <w:noProof/>
          <w:sz w:val="24"/>
          <w:szCs w:val="24"/>
          <w:lang w:eastAsia="uk-UA"/>
        </w:rPr>
        <mc:AlternateContent>
          <mc:Choice Requires="wps">
            <w:drawing>
              <wp:anchor distT="0" distB="0" distL="114300" distR="114300" simplePos="0" relativeHeight="251659264" behindDoc="1" locked="0" layoutInCell="0" allowOverlap="1" wp14:anchorId="7207CC02" wp14:editId="302A5F0A">
                <wp:simplePos x="0" y="0"/>
                <wp:positionH relativeFrom="margin">
                  <wp:posOffset>90805</wp:posOffset>
                </wp:positionH>
                <wp:positionV relativeFrom="margin">
                  <wp:posOffset>3533775</wp:posOffset>
                </wp:positionV>
                <wp:extent cx="5942965" cy="140208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402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FE7DB" w14:textId="77777777" w:rsidR="00283DC5" w:rsidRDefault="00283DC5" w:rsidP="00283DC5">
                            <w:pPr>
                              <w:pStyle w:val="af0"/>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207CC02" id="_x0000_t202" coordsize="21600,21600" o:spt="202" path="m,l,21600r21600,l21600,xe">
                <v:stroke joinstyle="miter"/>
                <v:path gradientshapeok="t" o:connecttype="rect"/>
              </v:shapetype>
              <v:shape id="Надпись 7" o:spid="_x0000_s1026" type="#_x0000_t202" style="position:absolute;left:0;text-align:left;margin-left:7.15pt;margin-top:278.25pt;width:467.95pt;height:11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" o:allowincell="f" filled="f" stroked="f">
                <v:stroke joinstyle="round"/>
                <o:lock v:ext="edit" shapetype="t"/>
                <v:textbox>
                  <w:txbxContent>
                    <w:p w14:paraId="7E4FE7DB" w14:textId="77777777" w:rsidR="00283DC5" w:rsidRDefault="00283DC5" w:rsidP="00283DC5">
                      <w:pPr>
                        <w:pStyle w:val="af0"/>
                        <w:spacing w:before="0" w:beforeAutospacing="0" w:after="0" w:afterAutospacing="0"/>
                        <w:jc w:val="center"/>
                      </w:pPr>
                    </w:p>
                  </w:txbxContent>
                </v:textbox>
                <w10:wrap anchorx="margin" anchory="margin"/>
              </v:shape>
            </w:pict>
          </mc:Fallback>
        </mc:AlternateContent>
      </w:r>
      <w:r w:rsidRPr="00F05415">
        <w:rPr>
          <w:rFonts w:ascii="Times New Roman" w:hAnsi="Times New Roman"/>
          <w:sz w:val="24"/>
          <w:szCs w:val="24"/>
          <w:lang w:eastAsia="uk-UA"/>
        </w:rPr>
        <w:t xml:space="preserve">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харчуванню (у разі прийняття відповідного рішення засновником закладу освіти) та сезонність </w:t>
      </w:r>
      <w:r w:rsidR="00600659" w:rsidRPr="00F05415">
        <w:rPr>
          <w:rFonts w:ascii="Times New Roman" w:hAnsi="Times New Roman"/>
          <w:sz w:val="24"/>
          <w:szCs w:val="24"/>
          <w:lang w:eastAsia="uk-UA"/>
        </w:rPr>
        <w:t>.</w:t>
      </w:r>
    </w:p>
    <w:p w14:paraId="1AEE1993" w14:textId="77777777" w:rsidR="00283DC5" w:rsidRPr="00F05415" w:rsidRDefault="00283DC5" w:rsidP="00283DC5">
      <w:pPr>
        <w:ind w:firstLine="709"/>
        <w:jc w:val="both"/>
        <w:rPr>
          <w:rFonts w:ascii="Times New Roman" w:hAnsi="Times New Roman"/>
          <w:sz w:val="24"/>
          <w:szCs w:val="24"/>
          <w:highlight w:val="red"/>
          <w:lang w:eastAsia="uk-UA"/>
        </w:rPr>
      </w:pPr>
      <w:r w:rsidRPr="00F05415">
        <w:rPr>
          <w:rFonts w:ascii="Times New Roman" w:hAnsi="Times New Roman"/>
          <w:sz w:val="24"/>
          <w:szCs w:val="24"/>
          <w:lang w:eastAsia="uk-UA"/>
        </w:rPr>
        <w:t>Кількість учнів може змінюватись відповідно до фактичного відвідування.</w:t>
      </w:r>
    </w:p>
    <w:p w14:paraId="35C2BA66" w14:textId="77777777" w:rsidR="00283DC5" w:rsidRPr="00F05415" w:rsidRDefault="00283DC5" w:rsidP="00283DC5">
      <w:pPr>
        <w:ind w:firstLine="709"/>
        <w:jc w:val="both"/>
        <w:rPr>
          <w:rFonts w:ascii="Times New Roman" w:hAnsi="Times New Roman"/>
          <w:sz w:val="24"/>
          <w:szCs w:val="24"/>
          <w:highlight w:val="white"/>
          <w:lang w:eastAsia="uk-UA"/>
        </w:rPr>
      </w:pPr>
      <w:bookmarkStart w:id="4" w:name="_heading=h.1fob9te" w:colFirst="0" w:colLast="0"/>
      <w:bookmarkEnd w:id="4"/>
      <w:r w:rsidRPr="00F05415">
        <w:rPr>
          <w:rFonts w:ascii="Times New Roman" w:hAnsi="Times New Roman"/>
          <w:sz w:val="24"/>
          <w:szCs w:val="24"/>
          <w:highlight w:val="white"/>
          <w:lang w:eastAsia="uk-UA"/>
        </w:rPr>
        <w:t>Учасник має врахувати та суворо дотримуватися графіку харчування здобувачів освіти/дітей визначеного керівником закладу освіти.</w:t>
      </w:r>
    </w:p>
    <w:p w14:paraId="0A75AAC8" w14:textId="44442B1E" w:rsidR="00283DC5" w:rsidRPr="00F05415" w:rsidRDefault="00283DC5" w:rsidP="00283DC5">
      <w:pPr>
        <w:ind w:firstLine="709"/>
        <w:jc w:val="both"/>
        <w:rPr>
          <w:rFonts w:ascii="Times New Roman" w:hAnsi="Times New Roman"/>
          <w:sz w:val="24"/>
          <w:szCs w:val="24"/>
          <w:lang w:eastAsia="uk-UA"/>
        </w:rPr>
      </w:pPr>
      <w:r w:rsidRPr="00F05415">
        <w:rPr>
          <w:rFonts w:ascii="Times New Roman" w:hAnsi="Times New Roman"/>
          <w:sz w:val="24"/>
          <w:szCs w:val="24"/>
          <w:lang w:eastAsia="uk-UA"/>
        </w:rPr>
        <w:t xml:space="preserve">Виробничі приміщення Учасника мають бути укомплектовані кваліфікованими кадрами, з обов’язковим проходженням ними медичних оглядів відповідно до норм чинного законодавства України. </w:t>
      </w:r>
    </w:p>
    <w:p w14:paraId="5F257852" w14:textId="77777777" w:rsidR="00283DC5" w:rsidRPr="00F05415" w:rsidRDefault="00283DC5" w:rsidP="00283DC5">
      <w:pPr>
        <w:ind w:firstLine="709"/>
        <w:jc w:val="both"/>
        <w:rPr>
          <w:rFonts w:ascii="Times New Roman" w:hAnsi="Times New Roman"/>
          <w:sz w:val="24"/>
          <w:szCs w:val="24"/>
          <w:lang w:eastAsia="uk-UA"/>
        </w:rPr>
      </w:pPr>
      <w:r w:rsidRPr="00F05415">
        <w:rPr>
          <w:rFonts w:ascii="Times New Roman" w:hAnsi="Times New Roman"/>
          <w:sz w:val="24"/>
          <w:szCs w:val="24"/>
          <w:highlight w:val="white"/>
          <w:lang w:eastAsia="uk-UA"/>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546A117F" w14:textId="77777777" w:rsidR="00F10932" w:rsidRPr="00F05415" w:rsidRDefault="00283DC5" w:rsidP="00283DC5">
      <w:pPr>
        <w:ind w:firstLine="709"/>
        <w:jc w:val="both"/>
        <w:rPr>
          <w:rFonts w:ascii="Times New Roman" w:hAnsi="Times New Roman"/>
          <w:sz w:val="24"/>
          <w:szCs w:val="24"/>
          <w:lang w:eastAsia="uk-UA"/>
        </w:rPr>
      </w:pPr>
      <w:r w:rsidRPr="00F05415">
        <w:rPr>
          <w:rFonts w:ascii="Times New Roman" w:hAnsi="Times New Roman"/>
          <w:sz w:val="24"/>
          <w:szCs w:val="24"/>
          <w:lang w:eastAsia="uk-UA"/>
        </w:rPr>
        <w:lastRenderedPageBreak/>
        <w:t xml:space="preserve">Учасник забезпечує суворе дотримання правил приймання продуктів, які використовуються під час надання кейтерингових послуг, а також умов і строків зберігання і реалізації продуктів, що швидко псуються. Продукти харчування, які використовуються під час надання кейтерингових 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w:t>
      </w:r>
    </w:p>
    <w:p w14:paraId="3B85CE70" w14:textId="36577681" w:rsidR="00283DC5" w:rsidRPr="00F05415" w:rsidRDefault="00283DC5" w:rsidP="00283DC5">
      <w:pPr>
        <w:ind w:firstLine="709"/>
        <w:jc w:val="both"/>
        <w:rPr>
          <w:rFonts w:ascii="Times New Roman" w:hAnsi="Times New Roman"/>
          <w:sz w:val="24"/>
          <w:szCs w:val="24"/>
          <w:lang w:eastAsia="uk-UA"/>
        </w:rPr>
      </w:pPr>
      <w:r w:rsidRPr="00F05415">
        <w:rPr>
          <w:rFonts w:ascii="Times New Roman" w:hAnsi="Times New Roman"/>
          <w:sz w:val="24"/>
          <w:szCs w:val="24"/>
          <w:lang w:eastAsia="uk-UA"/>
        </w:rPr>
        <w:t>Учасник забезпечує належне санітарне утримання виробничих приміщень, обладнання та інвентарю.</w:t>
      </w:r>
    </w:p>
    <w:p w14:paraId="174D60B4" w14:textId="77777777" w:rsidR="00283DC5" w:rsidRPr="00F05415" w:rsidRDefault="00283DC5" w:rsidP="00283DC5">
      <w:pPr>
        <w:ind w:firstLine="709"/>
        <w:jc w:val="both"/>
        <w:rPr>
          <w:rFonts w:ascii="Times New Roman" w:hAnsi="Times New Roman"/>
          <w:sz w:val="24"/>
          <w:szCs w:val="24"/>
          <w:lang w:eastAsia="uk-UA"/>
        </w:rPr>
      </w:pPr>
      <w:r w:rsidRPr="00F05415">
        <w:rPr>
          <w:rFonts w:ascii="Times New Roman" w:hAnsi="Times New Roman"/>
          <w:sz w:val="24"/>
          <w:szCs w:val="24"/>
          <w:lang w:eastAsia="uk-UA"/>
        </w:rPr>
        <w:t xml:space="preserve">Приготування калорійних високоякісних страв повинно здійснюватися з використанням сировини, </w:t>
      </w:r>
      <w:r w:rsidRPr="00F05415">
        <w:rPr>
          <w:rFonts w:ascii="Times New Roman" w:hAnsi="Times New Roman"/>
          <w:sz w:val="24"/>
          <w:szCs w:val="24"/>
          <w:highlight w:val="white"/>
          <w:lang w:eastAsia="uk-UA"/>
        </w:rPr>
        <w:t>яка повинна відповідати вимогам чинного законодавства України</w:t>
      </w:r>
      <w:r w:rsidRPr="00F05415">
        <w:rPr>
          <w:rFonts w:ascii="Times New Roman" w:hAnsi="Times New Roman"/>
          <w:sz w:val="24"/>
          <w:szCs w:val="24"/>
          <w:lang w:eastAsia="uk-UA"/>
        </w:rPr>
        <w:t xml:space="preserve"> та з чітким дотриманням термінів реалізації з використанням власної матеріально-технічної бази Учасника, готові страви та вироби повинні доставлятись безпосередньо до місця надання послуг (закладу освіти) згідно договору про закупівлю.</w:t>
      </w:r>
    </w:p>
    <w:p w14:paraId="0E838DD8" w14:textId="77777777" w:rsidR="00283DC5" w:rsidRPr="00F05415" w:rsidRDefault="00283DC5" w:rsidP="00283DC5">
      <w:pPr>
        <w:ind w:firstLine="709"/>
        <w:jc w:val="both"/>
        <w:rPr>
          <w:rFonts w:ascii="Times New Roman" w:hAnsi="Times New Roman"/>
          <w:sz w:val="24"/>
          <w:szCs w:val="24"/>
          <w:highlight w:val="red"/>
          <w:lang w:eastAsia="uk-UA"/>
        </w:rPr>
      </w:pPr>
      <w:r w:rsidRPr="00F05415">
        <w:rPr>
          <w:rFonts w:ascii="Times New Roman" w:hAnsi="Times New Roman"/>
          <w:sz w:val="24"/>
          <w:szCs w:val="24"/>
          <w:lang w:eastAsia="uk-UA"/>
        </w:rPr>
        <w:t>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p>
    <w:p w14:paraId="67E550A3" w14:textId="676A7D59" w:rsidR="00283DC5" w:rsidRPr="00F05415" w:rsidRDefault="00283DC5" w:rsidP="00283DC5">
      <w:pPr>
        <w:ind w:firstLine="709"/>
        <w:jc w:val="both"/>
        <w:rPr>
          <w:rFonts w:ascii="Times New Roman" w:hAnsi="Times New Roman"/>
          <w:sz w:val="24"/>
          <w:szCs w:val="24"/>
          <w:highlight w:val="white"/>
          <w:lang w:eastAsia="uk-UA"/>
        </w:rPr>
      </w:pPr>
      <w:r w:rsidRPr="00F05415">
        <w:rPr>
          <w:rFonts w:ascii="Times New Roman" w:hAnsi="Times New Roman"/>
          <w:sz w:val="24"/>
          <w:szCs w:val="24"/>
          <w:highlight w:val="white"/>
          <w:lang w:eastAsia="uk-UA"/>
        </w:rPr>
        <w:t>З метою проведення щоденного бракеражу харчових продуктів та/або готових страв і виробів, що постачаються у заклад освіти, відповідним наказом керівника закладу освіти створюється бракеражна комісія. Відповідно до п.19 постанови Кабінету Міністрів України від 24 березня 2021 р. № 305</w:t>
      </w:r>
      <w:r w:rsidR="00F10932" w:rsidRPr="00F05415">
        <w:rPr>
          <w:rFonts w:ascii="Times New Roman" w:hAnsi="Times New Roman"/>
          <w:sz w:val="24"/>
          <w:szCs w:val="24"/>
          <w:highlight w:val="white"/>
          <w:lang w:eastAsia="uk-UA"/>
        </w:rPr>
        <w:t>,</w:t>
      </w:r>
      <w:r w:rsidRPr="00F05415">
        <w:rPr>
          <w:rFonts w:ascii="Times New Roman" w:hAnsi="Times New Roman"/>
          <w:sz w:val="24"/>
          <w:szCs w:val="24"/>
          <w:highlight w:val="white"/>
          <w:lang w:eastAsia="uk-UA"/>
        </w:rPr>
        <w:t xml:space="preserve">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Бракеражна комісія діє відповідно до затвердженого положення та норм чинного законодавства України.Інформація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освіти.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14:paraId="63536DC1" w14:textId="77777777" w:rsidR="00283DC5" w:rsidRPr="00F05415" w:rsidRDefault="00283DC5" w:rsidP="00283DC5">
      <w:pPr>
        <w:ind w:firstLine="709"/>
        <w:jc w:val="both"/>
        <w:rPr>
          <w:rFonts w:ascii="Times New Roman" w:hAnsi="Times New Roman"/>
          <w:b/>
          <w:bCs/>
          <w:sz w:val="24"/>
          <w:szCs w:val="24"/>
          <w:u w:val="single"/>
          <w:lang w:eastAsia="uk-UA"/>
        </w:rPr>
      </w:pPr>
      <w:r w:rsidRPr="00F05415">
        <w:rPr>
          <w:rFonts w:ascii="Times New Roman" w:hAnsi="Times New Roman"/>
          <w:b/>
          <w:bCs/>
          <w:sz w:val="24"/>
          <w:szCs w:val="24"/>
          <w:u w:val="single"/>
          <w:lang w:eastAsia="uk-UA"/>
        </w:rPr>
        <w:t>Кількість здобувачів освіти/дітей на харчування узгоджується керівником закладу освіти кожного дня.</w:t>
      </w:r>
    </w:p>
    <w:p w14:paraId="12A67E93" w14:textId="77777777" w:rsidR="00283DC5" w:rsidRPr="00F05415" w:rsidRDefault="00283DC5" w:rsidP="00283DC5">
      <w:pPr>
        <w:ind w:firstLine="709"/>
        <w:jc w:val="both"/>
        <w:rPr>
          <w:rFonts w:ascii="Times New Roman" w:hAnsi="Times New Roman"/>
          <w:sz w:val="24"/>
          <w:szCs w:val="24"/>
          <w:lang w:eastAsia="uk-UA"/>
        </w:rPr>
      </w:pPr>
      <w:r w:rsidRPr="00F05415">
        <w:rPr>
          <w:rFonts w:ascii="Times New Roman" w:hAnsi="Times New Roman"/>
          <w:sz w:val="24"/>
          <w:szCs w:val="24"/>
          <w:lang w:eastAsia="uk-UA"/>
        </w:rPr>
        <w:t xml:space="preserve">Для транспортування харчових продуктів з баз та транспортування готової продукції у заклади освіти, повинен використовуватися автотранспорт, що має дозвіл Державної служби України з питань безпечності харчових продуктів та захисту споживачів для перевезення харчових продуктів, рішення про державну реєстрацію потужності на транспортування, або лист щодо державної реєстрації потужності на транспортування. Автотранспорт </w:t>
      </w:r>
      <w:r w:rsidRPr="00F05415">
        <w:rPr>
          <w:rFonts w:ascii="Times New Roman" w:hAnsi="Times New Roman"/>
          <w:sz w:val="24"/>
          <w:szCs w:val="24"/>
          <w:highlight w:val="white"/>
          <w:lang w:eastAsia="uk-UA"/>
        </w:rPr>
        <w:t>для</w:t>
      </w:r>
      <w:r w:rsidRPr="00F05415">
        <w:rPr>
          <w:rFonts w:ascii="Times New Roman" w:hAnsi="Times New Roman"/>
          <w:sz w:val="24"/>
          <w:szCs w:val="24"/>
          <w:lang w:eastAsia="uk-UA"/>
        </w:rPr>
        <w:t xml:space="preserve"> </w:t>
      </w:r>
      <w:r w:rsidRPr="00F05415">
        <w:rPr>
          <w:rFonts w:ascii="Times New Roman" w:hAnsi="Times New Roman"/>
          <w:sz w:val="24"/>
          <w:szCs w:val="24"/>
          <w:lang w:eastAsia="uk-UA"/>
        </w:rPr>
        <w:lastRenderedPageBreak/>
        <w:t>перевезення харчових продуктів має бути чистим. Щодня, а в разі забруднення транспорту і після кожного перевезення харчових продуктів, він повинен промиватися.</w:t>
      </w:r>
    </w:p>
    <w:p w14:paraId="54314F41" w14:textId="77777777" w:rsidR="00283DC5" w:rsidRPr="00F05415" w:rsidRDefault="00283DC5" w:rsidP="00283DC5">
      <w:pPr>
        <w:ind w:firstLine="709"/>
        <w:jc w:val="both"/>
        <w:rPr>
          <w:rFonts w:ascii="Times New Roman" w:hAnsi="Times New Roman"/>
          <w:sz w:val="24"/>
          <w:szCs w:val="24"/>
          <w:lang w:eastAsia="uk-UA"/>
        </w:rPr>
      </w:pPr>
      <w:r w:rsidRPr="00F05415">
        <w:rPr>
          <w:rFonts w:ascii="Times New Roman" w:hAnsi="Times New Roman"/>
          <w:sz w:val="24"/>
          <w:szCs w:val="24"/>
          <w:lang w:eastAsia="uk-UA"/>
        </w:rPr>
        <w:t>Забезпечити належний санітарно-гігієнічний стан їдалень, та не використовувати приміщення для їдалень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w:t>
      </w:r>
    </w:p>
    <w:p w14:paraId="02BA50FA" w14:textId="741ABB15" w:rsidR="00283DC5" w:rsidRPr="00524866" w:rsidRDefault="00283DC5" w:rsidP="00283DC5">
      <w:pPr>
        <w:ind w:firstLine="709"/>
        <w:jc w:val="both"/>
        <w:rPr>
          <w:rFonts w:ascii="Times New Roman" w:hAnsi="Times New Roman"/>
          <w:sz w:val="24"/>
          <w:szCs w:val="24"/>
          <w:lang w:eastAsia="uk-UA"/>
        </w:rPr>
      </w:pPr>
      <w:r w:rsidRPr="00F05415">
        <w:rPr>
          <w:rFonts w:ascii="Times New Roman" w:hAnsi="Times New Roman"/>
          <w:sz w:val="24"/>
          <w:szCs w:val="24"/>
          <w:lang w:eastAsia="uk-UA"/>
        </w:rPr>
        <w:t xml:space="preserve">На вимогу закладу освіти Учасник повинен надати документи про якість та безпечність на усі </w:t>
      </w:r>
      <w:r w:rsidRPr="00524866">
        <w:rPr>
          <w:rFonts w:ascii="Times New Roman" w:hAnsi="Times New Roman"/>
          <w:sz w:val="24"/>
          <w:szCs w:val="24"/>
          <w:lang w:eastAsia="uk-UA"/>
        </w:rPr>
        <w:t>продукти харчування, які використовуються для надання послуг.</w:t>
      </w:r>
    </w:p>
    <w:p w14:paraId="23066676" w14:textId="4CB5BE1D" w:rsidR="00524866" w:rsidRPr="0034672A" w:rsidRDefault="00524866" w:rsidP="00524866">
      <w:pPr>
        <w:ind w:firstLine="709"/>
        <w:jc w:val="both"/>
        <w:rPr>
          <w:rFonts w:ascii="Times New Roman" w:hAnsi="Times New Roman"/>
          <w:b/>
          <w:bCs/>
          <w:sz w:val="24"/>
          <w:szCs w:val="24"/>
          <w:lang w:eastAsia="uk-UA"/>
        </w:rPr>
      </w:pPr>
      <w:r w:rsidRPr="0034672A">
        <w:rPr>
          <w:rFonts w:ascii="Times New Roman" w:hAnsi="Times New Roman"/>
          <w:b/>
          <w:bCs/>
          <w:sz w:val="24"/>
          <w:szCs w:val="24"/>
          <w:lang w:eastAsia="uk-UA"/>
        </w:rPr>
        <w:t>Послуги мають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w:t>
      </w:r>
      <w:r w:rsidRPr="0034672A">
        <w:rPr>
          <w:b/>
          <w:bCs/>
          <w:lang w:eastAsia="uk-UA"/>
        </w:rPr>
        <w:t xml:space="preserve"> </w:t>
      </w:r>
      <w:r w:rsidRPr="0034672A">
        <w:rPr>
          <w:rFonts w:ascii="Times New Roman" w:hAnsi="Times New Roman"/>
          <w:b/>
          <w:bCs/>
          <w:sz w:val="24"/>
          <w:szCs w:val="24"/>
          <w:lang w:eastAsia="uk-UA"/>
        </w:rPr>
        <w:t>Виробничі потужності та/або складські приміщення для зберігання товару повністю відповідають вимогам санітарного законодавства.</w:t>
      </w:r>
    </w:p>
    <w:p w14:paraId="40C12A90" w14:textId="77777777" w:rsidR="00283DC5" w:rsidRPr="00F05415" w:rsidRDefault="00283DC5" w:rsidP="00283DC5">
      <w:pPr>
        <w:ind w:firstLine="851"/>
        <w:jc w:val="both"/>
        <w:rPr>
          <w:rFonts w:ascii="Times New Roman" w:hAnsi="Times New Roman"/>
          <w:b/>
          <w:bCs/>
          <w:sz w:val="24"/>
          <w:szCs w:val="24"/>
          <w:lang w:eastAsia="uk-UA"/>
        </w:rPr>
      </w:pPr>
      <w:r w:rsidRPr="00F05415">
        <w:rPr>
          <w:rFonts w:ascii="Times New Roman" w:hAnsi="Times New Roman"/>
          <w:b/>
          <w:bCs/>
          <w:sz w:val="24"/>
          <w:szCs w:val="24"/>
          <w:lang w:eastAsia="uk-UA"/>
        </w:rPr>
        <w:t xml:space="preserve">Учасник (виконавець) повинен використовувати наступні документи та враховувати законодавчі акти: </w:t>
      </w:r>
    </w:p>
    <w:p w14:paraId="5A86A882" w14:textId="77777777" w:rsidR="00283DC5" w:rsidRPr="00F05415" w:rsidRDefault="00283DC5" w:rsidP="00283DC5">
      <w:pPr>
        <w:numPr>
          <w:ilvl w:val="3"/>
          <w:numId w:val="31"/>
        </w:numPr>
        <w:ind w:left="284" w:hanging="284"/>
        <w:jc w:val="both"/>
        <w:rPr>
          <w:rFonts w:ascii="Times New Roman" w:hAnsi="Times New Roman"/>
          <w:sz w:val="24"/>
          <w:szCs w:val="24"/>
          <w:lang w:eastAsia="uk-UA"/>
        </w:rPr>
      </w:pPr>
      <w:r w:rsidRPr="00F05415">
        <w:rPr>
          <w:rFonts w:ascii="Times New Roman" w:hAnsi="Times New Roman"/>
          <w:sz w:val="24"/>
          <w:szCs w:val="24"/>
          <w:lang w:eastAsia="uk-UA"/>
        </w:rPr>
        <w:t>Закон України «Про основні принципи та вимоги до безпечності та якості харчових продуктів»;</w:t>
      </w:r>
    </w:p>
    <w:p w14:paraId="7AFB6CCC" w14:textId="77777777" w:rsidR="00283DC5" w:rsidRPr="00F05415" w:rsidRDefault="00283DC5" w:rsidP="00283DC5">
      <w:pPr>
        <w:numPr>
          <w:ilvl w:val="3"/>
          <w:numId w:val="31"/>
        </w:numPr>
        <w:ind w:left="284" w:hanging="284"/>
        <w:jc w:val="both"/>
        <w:rPr>
          <w:rFonts w:ascii="Times New Roman" w:hAnsi="Times New Roman"/>
          <w:sz w:val="24"/>
          <w:szCs w:val="24"/>
          <w:lang w:eastAsia="uk-UA"/>
        </w:rPr>
      </w:pPr>
      <w:r w:rsidRPr="00F05415">
        <w:rPr>
          <w:rFonts w:ascii="Times New Roman" w:hAnsi="Times New Roman"/>
          <w:sz w:val="24"/>
          <w:szCs w:val="24"/>
          <w:lang w:eastAsia="uk-UA"/>
        </w:rPr>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14:paraId="1A89CBB1" w14:textId="77777777" w:rsidR="00283DC5" w:rsidRPr="00F05415" w:rsidRDefault="00283DC5" w:rsidP="00283DC5">
      <w:pPr>
        <w:numPr>
          <w:ilvl w:val="3"/>
          <w:numId w:val="31"/>
        </w:numPr>
        <w:ind w:left="284" w:hanging="284"/>
        <w:jc w:val="both"/>
        <w:rPr>
          <w:rFonts w:ascii="Times New Roman" w:hAnsi="Times New Roman"/>
          <w:sz w:val="24"/>
          <w:szCs w:val="24"/>
          <w:lang w:eastAsia="uk-UA"/>
        </w:rPr>
      </w:pPr>
      <w:r w:rsidRPr="00F05415">
        <w:rPr>
          <w:rFonts w:ascii="Times New Roman" w:hAnsi="Times New Roman"/>
          <w:sz w:val="24"/>
          <w:szCs w:val="24"/>
          <w:lang w:eastAsia="uk-UA"/>
        </w:rPr>
        <w:t>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33580943" w14:textId="77777777" w:rsidR="00283DC5" w:rsidRPr="00F05415" w:rsidRDefault="00283DC5" w:rsidP="00283DC5">
      <w:pPr>
        <w:numPr>
          <w:ilvl w:val="3"/>
          <w:numId w:val="31"/>
        </w:numPr>
        <w:ind w:left="284" w:hanging="284"/>
        <w:jc w:val="both"/>
        <w:rPr>
          <w:rFonts w:ascii="Times New Roman" w:hAnsi="Times New Roman"/>
          <w:sz w:val="24"/>
          <w:szCs w:val="24"/>
          <w:lang w:eastAsia="uk-UA"/>
        </w:rPr>
      </w:pPr>
      <w:r w:rsidRPr="00F05415">
        <w:rPr>
          <w:rFonts w:ascii="Times New Roman" w:hAnsi="Times New Roman"/>
          <w:sz w:val="24"/>
          <w:szCs w:val="24"/>
          <w:lang w:eastAsia="uk-UA"/>
        </w:rPr>
        <w:t>Санітарний регламент для закладів загальної середньої освіти, затверджений Наказом Міністерства охорони здоров’я України від 25.09.2020 № 2205;</w:t>
      </w:r>
    </w:p>
    <w:p w14:paraId="53681F83" w14:textId="77777777" w:rsidR="00283DC5" w:rsidRPr="00F05415" w:rsidRDefault="00283DC5" w:rsidP="00283DC5">
      <w:pPr>
        <w:numPr>
          <w:ilvl w:val="3"/>
          <w:numId w:val="31"/>
        </w:numPr>
        <w:ind w:left="284" w:hanging="284"/>
        <w:jc w:val="both"/>
        <w:rPr>
          <w:rFonts w:ascii="Times New Roman" w:hAnsi="Times New Roman"/>
          <w:sz w:val="24"/>
          <w:szCs w:val="24"/>
          <w:lang w:eastAsia="uk-UA"/>
        </w:rPr>
      </w:pPr>
      <w:r w:rsidRPr="00F05415">
        <w:rPr>
          <w:rFonts w:ascii="Times New Roman" w:hAnsi="Times New Roman"/>
          <w:sz w:val="24"/>
          <w:szCs w:val="24"/>
          <w:lang w:eastAsia="uk-UA"/>
        </w:rPr>
        <w:t>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водоплаваючої птиці, субпродуктів, що містять синтетичні барвники;</w:t>
      </w:r>
    </w:p>
    <w:p w14:paraId="5C8DCC10" w14:textId="77777777" w:rsidR="00283DC5" w:rsidRPr="00F05415" w:rsidRDefault="00283DC5" w:rsidP="00283DC5">
      <w:pPr>
        <w:numPr>
          <w:ilvl w:val="3"/>
          <w:numId w:val="31"/>
        </w:numPr>
        <w:ind w:left="284" w:hanging="284"/>
        <w:jc w:val="both"/>
        <w:rPr>
          <w:rFonts w:ascii="Times New Roman" w:hAnsi="Times New Roman"/>
          <w:sz w:val="24"/>
          <w:szCs w:val="24"/>
          <w:lang w:eastAsia="uk-UA"/>
        </w:rPr>
      </w:pPr>
      <w:r w:rsidRPr="00F05415">
        <w:rPr>
          <w:rFonts w:ascii="Times New Roman" w:hAnsi="Times New Roman"/>
          <w:sz w:val="24"/>
          <w:szCs w:val="24"/>
          <w:lang w:eastAsia="uk-UA"/>
        </w:rPr>
        <w:t>Наказ Міністерства охорони здоров’я України від 20.02.2013 № 144 «Про затвердження Державних санітарних норм та правил»;</w:t>
      </w:r>
    </w:p>
    <w:p w14:paraId="46DA7C18" w14:textId="77777777" w:rsidR="00283DC5" w:rsidRPr="00F05415" w:rsidRDefault="00283DC5" w:rsidP="00283DC5">
      <w:pPr>
        <w:numPr>
          <w:ilvl w:val="3"/>
          <w:numId w:val="31"/>
        </w:numPr>
        <w:spacing w:after="200"/>
        <w:ind w:left="284" w:hanging="284"/>
        <w:jc w:val="both"/>
        <w:rPr>
          <w:rFonts w:ascii="Times New Roman" w:hAnsi="Times New Roman"/>
          <w:sz w:val="24"/>
          <w:szCs w:val="24"/>
          <w:lang w:eastAsia="uk-UA"/>
        </w:rPr>
      </w:pPr>
      <w:r w:rsidRPr="00F05415">
        <w:rPr>
          <w:rFonts w:ascii="Times New Roman" w:hAnsi="Times New Roman"/>
          <w:sz w:val="24"/>
          <w:szCs w:val="24"/>
          <w:lang w:eastAsia="uk-UA"/>
        </w:rPr>
        <w:t>Наказ Міністерства охорони здоров’я України від 23.07.2002 № 280 «</w:t>
      </w:r>
      <w:r w:rsidRPr="00F05415">
        <w:rPr>
          <w:rFonts w:ascii="Times New Roman" w:hAnsi="Times New Roman"/>
          <w:sz w:val="24"/>
          <w:szCs w:val="24"/>
          <w:highlight w:val="white"/>
          <w:lang w:eastAsia="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F05415">
        <w:rPr>
          <w:rFonts w:ascii="Times New Roman" w:hAnsi="Times New Roman"/>
          <w:sz w:val="24"/>
          <w:szCs w:val="24"/>
          <w:lang w:eastAsia="uk-UA"/>
        </w:rPr>
        <w:t>».</w:t>
      </w:r>
    </w:p>
    <w:p w14:paraId="142896C2" w14:textId="76A8B3E3" w:rsidR="00283DC5" w:rsidRPr="00F05415" w:rsidRDefault="00283DC5" w:rsidP="00283DC5">
      <w:pPr>
        <w:shd w:val="clear" w:color="auto" w:fill="FFFFFF"/>
        <w:tabs>
          <w:tab w:val="left" w:pos="567"/>
        </w:tabs>
        <w:jc w:val="both"/>
        <w:rPr>
          <w:rFonts w:ascii="Times New Roman" w:eastAsia="Times New Roman" w:hAnsi="Times New Roman"/>
          <w:sz w:val="24"/>
          <w:szCs w:val="24"/>
        </w:rPr>
      </w:pPr>
      <w:r w:rsidRPr="00F05415">
        <w:rPr>
          <w:rFonts w:ascii="Times New Roman" w:eastAsia="Times New Roman" w:hAnsi="Times New Roman"/>
          <w:sz w:val="24"/>
          <w:szCs w:val="24"/>
        </w:rPr>
        <w:t xml:space="preserve">      </w:t>
      </w:r>
    </w:p>
    <w:p w14:paraId="5D71F8C8" w14:textId="383AA4FE" w:rsidR="00061F2E" w:rsidRPr="00F05415" w:rsidRDefault="00061F2E" w:rsidP="00061F2E">
      <w:pPr>
        <w:rPr>
          <w:rFonts w:ascii="Times New Roman" w:hAnsi="Times New Roman"/>
          <w:sz w:val="24"/>
          <w:szCs w:val="24"/>
        </w:rPr>
      </w:pPr>
      <w:r w:rsidRPr="00F05415">
        <w:rPr>
          <w:rFonts w:ascii="Times New Roman" w:eastAsia="Times New Roman" w:hAnsi="Times New Roman"/>
          <w:b/>
          <w:sz w:val="24"/>
          <w:szCs w:val="24"/>
        </w:rPr>
        <w:t>Ми,    (назва Учасника)  підтверджуємо свою можливість і готовність виконувати усі Технічні вимоги Замовника, зазначені у цьому технічному завданні.</w:t>
      </w:r>
    </w:p>
    <w:p w14:paraId="742C48AC" w14:textId="2147A05B" w:rsidR="00283DC5" w:rsidRPr="00F05415" w:rsidRDefault="00061F2E" w:rsidP="00283DC5">
      <w:pPr>
        <w:shd w:val="clear" w:color="auto" w:fill="FFFFFF"/>
        <w:tabs>
          <w:tab w:val="left" w:pos="567"/>
        </w:tabs>
        <w:jc w:val="both"/>
        <w:rPr>
          <w:rFonts w:ascii="Times New Roman" w:eastAsia="Times New Roman" w:hAnsi="Times New Roman"/>
          <w:b/>
          <w:bCs/>
          <w:sz w:val="24"/>
          <w:szCs w:val="24"/>
        </w:rPr>
      </w:pPr>
      <w:r w:rsidRPr="00F05415">
        <w:rPr>
          <w:rFonts w:ascii="Times New Roman" w:eastAsia="Times New Roman" w:hAnsi="Times New Roman"/>
          <w:b/>
          <w:bCs/>
          <w:sz w:val="24"/>
          <w:szCs w:val="24"/>
        </w:rPr>
        <w:t>« ___» ________2023                                _______________________    /______________/</w:t>
      </w:r>
    </w:p>
    <w:p w14:paraId="61ECD12A" w14:textId="77777777" w:rsidR="00283DC5" w:rsidRPr="00426194" w:rsidRDefault="00283DC5" w:rsidP="00283DC5">
      <w:pPr>
        <w:rPr>
          <w:rFonts w:eastAsia="Times New Roman"/>
        </w:rPr>
      </w:pPr>
    </w:p>
    <w:p w14:paraId="55211AA3" w14:textId="77777777" w:rsidR="00283DC5" w:rsidRPr="00426194" w:rsidRDefault="00283DC5" w:rsidP="00283DC5"/>
    <w:sectPr w:rsidR="00283DC5" w:rsidRPr="00426194" w:rsidSect="00C47C0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448"/>
    <w:multiLevelType w:val="hybridMultilevel"/>
    <w:tmpl w:val="9444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729FE"/>
    <w:multiLevelType w:val="multilevel"/>
    <w:tmpl w:val="7AA806E4"/>
    <w:lvl w:ilvl="0">
      <w:start w:val="1"/>
      <w:numFmt w:val="decimal"/>
      <w:lvlText w:val="%1."/>
      <w:lvlJc w:val="left"/>
      <w:pPr>
        <w:ind w:left="3338" w:hanging="360"/>
      </w:pPr>
      <w:rPr>
        <w:rFonts w:hint="default"/>
        <w:b/>
      </w:rPr>
    </w:lvl>
    <w:lvl w:ilvl="1">
      <w:start w:val="1"/>
      <w:numFmt w:val="decimal"/>
      <w:isLgl/>
      <w:lvlText w:val="%1.%2."/>
      <w:lvlJc w:val="left"/>
      <w:pPr>
        <w:ind w:left="3889" w:hanging="420"/>
      </w:pPr>
      <w:rPr>
        <w:rFonts w:hint="default"/>
      </w:rPr>
    </w:lvl>
    <w:lvl w:ilvl="2">
      <w:start w:val="1"/>
      <w:numFmt w:val="decimal"/>
      <w:isLgl/>
      <w:lvlText w:val="%1.%2.%3."/>
      <w:lvlJc w:val="left"/>
      <w:pPr>
        <w:ind w:left="4394" w:hanging="720"/>
      </w:pPr>
      <w:rPr>
        <w:rFonts w:hint="default"/>
      </w:rPr>
    </w:lvl>
    <w:lvl w:ilvl="3">
      <w:start w:val="1"/>
      <w:numFmt w:val="decimal"/>
      <w:isLgl/>
      <w:lvlText w:val="%1.%2.%3.%4."/>
      <w:lvlJc w:val="left"/>
      <w:pPr>
        <w:ind w:left="4742" w:hanging="720"/>
      </w:pPr>
      <w:rPr>
        <w:rFonts w:hint="default"/>
      </w:rPr>
    </w:lvl>
    <w:lvl w:ilvl="4">
      <w:start w:val="1"/>
      <w:numFmt w:val="decimal"/>
      <w:isLgl/>
      <w:lvlText w:val="%1.%2.%3.%4.%5."/>
      <w:lvlJc w:val="left"/>
      <w:pPr>
        <w:ind w:left="5450" w:hanging="1080"/>
      </w:pPr>
      <w:rPr>
        <w:rFonts w:hint="default"/>
      </w:rPr>
    </w:lvl>
    <w:lvl w:ilvl="5">
      <w:start w:val="1"/>
      <w:numFmt w:val="decimal"/>
      <w:isLgl/>
      <w:lvlText w:val="%1.%2.%3.%4.%5.%6."/>
      <w:lvlJc w:val="left"/>
      <w:pPr>
        <w:ind w:left="5798" w:hanging="1080"/>
      </w:pPr>
      <w:rPr>
        <w:rFonts w:hint="default"/>
      </w:rPr>
    </w:lvl>
    <w:lvl w:ilvl="6">
      <w:start w:val="1"/>
      <w:numFmt w:val="decimal"/>
      <w:isLgl/>
      <w:lvlText w:val="%1.%2.%3.%4.%5.%6.%7."/>
      <w:lvlJc w:val="left"/>
      <w:pPr>
        <w:ind w:left="6506" w:hanging="1440"/>
      </w:pPr>
      <w:rPr>
        <w:rFonts w:hint="default"/>
      </w:rPr>
    </w:lvl>
    <w:lvl w:ilvl="7">
      <w:start w:val="1"/>
      <w:numFmt w:val="decimal"/>
      <w:isLgl/>
      <w:lvlText w:val="%1.%2.%3.%4.%5.%6.%7.%8."/>
      <w:lvlJc w:val="left"/>
      <w:pPr>
        <w:ind w:left="6854" w:hanging="1440"/>
      </w:pPr>
      <w:rPr>
        <w:rFonts w:hint="default"/>
      </w:rPr>
    </w:lvl>
    <w:lvl w:ilvl="8">
      <w:start w:val="1"/>
      <w:numFmt w:val="decimal"/>
      <w:isLgl/>
      <w:lvlText w:val="%1.%2.%3.%4.%5.%6.%7.%8.%9."/>
      <w:lvlJc w:val="left"/>
      <w:pPr>
        <w:ind w:left="7562" w:hanging="1800"/>
      </w:pPr>
      <w:rPr>
        <w:rFonts w:hint="default"/>
      </w:rPr>
    </w:lvl>
  </w:abstractNum>
  <w:abstractNum w:abstractNumId="2" w15:restartNumberingAfterBreak="0">
    <w:nsid w:val="15800366"/>
    <w:multiLevelType w:val="hybridMultilevel"/>
    <w:tmpl w:val="9814B4EA"/>
    <w:lvl w:ilvl="0" w:tplc="12E060C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5AD4262"/>
    <w:multiLevelType w:val="hybridMultilevel"/>
    <w:tmpl w:val="429E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687734"/>
    <w:multiLevelType w:val="multilevel"/>
    <w:tmpl w:val="98C2D9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016C6C"/>
    <w:multiLevelType w:val="hybridMultilevel"/>
    <w:tmpl w:val="0BA4FC70"/>
    <w:lvl w:ilvl="0" w:tplc="91C6C5A6">
      <w:start w:val="1"/>
      <w:numFmt w:val="decimal"/>
      <w:lvlText w:val="%1."/>
      <w:lvlJc w:val="left"/>
      <w:pPr>
        <w:ind w:left="720" w:hanging="360"/>
      </w:pPr>
      <w:rPr>
        <w:rFonts w:eastAsia="Calibr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279" w:hanging="360"/>
      </w:pPr>
      <w:rPr>
        <w:rFonts w:ascii="Courier New" w:hAnsi="Courier New" w:cs="Courier New" w:hint="default"/>
      </w:rPr>
    </w:lvl>
    <w:lvl w:ilvl="2" w:tplc="04190005" w:tentative="1">
      <w:start w:val="1"/>
      <w:numFmt w:val="bullet"/>
      <w:lvlText w:val=""/>
      <w:lvlJc w:val="left"/>
      <w:pPr>
        <w:ind w:left="1999" w:hanging="360"/>
      </w:pPr>
      <w:rPr>
        <w:rFonts w:ascii="Wingdings" w:hAnsi="Wingdings" w:hint="default"/>
      </w:rPr>
    </w:lvl>
    <w:lvl w:ilvl="3" w:tplc="04190001" w:tentative="1">
      <w:start w:val="1"/>
      <w:numFmt w:val="bullet"/>
      <w:lvlText w:val=""/>
      <w:lvlJc w:val="left"/>
      <w:pPr>
        <w:ind w:left="2719" w:hanging="360"/>
      </w:pPr>
      <w:rPr>
        <w:rFonts w:ascii="Symbol" w:hAnsi="Symbol" w:hint="default"/>
      </w:rPr>
    </w:lvl>
    <w:lvl w:ilvl="4" w:tplc="04190003" w:tentative="1">
      <w:start w:val="1"/>
      <w:numFmt w:val="bullet"/>
      <w:lvlText w:val="o"/>
      <w:lvlJc w:val="left"/>
      <w:pPr>
        <w:ind w:left="3439" w:hanging="360"/>
      </w:pPr>
      <w:rPr>
        <w:rFonts w:ascii="Courier New" w:hAnsi="Courier New" w:cs="Courier New" w:hint="default"/>
      </w:rPr>
    </w:lvl>
    <w:lvl w:ilvl="5" w:tplc="04190005" w:tentative="1">
      <w:start w:val="1"/>
      <w:numFmt w:val="bullet"/>
      <w:lvlText w:val=""/>
      <w:lvlJc w:val="left"/>
      <w:pPr>
        <w:ind w:left="4159" w:hanging="360"/>
      </w:pPr>
      <w:rPr>
        <w:rFonts w:ascii="Wingdings" w:hAnsi="Wingdings" w:hint="default"/>
      </w:rPr>
    </w:lvl>
    <w:lvl w:ilvl="6" w:tplc="04190001" w:tentative="1">
      <w:start w:val="1"/>
      <w:numFmt w:val="bullet"/>
      <w:lvlText w:val=""/>
      <w:lvlJc w:val="left"/>
      <w:pPr>
        <w:ind w:left="4879" w:hanging="360"/>
      </w:pPr>
      <w:rPr>
        <w:rFonts w:ascii="Symbol" w:hAnsi="Symbol" w:hint="default"/>
      </w:rPr>
    </w:lvl>
    <w:lvl w:ilvl="7" w:tplc="04190003" w:tentative="1">
      <w:start w:val="1"/>
      <w:numFmt w:val="bullet"/>
      <w:lvlText w:val="o"/>
      <w:lvlJc w:val="left"/>
      <w:pPr>
        <w:ind w:left="5599" w:hanging="360"/>
      </w:pPr>
      <w:rPr>
        <w:rFonts w:ascii="Courier New" w:hAnsi="Courier New" w:cs="Courier New" w:hint="default"/>
      </w:rPr>
    </w:lvl>
    <w:lvl w:ilvl="8" w:tplc="04190005" w:tentative="1">
      <w:start w:val="1"/>
      <w:numFmt w:val="bullet"/>
      <w:lvlText w:val=""/>
      <w:lvlJc w:val="left"/>
      <w:pPr>
        <w:ind w:left="6319" w:hanging="360"/>
      </w:pPr>
      <w:rPr>
        <w:rFonts w:ascii="Wingdings" w:hAnsi="Wingdings" w:hint="default"/>
      </w:rPr>
    </w:lvl>
  </w:abstractNum>
  <w:abstractNum w:abstractNumId="7" w15:restartNumberingAfterBreak="0">
    <w:nsid w:val="1E206D1E"/>
    <w:multiLevelType w:val="multilevel"/>
    <w:tmpl w:val="181AEC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86D1E"/>
    <w:multiLevelType w:val="multilevel"/>
    <w:tmpl w:val="CA8AB88E"/>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994F79"/>
    <w:multiLevelType w:val="hybridMultilevel"/>
    <w:tmpl w:val="3F30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1" w15:restartNumberingAfterBreak="0">
    <w:nsid w:val="24186B7C"/>
    <w:multiLevelType w:val="hybridMultilevel"/>
    <w:tmpl w:val="7FECF0F4"/>
    <w:lvl w:ilvl="0" w:tplc="FCDAE0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5AB40DF"/>
    <w:multiLevelType w:val="hybridMultilevel"/>
    <w:tmpl w:val="EF845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619F2"/>
    <w:multiLevelType w:val="hybridMultilevel"/>
    <w:tmpl w:val="A9A47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8D16F7E"/>
    <w:multiLevelType w:val="hybridMultilevel"/>
    <w:tmpl w:val="FBBE5F3E"/>
    <w:lvl w:ilvl="0" w:tplc="B27243F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3E5C79"/>
    <w:multiLevelType w:val="multilevel"/>
    <w:tmpl w:val="A6CC579A"/>
    <w:lvl w:ilvl="0">
      <w:start w:val="4"/>
      <w:numFmt w:val="decimal"/>
      <w:lvlText w:val="%1."/>
      <w:lvlJc w:val="left"/>
      <w:pPr>
        <w:ind w:left="502" w:hanging="360"/>
      </w:pPr>
      <w:rPr>
        <w:rFonts w:hint="default"/>
      </w:rPr>
    </w:lvl>
    <w:lvl w:ilvl="1">
      <w:start w:val="1"/>
      <w:numFmt w:val="decimal"/>
      <w:isLgl/>
      <w:lvlText w:val="%2."/>
      <w:lvlJc w:val="left"/>
      <w:pPr>
        <w:ind w:left="1069" w:hanging="360"/>
      </w:pPr>
      <w:rPr>
        <w:rFonts w:ascii="Times New Roman" w:eastAsia="Calibr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31246F6"/>
    <w:multiLevelType w:val="multilevel"/>
    <w:tmpl w:val="1DFA3FE0"/>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8C332F8"/>
    <w:multiLevelType w:val="multilevel"/>
    <w:tmpl w:val="26120A30"/>
    <w:styleLink w:val="WW8Num1"/>
    <w:lvl w:ilvl="0">
      <w:numFmt w:val="bullet"/>
      <w:lvlText w:val=""/>
      <w:lvlJc w:val="left"/>
      <w:pPr>
        <w:ind w:left="786" w:hanging="360"/>
      </w:pPr>
      <w:rPr>
        <w:rFonts w:ascii="Symbol" w:hAnsi="Symbol" w:cs="Symbol"/>
        <w:lang w:val="uk-UA"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266A50"/>
    <w:multiLevelType w:val="hybridMultilevel"/>
    <w:tmpl w:val="9784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120222"/>
    <w:multiLevelType w:val="hybridMultilevel"/>
    <w:tmpl w:val="DCD6B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BC4C4D"/>
    <w:multiLevelType w:val="hybridMultilevel"/>
    <w:tmpl w:val="D3666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643CEB"/>
    <w:multiLevelType w:val="hybridMultilevel"/>
    <w:tmpl w:val="AB4400FC"/>
    <w:lvl w:ilvl="0" w:tplc="119842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913491"/>
    <w:multiLevelType w:val="hybridMultilevel"/>
    <w:tmpl w:val="A968A354"/>
    <w:lvl w:ilvl="0" w:tplc="FA6C999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E8B236C"/>
    <w:multiLevelType w:val="hybridMultilevel"/>
    <w:tmpl w:val="62D84FAE"/>
    <w:lvl w:ilvl="0" w:tplc="5AC24992">
      <w:start w:val="1"/>
      <w:numFmt w:val="decimal"/>
      <w:lvlText w:val="1.%1"/>
      <w:lvlJc w:val="left"/>
      <w:pPr>
        <w:ind w:left="121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abstractNum w:abstractNumId="26" w15:restartNumberingAfterBreak="0">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7" w15:restartNumberingAfterBreak="0">
    <w:nsid w:val="70234351"/>
    <w:multiLevelType w:val="hybridMultilevel"/>
    <w:tmpl w:val="BD8C57DC"/>
    <w:lvl w:ilvl="0" w:tplc="B27243FE">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71FF02E4"/>
    <w:multiLevelType w:val="multilevel"/>
    <w:tmpl w:val="7B2E1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504661"/>
    <w:multiLevelType w:val="multilevel"/>
    <w:tmpl w:val="6F6AC1C0"/>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E96F58"/>
    <w:multiLevelType w:val="hybridMultilevel"/>
    <w:tmpl w:val="D0F00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8"/>
  </w:num>
  <w:num w:numId="3">
    <w:abstractNumId w:val="20"/>
  </w:num>
  <w:num w:numId="4">
    <w:abstractNumId w:val="28"/>
  </w:num>
  <w:num w:numId="5">
    <w:abstractNumId w:val="0"/>
  </w:num>
  <w:num w:numId="6">
    <w:abstractNumId w:val="27"/>
  </w:num>
  <w:num w:numId="7">
    <w:abstractNumId w:val="21"/>
  </w:num>
  <w:num w:numId="8">
    <w:abstractNumId w:val="14"/>
  </w:num>
  <w:num w:numId="9">
    <w:abstractNumId w:val="24"/>
  </w:num>
  <w:num w:numId="10">
    <w:abstractNumId w:val="23"/>
  </w:num>
  <w:num w:numId="11">
    <w:abstractNumId w:val="19"/>
  </w:num>
  <w:num w:numId="12">
    <w:abstractNumId w:val="6"/>
  </w:num>
  <w:num w:numId="13">
    <w:abstractNumId w:val="9"/>
  </w:num>
  <w:num w:numId="14">
    <w:abstractNumId w:val="22"/>
  </w:num>
  <w:num w:numId="15">
    <w:abstractNumId w:val="12"/>
  </w:num>
  <w:num w:numId="16">
    <w:abstractNumId w:val="3"/>
  </w:num>
  <w:num w:numId="17">
    <w:abstractNumId w:val="4"/>
  </w:num>
  <w:num w:numId="18">
    <w:abstractNumId w:val="7"/>
  </w:num>
  <w:num w:numId="19">
    <w:abstractNumId w:val="30"/>
  </w:num>
  <w:num w:numId="20">
    <w:abstractNumId w:val="16"/>
  </w:num>
  <w:num w:numId="21">
    <w:abstractNumId w:val="2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5"/>
  </w:num>
  <w:num w:numId="26">
    <w:abstractNumId w:val="17"/>
  </w:num>
  <w:num w:numId="27">
    <w:abstractNumId w:val="1"/>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4A"/>
    <w:rsid w:val="00004C6C"/>
    <w:rsid w:val="000074EA"/>
    <w:rsid w:val="000150EA"/>
    <w:rsid w:val="00023D2A"/>
    <w:rsid w:val="000259BE"/>
    <w:rsid w:val="0002702E"/>
    <w:rsid w:val="000433CC"/>
    <w:rsid w:val="00050EE1"/>
    <w:rsid w:val="00054DBC"/>
    <w:rsid w:val="00061F2E"/>
    <w:rsid w:val="000640BB"/>
    <w:rsid w:val="00066331"/>
    <w:rsid w:val="00084018"/>
    <w:rsid w:val="000953B2"/>
    <w:rsid w:val="000B2C5D"/>
    <w:rsid w:val="000B6EFC"/>
    <w:rsid w:val="000C0543"/>
    <w:rsid w:val="000C3DF7"/>
    <w:rsid w:val="000C7D05"/>
    <w:rsid w:val="000D0ABA"/>
    <w:rsid w:val="000E3268"/>
    <w:rsid w:val="000F30D9"/>
    <w:rsid w:val="000F42DA"/>
    <w:rsid w:val="001140FC"/>
    <w:rsid w:val="00120562"/>
    <w:rsid w:val="001276C5"/>
    <w:rsid w:val="001324C4"/>
    <w:rsid w:val="00141E54"/>
    <w:rsid w:val="00152C09"/>
    <w:rsid w:val="00165DBC"/>
    <w:rsid w:val="00166B1B"/>
    <w:rsid w:val="001741C6"/>
    <w:rsid w:val="001870BC"/>
    <w:rsid w:val="001A27A1"/>
    <w:rsid w:val="001B2EBC"/>
    <w:rsid w:val="001B74D6"/>
    <w:rsid w:val="001C01E9"/>
    <w:rsid w:val="001C25B3"/>
    <w:rsid w:val="001C3526"/>
    <w:rsid w:val="001C4693"/>
    <w:rsid w:val="001F193F"/>
    <w:rsid w:val="001F4646"/>
    <w:rsid w:val="001F6838"/>
    <w:rsid w:val="001F6B14"/>
    <w:rsid w:val="00203560"/>
    <w:rsid w:val="00204310"/>
    <w:rsid w:val="00204584"/>
    <w:rsid w:val="00225006"/>
    <w:rsid w:val="002303F1"/>
    <w:rsid w:val="00242549"/>
    <w:rsid w:val="00251E15"/>
    <w:rsid w:val="00252EDA"/>
    <w:rsid w:val="00254DD4"/>
    <w:rsid w:val="0026460B"/>
    <w:rsid w:val="00273374"/>
    <w:rsid w:val="0028249F"/>
    <w:rsid w:val="00283DC5"/>
    <w:rsid w:val="00285C89"/>
    <w:rsid w:val="0028798C"/>
    <w:rsid w:val="00293C06"/>
    <w:rsid w:val="002A1DE7"/>
    <w:rsid w:val="002C1445"/>
    <w:rsid w:val="002D0E79"/>
    <w:rsid w:val="002D7EB5"/>
    <w:rsid w:val="002E3B27"/>
    <w:rsid w:val="002E6BB8"/>
    <w:rsid w:val="00300CAF"/>
    <w:rsid w:val="003066FE"/>
    <w:rsid w:val="003073B0"/>
    <w:rsid w:val="00310A44"/>
    <w:rsid w:val="00312FF5"/>
    <w:rsid w:val="00313BB6"/>
    <w:rsid w:val="0032246D"/>
    <w:rsid w:val="00340CB4"/>
    <w:rsid w:val="0034672A"/>
    <w:rsid w:val="003504B6"/>
    <w:rsid w:val="0035447A"/>
    <w:rsid w:val="003548AD"/>
    <w:rsid w:val="0037011B"/>
    <w:rsid w:val="00375778"/>
    <w:rsid w:val="003774B5"/>
    <w:rsid w:val="00390113"/>
    <w:rsid w:val="00391CC2"/>
    <w:rsid w:val="00393D69"/>
    <w:rsid w:val="003A0124"/>
    <w:rsid w:val="003A41B3"/>
    <w:rsid w:val="003B7193"/>
    <w:rsid w:val="003D64E3"/>
    <w:rsid w:val="003E5FCC"/>
    <w:rsid w:val="003F2D82"/>
    <w:rsid w:val="003F4AFB"/>
    <w:rsid w:val="00415C96"/>
    <w:rsid w:val="0041667F"/>
    <w:rsid w:val="00423BA9"/>
    <w:rsid w:val="00434BD8"/>
    <w:rsid w:val="00465F21"/>
    <w:rsid w:val="00472E38"/>
    <w:rsid w:val="004776AF"/>
    <w:rsid w:val="00483940"/>
    <w:rsid w:val="004A63DD"/>
    <w:rsid w:val="004A6EEA"/>
    <w:rsid w:val="004B1BB6"/>
    <w:rsid w:val="004B4F49"/>
    <w:rsid w:val="004C3EF7"/>
    <w:rsid w:val="004C5695"/>
    <w:rsid w:val="004C600B"/>
    <w:rsid w:val="004D319D"/>
    <w:rsid w:val="004E12F5"/>
    <w:rsid w:val="004E1F83"/>
    <w:rsid w:val="004E215B"/>
    <w:rsid w:val="004E43AD"/>
    <w:rsid w:val="004F41CE"/>
    <w:rsid w:val="004F7021"/>
    <w:rsid w:val="00513B11"/>
    <w:rsid w:val="005201AA"/>
    <w:rsid w:val="00521B0A"/>
    <w:rsid w:val="00522380"/>
    <w:rsid w:val="00524866"/>
    <w:rsid w:val="00531809"/>
    <w:rsid w:val="00547F64"/>
    <w:rsid w:val="00552BDA"/>
    <w:rsid w:val="005552A6"/>
    <w:rsid w:val="0055547B"/>
    <w:rsid w:val="00570C0D"/>
    <w:rsid w:val="00573F3C"/>
    <w:rsid w:val="005774A3"/>
    <w:rsid w:val="005826C4"/>
    <w:rsid w:val="00583FFC"/>
    <w:rsid w:val="00587032"/>
    <w:rsid w:val="00590F1D"/>
    <w:rsid w:val="005A0B1C"/>
    <w:rsid w:val="005A3420"/>
    <w:rsid w:val="005A674E"/>
    <w:rsid w:val="005B2A2F"/>
    <w:rsid w:val="005B4A4E"/>
    <w:rsid w:val="005D1946"/>
    <w:rsid w:val="005D7894"/>
    <w:rsid w:val="005F3AC7"/>
    <w:rsid w:val="00600659"/>
    <w:rsid w:val="006123DB"/>
    <w:rsid w:val="0062331F"/>
    <w:rsid w:val="00624901"/>
    <w:rsid w:val="006360DB"/>
    <w:rsid w:val="00642F30"/>
    <w:rsid w:val="00673632"/>
    <w:rsid w:val="00676B83"/>
    <w:rsid w:val="00686F7D"/>
    <w:rsid w:val="006A1E73"/>
    <w:rsid w:val="006B176B"/>
    <w:rsid w:val="006B5249"/>
    <w:rsid w:val="006B56D3"/>
    <w:rsid w:val="006D2448"/>
    <w:rsid w:val="006E18C2"/>
    <w:rsid w:val="006F2F49"/>
    <w:rsid w:val="00705761"/>
    <w:rsid w:val="00710F97"/>
    <w:rsid w:val="00713E74"/>
    <w:rsid w:val="00717486"/>
    <w:rsid w:val="00717802"/>
    <w:rsid w:val="00720929"/>
    <w:rsid w:val="007358D7"/>
    <w:rsid w:val="007375D3"/>
    <w:rsid w:val="007537D4"/>
    <w:rsid w:val="00762F68"/>
    <w:rsid w:val="0077076B"/>
    <w:rsid w:val="00776B95"/>
    <w:rsid w:val="00787B32"/>
    <w:rsid w:val="00796D43"/>
    <w:rsid w:val="007A0AFB"/>
    <w:rsid w:val="007A19B4"/>
    <w:rsid w:val="007A2F0F"/>
    <w:rsid w:val="007B0F4D"/>
    <w:rsid w:val="007C2637"/>
    <w:rsid w:val="007C296C"/>
    <w:rsid w:val="007C7BA7"/>
    <w:rsid w:val="007D40F4"/>
    <w:rsid w:val="007E0301"/>
    <w:rsid w:val="007F636F"/>
    <w:rsid w:val="008009A4"/>
    <w:rsid w:val="00801808"/>
    <w:rsid w:val="00813197"/>
    <w:rsid w:val="00825D58"/>
    <w:rsid w:val="00841512"/>
    <w:rsid w:val="008445B5"/>
    <w:rsid w:val="008476E4"/>
    <w:rsid w:val="00847A2A"/>
    <w:rsid w:val="008562C0"/>
    <w:rsid w:val="00875B46"/>
    <w:rsid w:val="00877C59"/>
    <w:rsid w:val="0089062C"/>
    <w:rsid w:val="0089412B"/>
    <w:rsid w:val="008B3E87"/>
    <w:rsid w:val="008B5607"/>
    <w:rsid w:val="008B7020"/>
    <w:rsid w:val="008C7883"/>
    <w:rsid w:val="008C7C19"/>
    <w:rsid w:val="008D2083"/>
    <w:rsid w:val="008D2A5F"/>
    <w:rsid w:val="008D3355"/>
    <w:rsid w:val="008D6B21"/>
    <w:rsid w:val="008D73AA"/>
    <w:rsid w:val="008D7E08"/>
    <w:rsid w:val="008E1FD4"/>
    <w:rsid w:val="0091522A"/>
    <w:rsid w:val="00920CE8"/>
    <w:rsid w:val="00946731"/>
    <w:rsid w:val="009668E8"/>
    <w:rsid w:val="00971C5F"/>
    <w:rsid w:val="00974DE9"/>
    <w:rsid w:val="009813A0"/>
    <w:rsid w:val="00983986"/>
    <w:rsid w:val="00990455"/>
    <w:rsid w:val="009A17C5"/>
    <w:rsid w:val="009A7753"/>
    <w:rsid w:val="009B3F7F"/>
    <w:rsid w:val="009C61FA"/>
    <w:rsid w:val="009F3D1F"/>
    <w:rsid w:val="00A07758"/>
    <w:rsid w:val="00A07F32"/>
    <w:rsid w:val="00A24C85"/>
    <w:rsid w:val="00A24FB3"/>
    <w:rsid w:val="00A25084"/>
    <w:rsid w:val="00A34A24"/>
    <w:rsid w:val="00A4708D"/>
    <w:rsid w:val="00A67914"/>
    <w:rsid w:val="00A85AB3"/>
    <w:rsid w:val="00AA1367"/>
    <w:rsid w:val="00AA224D"/>
    <w:rsid w:val="00AB448E"/>
    <w:rsid w:val="00AC5369"/>
    <w:rsid w:val="00AE6D4F"/>
    <w:rsid w:val="00AF30C9"/>
    <w:rsid w:val="00AF436C"/>
    <w:rsid w:val="00B04CE0"/>
    <w:rsid w:val="00B2295B"/>
    <w:rsid w:val="00B24A7D"/>
    <w:rsid w:val="00B27405"/>
    <w:rsid w:val="00B31534"/>
    <w:rsid w:val="00B37E5D"/>
    <w:rsid w:val="00B5024A"/>
    <w:rsid w:val="00B75C12"/>
    <w:rsid w:val="00B83EF0"/>
    <w:rsid w:val="00B87BC6"/>
    <w:rsid w:val="00B95A6B"/>
    <w:rsid w:val="00BA2C58"/>
    <w:rsid w:val="00BB389E"/>
    <w:rsid w:val="00BC6495"/>
    <w:rsid w:val="00BD3F29"/>
    <w:rsid w:val="00BE1690"/>
    <w:rsid w:val="00BE60B7"/>
    <w:rsid w:val="00BE66E8"/>
    <w:rsid w:val="00BF2639"/>
    <w:rsid w:val="00BF7C49"/>
    <w:rsid w:val="00C1607C"/>
    <w:rsid w:val="00C2288F"/>
    <w:rsid w:val="00C32311"/>
    <w:rsid w:val="00C3650A"/>
    <w:rsid w:val="00C370EE"/>
    <w:rsid w:val="00C377B7"/>
    <w:rsid w:val="00C46794"/>
    <w:rsid w:val="00C47C09"/>
    <w:rsid w:val="00C67DBD"/>
    <w:rsid w:val="00C71637"/>
    <w:rsid w:val="00C8404A"/>
    <w:rsid w:val="00C94D78"/>
    <w:rsid w:val="00C94E94"/>
    <w:rsid w:val="00CA7202"/>
    <w:rsid w:val="00CC74A7"/>
    <w:rsid w:val="00CD19E7"/>
    <w:rsid w:val="00CE259D"/>
    <w:rsid w:val="00CE7A72"/>
    <w:rsid w:val="00CE7F14"/>
    <w:rsid w:val="00D03BD2"/>
    <w:rsid w:val="00D04961"/>
    <w:rsid w:val="00D05CB9"/>
    <w:rsid w:val="00D16AAB"/>
    <w:rsid w:val="00D23EA8"/>
    <w:rsid w:val="00D43CDF"/>
    <w:rsid w:val="00D4640A"/>
    <w:rsid w:val="00D50849"/>
    <w:rsid w:val="00D63677"/>
    <w:rsid w:val="00D7602A"/>
    <w:rsid w:val="00D82306"/>
    <w:rsid w:val="00D85B8F"/>
    <w:rsid w:val="00DA5D0A"/>
    <w:rsid w:val="00DB088B"/>
    <w:rsid w:val="00DB1F68"/>
    <w:rsid w:val="00DE1F44"/>
    <w:rsid w:val="00DE4B45"/>
    <w:rsid w:val="00DE4EE5"/>
    <w:rsid w:val="00DF15EE"/>
    <w:rsid w:val="00DF57F0"/>
    <w:rsid w:val="00DF7DF5"/>
    <w:rsid w:val="00E43512"/>
    <w:rsid w:val="00E44FC2"/>
    <w:rsid w:val="00E46A41"/>
    <w:rsid w:val="00E60CB4"/>
    <w:rsid w:val="00E63E3C"/>
    <w:rsid w:val="00E735B1"/>
    <w:rsid w:val="00E77E34"/>
    <w:rsid w:val="00E862A6"/>
    <w:rsid w:val="00E873DB"/>
    <w:rsid w:val="00E87A92"/>
    <w:rsid w:val="00EA1833"/>
    <w:rsid w:val="00EA1A56"/>
    <w:rsid w:val="00EB15DB"/>
    <w:rsid w:val="00EC4F45"/>
    <w:rsid w:val="00EE2948"/>
    <w:rsid w:val="00EE3F88"/>
    <w:rsid w:val="00EE49FB"/>
    <w:rsid w:val="00EE73FD"/>
    <w:rsid w:val="00EF0AFB"/>
    <w:rsid w:val="00EF5CBA"/>
    <w:rsid w:val="00F05415"/>
    <w:rsid w:val="00F10932"/>
    <w:rsid w:val="00F34042"/>
    <w:rsid w:val="00F359BC"/>
    <w:rsid w:val="00F36FFE"/>
    <w:rsid w:val="00F61081"/>
    <w:rsid w:val="00F715EF"/>
    <w:rsid w:val="00F757EF"/>
    <w:rsid w:val="00F9209E"/>
    <w:rsid w:val="00F9622C"/>
    <w:rsid w:val="00FA1A41"/>
    <w:rsid w:val="00FA1EBB"/>
    <w:rsid w:val="00FB06D4"/>
    <w:rsid w:val="00FB0914"/>
    <w:rsid w:val="00FB2863"/>
    <w:rsid w:val="00FB4277"/>
    <w:rsid w:val="00FC2533"/>
    <w:rsid w:val="00FD6416"/>
    <w:rsid w:val="00FD7F78"/>
    <w:rsid w:val="00FE3B4B"/>
    <w:rsid w:val="00FF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FD61"/>
  <w15:docId w15:val="{66DA0C51-1334-4CC3-AB11-32E0C47A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22C"/>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eastAsia="uk-UA"/>
    </w:rPr>
  </w:style>
  <w:style w:type="character" w:customStyle="1" w:styleId="a4">
    <w:name w:val="Основни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10"/>
    <w:link w:val="a6"/>
    <w:qFormat/>
    <w:rsid w:val="00C32311"/>
    <w:pPr>
      <w:spacing w:after="0" w:line="240" w:lineRule="auto"/>
      <w:jc w:val="center"/>
    </w:pPr>
    <w:rPr>
      <w:rFonts w:ascii="Cambria" w:hAnsi="Cambria"/>
      <w:b/>
      <w:bCs/>
      <w:kern w:val="28"/>
      <w:sz w:val="32"/>
      <w:szCs w:val="32"/>
    </w:rPr>
  </w:style>
  <w:style w:type="character" w:customStyle="1" w:styleId="a6">
    <w:name w:val="Название Знак"/>
    <w:link w:val="a5"/>
    <w:locked/>
    <w:rsid w:val="00C32311"/>
    <w:rPr>
      <w:rFonts w:ascii="Cambria" w:hAnsi="Cambria" w:cs="Times New Roman"/>
      <w:b/>
      <w:bCs/>
      <w:kern w:val="28"/>
      <w:sz w:val="32"/>
      <w:szCs w:val="32"/>
    </w:rPr>
  </w:style>
  <w:style w:type="paragraph" w:styleId="a7">
    <w:name w:val="No Spacing"/>
    <w:uiPriority w:val="1"/>
    <w:qFormat/>
    <w:rsid w:val="00C32311"/>
    <w:rPr>
      <w:rFonts w:eastAsia="Times New Roman"/>
      <w:sz w:val="22"/>
      <w:szCs w:val="22"/>
      <w:lang w:val="uk-UA" w:eastAsia="uk-UA"/>
    </w:rPr>
  </w:style>
  <w:style w:type="paragraph" w:customStyle="1" w:styleId="10">
    <w:name w:val="Заголовок1"/>
    <w:basedOn w:val="a"/>
    <w:next w:val="a"/>
    <w:link w:val="a8"/>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8">
    <w:name w:val="Заголовок Знак"/>
    <w:link w:val="10"/>
    <w:uiPriority w:val="10"/>
    <w:rsid w:val="00C32311"/>
    <w:rPr>
      <w:rFonts w:ascii="Calibri Light" w:eastAsia="Times New Roman" w:hAnsi="Calibri Light" w:cs="Times New Roman"/>
      <w:spacing w:val="-10"/>
      <w:kern w:val="28"/>
      <w:sz w:val="56"/>
      <w:szCs w:val="56"/>
    </w:rPr>
  </w:style>
  <w:style w:type="table" w:styleId="a9">
    <w:name w:val="Table Grid"/>
    <w:basedOn w:val="a1"/>
    <w:uiPriority w:val="99"/>
    <w:qFormat/>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b"/>
    <w:uiPriority w:val="99"/>
    <w:qFormat/>
    <w:rsid w:val="005F3AC7"/>
    <w:pPr>
      <w:ind w:left="720"/>
      <w:contextualSpacing/>
    </w:pPr>
  </w:style>
  <w:style w:type="character" w:customStyle="1" w:styleId="ab">
    <w:name w:val="Абзац списку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a"/>
    <w:uiPriority w:val="34"/>
    <w:qFormat/>
    <w:locked/>
    <w:rsid w:val="000B6EFC"/>
    <w:rPr>
      <w:sz w:val="22"/>
      <w:szCs w:val="22"/>
      <w:lang w:val="ru-RU" w:eastAsia="en-US"/>
    </w:rPr>
  </w:style>
  <w:style w:type="character" w:customStyle="1" w:styleId="rvts0">
    <w:name w:val="rvts0"/>
    <w:basedOn w:val="a0"/>
    <w:rsid w:val="00310A44"/>
  </w:style>
  <w:style w:type="paragraph" w:styleId="ac">
    <w:name w:val="Balloon Text"/>
    <w:basedOn w:val="a"/>
    <w:link w:val="ad"/>
    <w:uiPriority w:val="99"/>
    <w:semiHidden/>
    <w:unhideWhenUsed/>
    <w:rsid w:val="00E77E34"/>
    <w:pPr>
      <w:spacing w:after="0" w:line="240" w:lineRule="auto"/>
    </w:pPr>
    <w:rPr>
      <w:rFonts w:ascii="Segoe UI" w:hAnsi="Segoe UI" w:cs="Segoe UI"/>
      <w:sz w:val="18"/>
      <w:szCs w:val="18"/>
    </w:rPr>
  </w:style>
  <w:style w:type="character" w:customStyle="1" w:styleId="ad">
    <w:name w:val="Текст у виносці Знак"/>
    <w:link w:val="ac"/>
    <w:uiPriority w:val="99"/>
    <w:semiHidden/>
    <w:rsid w:val="00E77E34"/>
    <w:rPr>
      <w:rFonts w:ascii="Segoe UI" w:hAnsi="Segoe UI" w:cs="Segoe UI"/>
      <w:sz w:val="18"/>
      <w:szCs w:val="18"/>
      <w:lang w:eastAsia="en-US"/>
    </w:rPr>
  </w:style>
  <w:style w:type="numbering" w:customStyle="1" w:styleId="11">
    <w:name w:val="Нет списка1"/>
    <w:next w:val="a2"/>
    <w:uiPriority w:val="99"/>
    <w:semiHidden/>
    <w:unhideWhenUsed/>
    <w:rsid w:val="00E63E3C"/>
  </w:style>
  <w:style w:type="character" w:styleId="ae">
    <w:name w:val="Hyperlink"/>
    <w:uiPriority w:val="99"/>
    <w:unhideWhenUsed/>
    <w:rsid w:val="00E63E3C"/>
    <w:rPr>
      <w:color w:val="0000FF"/>
      <w:u w:val="single"/>
    </w:rPr>
  </w:style>
  <w:style w:type="character" w:styleId="af">
    <w:name w:val="FollowedHyperlink"/>
    <w:uiPriority w:val="99"/>
    <w:semiHidden/>
    <w:unhideWhenUsed/>
    <w:rsid w:val="00E63E3C"/>
    <w:rPr>
      <w:color w:val="800080"/>
      <w:u w:val="single"/>
    </w:rPr>
  </w:style>
  <w:style w:type="paragraph" w:customStyle="1" w:styleId="xl68">
    <w:name w:val="xl68"/>
    <w:basedOn w:val="a"/>
    <w:rsid w:val="00E63E3C"/>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E63E3C"/>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1">
    <w:name w:val="xl71"/>
    <w:basedOn w:val="a"/>
    <w:rsid w:val="00E63E3C"/>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
    <w:rsid w:val="00E63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E63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78">
    <w:name w:val="xl78"/>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rsid w:val="00E63E3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
    <w:rsid w:val="00E63E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7">
    <w:name w:val="xl87"/>
    <w:basedOn w:val="a"/>
    <w:rsid w:val="00E63E3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E63E3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9">
    <w:name w:val="xl89"/>
    <w:basedOn w:val="a"/>
    <w:rsid w:val="00E63E3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numbering" w:customStyle="1" w:styleId="2">
    <w:name w:val="Нет списка2"/>
    <w:next w:val="a2"/>
    <w:uiPriority w:val="99"/>
    <w:semiHidden/>
    <w:unhideWhenUsed/>
    <w:rsid w:val="007F636F"/>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
    <w:basedOn w:val="a"/>
    <w:link w:val="af1"/>
    <w:qFormat/>
    <w:rsid w:val="007F6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9"/>
    <w:uiPriority w:val="99"/>
    <w:rsid w:val="007F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F6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7F6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ndalus" w:eastAsia="Times New Roman" w:hAnsi="Andalus" w:cs="Andalus"/>
      <w:color w:val="000000"/>
      <w:sz w:val="24"/>
      <w:szCs w:val="24"/>
      <w:lang w:val="ru-RU" w:eastAsia="ru-RU"/>
    </w:rPr>
  </w:style>
  <w:style w:type="paragraph" w:customStyle="1" w:styleId="xl67">
    <w:name w:val="xl67"/>
    <w:basedOn w:val="a"/>
    <w:rsid w:val="007F6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ndalus" w:eastAsia="Times New Roman" w:hAnsi="Andalus" w:cs="Andalus"/>
      <w:sz w:val="24"/>
      <w:szCs w:val="24"/>
      <w:lang w:val="ru-RU" w:eastAsia="ru-RU"/>
    </w:rPr>
  </w:style>
  <w:style w:type="numbering" w:customStyle="1" w:styleId="3">
    <w:name w:val="Нет списка3"/>
    <w:next w:val="a2"/>
    <w:uiPriority w:val="99"/>
    <w:semiHidden/>
    <w:unhideWhenUsed/>
    <w:rsid w:val="007F636F"/>
  </w:style>
  <w:style w:type="table" w:customStyle="1" w:styleId="20">
    <w:name w:val="Сетка таблицы2"/>
    <w:basedOn w:val="a1"/>
    <w:next w:val="a9"/>
    <w:uiPriority w:val="99"/>
    <w:rsid w:val="007F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E3B4B"/>
    <w:pPr>
      <w:spacing w:before="100" w:beforeAutospacing="1" w:after="100" w:afterAutospacing="1" w:line="240" w:lineRule="auto"/>
    </w:pPr>
    <w:rPr>
      <w:rFonts w:ascii="Times New Roman" w:eastAsia="Times New Roman" w:hAnsi="Times New Roman"/>
      <w:color w:val="000000"/>
      <w:lang w:val="ru-RU" w:eastAsia="ru-RU"/>
    </w:rPr>
  </w:style>
  <w:style w:type="paragraph" w:customStyle="1" w:styleId="font6">
    <w:name w:val="font6"/>
    <w:basedOn w:val="a"/>
    <w:rsid w:val="00FE3B4B"/>
    <w:pPr>
      <w:spacing w:before="100" w:beforeAutospacing="1" w:after="100" w:afterAutospacing="1" w:line="240" w:lineRule="auto"/>
    </w:pPr>
    <w:rPr>
      <w:rFonts w:ascii="Andalus" w:eastAsia="Times New Roman" w:hAnsi="Times New Roman" w:cs="Andalus"/>
      <w:color w:val="000000"/>
      <w:lang w:val="ru-RU" w:eastAsia="ru-RU"/>
    </w:rPr>
  </w:style>
  <w:style w:type="paragraph" w:customStyle="1" w:styleId="font7">
    <w:name w:val="font7"/>
    <w:basedOn w:val="a"/>
    <w:rsid w:val="00FE3B4B"/>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font8">
    <w:name w:val="font8"/>
    <w:basedOn w:val="a"/>
    <w:rsid w:val="00FE3B4B"/>
    <w:pPr>
      <w:spacing w:before="100" w:beforeAutospacing="1" w:after="100" w:afterAutospacing="1" w:line="240" w:lineRule="auto"/>
    </w:pPr>
    <w:rPr>
      <w:rFonts w:ascii="Andalus" w:eastAsia="Times New Roman" w:hAnsi="Times New Roman" w:cs="Andalus"/>
      <w:color w:val="000000"/>
      <w:sz w:val="24"/>
      <w:szCs w:val="24"/>
      <w:lang w:val="ru-RU" w:eastAsia="ru-RU"/>
    </w:rPr>
  </w:style>
  <w:style w:type="paragraph" w:customStyle="1" w:styleId="font9">
    <w:name w:val="font9"/>
    <w:basedOn w:val="a"/>
    <w:rsid w:val="00FE3B4B"/>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font10">
    <w:name w:val="font10"/>
    <w:basedOn w:val="a"/>
    <w:rsid w:val="00FE3B4B"/>
    <w:pPr>
      <w:spacing w:before="100" w:beforeAutospacing="1" w:after="100" w:afterAutospacing="1" w:line="240" w:lineRule="auto"/>
    </w:pPr>
    <w:rPr>
      <w:rFonts w:ascii="Andalus" w:eastAsia="Times New Roman" w:hAnsi="Times New Roman" w:cs="Andalus"/>
      <w:color w:val="000000"/>
      <w:sz w:val="24"/>
      <w:szCs w:val="24"/>
      <w:lang w:val="ru-RU" w:eastAsia="ru-RU"/>
    </w:rPr>
  </w:style>
  <w:style w:type="paragraph" w:customStyle="1" w:styleId="font11">
    <w:name w:val="font11"/>
    <w:basedOn w:val="a"/>
    <w:rsid w:val="00FE3B4B"/>
    <w:pPr>
      <w:spacing w:before="100" w:beforeAutospacing="1" w:after="100" w:afterAutospacing="1" w:line="240" w:lineRule="auto"/>
    </w:pPr>
    <w:rPr>
      <w:rFonts w:ascii="Andalus" w:eastAsia="Times New Roman" w:hAnsi="Times New Roman" w:cs="Andalus"/>
      <w:color w:val="000000"/>
      <w:lang w:val="ru-RU" w:eastAsia="ru-RU"/>
    </w:rPr>
  </w:style>
  <w:style w:type="paragraph" w:customStyle="1" w:styleId="xl65">
    <w:name w:val="xl65"/>
    <w:basedOn w:val="a"/>
    <w:rsid w:val="00FE3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90">
    <w:name w:val="xl90"/>
    <w:basedOn w:val="a"/>
    <w:rsid w:val="00FE3B4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91">
    <w:name w:val="xl91"/>
    <w:basedOn w:val="a"/>
    <w:rsid w:val="00FE3B4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ndalus" w:eastAsia="Times New Roman" w:hAnsi="Times New Roman" w:cs="Andalus"/>
      <w:color w:val="000000"/>
      <w:sz w:val="24"/>
      <w:szCs w:val="24"/>
      <w:lang w:val="ru-RU" w:eastAsia="ru-RU"/>
    </w:rPr>
  </w:style>
  <w:style w:type="paragraph" w:customStyle="1" w:styleId="xl92">
    <w:name w:val="xl92"/>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ndalus" w:eastAsia="Times New Roman" w:hAnsi="Times New Roman" w:cs="Andalus"/>
      <w:color w:val="000000"/>
      <w:sz w:val="24"/>
      <w:szCs w:val="24"/>
      <w:lang w:val="ru-RU" w:eastAsia="ru-RU"/>
    </w:rPr>
  </w:style>
  <w:style w:type="paragraph" w:customStyle="1" w:styleId="xl93">
    <w:name w:val="xl93"/>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ndalus" w:eastAsia="Times New Roman" w:hAnsi="Times New Roman" w:cs="Andalus"/>
      <w:sz w:val="24"/>
      <w:szCs w:val="24"/>
      <w:lang w:val="ru-RU" w:eastAsia="ru-RU"/>
    </w:rPr>
  </w:style>
  <w:style w:type="paragraph" w:customStyle="1" w:styleId="xl94">
    <w:name w:val="xl94"/>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ndalus" w:eastAsia="Times New Roman" w:hAnsi="Times New Roman" w:cs="Andalus"/>
      <w:sz w:val="24"/>
      <w:szCs w:val="24"/>
      <w:lang w:val="ru-RU" w:eastAsia="ru-RU"/>
    </w:rPr>
  </w:style>
  <w:style w:type="paragraph" w:customStyle="1" w:styleId="xl95">
    <w:name w:val="xl95"/>
    <w:basedOn w:val="a"/>
    <w:rsid w:val="00FE3B4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96">
    <w:name w:val="xl96"/>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ru-RU" w:eastAsia="ru-RU"/>
    </w:rPr>
  </w:style>
  <w:style w:type="paragraph" w:customStyle="1" w:styleId="xl97">
    <w:name w:val="xl97"/>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ru-RU" w:eastAsia="ru-RU"/>
    </w:rPr>
  </w:style>
  <w:style w:type="table" w:customStyle="1" w:styleId="TableNormal">
    <w:name w:val="Table Normal"/>
    <w:uiPriority w:val="2"/>
    <w:semiHidden/>
    <w:unhideWhenUsed/>
    <w:qFormat/>
    <w:rsid w:val="00C377B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WW8Num1">
    <w:name w:val="WW8Num1"/>
    <w:basedOn w:val="a2"/>
    <w:rsid w:val="00BF7C49"/>
    <w:pPr>
      <w:numPr>
        <w:numId w:val="26"/>
      </w:numPr>
    </w:pPr>
  </w:style>
  <w:style w:type="character" w:customStyle="1" w:styleId="af1">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0"/>
    <w:locked/>
    <w:rsid w:val="00283DC5"/>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552">
      <w:bodyDiv w:val="1"/>
      <w:marLeft w:val="0"/>
      <w:marRight w:val="0"/>
      <w:marTop w:val="0"/>
      <w:marBottom w:val="0"/>
      <w:divBdr>
        <w:top w:val="none" w:sz="0" w:space="0" w:color="auto"/>
        <w:left w:val="none" w:sz="0" w:space="0" w:color="auto"/>
        <w:bottom w:val="none" w:sz="0" w:space="0" w:color="auto"/>
        <w:right w:val="none" w:sz="0" w:space="0" w:color="auto"/>
      </w:divBdr>
    </w:div>
    <w:div w:id="45841239">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265234921">
      <w:bodyDiv w:val="1"/>
      <w:marLeft w:val="0"/>
      <w:marRight w:val="0"/>
      <w:marTop w:val="0"/>
      <w:marBottom w:val="0"/>
      <w:divBdr>
        <w:top w:val="none" w:sz="0" w:space="0" w:color="auto"/>
        <w:left w:val="none" w:sz="0" w:space="0" w:color="auto"/>
        <w:bottom w:val="none" w:sz="0" w:space="0" w:color="auto"/>
        <w:right w:val="none" w:sz="0" w:space="0" w:color="auto"/>
      </w:divBdr>
    </w:div>
    <w:div w:id="280187307">
      <w:bodyDiv w:val="1"/>
      <w:marLeft w:val="0"/>
      <w:marRight w:val="0"/>
      <w:marTop w:val="0"/>
      <w:marBottom w:val="0"/>
      <w:divBdr>
        <w:top w:val="none" w:sz="0" w:space="0" w:color="auto"/>
        <w:left w:val="none" w:sz="0" w:space="0" w:color="auto"/>
        <w:bottom w:val="none" w:sz="0" w:space="0" w:color="auto"/>
        <w:right w:val="none" w:sz="0" w:space="0" w:color="auto"/>
      </w:divBdr>
    </w:div>
    <w:div w:id="376585204">
      <w:bodyDiv w:val="1"/>
      <w:marLeft w:val="0"/>
      <w:marRight w:val="0"/>
      <w:marTop w:val="0"/>
      <w:marBottom w:val="0"/>
      <w:divBdr>
        <w:top w:val="none" w:sz="0" w:space="0" w:color="auto"/>
        <w:left w:val="none" w:sz="0" w:space="0" w:color="auto"/>
        <w:bottom w:val="none" w:sz="0" w:space="0" w:color="auto"/>
        <w:right w:val="none" w:sz="0" w:space="0" w:color="auto"/>
      </w:divBdr>
    </w:div>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495655327">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636765721">
      <w:bodyDiv w:val="1"/>
      <w:marLeft w:val="0"/>
      <w:marRight w:val="0"/>
      <w:marTop w:val="0"/>
      <w:marBottom w:val="0"/>
      <w:divBdr>
        <w:top w:val="none" w:sz="0" w:space="0" w:color="auto"/>
        <w:left w:val="none" w:sz="0" w:space="0" w:color="auto"/>
        <w:bottom w:val="none" w:sz="0" w:space="0" w:color="auto"/>
        <w:right w:val="none" w:sz="0" w:space="0" w:color="auto"/>
      </w:divBdr>
    </w:div>
    <w:div w:id="717899775">
      <w:bodyDiv w:val="1"/>
      <w:marLeft w:val="0"/>
      <w:marRight w:val="0"/>
      <w:marTop w:val="0"/>
      <w:marBottom w:val="0"/>
      <w:divBdr>
        <w:top w:val="none" w:sz="0" w:space="0" w:color="auto"/>
        <w:left w:val="none" w:sz="0" w:space="0" w:color="auto"/>
        <w:bottom w:val="none" w:sz="0" w:space="0" w:color="auto"/>
        <w:right w:val="none" w:sz="0" w:space="0" w:color="auto"/>
      </w:divBdr>
    </w:div>
    <w:div w:id="784882015">
      <w:bodyDiv w:val="1"/>
      <w:marLeft w:val="0"/>
      <w:marRight w:val="0"/>
      <w:marTop w:val="0"/>
      <w:marBottom w:val="0"/>
      <w:divBdr>
        <w:top w:val="none" w:sz="0" w:space="0" w:color="auto"/>
        <w:left w:val="none" w:sz="0" w:space="0" w:color="auto"/>
        <w:bottom w:val="none" w:sz="0" w:space="0" w:color="auto"/>
        <w:right w:val="none" w:sz="0" w:space="0" w:color="auto"/>
      </w:divBdr>
    </w:div>
    <w:div w:id="989747623">
      <w:bodyDiv w:val="1"/>
      <w:marLeft w:val="0"/>
      <w:marRight w:val="0"/>
      <w:marTop w:val="0"/>
      <w:marBottom w:val="0"/>
      <w:divBdr>
        <w:top w:val="none" w:sz="0" w:space="0" w:color="auto"/>
        <w:left w:val="none" w:sz="0" w:space="0" w:color="auto"/>
        <w:bottom w:val="none" w:sz="0" w:space="0" w:color="auto"/>
        <w:right w:val="none" w:sz="0" w:space="0" w:color="auto"/>
      </w:divBdr>
    </w:div>
    <w:div w:id="1065252009">
      <w:bodyDiv w:val="1"/>
      <w:marLeft w:val="0"/>
      <w:marRight w:val="0"/>
      <w:marTop w:val="0"/>
      <w:marBottom w:val="0"/>
      <w:divBdr>
        <w:top w:val="none" w:sz="0" w:space="0" w:color="auto"/>
        <w:left w:val="none" w:sz="0" w:space="0" w:color="auto"/>
        <w:bottom w:val="none" w:sz="0" w:space="0" w:color="auto"/>
        <w:right w:val="none" w:sz="0" w:space="0" w:color="auto"/>
      </w:divBdr>
    </w:div>
    <w:div w:id="1091586466">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 w:id="1204098975">
      <w:bodyDiv w:val="1"/>
      <w:marLeft w:val="0"/>
      <w:marRight w:val="0"/>
      <w:marTop w:val="0"/>
      <w:marBottom w:val="0"/>
      <w:divBdr>
        <w:top w:val="none" w:sz="0" w:space="0" w:color="auto"/>
        <w:left w:val="none" w:sz="0" w:space="0" w:color="auto"/>
        <w:bottom w:val="none" w:sz="0" w:space="0" w:color="auto"/>
        <w:right w:val="none" w:sz="0" w:space="0" w:color="auto"/>
      </w:divBdr>
    </w:div>
    <w:div w:id="1221598375">
      <w:bodyDiv w:val="1"/>
      <w:marLeft w:val="0"/>
      <w:marRight w:val="0"/>
      <w:marTop w:val="0"/>
      <w:marBottom w:val="0"/>
      <w:divBdr>
        <w:top w:val="none" w:sz="0" w:space="0" w:color="auto"/>
        <w:left w:val="none" w:sz="0" w:space="0" w:color="auto"/>
        <w:bottom w:val="none" w:sz="0" w:space="0" w:color="auto"/>
        <w:right w:val="none" w:sz="0" w:space="0" w:color="auto"/>
      </w:divBdr>
    </w:div>
    <w:div w:id="1282959685">
      <w:bodyDiv w:val="1"/>
      <w:marLeft w:val="0"/>
      <w:marRight w:val="0"/>
      <w:marTop w:val="0"/>
      <w:marBottom w:val="0"/>
      <w:divBdr>
        <w:top w:val="none" w:sz="0" w:space="0" w:color="auto"/>
        <w:left w:val="none" w:sz="0" w:space="0" w:color="auto"/>
        <w:bottom w:val="none" w:sz="0" w:space="0" w:color="auto"/>
        <w:right w:val="none" w:sz="0" w:space="0" w:color="auto"/>
      </w:divBdr>
    </w:div>
    <w:div w:id="1417021181">
      <w:bodyDiv w:val="1"/>
      <w:marLeft w:val="0"/>
      <w:marRight w:val="0"/>
      <w:marTop w:val="0"/>
      <w:marBottom w:val="0"/>
      <w:divBdr>
        <w:top w:val="none" w:sz="0" w:space="0" w:color="auto"/>
        <w:left w:val="none" w:sz="0" w:space="0" w:color="auto"/>
        <w:bottom w:val="none" w:sz="0" w:space="0" w:color="auto"/>
        <w:right w:val="none" w:sz="0" w:space="0" w:color="auto"/>
      </w:divBdr>
    </w:div>
    <w:div w:id="1464351552">
      <w:bodyDiv w:val="1"/>
      <w:marLeft w:val="0"/>
      <w:marRight w:val="0"/>
      <w:marTop w:val="0"/>
      <w:marBottom w:val="0"/>
      <w:divBdr>
        <w:top w:val="none" w:sz="0" w:space="0" w:color="auto"/>
        <w:left w:val="none" w:sz="0" w:space="0" w:color="auto"/>
        <w:bottom w:val="none" w:sz="0" w:space="0" w:color="auto"/>
        <w:right w:val="none" w:sz="0" w:space="0" w:color="auto"/>
      </w:divBdr>
    </w:div>
    <w:div w:id="1671330748">
      <w:bodyDiv w:val="1"/>
      <w:marLeft w:val="0"/>
      <w:marRight w:val="0"/>
      <w:marTop w:val="0"/>
      <w:marBottom w:val="0"/>
      <w:divBdr>
        <w:top w:val="none" w:sz="0" w:space="0" w:color="auto"/>
        <w:left w:val="none" w:sz="0" w:space="0" w:color="auto"/>
        <w:bottom w:val="none" w:sz="0" w:space="0" w:color="auto"/>
        <w:right w:val="none" w:sz="0" w:space="0" w:color="auto"/>
      </w:divBdr>
    </w:div>
    <w:div w:id="1724134579">
      <w:bodyDiv w:val="1"/>
      <w:marLeft w:val="0"/>
      <w:marRight w:val="0"/>
      <w:marTop w:val="0"/>
      <w:marBottom w:val="0"/>
      <w:divBdr>
        <w:top w:val="none" w:sz="0" w:space="0" w:color="auto"/>
        <w:left w:val="none" w:sz="0" w:space="0" w:color="auto"/>
        <w:bottom w:val="none" w:sz="0" w:space="0" w:color="auto"/>
        <w:right w:val="none" w:sz="0" w:space="0" w:color="auto"/>
      </w:divBdr>
    </w:div>
    <w:div w:id="1734039775">
      <w:bodyDiv w:val="1"/>
      <w:marLeft w:val="0"/>
      <w:marRight w:val="0"/>
      <w:marTop w:val="0"/>
      <w:marBottom w:val="0"/>
      <w:divBdr>
        <w:top w:val="none" w:sz="0" w:space="0" w:color="auto"/>
        <w:left w:val="none" w:sz="0" w:space="0" w:color="auto"/>
        <w:bottom w:val="none" w:sz="0" w:space="0" w:color="auto"/>
        <w:right w:val="none" w:sz="0" w:space="0" w:color="auto"/>
      </w:divBdr>
    </w:div>
    <w:div w:id="1779643219">
      <w:bodyDiv w:val="1"/>
      <w:marLeft w:val="0"/>
      <w:marRight w:val="0"/>
      <w:marTop w:val="0"/>
      <w:marBottom w:val="0"/>
      <w:divBdr>
        <w:top w:val="none" w:sz="0" w:space="0" w:color="auto"/>
        <w:left w:val="none" w:sz="0" w:space="0" w:color="auto"/>
        <w:bottom w:val="none" w:sz="0" w:space="0" w:color="auto"/>
        <w:right w:val="none" w:sz="0" w:space="0" w:color="auto"/>
      </w:divBdr>
    </w:div>
    <w:div w:id="1836873439">
      <w:bodyDiv w:val="1"/>
      <w:marLeft w:val="0"/>
      <w:marRight w:val="0"/>
      <w:marTop w:val="0"/>
      <w:marBottom w:val="0"/>
      <w:divBdr>
        <w:top w:val="none" w:sz="0" w:space="0" w:color="auto"/>
        <w:left w:val="none" w:sz="0" w:space="0" w:color="auto"/>
        <w:bottom w:val="none" w:sz="0" w:space="0" w:color="auto"/>
        <w:right w:val="none" w:sz="0" w:space="0" w:color="auto"/>
      </w:divBdr>
    </w:div>
    <w:div w:id="20003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7270</Words>
  <Characters>4144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dc:creator>
  <cp:lastModifiedBy>Valeriya</cp:lastModifiedBy>
  <cp:revision>22</cp:revision>
  <cp:lastPrinted>2023-09-25T17:59:00Z</cp:lastPrinted>
  <dcterms:created xsi:type="dcterms:W3CDTF">2023-10-25T07:07:00Z</dcterms:created>
  <dcterms:modified xsi:type="dcterms:W3CDTF">2024-04-24T07:29:00Z</dcterms:modified>
</cp:coreProperties>
</file>