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4CA23" w14:textId="340A7C06" w:rsidR="00521DE3" w:rsidRPr="00C47350" w:rsidRDefault="00A8519F" w:rsidP="00582C38">
      <w:pPr>
        <w:pStyle w:val="a5"/>
        <w:shd w:val="clear" w:color="auto" w:fill="FFFFFF"/>
        <w:rPr>
          <w:rFonts w:ascii="Times New Roman" w:hAnsi="Times New Roman" w:cs="Times New Roman"/>
          <w:sz w:val="24"/>
          <w:szCs w:val="24"/>
        </w:rPr>
      </w:pPr>
      <w:r w:rsidRPr="00C47350">
        <w:rPr>
          <w:rFonts w:ascii="Times New Roman" w:hAnsi="Times New Roman"/>
          <w:sz w:val="24"/>
          <w:szCs w:val="24"/>
        </w:rPr>
        <w:t>ВІДДІЛ ОСВІТИ ТА МОЛОДІЖНОЇ ПОЛІТИКИ КІЛІЙСЬКОЇ МІСЬКОЇ РАДИ</w:t>
      </w:r>
    </w:p>
    <w:p w14:paraId="748B55FC" w14:textId="77777777" w:rsidR="00521DE3" w:rsidRPr="00C47350" w:rsidRDefault="00521DE3" w:rsidP="006B4075">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C47350" w14:paraId="62645A48" w14:textId="77777777" w:rsidTr="00750797">
        <w:trPr>
          <w:trHeight w:val="1294"/>
          <w:jc w:val="center"/>
        </w:trPr>
        <w:tc>
          <w:tcPr>
            <w:tcW w:w="3498" w:type="dxa"/>
            <w:tcBorders>
              <w:top w:val="nil"/>
              <w:left w:val="nil"/>
              <w:bottom w:val="nil"/>
              <w:right w:val="nil"/>
            </w:tcBorders>
          </w:tcPr>
          <w:p w14:paraId="206EAA5F" w14:textId="77777777" w:rsidR="00521DE3" w:rsidRPr="00C47350" w:rsidRDefault="00521DE3" w:rsidP="006B4075">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508AC1DF" w14:textId="77777777" w:rsidR="00733F50" w:rsidRPr="00C47350" w:rsidRDefault="00733F50" w:rsidP="006B4075">
            <w:pPr>
              <w:pStyle w:val="a8"/>
              <w:shd w:val="clear" w:color="auto" w:fill="FFFFFF"/>
              <w:spacing w:line="240" w:lineRule="auto"/>
              <w:jc w:val="right"/>
              <w:rPr>
                <w:i/>
                <w:noProof w:val="0"/>
                <w:sz w:val="23"/>
                <w:szCs w:val="23"/>
                <w:lang w:val="uk-UA"/>
              </w:rPr>
            </w:pPr>
          </w:p>
          <w:p w14:paraId="763C6D29" w14:textId="77777777" w:rsidR="00E23974" w:rsidRPr="00C47350" w:rsidRDefault="00E23974" w:rsidP="00E23974">
            <w:pPr>
              <w:pStyle w:val="aa"/>
              <w:shd w:val="clear" w:color="auto" w:fill="FFFFFF"/>
              <w:jc w:val="right"/>
              <w:rPr>
                <w:rFonts w:ascii="Times New Roman" w:hAnsi="Times New Roman"/>
                <w:b/>
                <w:sz w:val="24"/>
                <w:szCs w:val="24"/>
              </w:rPr>
            </w:pPr>
            <w:r w:rsidRPr="00C47350">
              <w:rPr>
                <w:rFonts w:ascii="Times New Roman" w:hAnsi="Times New Roman"/>
                <w:b/>
                <w:sz w:val="26"/>
                <w:szCs w:val="26"/>
              </w:rPr>
              <w:t>«</w:t>
            </w:r>
            <w:r w:rsidRPr="00C47350">
              <w:rPr>
                <w:rFonts w:ascii="Times New Roman" w:hAnsi="Times New Roman"/>
                <w:b/>
                <w:sz w:val="24"/>
                <w:szCs w:val="24"/>
              </w:rPr>
              <w:t>ЗАТВЕРДЖЕНО»</w:t>
            </w:r>
          </w:p>
          <w:p w14:paraId="0734C658" w14:textId="178D2AE8" w:rsidR="00E23974" w:rsidRPr="00C47350" w:rsidRDefault="00E23974" w:rsidP="00E23974">
            <w:pPr>
              <w:pStyle w:val="aa"/>
              <w:shd w:val="clear" w:color="auto" w:fill="FFFFFF"/>
              <w:jc w:val="right"/>
              <w:rPr>
                <w:rFonts w:ascii="Times New Roman" w:hAnsi="Times New Roman"/>
                <w:b/>
                <w:i/>
                <w:sz w:val="24"/>
                <w:szCs w:val="24"/>
              </w:rPr>
            </w:pPr>
            <w:r w:rsidRPr="00C47350">
              <w:rPr>
                <w:rFonts w:ascii="Times New Roman" w:hAnsi="Times New Roman"/>
                <w:b/>
                <w:i/>
                <w:sz w:val="24"/>
                <w:szCs w:val="24"/>
              </w:rPr>
              <w:t xml:space="preserve"> «</w:t>
            </w:r>
            <w:r w:rsidR="00A8519F" w:rsidRPr="00C47350">
              <w:rPr>
                <w:rFonts w:ascii="Times New Roman" w:hAnsi="Times New Roman"/>
                <w:b/>
                <w:i/>
                <w:sz w:val="24"/>
                <w:szCs w:val="24"/>
                <w:lang w:val="ru-RU"/>
              </w:rPr>
              <w:t>15</w:t>
            </w:r>
            <w:r w:rsidRPr="00C47350">
              <w:rPr>
                <w:rFonts w:ascii="Times New Roman" w:hAnsi="Times New Roman"/>
                <w:b/>
                <w:i/>
                <w:sz w:val="24"/>
                <w:szCs w:val="24"/>
              </w:rPr>
              <w:t xml:space="preserve">» </w:t>
            </w:r>
            <w:r w:rsidR="00582C38" w:rsidRPr="00C47350">
              <w:rPr>
                <w:rFonts w:ascii="Times New Roman" w:hAnsi="Times New Roman"/>
                <w:b/>
                <w:i/>
                <w:sz w:val="24"/>
                <w:szCs w:val="24"/>
              </w:rPr>
              <w:t>грудня</w:t>
            </w:r>
            <w:r w:rsidRPr="00C47350">
              <w:rPr>
                <w:rFonts w:ascii="Times New Roman" w:hAnsi="Times New Roman"/>
                <w:b/>
                <w:i/>
                <w:sz w:val="24"/>
                <w:szCs w:val="24"/>
              </w:rPr>
              <w:t xml:space="preserve"> 2023 р.</w:t>
            </w:r>
          </w:p>
          <w:p w14:paraId="0EA9C89B" w14:textId="77777777" w:rsidR="00E23974" w:rsidRPr="00C47350" w:rsidRDefault="00E23974" w:rsidP="00E23974">
            <w:pPr>
              <w:pStyle w:val="a8"/>
              <w:shd w:val="clear" w:color="auto" w:fill="FFFFFF"/>
              <w:spacing w:line="240" w:lineRule="auto"/>
              <w:jc w:val="right"/>
              <w:rPr>
                <w:i/>
                <w:noProof w:val="0"/>
                <w:sz w:val="23"/>
                <w:szCs w:val="23"/>
                <w:lang w:val="uk-UA"/>
              </w:rPr>
            </w:pPr>
            <w:r w:rsidRPr="00C47350">
              <w:rPr>
                <w:i/>
                <w:noProof w:val="0"/>
                <w:sz w:val="23"/>
                <w:szCs w:val="23"/>
                <w:lang w:val="uk-UA"/>
              </w:rPr>
              <w:t>рішенням уповноваженої особи</w:t>
            </w:r>
          </w:p>
          <w:p w14:paraId="2281A359" w14:textId="7843BBC2" w:rsidR="00F055E9" w:rsidRPr="00C47350" w:rsidRDefault="00A8519F" w:rsidP="00E23974">
            <w:pPr>
              <w:pStyle w:val="a8"/>
              <w:shd w:val="clear" w:color="auto" w:fill="FFFFFF"/>
              <w:spacing w:line="240" w:lineRule="auto"/>
              <w:jc w:val="right"/>
              <w:rPr>
                <w:i/>
                <w:noProof w:val="0"/>
                <w:sz w:val="23"/>
                <w:szCs w:val="23"/>
                <w:lang w:val="uk-UA"/>
              </w:rPr>
            </w:pPr>
            <w:r w:rsidRPr="00C47350">
              <w:rPr>
                <w:lang w:val="uk-UA" w:eastAsia="uk-UA"/>
              </w:rPr>
              <w:t>Медведенко  Любов Андріївна</w:t>
            </w:r>
          </w:p>
        </w:tc>
      </w:tr>
    </w:tbl>
    <w:p w14:paraId="3EE86AE7" w14:textId="77777777" w:rsidR="00521DE3" w:rsidRPr="00C47350" w:rsidRDefault="00521DE3" w:rsidP="006B4075">
      <w:pPr>
        <w:shd w:val="clear" w:color="auto" w:fill="FFFFFF"/>
        <w:spacing w:after="0" w:line="240" w:lineRule="auto"/>
        <w:jc w:val="center"/>
        <w:rPr>
          <w:rFonts w:ascii="Times New Roman" w:hAnsi="Times New Roman" w:cs="Times New Roman"/>
          <w:sz w:val="23"/>
          <w:szCs w:val="23"/>
          <w:lang w:val="uk-UA"/>
        </w:rPr>
      </w:pPr>
    </w:p>
    <w:p w14:paraId="7559E539" w14:textId="77777777" w:rsidR="002219BB" w:rsidRPr="00C47350" w:rsidRDefault="002219BB" w:rsidP="006B4075">
      <w:pPr>
        <w:shd w:val="clear" w:color="auto" w:fill="FFFFFF"/>
        <w:spacing w:after="0" w:line="240" w:lineRule="auto"/>
        <w:jc w:val="center"/>
        <w:rPr>
          <w:rFonts w:ascii="Times New Roman" w:hAnsi="Times New Roman" w:cs="Times New Roman"/>
          <w:sz w:val="23"/>
          <w:szCs w:val="23"/>
          <w:lang w:val="uk-UA"/>
        </w:rPr>
      </w:pPr>
    </w:p>
    <w:p w14:paraId="14BBBC96" w14:textId="77777777" w:rsidR="002219BB" w:rsidRPr="00C47350" w:rsidRDefault="002219BB" w:rsidP="006B4075">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C47350" w:rsidRPr="00C47350" w14:paraId="1B7B14B5" w14:textId="77777777" w:rsidTr="00733F50">
        <w:trPr>
          <w:jc w:val="center"/>
        </w:trPr>
        <w:tc>
          <w:tcPr>
            <w:tcW w:w="9732" w:type="dxa"/>
            <w:shd w:val="clear" w:color="auto" w:fill="auto"/>
          </w:tcPr>
          <w:p w14:paraId="013E8A28" w14:textId="77777777" w:rsidR="00416E1E" w:rsidRPr="00C47350" w:rsidRDefault="00416E1E" w:rsidP="006B4075">
            <w:pPr>
              <w:pStyle w:val="6"/>
              <w:shd w:val="clear" w:color="auto" w:fill="FFFFFF"/>
              <w:spacing w:before="0"/>
              <w:rPr>
                <w:sz w:val="48"/>
                <w:szCs w:val="48"/>
              </w:rPr>
            </w:pPr>
          </w:p>
          <w:p w14:paraId="5746D4D5" w14:textId="77777777" w:rsidR="00521DE3" w:rsidRPr="00C47350" w:rsidRDefault="00521DE3" w:rsidP="006B4075">
            <w:pPr>
              <w:pStyle w:val="6"/>
              <w:shd w:val="clear" w:color="auto" w:fill="FFFFFF"/>
              <w:spacing w:before="0"/>
              <w:rPr>
                <w:sz w:val="48"/>
                <w:szCs w:val="48"/>
              </w:rPr>
            </w:pPr>
            <w:r w:rsidRPr="00C47350">
              <w:rPr>
                <w:sz w:val="48"/>
                <w:szCs w:val="48"/>
              </w:rPr>
              <w:t>ТЕНДЕРНА ДОКУМЕНТАЦІЯ</w:t>
            </w:r>
          </w:p>
          <w:p w14:paraId="535FC0FA" w14:textId="3E47746E" w:rsidR="00521DE3" w:rsidRPr="00C47350" w:rsidRDefault="00521DE3" w:rsidP="00230145">
            <w:pPr>
              <w:shd w:val="clear" w:color="auto" w:fill="FFFFFF"/>
              <w:tabs>
                <w:tab w:val="left" w:pos="6045"/>
              </w:tabs>
              <w:spacing w:after="0" w:line="240" w:lineRule="auto"/>
              <w:jc w:val="center"/>
              <w:rPr>
                <w:rFonts w:ascii="Times New Roman" w:hAnsi="Times New Roman" w:cs="Times New Roman"/>
                <w:sz w:val="16"/>
                <w:szCs w:val="16"/>
                <w:lang w:val="uk-UA"/>
              </w:rPr>
            </w:pPr>
          </w:p>
        </w:tc>
      </w:tr>
      <w:tr w:rsidR="00521DE3" w:rsidRPr="00C47350" w14:paraId="42B2BCA9" w14:textId="77777777" w:rsidTr="00733F50">
        <w:trPr>
          <w:jc w:val="center"/>
        </w:trPr>
        <w:tc>
          <w:tcPr>
            <w:tcW w:w="9732" w:type="dxa"/>
            <w:shd w:val="clear" w:color="auto" w:fill="auto"/>
          </w:tcPr>
          <w:p w14:paraId="5BD62E15" w14:textId="77777777" w:rsidR="00521DE3" w:rsidRPr="00C47350" w:rsidRDefault="00521DE3" w:rsidP="006B4075">
            <w:pPr>
              <w:pStyle w:val="6"/>
              <w:shd w:val="clear" w:color="auto" w:fill="FFFFFF"/>
              <w:spacing w:before="0"/>
              <w:rPr>
                <w:sz w:val="24"/>
                <w:szCs w:val="24"/>
              </w:rPr>
            </w:pPr>
            <w:r w:rsidRPr="00C47350">
              <w:rPr>
                <w:sz w:val="24"/>
                <w:szCs w:val="24"/>
              </w:rPr>
              <w:t>на закупівлю по предмету:</w:t>
            </w:r>
          </w:p>
        </w:tc>
      </w:tr>
    </w:tbl>
    <w:p w14:paraId="5DFC81D9" w14:textId="77777777" w:rsidR="00521DE3" w:rsidRPr="00C47350" w:rsidRDefault="00521DE3" w:rsidP="006B4075">
      <w:pPr>
        <w:shd w:val="clear" w:color="auto" w:fill="FFFFFF"/>
        <w:spacing w:after="0" w:line="240" w:lineRule="auto"/>
        <w:rPr>
          <w:rFonts w:ascii="Times New Roman" w:hAnsi="Times New Roman" w:cs="Times New Roman"/>
          <w:lang w:val="uk-UA"/>
        </w:rPr>
      </w:pPr>
    </w:p>
    <w:p w14:paraId="3B0E5599" w14:textId="77777777" w:rsidR="002219BB" w:rsidRPr="00C47350" w:rsidRDefault="002219BB" w:rsidP="006B4075">
      <w:pPr>
        <w:spacing w:after="0" w:line="240" w:lineRule="auto"/>
        <w:jc w:val="center"/>
        <w:rPr>
          <w:rFonts w:ascii="Times New Roman" w:eastAsia="Times New Roman" w:hAnsi="Times New Roman"/>
          <w:b/>
          <w:sz w:val="24"/>
          <w:szCs w:val="24"/>
          <w:lang w:val="uk-UA"/>
        </w:rPr>
      </w:pPr>
    </w:p>
    <w:p w14:paraId="2FF69A69" w14:textId="77777777" w:rsidR="00647012" w:rsidRPr="00C47350" w:rsidRDefault="00647012" w:rsidP="006B4075">
      <w:pPr>
        <w:spacing w:after="0" w:line="240" w:lineRule="auto"/>
        <w:jc w:val="center"/>
        <w:rPr>
          <w:rFonts w:ascii="Times New Roman" w:eastAsia="Times New Roman" w:hAnsi="Times New Roman"/>
          <w:b/>
          <w:sz w:val="28"/>
          <w:szCs w:val="28"/>
          <w:lang w:val="uk-UA"/>
        </w:rPr>
      </w:pPr>
      <w:r w:rsidRPr="00C47350">
        <w:rPr>
          <w:rFonts w:ascii="Times New Roman" w:eastAsia="Times New Roman" w:hAnsi="Times New Roman"/>
          <w:b/>
          <w:sz w:val="28"/>
          <w:szCs w:val="28"/>
          <w:lang w:val="uk-UA"/>
        </w:rPr>
        <w:t xml:space="preserve">ДК 021:2015, код 09110000-3 - Тверде паливо </w:t>
      </w:r>
    </w:p>
    <w:p w14:paraId="228E8118" w14:textId="7CC7F8A6" w:rsidR="00647012" w:rsidRPr="00C47350" w:rsidRDefault="00647012" w:rsidP="006B4075">
      <w:pPr>
        <w:spacing w:after="0" w:line="240" w:lineRule="auto"/>
        <w:jc w:val="center"/>
        <w:rPr>
          <w:rFonts w:ascii="Times New Roman" w:eastAsia="Times New Roman" w:hAnsi="Times New Roman"/>
          <w:b/>
          <w:sz w:val="28"/>
          <w:szCs w:val="28"/>
          <w:lang w:val="uk-UA"/>
        </w:rPr>
      </w:pPr>
      <w:r w:rsidRPr="00C47350">
        <w:rPr>
          <w:rFonts w:ascii="Times New Roman" w:eastAsia="Times New Roman" w:hAnsi="Times New Roman"/>
          <w:b/>
          <w:sz w:val="28"/>
          <w:szCs w:val="28"/>
          <w:lang w:val="uk-UA"/>
        </w:rPr>
        <w:t xml:space="preserve">(Вугілля кам’яне марки </w:t>
      </w:r>
      <w:r w:rsidR="00582C38" w:rsidRPr="00C47350">
        <w:rPr>
          <w:rFonts w:ascii="Times New Roman" w:eastAsia="Times New Roman" w:hAnsi="Times New Roman"/>
          <w:b/>
          <w:sz w:val="28"/>
          <w:szCs w:val="28"/>
          <w:lang w:val="uk-UA"/>
        </w:rPr>
        <w:t>Д</w:t>
      </w:r>
      <w:r w:rsidR="00CB2D2B" w:rsidRPr="00C47350">
        <w:rPr>
          <w:rFonts w:ascii="Times New Roman" w:eastAsia="Times New Roman" w:hAnsi="Times New Roman"/>
          <w:b/>
          <w:sz w:val="28"/>
          <w:szCs w:val="28"/>
          <w:lang w:val="uk-UA"/>
        </w:rPr>
        <w:t xml:space="preserve">Г </w:t>
      </w:r>
      <w:r w:rsidR="00E2067C" w:rsidRPr="00C47350">
        <w:rPr>
          <w:rFonts w:ascii="Times New Roman" w:eastAsia="Times New Roman" w:hAnsi="Times New Roman"/>
          <w:b/>
          <w:sz w:val="28"/>
          <w:szCs w:val="28"/>
          <w:lang w:val="uk-UA"/>
        </w:rPr>
        <w:t>13-100</w:t>
      </w:r>
      <w:r w:rsidR="00256DB7" w:rsidRPr="00C47350">
        <w:rPr>
          <w:rFonts w:ascii="Times New Roman" w:eastAsia="Times New Roman" w:hAnsi="Times New Roman"/>
          <w:b/>
          <w:sz w:val="28"/>
          <w:szCs w:val="28"/>
          <w:lang w:val="uk-UA"/>
        </w:rPr>
        <w:t xml:space="preserve">; </w:t>
      </w:r>
      <w:r w:rsidR="00A8519F" w:rsidRPr="00C47350">
        <w:rPr>
          <w:rFonts w:ascii="Times New Roman" w:eastAsia="Times New Roman" w:hAnsi="Times New Roman"/>
          <w:b/>
          <w:sz w:val="28"/>
          <w:szCs w:val="28"/>
          <w:lang w:val="uk-UA"/>
        </w:rPr>
        <w:t>Вугілля кам’яне марки Г</w:t>
      </w:r>
      <w:r w:rsidR="0078152E" w:rsidRPr="00C47350">
        <w:rPr>
          <w:rFonts w:ascii="Times New Roman" w:eastAsia="Times New Roman" w:hAnsi="Times New Roman"/>
          <w:b/>
          <w:sz w:val="28"/>
          <w:szCs w:val="28"/>
          <w:lang w:val="uk-UA"/>
        </w:rPr>
        <w:t>(</w:t>
      </w:r>
      <w:r w:rsidR="00A8519F" w:rsidRPr="00C47350">
        <w:rPr>
          <w:rFonts w:ascii="Times New Roman" w:eastAsia="Times New Roman" w:hAnsi="Times New Roman"/>
          <w:b/>
          <w:sz w:val="28"/>
          <w:szCs w:val="28"/>
          <w:lang w:val="uk-UA"/>
        </w:rPr>
        <w:t>Г2</w:t>
      </w:r>
      <w:r w:rsidR="0078152E" w:rsidRPr="00C47350">
        <w:rPr>
          <w:rFonts w:ascii="Times New Roman" w:eastAsia="Times New Roman" w:hAnsi="Times New Roman"/>
          <w:b/>
          <w:sz w:val="28"/>
          <w:szCs w:val="28"/>
          <w:lang w:val="uk-UA"/>
        </w:rPr>
        <w:t>)</w:t>
      </w:r>
      <w:r w:rsidR="00A8519F" w:rsidRPr="00C47350">
        <w:rPr>
          <w:rFonts w:ascii="Times New Roman" w:eastAsia="Times New Roman" w:hAnsi="Times New Roman"/>
          <w:b/>
          <w:sz w:val="28"/>
          <w:szCs w:val="28"/>
          <w:lang w:val="uk-UA"/>
        </w:rPr>
        <w:t xml:space="preserve"> 25-200, брикет вугільний паливний</w:t>
      </w:r>
      <w:r w:rsidRPr="00C47350">
        <w:rPr>
          <w:rFonts w:ascii="Times New Roman" w:eastAsia="Times New Roman" w:hAnsi="Times New Roman"/>
          <w:b/>
          <w:sz w:val="28"/>
          <w:szCs w:val="28"/>
          <w:lang w:val="uk-UA"/>
        </w:rPr>
        <w:t>)</w:t>
      </w:r>
    </w:p>
    <w:p w14:paraId="4FFB2C1E" w14:textId="77777777" w:rsidR="00647012" w:rsidRPr="00C47350" w:rsidRDefault="00647012" w:rsidP="006B4075">
      <w:pPr>
        <w:spacing w:after="0" w:line="240" w:lineRule="auto"/>
        <w:jc w:val="center"/>
        <w:rPr>
          <w:rFonts w:ascii="Times New Roman" w:hAnsi="Times New Roman"/>
          <w:lang w:val="uk-UA"/>
        </w:rPr>
      </w:pPr>
    </w:p>
    <w:p w14:paraId="71D84FCA" w14:textId="71932AE3" w:rsidR="00647012" w:rsidRPr="00C47350" w:rsidRDefault="00647012" w:rsidP="006B4075">
      <w:pPr>
        <w:shd w:val="clear" w:color="auto" w:fill="FFFFFF"/>
        <w:spacing w:after="0" w:line="240" w:lineRule="auto"/>
        <w:jc w:val="center"/>
        <w:outlineLvl w:val="0"/>
        <w:rPr>
          <w:lang w:val="uk-UA"/>
        </w:rPr>
      </w:pPr>
      <w:r w:rsidRPr="00C47350">
        <w:rPr>
          <w:rFonts w:ascii="Times New Roman" w:hAnsi="Times New Roman"/>
          <w:i/>
          <w:sz w:val="24"/>
          <w:szCs w:val="24"/>
          <w:lang w:val="uk-UA"/>
        </w:rPr>
        <w:t>Деталізований CPV код (у т.ч. для лотів) та його назва ДК 021:2015 - 09111100-1 – Вугілля</w:t>
      </w:r>
      <w:r w:rsidR="00256DB7" w:rsidRPr="00C47350">
        <w:rPr>
          <w:rFonts w:ascii="Times New Roman" w:hAnsi="Times New Roman"/>
          <w:i/>
          <w:sz w:val="24"/>
          <w:szCs w:val="24"/>
          <w:lang w:val="uk-UA"/>
        </w:rPr>
        <w:t>;</w:t>
      </w:r>
      <w:r w:rsidR="00256DB7" w:rsidRPr="00C47350">
        <w:t xml:space="preserve"> </w:t>
      </w:r>
    </w:p>
    <w:p w14:paraId="35E12B18" w14:textId="5725BE61" w:rsidR="00582C38" w:rsidRPr="00C47350" w:rsidRDefault="00A8519F" w:rsidP="006B4075">
      <w:pPr>
        <w:shd w:val="clear" w:color="auto" w:fill="FFFFFF"/>
        <w:spacing w:after="0" w:line="240" w:lineRule="auto"/>
        <w:jc w:val="center"/>
        <w:outlineLvl w:val="0"/>
        <w:rPr>
          <w:rFonts w:ascii="Times New Roman" w:hAnsi="Times New Roman"/>
          <w:i/>
          <w:sz w:val="24"/>
          <w:szCs w:val="24"/>
          <w:lang w:val="uk-UA"/>
        </w:rPr>
      </w:pPr>
      <w:r w:rsidRPr="00C47350">
        <w:rPr>
          <w:rFonts w:ascii="Times New Roman" w:hAnsi="Times New Roman"/>
          <w:i/>
          <w:sz w:val="24"/>
          <w:szCs w:val="24"/>
          <w:lang w:val="uk-UA"/>
        </w:rPr>
        <w:t>Код за ДК 021: 2015 - 09111220-8 Брикетоване вугілля</w:t>
      </w:r>
    </w:p>
    <w:p w14:paraId="1279F0DF" w14:textId="77777777" w:rsidR="00F66700" w:rsidRPr="00C47350" w:rsidRDefault="00F66700" w:rsidP="006B4075">
      <w:pPr>
        <w:shd w:val="clear" w:color="auto" w:fill="FFFFFF"/>
        <w:spacing w:after="0" w:line="240" w:lineRule="auto"/>
        <w:jc w:val="center"/>
        <w:outlineLvl w:val="0"/>
        <w:rPr>
          <w:rFonts w:ascii="Times New Roman" w:hAnsi="Times New Roman"/>
          <w:i/>
          <w:sz w:val="24"/>
          <w:szCs w:val="24"/>
          <w:lang w:val="uk-UA"/>
        </w:rPr>
      </w:pPr>
    </w:p>
    <w:p w14:paraId="6B1A517B" w14:textId="77777777" w:rsidR="00550C47" w:rsidRPr="00C47350" w:rsidRDefault="00550C47" w:rsidP="006B4075">
      <w:pPr>
        <w:shd w:val="clear" w:color="auto" w:fill="FFFFFF"/>
        <w:spacing w:after="0" w:line="240" w:lineRule="auto"/>
        <w:jc w:val="center"/>
        <w:outlineLvl w:val="0"/>
        <w:rPr>
          <w:rFonts w:ascii="Times New Roman" w:hAnsi="Times New Roman" w:cs="Times New Roman"/>
          <w:b/>
          <w:sz w:val="28"/>
          <w:lang w:val="uk-UA"/>
        </w:rPr>
      </w:pPr>
    </w:p>
    <w:p w14:paraId="6BB4DDE8" w14:textId="77777777" w:rsidR="00521DE3" w:rsidRPr="00C47350" w:rsidRDefault="00521DE3" w:rsidP="006B4075">
      <w:pPr>
        <w:spacing w:after="0" w:line="240" w:lineRule="auto"/>
        <w:jc w:val="center"/>
        <w:rPr>
          <w:rFonts w:ascii="Times New Roman" w:hAnsi="Times New Roman" w:cs="Times New Roman"/>
          <w:i/>
          <w:sz w:val="20"/>
          <w:szCs w:val="20"/>
          <w:lang w:val="uk-UA"/>
        </w:rPr>
      </w:pPr>
      <w:r w:rsidRPr="00C47350">
        <w:rPr>
          <w:rFonts w:ascii="Times New Roman" w:hAnsi="Times New Roman" w:cs="Times New Roman"/>
          <w:b/>
          <w:i/>
          <w:sz w:val="20"/>
          <w:szCs w:val="20"/>
          <w:lang w:val="uk-UA"/>
        </w:rPr>
        <w:t>Процедура закупівлі</w:t>
      </w:r>
      <w:r w:rsidRPr="00C47350">
        <w:rPr>
          <w:rFonts w:ascii="Times New Roman" w:hAnsi="Times New Roman" w:cs="Times New Roman"/>
          <w:i/>
          <w:sz w:val="20"/>
          <w:szCs w:val="20"/>
          <w:lang w:val="uk-UA"/>
        </w:rPr>
        <w:t xml:space="preserve"> – відкриті торги</w:t>
      </w:r>
      <w:r w:rsidR="0004559B" w:rsidRPr="00C47350">
        <w:rPr>
          <w:rFonts w:ascii="Times New Roman" w:hAnsi="Times New Roman" w:cs="Times New Roman"/>
          <w:i/>
          <w:sz w:val="20"/>
          <w:szCs w:val="20"/>
          <w:lang w:val="uk-UA"/>
        </w:rPr>
        <w:t>,</w:t>
      </w:r>
      <w:r w:rsidR="00CD3C36" w:rsidRPr="00C47350">
        <w:rPr>
          <w:rFonts w:ascii="Times New Roman" w:hAnsi="Times New Roman" w:cs="Times New Roman"/>
          <w:i/>
          <w:sz w:val="20"/>
          <w:szCs w:val="20"/>
          <w:lang w:val="uk-UA" w:eastAsia="en-US"/>
        </w:rPr>
        <w:t xml:space="preserve"> </w:t>
      </w:r>
      <w:r w:rsidR="00CD3C36" w:rsidRPr="00C47350">
        <w:rPr>
          <w:rFonts w:ascii="Times New Roman" w:hAnsi="Times New Roman" w:cs="Times New Roman"/>
          <w:i/>
          <w:sz w:val="20"/>
          <w:szCs w:val="20"/>
          <w:lang w:val="uk-UA"/>
        </w:rPr>
        <w:t>з урахуванням особливостей</w:t>
      </w:r>
    </w:p>
    <w:p w14:paraId="14B201CC" w14:textId="77777777" w:rsidR="00CD3C36" w:rsidRPr="00C47350" w:rsidRDefault="00CD3C36" w:rsidP="006B4075">
      <w:pPr>
        <w:spacing w:after="0" w:line="240" w:lineRule="auto"/>
        <w:jc w:val="center"/>
        <w:rPr>
          <w:rFonts w:ascii="Times New Roman" w:hAnsi="Times New Roman"/>
          <w:i/>
          <w:sz w:val="20"/>
          <w:szCs w:val="20"/>
          <w:lang w:val="uk-UA" w:eastAsia="en-US"/>
        </w:rPr>
      </w:pPr>
      <w:r w:rsidRPr="00C47350">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C47350">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C47350">
        <w:rPr>
          <w:rFonts w:ascii="Times New Roman" w:hAnsi="Times New Roman" w:cs="Times New Roman"/>
          <w:i/>
          <w:sz w:val="20"/>
          <w:szCs w:val="20"/>
          <w:lang w:val="uk-UA" w:eastAsia="en-US"/>
        </w:rPr>
        <w:t xml:space="preserve"> (далі - особливості)</w:t>
      </w:r>
      <w:r w:rsidRPr="00C47350">
        <w:rPr>
          <w:rFonts w:ascii="Times New Roman" w:hAnsi="Times New Roman" w:cs="Times New Roman"/>
          <w:i/>
          <w:sz w:val="20"/>
          <w:szCs w:val="20"/>
          <w:lang w:val="uk-UA" w:eastAsia="en-US"/>
        </w:rPr>
        <w:t xml:space="preserve">, </w:t>
      </w:r>
      <w:r w:rsidRPr="00C47350">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C47350">
        <w:rPr>
          <w:rFonts w:ascii="Times New Roman" w:hAnsi="Times New Roman"/>
          <w:i/>
          <w:sz w:val="20"/>
          <w:szCs w:val="20"/>
          <w:lang w:val="uk-UA" w:eastAsia="en-US"/>
        </w:rPr>
        <w:t xml:space="preserve"> з урахуванням змін </w:t>
      </w:r>
    </w:p>
    <w:p w14:paraId="0BFBB3F9" w14:textId="77777777" w:rsidR="00CD3C36" w:rsidRPr="00C47350" w:rsidRDefault="00CD3C36" w:rsidP="006B4075">
      <w:pPr>
        <w:shd w:val="clear" w:color="auto" w:fill="FFFFFF"/>
        <w:spacing w:after="0" w:line="240" w:lineRule="auto"/>
        <w:jc w:val="center"/>
        <w:rPr>
          <w:rFonts w:ascii="Times New Roman" w:hAnsi="Times New Roman" w:cs="Times New Roman"/>
          <w:i/>
          <w:sz w:val="20"/>
          <w:szCs w:val="20"/>
          <w:lang w:val="uk-UA"/>
        </w:rPr>
      </w:pPr>
    </w:p>
    <w:p w14:paraId="52340829" w14:textId="297F3AC6" w:rsidR="00FA3C9B" w:rsidRPr="00C47350" w:rsidRDefault="00FA3C9B" w:rsidP="006B4075">
      <w:pPr>
        <w:shd w:val="clear" w:color="auto" w:fill="FFFFFF"/>
        <w:spacing w:after="0" w:line="240" w:lineRule="auto"/>
        <w:jc w:val="center"/>
        <w:rPr>
          <w:rFonts w:ascii="Times New Roman" w:hAnsi="Times New Roman" w:cs="Times New Roman"/>
          <w:i/>
          <w:sz w:val="20"/>
          <w:szCs w:val="20"/>
          <w:lang w:val="uk-UA"/>
        </w:rPr>
      </w:pPr>
    </w:p>
    <w:p w14:paraId="3129E948" w14:textId="0C9C802F" w:rsidR="00047B67" w:rsidRPr="00C47350" w:rsidRDefault="00EE6679" w:rsidP="00EE6679">
      <w:pPr>
        <w:shd w:val="clear" w:color="auto" w:fill="FFFFFF"/>
        <w:tabs>
          <w:tab w:val="left" w:pos="7425"/>
        </w:tabs>
        <w:spacing w:after="0" w:line="240" w:lineRule="auto"/>
        <w:outlineLvl w:val="0"/>
        <w:rPr>
          <w:rFonts w:ascii="Times New Roman" w:hAnsi="Times New Roman" w:cs="Times New Roman"/>
          <w:b/>
          <w:sz w:val="28"/>
          <w:lang w:val="uk-UA"/>
        </w:rPr>
      </w:pPr>
      <w:r w:rsidRPr="00C47350">
        <w:rPr>
          <w:rFonts w:ascii="Times New Roman" w:hAnsi="Times New Roman" w:cs="Times New Roman"/>
          <w:b/>
          <w:sz w:val="28"/>
          <w:lang w:val="uk-UA"/>
        </w:rPr>
        <w:tab/>
      </w:r>
    </w:p>
    <w:p w14:paraId="7558442A" w14:textId="77777777" w:rsidR="002219BB" w:rsidRPr="00C47350" w:rsidRDefault="002219BB" w:rsidP="006B4075">
      <w:pPr>
        <w:shd w:val="clear" w:color="auto" w:fill="FFFFFF"/>
        <w:spacing w:after="0" w:line="240" w:lineRule="auto"/>
        <w:jc w:val="center"/>
        <w:outlineLvl w:val="0"/>
        <w:rPr>
          <w:rFonts w:ascii="Times New Roman" w:hAnsi="Times New Roman" w:cs="Times New Roman"/>
          <w:b/>
          <w:sz w:val="28"/>
          <w:lang w:val="uk-UA"/>
        </w:rPr>
      </w:pPr>
    </w:p>
    <w:p w14:paraId="563BECBA" w14:textId="77777777" w:rsidR="00B730C0" w:rsidRPr="00C47350" w:rsidRDefault="00B730C0" w:rsidP="006B4075">
      <w:pPr>
        <w:shd w:val="clear" w:color="auto" w:fill="FFFFFF"/>
        <w:spacing w:after="0" w:line="240" w:lineRule="auto"/>
        <w:outlineLvl w:val="0"/>
        <w:rPr>
          <w:rFonts w:ascii="Times New Roman" w:hAnsi="Times New Roman" w:cs="Times New Roman"/>
          <w:b/>
          <w:sz w:val="28"/>
          <w:lang w:val="uk-UA"/>
        </w:rPr>
      </w:pPr>
    </w:p>
    <w:p w14:paraId="53F583F2" w14:textId="77777777" w:rsidR="00B730C0" w:rsidRPr="00C47350" w:rsidRDefault="00B730C0" w:rsidP="006B4075">
      <w:pPr>
        <w:shd w:val="clear" w:color="auto" w:fill="FFFFFF"/>
        <w:spacing w:after="0" w:line="240" w:lineRule="auto"/>
        <w:jc w:val="center"/>
        <w:outlineLvl w:val="0"/>
        <w:rPr>
          <w:rFonts w:ascii="Times New Roman" w:hAnsi="Times New Roman" w:cs="Times New Roman"/>
          <w:b/>
          <w:sz w:val="28"/>
          <w:lang w:val="uk-UA"/>
        </w:rPr>
      </w:pPr>
    </w:p>
    <w:p w14:paraId="0CD3B5BB" w14:textId="77777777" w:rsidR="00B136A1" w:rsidRPr="00C47350" w:rsidRDefault="00B136A1" w:rsidP="006B4075">
      <w:pPr>
        <w:shd w:val="clear" w:color="auto" w:fill="FFFFFF"/>
        <w:spacing w:after="0" w:line="240" w:lineRule="auto"/>
        <w:jc w:val="center"/>
        <w:outlineLvl w:val="0"/>
        <w:rPr>
          <w:rFonts w:ascii="Times New Roman" w:hAnsi="Times New Roman" w:cs="Times New Roman"/>
          <w:b/>
          <w:sz w:val="28"/>
          <w:lang w:val="uk-UA"/>
        </w:rPr>
      </w:pPr>
    </w:p>
    <w:p w14:paraId="30EF801B" w14:textId="77777777" w:rsidR="003D24FD" w:rsidRPr="00C47350"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6F1255FC" w14:textId="77777777" w:rsidR="003D24FD" w:rsidRPr="00C47350"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2D799E02" w14:textId="77777777" w:rsidR="003D24FD" w:rsidRPr="00C47350"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2DAF7723" w14:textId="77777777" w:rsidR="003D24FD" w:rsidRPr="00C47350"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3F7A4D56" w14:textId="77777777" w:rsidR="00B136A1" w:rsidRPr="00C47350" w:rsidRDefault="00B136A1" w:rsidP="006B4075">
      <w:pPr>
        <w:shd w:val="clear" w:color="auto" w:fill="FFFFFF"/>
        <w:spacing w:after="0" w:line="240" w:lineRule="auto"/>
        <w:jc w:val="center"/>
        <w:outlineLvl w:val="0"/>
        <w:rPr>
          <w:rFonts w:ascii="Times New Roman" w:hAnsi="Times New Roman" w:cs="Times New Roman"/>
          <w:b/>
          <w:sz w:val="28"/>
          <w:lang w:val="uk-UA"/>
        </w:rPr>
      </w:pPr>
    </w:p>
    <w:p w14:paraId="51F5AAFE" w14:textId="77777777" w:rsidR="00B136A1" w:rsidRPr="00C47350" w:rsidRDefault="00B136A1" w:rsidP="006B4075">
      <w:pPr>
        <w:shd w:val="clear" w:color="auto" w:fill="FFFFFF"/>
        <w:spacing w:after="0" w:line="240" w:lineRule="auto"/>
        <w:jc w:val="center"/>
        <w:outlineLvl w:val="0"/>
        <w:rPr>
          <w:rFonts w:ascii="Times New Roman" w:hAnsi="Times New Roman" w:cs="Times New Roman"/>
          <w:b/>
          <w:sz w:val="28"/>
          <w:lang w:val="uk-UA"/>
        </w:rPr>
      </w:pPr>
    </w:p>
    <w:p w14:paraId="58ADA871" w14:textId="77777777" w:rsidR="00B136A1" w:rsidRPr="00C47350" w:rsidRDefault="00B136A1" w:rsidP="006B4075">
      <w:pPr>
        <w:shd w:val="clear" w:color="auto" w:fill="FFFFFF"/>
        <w:spacing w:after="0" w:line="240" w:lineRule="auto"/>
        <w:jc w:val="center"/>
        <w:outlineLvl w:val="0"/>
        <w:rPr>
          <w:rFonts w:ascii="Times New Roman" w:hAnsi="Times New Roman" w:cs="Times New Roman"/>
          <w:b/>
          <w:sz w:val="28"/>
          <w:lang w:val="uk-UA"/>
        </w:rPr>
      </w:pPr>
    </w:p>
    <w:p w14:paraId="1923CC8C" w14:textId="77777777" w:rsidR="003D24FD" w:rsidRPr="00C47350"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0D6AD401" w14:textId="77777777" w:rsidR="003D24FD" w:rsidRPr="00C47350"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5653E63B" w14:textId="77777777" w:rsidR="005B43A5" w:rsidRPr="00C47350" w:rsidRDefault="005B43A5" w:rsidP="006B4075">
      <w:pPr>
        <w:shd w:val="clear" w:color="auto" w:fill="FFFFFF"/>
        <w:spacing w:after="0" w:line="240" w:lineRule="auto"/>
        <w:jc w:val="center"/>
        <w:outlineLvl w:val="0"/>
        <w:rPr>
          <w:rFonts w:ascii="Times New Roman" w:hAnsi="Times New Roman" w:cs="Times New Roman"/>
          <w:b/>
          <w:sz w:val="28"/>
          <w:lang w:val="uk-UA"/>
        </w:rPr>
      </w:pPr>
    </w:p>
    <w:p w14:paraId="6BB4444A" w14:textId="77777777" w:rsidR="005B43A5" w:rsidRPr="00C47350" w:rsidRDefault="005B43A5" w:rsidP="006B4075">
      <w:pPr>
        <w:shd w:val="clear" w:color="auto" w:fill="FFFFFF"/>
        <w:spacing w:after="0" w:line="240" w:lineRule="auto"/>
        <w:jc w:val="center"/>
        <w:outlineLvl w:val="0"/>
        <w:rPr>
          <w:rFonts w:ascii="Times New Roman" w:hAnsi="Times New Roman" w:cs="Times New Roman"/>
          <w:b/>
          <w:sz w:val="28"/>
          <w:lang w:val="uk-UA"/>
        </w:rPr>
      </w:pPr>
    </w:p>
    <w:p w14:paraId="7DACC96F" w14:textId="5E7EF837" w:rsidR="003C5AE2" w:rsidRPr="00C47350" w:rsidRDefault="00582C38" w:rsidP="006B4075">
      <w:pPr>
        <w:spacing w:after="0" w:line="240" w:lineRule="auto"/>
        <w:jc w:val="center"/>
        <w:rPr>
          <w:rFonts w:ascii="Times New Roman" w:hAnsi="Times New Roman" w:cs="Times New Roman"/>
          <w:b/>
          <w:sz w:val="24"/>
          <w:szCs w:val="24"/>
          <w:lang w:val="uk-UA"/>
        </w:rPr>
      </w:pPr>
      <w:r w:rsidRPr="00C47350">
        <w:rPr>
          <w:rFonts w:ascii="Times New Roman" w:eastAsia="Times New Roman" w:hAnsi="Times New Roman"/>
          <w:b/>
          <w:sz w:val="24"/>
          <w:szCs w:val="24"/>
          <w:lang w:val="uk-UA"/>
        </w:rPr>
        <w:t xml:space="preserve">місто </w:t>
      </w:r>
      <w:proofErr w:type="spellStart"/>
      <w:r w:rsidRPr="00C47350">
        <w:rPr>
          <w:rFonts w:ascii="Times New Roman" w:eastAsia="Times New Roman" w:hAnsi="Times New Roman"/>
          <w:b/>
          <w:sz w:val="24"/>
          <w:szCs w:val="24"/>
          <w:lang w:val="uk-UA"/>
        </w:rPr>
        <w:t>Кілія</w:t>
      </w:r>
      <w:proofErr w:type="spellEnd"/>
      <w:r w:rsidR="005B43A5" w:rsidRPr="00C47350">
        <w:rPr>
          <w:rFonts w:ascii="Times New Roman" w:eastAsia="Times New Roman" w:hAnsi="Times New Roman"/>
          <w:b/>
          <w:sz w:val="24"/>
          <w:szCs w:val="24"/>
          <w:lang w:val="uk-UA"/>
        </w:rPr>
        <w:t xml:space="preserve"> </w:t>
      </w:r>
      <w:r w:rsidR="005B43A5" w:rsidRPr="00C47350">
        <w:rPr>
          <w:rFonts w:ascii="Times New Roman" w:hAnsi="Times New Roman" w:cs="Times New Roman"/>
          <w:b/>
          <w:sz w:val="24"/>
          <w:szCs w:val="24"/>
          <w:lang w:val="uk-UA"/>
        </w:rPr>
        <w:t>– 2023</w:t>
      </w:r>
      <w:r w:rsidR="00626017" w:rsidRPr="00C47350">
        <w:rPr>
          <w:rFonts w:ascii="Times New Roman" w:eastAsia="Times New Roman" w:hAnsi="Times New Roman"/>
          <w:b/>
          <w:sz w:val="24"/>
          <w:szCs w:val="24"/>
          <w:lang w:val="uk-UA"/>
        </w:rPr>
        <w:t xml:space="preserve"> </w:t>
      </w:r>
    </w:p>
    <w:p w14:paraId="68B89F95" w14:textId="77777777" w:rsidR="003D24FD" w:rsidRPr="00C47350" w:rsidRDefault="003D24FD" w:rsidP="006B4075">
      <w:pPr>
        <w:spacing w:after="0" w:line="240" w:lineRule="auto"/>
        <w:rPr>
          <w:rFonts w:ascii="Times New Roman" w:hAnsi="Times New Roman" w:cs="Times New Roman"/>
          <w:b/>
          <w:sz w:val="28"/>
          <w:lang w:val="uk-UA"/>
        </w:rPr>
      </w:pPr>
      <w:r w:rsidRPr="00C47350">
        <w:rPr>
          <w:rFonts w:ascii="Times New Roman" w:hAnsi="Times New Roman" w:cs="Times New Roman"/>
          <w:b/>
          <w:sz w:val="28"/>
          <w:lang w:val="uk-UA"/>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C47350" w:rsidRPr="00C47350" w14:paraId="1D9C2DA3"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DCF0580" w14:textId="77777777" w:rsidR="003C5AE2" w:rsidRPr="00C47350" w:rsidRDefault="003C5AE2" w:rsidP="006B4075">
            <w:pPr>
              <w:spacing w:after="0" w:line="240" w:lineRule="auto"/>
              <w:jc w:val="center"/>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lastRenderedPageBreak/>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A12C854" w14:textId="77777777" w:rsidR="003C5AE2" w:rsidRPr="00C47350" w:rsidRDefault="003C5AE2" w:rsidP="006B4075">
            <w:pPr>
              <w:spacing w:after="0" w:line="240" w:lineRule="auto"/>
              <w:jc w:val="center"/>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Розділ І. Загальні положення</w:t>
            </w:r>
          </w:p>
        </w:tc>
      </w:tr>
      <w:tr w:rsidR="00C47350" w:rsidRPr="00C47350" w14:paraId="35DFBAC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8F8801" w14:textId="77777777" w:rsidR="003C5AE2" w:rsidRPr="00C47350" w:rsidRDefault="003C5AE2" w:rsidP="006B4075">
            <w:pPr>
              <w:spacing w:after="0" w:line="240" w:lineRule="auto"/>
              <w:jc w:val="center"/>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615446" w14:textId="77777777" w:rsidR="003C5AE2" w:rsidRPr="00C47350" w:rsidRDefault="003C5AE2" w:rsidP="006B4075">
            <w:pPr>
              <w:spacing w:after="0" w:line="240" w:lineRule="auto"/>
              <w:jc w:val="center"/>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EAC6F6" w14:textId="77777777" w:rsidR="003C5AE2" w:rsidRPr="00C47350" w:rsidRDefault="003C5AE2" w:rsidP="006B4075">
            <w:pPr>
              <w:spacing w:after="0" w:line="240" w:lineRule="auto"/>
              <w:jc w:val="center"/>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3</w:t>
            </w:r>
          </w:p>
        </w:tc>
      </w:tr>
      <w:tr w:rsidR="00C47350" w:rsidRPr="00C47350" w14:paraId="58EF8EB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D8EAE"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78500"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79261807" w14:textId="5C007A58" w:rsidR="000C7E2C" w:rsidRPr="00C47350" w:rsidRDefault="00550C47" w:rsidP="006B4075">
            <w:pPr>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C47350">
              <w:rPr>
                <w:rFonts w:ascii="Times New Roman" w:hAnsi="Times New Roman"/>
                <w:sz w:val="24"/>
                <w:szCs w:val="24"/>
                <w:lang w:val="uk-UA" w:eastAsia="uk-UA"/>
              </w:rPr>
              <w:t xml:space="preserve">з урахуванням змін </w:t>
            </w:r>
            <w:r w:rsidRPr="00C47350">
              <w:rPr>
                <w:rFonts w:ascii="Times New Roman" w:hAnsi="Times New Roman"/>
                <w:sz w:val="24"/>
                <w:szCs w:val="24"/>
                <w:lang w:val="uk-UA" w:eastAsia="uk-UA"/>
              </w:rPr>
              <w:t xml:space="preserve">(далі – </w:t>
            </w:r>
            <w:r w:rsidR="000C7E2C" w:rsidRPr="00C47350">
              <w:rPr>
                <w:rFonts w:ascii="Times New Roman" w:hAnsi="Times New Roman"/>
                <w:sz w:val="24"/>
                <w:szCs w:val="24"/>
                <w:lang w:val="uk-UA" w:eastAsia="uk-UA"/>
              </w:rPr>
              <w:t>о</w:t>
            </w:r>
            <w:r w:rsidRPr="00C47350">
              <w:rPr>
                <w:rFonts w:ascii="Times New Roman" w:hAnsi="Times New Roman"/>
                <w:sz w:val="24"/>
                <w:szCs w:val="24"/>
                <w:lang w:val="uk-UA" w:eastAsia="uk-UA"/>
              </w:rPr>
              <w:t xml:space="preserve">собливості або Постанова). </w:t>
            </w:r>
          </w:p>
          <w:p w14:paraId="4574CC3D" w14:textId="77777777" w:rsidR="000C7E2C" w:rsidRPr="00C47350" w:rsidRDefault="000C7E2C" w:rsidP="006B4075">
            <w:pPr>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CCC1834" w14:textId="77777777" w:rsidR="000C7E2C" w:rsidRPr="00C47350" w:rsidRDefault="000C7E2C" w:rsidP="006B4075">
            <w:pPr>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2CC946C7" w14:textId="77777777" w:rsidR="00550C47" w:rsidRPr="00C47350" w:rsidRDefault="00550C47" w:rsidP="006B4075">
            <w:pPr>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C47350">
              <w:rPr>
                <w:rFonts w:ascii="Times New Roman" w:hAnsi="Times New Roman"/>
                <w:sz w:val="24"/>
                <w:szCs w:val="24"/>
                <w:lang w:val="uk-UA" w:eastAsia="uk-UA"/>
              </w:rPr>
              <w:t>.</w:t>
            </w:r>
          </w:p>
          <w:p w14:paraId="40AD0980" w14:textId="77777777" w:rsidR="00550C47" w:rsidRPr="00C47350" w:rsidRDefault="00550C47" w:rsidP="006B4075">
            <w:pPr>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495238BC" w14:textId="77777777" w:rsidR="00692FAC" w:rsidRPr="00C47350" w:rsidRDefault="00692FAC" w:rsidP="006B4075">
            <w:pPr>
              <w:spacing w:after="0" w:line="240" w:lineRule="auto"/>
              <w:jc w:val="both"/>
              <w:rPr>
                <w:rFonts w:ascii="Times New Roman" w:hAnsi="Times New Roman"/>
                <w:sz w:val="24"/>
                <w:szCs w:val="24"/>
                <w:lang w:val="uk-UA" w:eastAsia="uk-UA"/>
              </w:rPr>
            </w:pPr>
            <w:r w:rsidRPr="00C47350">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725757D7" w14:textId="77777777" w:rsidR="00692FAC" w:rsidRPr="00C47350" w:rsidRDefault="00692FAC" w:rsidP="006B4075">
            <w:pPr>
              <w:spacing w:after="0" w:line="240" w:lineRule="auto"/>
              <w:jc w:val="both"/>
              <w:rPr>
                <w:rFonts w:ascii="Times New Roman" w:hAnsi="Times New Roman"/>
                <w:sz w:val="24"/>
                <w:szCs w:val="24"/>
                <w:lang w:val="uk-UA" w:eastAsia="uk-UA"/>
              </w:rPr>
            </w:pPr>
            <w:r w:rsidRPr="00C47350">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1BD1C141" w14:textId="77777777" w:rsidR="00550C47" w:rsidRPr="00C47350" w:rsidRDefault="00692FAC"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hAnsi="Times New Roman"/>
                <w:sz w:val="24"/>
                <w:szCs w:val="24"/>
                <w:lang w:val="uk-UA" w:eastAsia="uk-UA"/>
              </w:rPr>
              <w:t xml:space="preserve">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w:t>
            </w:r>
            <w:r w:rsidRPr="00C47350">
              <w:rPr>
                <w:rFonts w:ascii="Times New Roman" w:hAnsi="Times New Roman"/>
                <w:sz w:val="24"/>
                <w:szCs w:val="24"/>
                <w:lang w:val="uk-UA" w:eastAsia="uk-UA"/>
              </w:rPr>
              <w:lastRenderedPageBreak/>
              <w:t>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C47350" w:rsidRPr="00C47350" w14:paraId="497C2B5F"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1D8FD"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E670E"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347BC0" w14:textId="734FB0AC" w:rsidR="003C5AE2" w:rsidRPr="00C47350" w:rsidRDefault="00A8519F" w:rsidP="00EE6679">
            <w:pPr>
              <w:spacing w:after="0" w:line="240" w:lineRule="auto"/>
              <w:jc w:val="both"/>
              <w:rPr>
                <w:rFonts w:ascii="Times New Roman" w:eastAsia="Times New Roman" w:hAnsi="Times New Roman" w:cs="Times New Roman"/>
                <w:sz w:val="24"/>
                <w:szCs w:val="24"/>
                <w:lang w:val="uk-UA"/>
              </w:rPr>
            </w:pPr>
            <w:r w:rsidRPr="00C47350">
              <w:rPr>
                <w:rFonts w:ascii="Times New Roman" w:hAnsi="Times New Roman"/>
                <w:b/>
                <w:sz w:val="24"/>
                <w:szCs w:val="24"/>
                <w:lang w:val="uk-UA" w:eastAsia="uk-UA"/>
              </w:rPr>
              <w:t xml:space="preserve">категорія Замовника: </w:t>
            </w:r>
            <w:r w:rsidRPr="00C47350">
              <w:rPr>
                <w:rFonts w:ascii="Times New Roman" w:hAnsi="Times New Roman"/>
                <w:i/>
                <w:sz w:val="24"/>
                <w:szCs w:val="24"/>
                <w:lang w:val="uk-UA" w:eastAsia="uk-UA"/>
              </w:rPr>
              <w:t>відповідно до пункту 1 частини 4 статті 2 Закону: органи державної влади та органи місцевого самоврядування, зазначені у пункті 1 частини першої цієї статті, а саме: органи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tc>
      </w:tr>
      <w:tr w:rsidR="00C47350" w:rsidRPr="00C47350" w14:paraId="3D83D1B3"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8C550" w14:textId="77777777" w:rsidR="00626017" w:rsidRPr="00C47350" w:rsidRDefault="00626017"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653D1" w14:textId="77777777" w:rsidR="00626017" w:rsidRPr="00C47350" w:rsidRDefault="00626017"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5A7D40" w14:textId="01B2A6FA" w:rsidR="00626017" w:rsidRPr="00C47350" w:rsidRDefault="00A8519F" w:rsidP="006B4075">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47350">
              <w:rPr>
                <w:rFonts w:ascii="Times New Roman" w:hAnsi="Times New Roman"/>
                <w:b/>
                <w:sz w:val="24"/>
                <w:szCs w:val="24"/>
                <w:lang w:val="uk-UA" w:eastAsia="uk-UA"/>
              </w:rPr>
              <w:t xml:space="preserve">Відділ освіти та молодіжної політики </w:t>
            </w:r>
            <w:proofErr w:type="spellStart"/>
            <w:r w:rsidRPr="00C47350">
              <w:rPr>
                <w:rFonts w:ascii="Times New Roman" w:hAnsi="Times New Roman"/>
                <w:b/>
                <w:sz w:val="24"/>
                <w:szCs w:val="24"/>
                <w:lang w:val="uk-UA" w:eastAsia="uk-UA"/>
              </w:rPr>
              <w:t>Кілійської</w:t>
            </w:r>
            <w:proofErr w:type="spellEnd"/>
            <w:r w:rsidRPr="00C47350">
              <w:rPr>
                <w:rFonts w:ascii="Times New Roman" w:hAnsi="Times New Roman"/>
                <w:b/>
                <w:sz w:val="24"/>
                <w:szCs w:val="24"/>
                <w:lang w:val="uk-UA" w:eastAsia="uk-UA"/>
              </w:rPr>
              <w:t xml:space="preserve"> міської ради </w:t>
            </w:r>
            <w:r w:rsidRPr="00C47350">
              <w:rPr>
                <w:rFonts w:ascii="Times New Roman" w:hAnsi="Times New Roman"/>
                <w:sz w:val="24"/>
                <w:szCs w:val="24"/>
                <w:lang w:val="uk-UA"/>
              </w:rPr>
              <w:t xml:space="preserve">(далі – </w:t>
            </w:r>
            <w:r w:rsidRPr="00C47350">
              <w:rPr>
                <w:rFonts w:ascii="Times New Roman" w:hAnsi="Times New Roman"/>
                <w:bCs/>
                <w:sz w:val="24"/>
                <w:szCs w:val="24"/>
                <w:lang w:val="uk-UA"/>
              </w:rPr>
              <w:t>Замовник</w:t>
            </w:r>
            <w:r w:rsidRPr="00C47350">
              <w:rPr>
                <w:rFonts w:ascii="Times New Roman" w:hAnsi="Times New Roman"/>
                <w:sz w:val="24"/>
                <w:szCs w:val="24"/>
                <w:lang w:val="uk-UA"/>
              </w:rPr>
              <w:t>)</w:t>
            </w:r>
          </w:p>
        </w:tc>
      </w:tr>
      <w:tr w:rsidR="00C47350" w:rsidRPr="00C47350" w14:paraId="75BA6325"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08484" w14:textId="77777777" w:rsidR="00626017" w:rsidRPr="00C47350" w:rsidRDefault="00626017"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8702D" w14:textId="77777777" w:rsidR="00626017" w:rsidRPr="00C47350" w:rsidRDefault="00626017"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45F56" w14:textId="667F0B5F" w:rsidR="00626017" w:rsidRPr="00C47350" w:rsidRDefault="00A8519F" w:rsidP="00EE667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roofErr w:type="spellStart"/>
            <w:r w:rsidRPr="00C47350">
              <w:rPr>
                <w:rFonts w:ascii="Times New Roman" w:hAnsi="Times New Roman"/>
                <w:sz w:val="24"/>
                <w:szCs w:val="24"/>
                <w:lang w:val="uk-UA" w:eastAsia="uk-UA"/>
              </w:rPr>
              <w:t>юр</w:t>
            </w:r>
            <w:proofErr w:type="spellEnd"/>
            <w:r w:rsidRPr="00C47350">
              <w:rPr>
                <w:rFonts w:ascii="Times New Roman" w:hAnsi="Times New Roman"/>
                <w:sz w:val="24"/>
                <w:szCs w:val="24"/>
                <w:lang w:val="uk-UA" w:eastAsia="uk-UA"/>
              </w:rPr>
              <w:t xml:space="preserve">. адреса: </w:t>
            </w:r>
            <w:r w:rsidRPr="00C47350">
              <w:rPr>
                <w:rFonts w:ascii="Times New Roman" w:hAnsi="Times New Roman"/>
                <w:b/>
                <w:sz w:val="24"/>
                <w:szCs w:val="24"/>
                <w:lang w:val="uk-UA" w:eastAsia="uk-UA"/>
              </w:rPr>
              <w:t xml:space="preserve">Україна, 68303, Одеська обл., місто </w:t>
            </w:r>
            <w:proofErr w:type="spellStart"/>
            <w:r w:rsidRPr="00C47350">
              <w:rPr>
                <w:rFonts w:ascii="Times New Roman" w:hAnsi="Times New Roman"/>
                <w:b/>
                <w:sz w:val="24"/>
                <w:szCs w:val="24"/>
                <w:lang w:val="uk-UA" w:eastAsia="uk-UA"/>
              </w:rPr>
              <w:t>Кілія</w:t>
            </w:r>
            <w:proofErr w:type="spellEnd"/>
            <w:r w:rsidRPr="00C47350">
              <w:rPr>
                <w:rFonts w:ascii="Times New Roman" w:hAnsi="Times New Roman"/>
                <w:b/>
                <w:sz w:val="24"/>
                <w:szCs w:val="24"/>
                <w:lang w:val="uk-UA" w:eastAsia="uk-UA"/>
              </w:rPr>
              <w:t>, вул. Миру, будинок 45</w:t>
            </w:r>
          </w:p>
        </w:tc>
      </w:tr>
      <w:tr w:rsidR="00C47350" w:rsidRPr="00C47350" w14:paraId="40845018"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A7ADB" w14:textId="77777777" w:rsidR="00416E1E" w:rsidRPr="00C47350" w:rsidRDefault="00416E1E"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7D324" w14:textId="77777777" w:rsidR="00416E1E" w:rsidRPr="00C47350" w:rsidRDefault="00416E1E"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16BA72" w14:textId="77777777" w:rsidR="00A8519F" w:rsidRPr="00C47350" w:rsidRDefault="00A8519F" w:rsidP="00A8519F">
            <w:pPr>
              <w:widowControl w:val="0"/>
              <w:shd w:val="clear" w:color="auto" w:fill="FFFFFF"/>
              <w:spacing w:after="0" w:line="240" w:lineRule="auto"/>
              <w:contextualSpacing/>
              <w:jc w:val="both"/>
              <w:rPr>
                <w:rFonts w:ascii="Times New Roman" w:hAnsi="Times New Roman"/>
                <w:sz w:val="24"/>
                <w:szCs w:val="24"/>
                <w:lang w:val="uk-UA" w:eastAsia="uk-UA"/>
              </w:rPr>
            </w:pPr>
            <w:proofErr w:type="spellStart"/>
            <w:r w:rsidRPr="00C47350">
              <w:rPr>
                <w:rFonts w:ascii="Times New Roman" w:hAnsi="Times New Roman"/>
                <w:sz w:val="24"/>
                <w:szCs w:val="24"/>
                <w:lang w:val="uk-UA" w:eastAsia="uk-UA"/>
              </w:rPr>
              <w:t>Медведенко</w:t>
            </w:r>
            <w:proofErr w:type="spellEnd"/>
            <w:r w:rsidRPr="00C47350">
              <w:rPr>
                <w:rFonts w:ascii="Times New Roman" w:hAnsi="Times New Roman"/>
                <w:sz w:val="24"/>
                <w:szCs w:val="24"/>
                <w:lang w:val="uk-UA" w:eastAsia="uk-UA"/>
              </w:rPr>
              <w:t xml:space="preserve">  Любов Андріївна, </w:t>
            </w:r>
          </w:p>
          <w:p w14:paraId="74FB56B1" w14:textId="77777777" w:rsidR="00A8519F" w:rsidRPr="00C47350" w:rsidRDefault="00A8519F" w:rsidP="00A8519F">
            <w:pPr>
              <w:widowControl w:val="0"/>
              <w:shd w:val="clear" w:color="auto" w:fill="FFFFFF"/>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Уповноважена особа, головний бухгалтер</w:t>
            </w:r>
          </w:p>
          <w:p w14:paraId="6939B5BD" w14:textId="77777777" w:rsidR="00A8519F" w:rsidRPr="00C47350" w:rsidRDefault="00A8519F" w:rsidP="00A8519F">
            <w:pPr>
              <w:widowControl w:val="0"/>
              <w:shd w:val="clear" w:color="auto" w:fill="FFFFFF"/>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 xml:space="preserve">Україна, 68303, Одеська обл., місто </w:t>
            </w:r>
            <w:proofErr w:type="spellStart"/>
            <w:r w:rsidRPr="00C47350">
              <w:rPr>
                <w:rFonts w:ascii="Times New Roman" w:hAnsi="Times New Roman"/>
                <w:sz w:val="24"/>
                <w:szCs w:val="24"/>
                <w:lang w:val="uk-UA" w:eastAsia="uk-UA"/>
              </w:rPr>
              <w:t>Кілія</w:t>
            </w:r>
            <w:proofErr w:type="spellEnd"/>
            <w:r w:rsidRPr="00C47350">
              <w:rPr>
                <w:rFonts w:ascii="Times New Roman" w:hAnsi="Times New Roman"/>
                <w:sz w:val="24"/>
                <w:szCs w:val="24"/>
                <w:lang w:val="uk-UA" w:eastAsia="uk-UA"/>
              </w:rPr>
              <w:t>, вул. Миру, буд. 45,</w:t>
            </w:r>
          </w:p>
          <w:p w14:paraId="65FE1429" w14:textId="77777777" w:rsidR="00A8519F" w:rsidRPr="00C47350" w:rsidRDefault="00A8519F" w:rsidP="00A8519F">
            <w:pPr>
              <w:widowControl w:val="0"/>
              <w:shd w:val="clear" w:color="auto" w:fill="FFFFFF"/>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 xml:space="preserve">тел. +380484340207; </w:t>
            </w:r>
          </w:p>
          <w:p w14:paraId="5FA10D33" w14:textId="5F585670" w:rsidR="00416E1E" w:rsidRPr="00C47350" w:rsidRDefault="00A8519F" w:rsidP="00A8519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C47350">
              <w:rPr>
                <w:rFonts w:ascii="Times New Roman" w:hAnsi="Times New Roman"/>
                <w:sz w:val="24"/>
                <w:szCs w:val="24"/>
                <w:lang w:val="uk-UA" w:eastAsia="uk-UA"/>
              </w:rPr>
              <w:t>e-</w:t>
            </w:r>
            <w:proofErr w:type="spellStart"/>
            <w:r w:rsidRPr="00C47350">
              <w:rPr>
                <w:rFonts w:ascii="Times New Roman" w:hAnsi="Times New Roman"/>
                <w:sz w:val="24"/>
                <w:szCs w:val="24"/>
                <w:lang w:val="uk-UA" w:eastAsia="uk-UA"/>
              </w:rPr>
              <w:t>mail</w:t>
            </w:r>
            <w:proofErr w:type="spellEnd"/>
            <w:r w:rsidRPr="00C47350">
              <w:rPr>
                <w:rFonts w:ascii="Times New Roman" w:hAnsi="Times New Roman"/>
                <w:sz w:val="24"/>
                <w:szCs w:val="24"/>
                <w:lang w:val="uk-UA" w:eastAsia="uk-UA"/>
              </w:rPr>
              <w:t xml:space="preserve">: vompkil@gmail.com  </w:t>
            </w:r>
          </w:p>
        </w:tc>
      </w:tr>
      <w:tr w:rsidR="00C47350" w:rsidRPr="00C47350" w14:paraId="7113A2B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17825"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6AEB98"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D235A" w14:textId="77777777" w:rsidR="004E036A" w:rsidRPr="00C47350" w:rsidRDefault="0004559B"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В</w:t>
            </w:r>
            <w:r w:rsidR="003C5AE2" w:rsidRPr="00C47350">
              <w:rPr>
                <w:rFonts w:ascii="Times New Roman" w:eastAsia="Times New Roman" w:hAnsi="Times New Roman" w:cs="Times New Roman"/>
                <w:sz w:val="24"/>
                <w:szCs w:val="24"/>
                <w:lang w:val="uk-UA"/>
              </w:rPr>
              <w:t>ідкриті торги</w:t>
            </w:r>
            <w:r w:rsidRPr="00C47350">
              <w:rPr>
                <w:rFonts w:ascii="Times New Roman" w:eastAsia="Times New Roman" w:hAnsi="Times New Roman" w:cs="Times New Roman"/>
                <w:sz w:val="24"/>
                <w:szCs w:val="24"/>
                <w:lang w:val="uk-UA"/>
              </w:rPr>
              <w:t>.</w:t>
            </w:r>
            <w:r w:rsidR="00F465D1" w:rsidRPr="00C47350">
              <w:rPr>
                <w:rFonts w:ascii="Times New Roman" w:eastAsia="Times New Roman" w:hAnsi="Times New Roman" w:cs="Times New Roman"/>
                <w:sz w:val="24"/>
                <w:szCs w:val="24"/>
                <w:lang w:val="uk-UA"/>
              </w:rPr>
              <w:t xml:space="preserve"> </w:t>
            </w:r>
          </w:p>
          <w:p w14:paraId="74A1F435" w14:textId="77777777" w:rsidR="003C5AE2" w:rsidRPr="00C47350" w:rsidRDefault="00F465D1"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04227E28" w14:textId="77777777" w:rsidR="00F465D1" w:rsidRPr="00C47350" w:rsidRDefault="00F465D1"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3A4E8366" w14:textId="52C7F565" w:rsidR="001C6FDC" w:rsidRPr="00C47350" w:rsidRDefault="00F465D1"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C47350" w:rsidRPr="00C47350" w14:paraId="767CAA86"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71FD4"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CC289"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FD649"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p>
        </w:tc>
      </w:tr>
      <w:tr w:rsidR="00C47350" w:rsidRPr="00C47350" w14:paraId="4FE932D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6C833"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B0732"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2FEB9E" w14:textId="657CDE42" w:rsidR="002F14E3" w:rsidRPr="00C47350" w:rsidRDefault="00A8519F" w:rsidP="00A8519F">
            <w:pPr>
              <w:spacing w:after="0" w:line="240" w:lineRule="auto"/>
              <w:jc w:val="both"/>
              <w:rPr>
                <w:rFonts w:ascii="Times New Roman" w:eastAsia="Times New Roman" w:hAnsi="Times New Roman"/>
                <w:b/>
                <w:sz w:val="24"/>
                <w:szCs w:val="24"/>
                <w:lang w:val="uk-UA"/>
              </w:rPr>
            </w:pPr>
            <w:r w:rsidRPr="00C47350">
              <w:rPr>
                <w:rFonts w:ascii="Times New Roman" w:eastAsia="Times New Roman" w:hAnsi="Times New Roman"/>
                <w:b/>
                <w:sz w:val="24"/>
                <w:szCs w:val="24"/>
                <w:lang w:val="uk-UA"/>
              </w:rPr>
              <w:t>ДК 021:2015, код 09110000-3 - Тверде паливо (Вугілля кам’яне марки ДГ 13-100; Вугілля кам’яне марки Г</w:t>
            </w:r>
            <w:r w:rsidR="0078152E" w:rsidRPr="00C47350">
              <w:rPr>
                <w:rFonts w:ascii="Times New Roman" w:eastAsia="Times New Roman" w:hAnsi="Times New Roman"/>
                <w:b/>
                <w:sz w:val="24"/>
                <w:szCs w:val="24"/>
                <w:lang w:val="uk-UA"/>
              </w:rPr>
              <w:t>(</w:t>
            </w:r>
            <w:r w:rsidRPr="00C47350">
              <w:rPr>
                <w:rFonts w:ascii="Times New Roman" w:eastAsia="Times New Roman" w:hAnsi="Times New Roman"/>
                <w:b/>
                <w:sz w:val="24"/>
                <w:szCs w:val="24"/>
                <w:lang w:val="uk-UA"/>
              </w:rPr>
              <w:t>Г2</w:t>
            </w:r>
            <w:r w:rsidR="0078152E" w:rsidRPr="00C47350">
              <w:rPr>
                <w:rFonts w:ascii="Times New Roman" w:eastAsia="Times New Roman" w:hAnsi="Times New Roman"/>
                <w:b/>
                <w:sz w:val="24"/>
                <w:szCs w:val="24"/>
                <w:lang w:val="uk-UA"/>
              </w:rPr>
              <w:t>)</w:t>
            </w:r>
            <w:r w:rsidRPr="00C47350">
              <w:rPr>
                <w:rFonts w:ascii="Times New Roman" w:eastAsia="Times New Roman" w:hAnsi="Times New Roman"/>
                <w:b/>
                <w:sz w:val="24"/>
                <w:szCs w:val="24"/>
                <w:lang w:val="uk-UA"/>
              </w:rPr>
              <w:t xml:space="preserve"> 25-200, брикет вугільний паливний)</w:t>
            </w:r>
          </w:p>
          <w:p w14:paraId="2BD1460C" w14:textId="77777777" w:rsidR="00582C38" w:rsidRPr="00C47350" w:rsidRDefault="002F14E3" w:rsidP="002F14E3">
            <w:pPr>
              <w:spacing w:after="0" w:line="240" w:lineRule="auto"/>
              <w:jc w:val="both"/>
              <w:rPr>
                <w:rFonts w:ascii="Times New Roman" w:eastAsia="Times New Roman" w:hAnsi="Times New Roman"/>
                <w:i/>
                <w:sz w:val="24"/>
                <w:szCs w:val="24"/>
                <w:lang w:val="uk-UA"/>
              </w:rPr>
            </w:pPr>
            <w:r w:rsidRPr="00C47350">
              <w:rPr>
                <w:rFonts w:ascii="Times New Roman" w:eastAsia="Times New Roman" w:hAnsi="Times New Roman"/>
                <w:i/>
                <w:sz w:val="24"/>
                <w:szCs w:val="24"/>
                <w:lang w:val="uk-UA"/>
              </w:rPr>
              <w:t>Деталізований CPV код (у т.ч. для лотів) та його назва ДК 021:2015 - 09111100-1 – Вугілля</w:t>
            </w:r>
            <w:r w:rsidR="007B76D3" w:rsidRPr="00C47350">
              <w:rPr>
                <w:rFonts w:ascii="Times New Roman" w:eastAsia="Times New Roman" w:hAnsi="Times New Roman"/>
                <w:i/>
                <w:sz w:val="24"/>
                <w:szCs w:val="24"/>
                <w:lang w:val="uk-UA"/>
              </w:rPr>
              <w:t xml:space="preserve">; </w:t>
            </w:r>
          </w:p>
          <w:p w14:paraId="0D66172A" w14:textId="53C83DF6" w:rsidR="00E66338" w:rsidRPr="00C47350" w:rsidRDefault="00A8519F"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i/>
                <w:sz w:val="24"/>
                <w:szCs w:val="24"/>
                <w:lang w:val="uk-UA"/>
              </w:rPr>
              <w:t>Код за ДК 021: 2015 - 09111220-8 Брикетоване вугілля</w:t>
            </w:r>
          </w:p>
          <w:p w14:paraId="209359D0" w14:textId="77777777" w:rsidR="002F3EE7" w:rsidRPr="00C47350" w:rsidRDefault="002F3EE7"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Предмет закупівлі визнач</w:t>
            </w:r>
            <w:r w:rsidR="00CC3324" w:rsidRPr="00C47350">
              <w:rPr>
                <w:rFonts w:ascii="Times New Roman" w:eastAsia="Times New Roman" w:hAnsi="Times New Roman" w:cs="Times New Roman"/>
                <w:sz w:val="24"/>
                <w:szCs w:val="24"/>
                <w:lang w:val="uk-UA"/>
              </w:rPr>
              <w:t>ений</w:t>
            </w:r>
            <w:r w:rsidRPr="00C47350">
              <w:rPr>
                <w:rFonts w:ascii="Times New Roman" w:eastAsia="Times New Roman" w:hAnsi="Times New Roman" w:cs="Times New Roman"/>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C47350" w:rsidRPr="00C47350" w14:paraId="3DDA5AF5"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503760"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692C79"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C0C8D" w14:textId="77777777" w:rsidR="003C5AE2" w:rsidRPr="00C47350" w:rsidRDefault="00D74040"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Згідно Додатку 1 до тендерної документації.</w:t>
            </w:r>
          </w:p>
        </w:tc>
      </w:tr>
      <w:tr w:rsidR="00C47350" w:rsidRPr="00C47350" w14:paraId="0013F808"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E04BC2"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73AC0"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5B988" w14:textId="77777777" w:rsidR="00F465D1" w:rsidRPr="00C47350" w:rsidRDefault="00F465D1" w:rsidP="006B4075">
            <w:pPr>
              <w:spacing w:after="0" w:line="240" w:lineRule="auto"/>
              <w:ind w:left="-2" w:hanging="2"/>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w:t>
            </w:r>
            <w:r w:rsidRPr="00C47350">
              <w:rPr>
                <w:rFonts w:ascii="Times New Roman" w:eastAsia="Times New Roman" w:hAnsi="Times New Roman" w:cs="Times New Roman"/>
                <w:sz w:val="24"/>
                <w:szCs w:val="24"/>
                <w:lang w:val="uk-UA"/>
              </w:rPr>
              <w:lastRenderedPageBreak/>
              <w:t>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61E92A75" w14:textId="138AD9AB" w:rsidR="00EE6679" w:rsidRPr="00C47350" w:rsidRDefault="007A6F44" w:rsidP="00EE6679">
            <w:pPr>
              <w:spacing w:after="0" w:line="240" w:lineRule="auto"/>
              <w:ind w:left="-2" w:hanging="2"/>
              <w:jc w:val="both"/>
              <w:rPr>
                <w:rFonts w:ascii="Times New Roman" w:eastAsia="Times New Roman" w:hAnsi="Times New Roman" w:cs="Times New Roman"/>
                <w:b/>
                <w:sz w:val="24"/>
                <w:szCs w:val="24"/>
                <w:lang w:val="uk-UA"/>
              </w:rPr>
            </w:pPr>
            <w:r w:rsidRPr="00C47350">
              <w:rPr>
                <w:rFonts w:ascii="Times New Roman" w:eastAsia="Times New Roman" w:hAnsi="Times New Roman" w:cs="Times New Roman"/>
                <w:sz w:val="24"/>
                <w:szCs w:val="24"/>
                <w:lang w:val="uk-UA"/>
              </w:rPr>
              <w:t xml:space="preserve">Місце поставки: </w:t>
            </w:r>
            <w:r w:rsidR="001C6FDC" w:rsidRPr="00C47350">
              <w:rPr>
                <w:rFonts w:ascii="Times New Roman" w:hAnsi="Times New Roman"/>
                <w:b/>
                <w:sz w:val="24"/>
                <w:szCs w:val="24"/>
                <w:lang w:val="uk-UA" w:eastAsia="uk-UA"/>
              </w:rPr>
              <w:t>за адресою та місцезнаходженням підпорядкованих закладів Замовника</w:t>
            </w:r>
          </w:p>
          <w:p w14:paraId="585A4FD7" w14:textId="77777777" w:rsidR="00C22741" w:rsidRPr="00C47350" w:rsidRDefault="000157CB" w:rsidP="006B4075">
            <w:pPr>
              <w:spacing w:after="0" w:line="240" w:lineRule="auto"/>
              <w:ind w:left="-2" w:hanging="2"/>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К</w:t>
            </w:r>
            <w:r w:rsidR="00C22741" w:rsidRPr="00C47350">
              <w:rPr>
                <w:rFonts w:ascii="Times New Roman" w:eastAsia="Times New Roman" w:hAnsi="Times New Roman" w:cs="Times New Roman"/>
                <w:sz w:val="24"/>
                <w:szCs w:val="24"/>
                <w:lang w:val="uk-UA"/>
              </w:rPr>
              <w:t xml:space="preserve">ількість, обсяг </w:t>
            </w:r>
            <w:r w:rsidR="00EC14D9" w:rsidRPr="00C47350">
              <w:rPr>
                <w:rFonts w:ascii="Times New Roman" w:eastAsia="Times New Roman" w:hAnsi="Times New Roman" w:cs="Times New Roman"/>
                <w:sz w:val="24"/>
                <w:szCs w:val="24"/>
                <w:lang w:val="uk-UA"/>
              </w:rPr>
              <w:t>поставки</w:t>
            </w:r>
            <w:r w:rsidR="0004237B" w:rsidRPr="00C47350">
              <w:rPr>
                <w:rFonts w:ascii="Times New Roman" w:eastAsia="Times New Roman" w:hAnsi="Times New Roman" w:cs="Times New Roman"/>
                <w:sz w:val="24"/>
                <w:szCs w:val="24"/>
                <w:lang w:val="uk-UA"/>
              </w:rPr>
              <w:t xml:space="preserve"> </w:t>
            </w:r>
            <w:r w:rsidR="00C22741" w:rsidRPr="00C47350">
              <w:rPr>
                <w:rFonts w:ascii="Times New Roman" w:eastAsia="Times New Roman" w:hAnsi="Times New Roman" w:cs="Times New Roman"/>
                <w:sz w:val="24"/>
                <w:szCs w:val="24"/>
                <w:lang w:val="uk-UA"/>
              </w:rPr>
              <w:t>згідно Додатку 1 до тендерної документації.</w:t>
            </w:r>
          </w:p>
          <w:p w14:paraId="1BB5E10C" w14:textId="0D8CF114" w:rsidR="005411BD" w:rsidRPr="00C47350" w:rsidRDefault="00CB2D2B" w:rsidP="006B4075">
            <w:pPr>
              <w:spacing w:after="0" w:line="240" w:lineRule="auto"/>
              <w:ind w:left="-2" w:hanging="2"/>
              <w:jc w:val="both"/>
              <w:rPr>
                <w:rFonts w:ascii="Times New Roman" w:eastAsia="Times New Roman" w:hAnsi="Times New Roman"/>
                <w:b/>
                <w:sz w:val="24"/>
                <w:szCs w:val="24"/>
                <w:lang w:val="uk-UA"/>
              </w:rPr>
            </w:pPr>
            <w:r w:rsidRPr="00C47350">
              <w:rPr>
                <w:rFonts w:ascii="Times New Roman" w:eastAsia="Times New Roman" w:hAnsi="Times New Roman"/>
                <w:b/>
                <w:sz w:val="24"/>
                <w:szCs w:val="24"/>
                <w:lang w:val="uk-UA"/>
              </w:rPr>
              <w:t xml:space="preserve">Вугілля кам’яне марки </w:t>
            </w:r>
            <w:r w:rsidR="00582C38" w:rsidRPr="00C47350">
              <w:rPr>
                <w:rFonts w:ascii="Times New Roman" w:eastAsia="Times New Roman" w:hAnsi="Times New Roman"/>
                <w:b/>
                <w:sz w:val="24"/>
                <w:szCs w:val="24"/>
                <w:lang w:val="uk-UA"/>
              </w:rPr>
              <w:t>ДГ 13-100</w:t>
            </w:r>
            <w:r w:rsidR="005411BD" w:rsidRPr="00C47350">
              <w:rPr>
                <w:rFonts w:ascii="Times New Roman" w:eastAsia="Times New Roman" w:hAnsi="Times New Roman"/>
                <w:b/>
                <w:sz w:val="24"/>
                <w:szCs w:val="24"/>
                <w:lang w:val="uk-UA"/>
              </w:rPr>
              <w:t xml:space="preserve"> – </w:t>
            </w:r>
            <w:r w:rsidR="00A8519F" w:rsidRPr="00C47350">
              <w:rPr>
                <w:rFonts w:ascii="Times New Roman" w:eastAsia="Times New Roman" w:hAnsi="Times New Roman"/>
                <w:b/>
                <w:sz w:val="24"/>
                <w:szCs w:val="24"/>
                <w:lang w:val="uk-UA"/>
              </w:rPr>
              <w:t>607,473</w:t>
            </w:r>
            <w:r w:rsidR="005411BD" w:rsidRPr="00C47350">
              <w:rPr>
                <w:rFonts w:ascii="Times New Roman" w:eastAsia="Times New Roman" w:hAnsi="Times New Roman"/>
                <w:b/>
                <w:sz w:val="24"/>
                <w:szCs w:val="24"/>
                <w:lang w:val="uk-UA"/>
              </w:rPr>
              <w:t xml:space="preserve"> т;</w:t>
            </w:r>
          </w:p>
          <w:p w14:paraId="1CB8860A" w14:textId="5A002019" w:rsidR="007B76D3" w:rsidRPr="00C47350" w:rsidRDefault="00A8519F" w:rsidP="006B4075">
            <w:pPr>
              <w:spacing w:after="0" w:line="240" w:lineRule="auto"/>
              <w:ind w:left="-2" w:hanging="2"/>
              <w:jc w:val="both"/>
              <w:rPr>
                <w:rFonts w:ascii="Times New Roman" w:eastAsia="Times New Roman" w:hAnsi="Times New Roman"/>
                <w:b/>
                <w:sz w:val="24"/>
                <w:szCs w:val="24"/>
                <w:lang w:val="uk-UA"/>
              </w:rPr>
            </w:pPr>
            <w:r w:rsidRPr="00C47350">
              <w:rPr>
                <w:rFonts w:ascii="Times New Roman" w:eastAsia="Times New Roman" w:hAnsi="Times New Roman"/>
                <w:b/>
                <w:sz w:val="24"/>
                <w:szCs w:val="24"/>
                <w:lang w:val="uk-UA"/>
              </w:rPr>
              <w:t>Вугілля кам’яне марки Г</w:t>
            </w:r>
            <w:r w:rsidR="0078152E" w:rsidRPr="00C47350">
              <w:rPr>
                <w:rFonts w:ascii="Times New Roman" w:eastAsia="Times New Roman" w:hAnsi="Times New Roman"/>
                <w:b/>
                <w:sz w:val="24"/>
                <w:szCs w:val="24"/>
                <w:lang w:val="uk-UA"/>
              </w:rPr>
              <w:t>(</w:t>
            </w:r>
            <w:r w:rsidRPr="00C47350">
              <w:rPr>
                <w:rFonts w:ascii="Times New Roman" w:eastAsia="Times New Roman" w:hAnsi="Times New Roman"/>
                <w:b/>
                <w:sz w:val="24"/>
                <w:szCs w:val="24"/>
                <w:lang w:val="uk-UA"/>
              </w:rPr>
              <w:t>Г2</w:t>
            </w:r>
            <w:r w:rsidR="0078152E" w:rsidRPr="00C47350">
              <w:rPr>
                <w:rFonts w:ascii="Times New Roman" w:eastAsia="Times New Roman" w:hAnsi="Times New Roman"/>
                <w:b/>
                <w:sz w:val="24"/>
                <w:szCs w:val="24"/>
                <w:lang w:val="uk-UA"/>
              </w:rPr>
              <w:t>)</w:t>
            </w:r>
            <w:r w:rsidRPr="00C47350">
              <w:rPr>
                <w:rFonts w:ascii="Times New Roman" w:eastAsia="Times New Roman" w:hAnsi="Times New Roman"/>
                <w:b/>
                <w:sz w:val="24"/>
                <w:szCs w:val="24"/>
                <w:lang w:val="uk-UA"/>
              </w:rPr>
              <w:t xml:space="preserve"> 25-200</w:t>
            </w:r>
            <w:r w:rsidR="007B76D3" w:rsidRPr="00C47350">
              <w:rPr>
                <w:rFonts w:ascii="Times New Roman" w:eastAsia="Times New Roman" w:hAnsi="Times New Roman"/>
                <w:b/>
                <w:sz w:val="24"/>
                <w:szCs w:val="24"/>
                <w:lang w:val="uk-UA"/>
              </w:rPr>
              <w:t xml:space="preserve"> </w:t>
            </w:r>
            <w:r w:rsidR="00582C38" w:rsidRPr="00C47350">
              <w:rPr>
                <w:rFonts w:ascii="Times New Roman" w:eastAsia="Times New Roman" w:hAnsi="Times New Roman"/>
                <w:b/>
                <w:sz w:val="24"/>
                <w:szCs w:val="24"/>
                <w:lang w:val="uk-UA"/>
              </w:rPr>
              <w:t>–</w:t>
            </w:r>
            <w:r w:rsidR="007B76D3" w:rsidRPr="00C47350">
              <w:rPr>
                <w:rFonts w:ascii="Times New Roman" w:eastAsia="Times New Roman" w:hAnsi="Times New Roman"/>
                <w:b/>
                <w:sz w:val="24"/>
                <w:szCs w:val="24"/>
                <w:lang w:val="uk-UA"/>
              </w:rPr>
              <w:t xml:space="preserve"> </w:t>
            </w:r>
            <w:r w:rsidRPr="00C47350">
              <w:rPr>
                <w:rFonts w:ascii="Times New Roman" w:eastAsia="Times New Roman" w:hAnsi="Times New Roman"/>
                <w:b/>
                <w:sz w:val="24"/>
                <w:szCs w:val="24"/>
                <w:lang w:val="uk-UA"/>
              </w:rPr>
              <w:t>38,245</w:t>
            </w:r>
            <w:r w:rsidR="007B76D3" w:rsidRPr="00C47350">
              <w:rPr>
                <w:rFonts w:ascii="Times New Roman" w:eastAsia="Times New Roman" w:hAnsi="Times New Roman"/>
                <w:b/>
                <w:sz w:val="24"/>
                <w:szCs w:val="24"/>
                <w:lang w:val="uk-UA"/>
              </w:rPr>
              <w:t xml:space="preserve"> т</w:t>
            </w:r>
            <w:r w:rsidRPr="00C47350">
              <w:rPr>
                <w:rFonts w:ascii="Times New Roman" w:eastAsia="Times New Roman" w:hAnsi="Times New Roman"/>
                <w:b/>
                <w:sz w:val="24"/>
                <w:szCs w:val="24"/>
                <w:lang w:val="uk-UA"/>
              </w:rPr>
              <w:t>;</w:t>
            </w:r>
          </w:p>
          <w:p w14:paraId="47D34080" w14:textId="23BC00DA" w:rsidR="00A8519F" w:rsidRPr="00C47350" w:rsidRDefault="00A8519F" w:rsidP="006B4075">
            <w:pPr>
              <w:spacing w:after="0" w:line="240" w:lineRule="auto"/>
              <w:ind w:left="-2" w:hanging="2"/>
              <w:jc w:val="both"/>
              <w:rPr>
                <w:rFonts w:ascii="Times New Roman" w:eastAsia="Times New Roman" w:hAnsi="Times New Roman"/>
                <w:b/>
                <w:sz w:val="24"/>
                <w:szCs w:val="24"/>
                <w:lang w:val="uk-UA"/>
              </w:rPr>
            </w:pPr>
            <w:r w:rsidRPr="00C47350">
              <w:rPr>
                <w:rFonts w:ascii="Times New Roman" w:eastAsia="Times New Roman" w:hAnsi="Times New Roman"/>
                <w:b/>
                <w:sz w:val="24"/>
                <w:szCs w:val="24"/>
                <w:lang w:val="uk-UA"/>
              </w:rPr>
              <w:t>Брикет вугільний паливний – 16 т.</w:t>
            </w:r>
          </w:p>
          <w:p w14:paraId="2B873917" w14:textId="77777777" w:rsidR="00184238" w:rsidRPr="00C47350" w:rsidRDefault="00184238" w:rsidP="006B4075">
            <w:pPr>
              <w:spacing w:after="0" w:line="240" w:lineRule="auto"/>
              <w:ind w:left="-2" w:hanging="2"/>
              <w:jc w:val="both"/>
              <w:rPr>
                <w:rFonts w:ascii="Times New Roman" w:eastAsia="Times New Roman" w:hAnsi="Times New Roman" w:cs="Times New Roman"/>
                <w:sz w:val="16"/>
                <w:szCs w:val="16"/>
                <w:lang w:val="uk-UA"/>
              </w:rPr>
            </w:pPr>
          </w:p>
          <w:p w14:paraId="7DA5F5E0" w14:textId="4D74762E" w:rsidR="008B4FA4" w:rsidRPr="00C47350" w:rsidRDefault="008B4FA4" w:rsidP="006B4075">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 xml:space="preserve">Джерело фінансування – </w:t>
            </w:r>
            <w:r w:rsidR="00582C38" w:rsidRPr="00C47350">
              <w:rPr>
                <w:rFonts w:ascii="Times New Roman" w:hAnsi="Times New Roman"/>
                <w:sz w:val="24"/>
                <w:szCs w:val="24"/>
                <w:lang w:val="uk-UA" w:eastAsia="uk-UA"/>
              </w:rPr>
              <w:t>місцевий бюджет</w:t>
            </w:r>
            <w:r w:rsidRPr="00C47350">
              <w:rPr>
                <w:rFonts w:ascii="Times New Roman" w:hAnsi="Times New Roman"/>
                <w:sz w:val="24"/>
                <w:szCs w:val="24"/>
                <w:lang w:val="uk-UA" w:eastAsia="uk-UA"/>
              </w:rPr>
              <w:t>.</w:t>
            </w:r>
          </w:p>
          <w:p w14:paraId="62D6A05D" w14:textId="77777777" w:rsidR="00184238" w:rsidRPr="00C47350" w:rsidRDefault="00647012" w:rsidP="006B4075">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 xml:space="preserve">Код 2275 </w:t>
            </w:r>
            <w:proofErr w:type="spellStart"/>
            <w:r w:rsidRPr="00C47350">
              <w:rPr>
                <w:rFonts w:ascii="Times New Roman" w:hAnsi="Times New Roman"/>
                <w:sz w:val="24"/>
                <w:szCs w:val="24"/>
                <w:lang w:val="uk-UA" w:eastAsia="uk-UA"/>
              </w:rPr>
              <w:t>„Оплата</w:t>
            </w:r>
            <w:proofErr w:type="spellEnd"/>
            <w:r w:rsidRPr="00C47350">
              <w:rPr>
                <w:rFonts w:ascii="Times New Roman" w:hAnsi="Times New Roman"/>
                <w:sz w:val="24"/>
                <w:szCs w:val="24"/>
                <w:lang w:val="uk-UA" w:eastAsia="uk-UA"/>
              </w:rPr>
              <w:t xml:space="preserve"> інших енергоносіїв та інших комунальних послуг”</w:t>
            </w:r>
          </w:p>
          <w:p w14:paraId="5ED2F1B7" w14:textId="77777777" w:rsidR="00EC14D9" w:rsidRPr="00C47350" w:rsidRDefault="008B4FA4" w:rsidP="006B4075">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 xml:space="preserve">Очікувана вартість предмета закупівлі: </w:t>
            </w:r>
          </w:p>
          <w:p w14:paraId="5D8FE2D4" w14:textId="165C553F" w:rsidR="00B730C0" w:rsidRPr="00C47350" w:rsidRDefault="0078152E" w:rsidP="006B4075">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b/>
                <w:sz w:val="24"/>
                <w:szCs w:val="24"/>
                <w:lang w:val="uk-UA" w:eastAsia="uk-UA"/>
              </w:rPr>
              <w:t>7 050 401</w:t>
            </w:r>
            <w:r w:rsidR="00620411" w:rsidRPr="00C47350">
              <w:rPr>
                <w:rFonts w:ascii="Times New Roman" w:hAnsi="Times New Roman"/>
                <w:b/>
                <w:sz w:val="24"/>
                <w:szCs w:val="24"/>
                <w:lang w:val="uk-UA" w:eastAsia="uk-UA"/>
              </w:rPr>
              <w:t>,</w:t>
            </w:r>
            <w:r w:rsidR="00F66B84" w:rsidRPr="00C47350">
              <w:rPr>
                <w:rFonts w:ascii="Times New Roman" w:hAnsi="Times New Roman"/>
                <w:b/>
                <w:sz w:val="24"/>
                <w:szCs w:val="24"/>
                <w:lang w:val="uk-UA" w:eastAsia="uk-UA"/>
              </w:rPr>
              <w:t>00</w:t>
            </w:r>
            <w:r w:rsidR="003C3510" w:rsidRPr="00C47350">
              <w:rPr>
                <w:rFonts w:ascii="Times New Roman" w:hAnsi="Times New Roman"/>
                <w:b/>
                <w:sz w:val="24"/>
                <w:szCs w:val="24"/>
                <w:lang w:val="uk-UA" w:eastAsia="uk-UA"/>
              </w:rPr>
              <w:t xml:space="preserve"> </w:t>
            </w:r>
            <w:r w:rsidR="00EC14D9" w:rsidRPr="00C47350">
              <w:rPr>
                <w:rFonts w:ascii="Times New Roman" w:hAnsi="Times New Roman"/>
                <w:b/>
                <w:sz w:val="24"/>
                <w:szCs w:val="24"/>
                <w:lang w:val="uk-UA" w:eastAsia="uk-UA"/>
              </w:rPr>
              <w:t>грн. з ПДВ</w:t>
            </w:r>
            <w:r w:rsidR="008B4FA4" w:rsidRPr="00C47350">
              <w:rPr>
                <w:rFonts w:ascii="Times New Roman" w:hAnsi="Times New Roman"/>
                <w:sz w:val="24"/>
                <w:szCs w:val="24"/>
                <w:lang w:val="uk-UA" w:eastAsia="uk-UA"/>
              </w:rPr>
              <w:t>.</w:t>
            </w:r>
          </w:p>
          <w:p w14:paraId="73FDC7B0" w14:textId="77777777" w:rsidR="00550C47" w:rsidRPr="00C47350" w:rsidRDefault="00550C47" w:rsidP="006B4075">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Порядок оплати – оплата здійснюється за поставлений товар (</w:t>
            </w:r>
            <w:proofErr w:type="spellStart"/>
            <w:r w:rsidRPr="00C47350">
              <w:rPr>
                <w:rFonts w:ascii="Times New Roman" w:hAnsi="Times New Roman"/>
                <w:sz w:val="24"/>
                <w:szCs w:val="24"/>
                <w:lang w:val="uk-UA" w:eastAsia="uk-UA"/>
              </w:rPr>
              <w:t>післяоплата</w:t>
            </w:r>
            <w:proofErr w:type="spellEnd"/>
            <w:r w:rsidRPr="00C47350">
              <w:rPr>
                <w:rFonts w:ascii="Times New Roman" w:hAnsi="Times New Roman"/>
                <w:sz w:val="24"/>
                <w:szCs w:val="24"/>
                <w:lang w:val="uk-UA" w:eastAsia="uk-UA"/>
              </w:rPr>
              <w:t>).</w:t>
            </w:r>
          </w:p>
          <w:p w14:paraId="69E2A19F" w14:textId="77777777" w:rsidR="00550C47" w:rsidRPr="00C47350" w:rsidRDefault="00B136A1" w:rsidP="006B4075">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napToGrid w:val="0"/>
                <w:sz w:val="24"/>
                <w:szCs w:val="24"/>
                <w:lang w:val="uk-UA"/>
              </w:rPr>
              <w:t xml:space="preserve">Умови оплати: </w:t>
            </w:r>
            <w:bookmarkStart w:id="0" w:name="_GoBack"/>
            <w:r w:rsidR="005411BD" w:rsidRPr="00C47350">
              <w:rPr>
                <w:rFonts w:ascii="Times New Roman" w:hAnsi="Times New Roman"/>
                <w:sz w:val="24"/>
                <w:szCs w:val="24"/>
                <w:lang w:val="uk-UA" w:eastAsia="uk-UA"/>
              </w:rPr>
              <w:t>Здійснення оплати відбувається після фактичного отримання товару у 100% розмірі на підставі надісланого рахунку/видаткової накладної для оплати. Обсяги отримання товару підтверджуються складеним Сторонами актом приймання-передачі товару. Оплата рахунка/видаткової накладної Постачальника за цим Договором має бути здійснена Споживачем у строк, визначений у рахунку/видатковій накладній, який/яка не може бути меншим 5 (п’яти) робочих днів з моменту отримання рахунку/видаткової накладної Споживачем. Передбачається можливість відтермінування платежу до 30 календарних днів з дати підписання акту приймання-передачі товару Сторонами</w:t>
            </w:r>
            <w:bookmarkEnd w:id="0"/>
          </w:p>
          <w:p w14:paraId="365F462D" w14:textId="77777777" w:rsidR="00764434" w:rsidRPr="00C47350" w:rsidRDefault="00764434" w:rsidP="006B4075">
            <w:pPr>
              <w:widowControl w:val="0"/>
              <w:spacing w:after="0" w:line="240" w:lineRule="auto"/>
              <w:contextualSpacing/>
              <w:jc w:val="both"/>
              <w:rPr>
                <w:rFonts w:ascii="Times New Roman" w:hAnsi="Times New Roman"/>
                <w:snapToGrid w:val="0"/>
                <w:sz w:val="24"/>
                <w:szCs w:val="24"/>
                <w:lang w:val="uk-UA"/>
              </w:rPr>
            </w:pPr>
            <w:r w:rsidRPr="00C47350">
              <w:rPr>
                <w:rFonts w:ascii="Times New Roman" w:hAnsi="Times New Roman"/>
                <w:sz w:val="24"/>
                <w:szCs w:val="24"/>
                <w:lang w:val="uk-UA"/>
              </w:rPr>
              <w:t>Учасники під час формування ціни тендерної пропозиції на тверде паливо мають включити витрати та тарифи, що сплачується або мають бути сплачені Учасником згідно чинного законодавства України зокрема: витрати на закупівлю товару (закупівель на ціна); тариф на послуги транспортування твердого палива до місця призначення залізницею (у випадку використання іншого транспорту включається тарифи (ціни) на транспортування альтернативним транспортом); інфляційні витрати; адміністрування процесу поставки товару споживачу; витрати навантаження та розвантаження товару; витрати зберігання на складі; страхування; сплату ввізного мита (для нерезидентів та імпортерів); податки та інші збори і обов’язкові платежі.</w:t>
            </w:r>
          </w:p>
        </w:tc>
      </w:tr>
      <w:tr w:rsidR="00C47350" w:rsidRPr="00C47350" w14:paraId="1731B4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1EE98E"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lastRenderedPageBreak/>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2AB3A"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FB1DE" w14:textId="5F980C67" w:rsidR="003C5AE2" w:rsidRPr="00C47350" w:rsidRDefault="00A54EBD" w:rsidP="006B4075">
            <w:pPr>
              <w:spacing w:after="0" w:line="240" w:lineRule="auto"/>
              <w:ind w:left="-2" w:hanging="2"/>
              <w:jc w:val="both"/>
              <w:rPr>
                <w:rFonts w:ascii="Times New Roman" w:hAnsi="Times New Roman"/>
                <w:b/>
                <w:bCs/>
                <w:sz w:val="24"/>
                <w:szCs w:val="24"/>
                <w:lang w:val="uk-UA"/>
              </w:rPr>
            </w:pPr>
            <w:r w:rsidRPr="00C47350">
              <w:rPr>
                <w:rFonts w:ascii="Times New Roman" w:eastAsia="Times New Roman" w:hAnsi="Times New Roman" w:cs="Times New Roman"/>
                <w:b/>
                <w:sz w:val="24"/>
                <w:szCs w:val="24"/>
                <w:lang w:val="uk-UA"/>
              </w:rPr>
              <w:t>Протягом 202</w:t>
            </w:r>
            <w:r w:rsidR="00582C38" w:rsidRPr="00C47350">
              <w:rPr>
                <w:rFonts w:ascii="Times New Roman" w:eastAsia="Times New Roman" w:hAnsi="Times New Roman" w:cs="Times New Roman"/>
                <w:b/>
                <w:sz w:val="24"/>
                <w:szCs w:val="24"/>
                <w:lang w:val="uk-UA"/>
              </w:rPr>
              <w:t>4</w:t>
            </w:r>
            <w:r w:rsidRPr="00C47350">
              <w:rPr>
                <w:rFonts w:ascii="Times New Roman" w:eastAsia="Times New Roman" w:hAnsi="Times New Roman" w:cs="Times New Roman"/>
                <w:b/>
                <w:sz w:val="24"/>
                <w:szCs w:val="24"/>
                <w:lang w:val="uk-UA"/>
              </w:rPr>
              <w:t xml:space="preserve"> року та </w:t>
            </w:r>
            <w:r w:rsidR="00521DE3" w:rsidRPr="00C47350">
              <w:rPr>
                <w:rFonts w:ascii="Times New Roman" w:eastAsia="Times New Roman" w:hAnsi="Times New Roman" w:cs="Times New Roman"/>
                <w:b/>
                <w:sz w:val="24"/>
                <w:szCs w:val="24"/>
                <w:lang w:val="uk-UA"/>
              </w:rPr>
              <w:t xml:space="preserve">до </w:t>
            </w:r>
            <w:r w:rsidR="006E1635" w:rsidRPr="00C47350">
              <w:rPr>
                <w:rFonts w:ascii="Times New Roman" w:eastAsia="Times New Roman" w:hAnsi="Times New Roman" w:cs="Times New Roman"/>
                <w:b/>
                <w:sz w:val="24"/>
                <w:szCs w:val="24"/>
                <w:lang w:val="uk-UA"/>
              </w:rPr>
              <w:t>15</w:t>
            </w:r>
            <w:r w:rsidR="002F14E3" w:rsidRPr="00C47350">
              <w:rPr>
                <w:rFonts w:ascii="Times New Roman" w:eastAsia="Times New Roman" w:hAnsi="Times New Roman" w:cs="Times New Roman"/>
                <w:b/>
                <w:sz w:val="24"/>
                <w:szCs w:val="24"/>
                <w:lang w:val="uk-UA"/>
              </w:rPr>
              <w:t xml:space="preserve"> </w:t>
            </w:r>
            <w:r w:rsidR="006E1635" w:rsidRPr="00C47350">
              <w:rPr>
                <w:rFonts w:ascii="Times New Roman" w:eastAsia="Times New Roman" w:hAnsi="Times New Roman" w:cs="Times New Roman"/>
                <w:b/>
                <w:sz w:val="24"/>
                <w:szCs w:val="24"/>
                <w:lang w:val="uk-UA"/>
              </w:rPr>
              <w:t>лютого</w:t>
            </w:r>
            <w:r w:rsidR="002F14E3" w:rsidRPr="00C47350">
              <w:rPr>
                <w:rFonts w:ascii="Times New Roman" w:eastAsia="Times New Roman" w:hAnsi="Times New Roman" w:cs="Times New Roman"/>
                <w:b/>
                <w:sz w:val="24"/>
                <w:szCs w:val="24"/>
                <w:lang w:val="uk-UA"/>
              </w:rPr>
              <w:t xml:space="preserve"> </w:t>
            </w:r>
            <w:r w:rsidR="000B11D5" w:rsidRPr="00C47350">
              <w:rPr>
                <w:rFonts w:ascii="Times New Roman" w:eastAsia="Times New Roman" w:hAnsi="Times New Roman" w:cs="Times New Roman"/>
                <w:b/>
                <w:sz w:val="24"/>
                <w:szCs w:val="24"/>
                <w:lang w:val="uk-UA"/>
              </w:rPr>
              <w:t>202</w:t>
            </w:r>
            <w:r w:rsidR="00582C38" w:rsidRPr="00C47350">
              <w:rPr>
                <w:rFonts w:ascii="Times New Roman" w:eastAsia="Times New Roman" w:hAnsi="Times New Roman" w:cs="Times New Roman"/>
                <w:b/>
                <w:sz w:val="24"/>
                <w:szCs w:val="24"/>
                <w:lang w:val="uk-UA"/>
              </w:rPr>
              <w:t>4</w:t>
            </w:r>
            <w:r w:rsidR="00521DE3" w:rsidRPr="00C47350">
              <w:rPr>
                <w:rFonts w:ascii="Times New Roman" w:eastAsia="Times New Roman" w:hAnsi="Times New Roman" w:cs="Times New Roman"/>
                <w:b/>
                <w:sz w:val="24"/>
                <w:szCs w:val="24"/>
                <w:lang w:val="uk-UA"/>
              </w:rPr>
              <w:t xml:space="preserve"> року</w:t>
            </w:r>
            <w:r w:rsidR="00E2067C" w:rsidRPr="00C47350">
              <w:rPr>
                <w:rFonts w:ascii="Times New Roman" w:eastAsia="Times New Roman" w:hAnsi="Times New Roman" w:cs="Times New Roman"/>
                <w:b/>
                <w:sz w:val="24"/>
                <w:szCs w:val="24"/>
                <w:lang w:val="uk-UA"/>
              </w:rPr>
              <w:t xml:space="preserve"> </w:t>
            </w:r>
            <w:r w:rsidR="00E2067C" w:rsidRPr="00C47350">
              <w:rPr>
                <w:rFonts w:ascii="Times New Roman" w:hAnsi="Times New Roman"/>
                <w:sz w:val="24"/>
                <w:szCs w:val="24"/>
                <w:lang w:val="uk-UA" w:eastAsia="uk-UA"/>
              </w:rPr>
              <w:t>згідно заявок, наданих Замовником торгів</w:t>
            </w:r>
            <w:r w:rsidR="00F81808" w:rsidRPr="00C47350">
              <w:rPr>
                <w:rFonts w:ascii="Times New Roman" w:hAnsi="Times New Roman"/>
                <w:sz w:val="24"/>
                <w:szCs w:val="24"/>
                <w:lang w:val="uk-UA" w:eastAsia="uk-UA"/>
              </w:rPr>
              <w:t xml:space="preserve"> але не пізніше 10 днів з дати отримання заявки замовника учасником</w:t>
            </w:r>
            <w:r w:rsidR="00844E6A" w:rsidRPr="00C47350">
              <w:rPr>
                <w:rFonts w:ascii="Times New Roman" w:eastAsia="Times New Roman" w:hAnsi="Times New Roman" w:cs="Times New Roman"/>
                <w:b/>
                <w:sz w:val="24"/>
                <w:szCs w:val="24"/>
                <w:lang w:val="uk-UA"/>
              </w:rPr>
              <w:t>.</w:t>
            </w:r>
          </w:p>
          <w:p w14:paraId="3A778B8F" w14:textId="77777777" w:rsidR="007A6F44" w:rsidRPr="00C47350" w:rsidRDefault="007A6F44" w:rsidP="006B4075">
            <w:pPr>
              <w:spacing w:after="0" w:line="240" w:lineRule="auto"/>
              <w:ind w:left="-2" w:hanging="2"/>
              <w:jc w:val="both"/>
              <w:rPr>
                <w:rFonts w:ascii="Times New Roman" w:eastAsia="Times New Roman" w:hAnsi="Times New Roman" w:cs="Times New Roman"/>
                <w:b/>
                <w:sz w:val="24"/>
                <w:szCs w:val="24"/>
                <w:lang w:val="uk-UA"/>
              </w:rPr>
            </w:pPr>
          </w:p>
        </w:tc>
      </w:tr>
      <w:tr w:rsidR="00C47350" w:rsidRPr="00C47350" w14:paraId="419CACC0"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EF4438"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913D3"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 xml:space="preserve">Недискримінація </w:t>
            </w:r>
            <w:r w:rsidRPr="00C47350">
              <w:rPr>
                <w:rFonts w:ascii="Times New Roman" w:eastAsia="Times New Roman" w:hAnsi="Times New Roman" w:cs="Times New Roman"/>
                <w:b/>
                <w:bCs/>
                <w:sz w:val="24"/>
                <w:szCs w:val="24"/>
                <w:lang w:val="uk-UA"/>
              </w:rPr>
              <w:lastRenderedPageBreak/>
              <w:t>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31A6CAD" w14:textId="77777777" w:rsidR="007863A7" w:rsidRPr="00C47350" w:rsidRDefault="00550C47" w:rsidP="006B4075">
            <w:pPr>
              <w:widowControl w:val="0"/>
              <w:spacing w:after="0" w:line="240" w:lineRule="auto"/>
              <w:contextualSpacing/>
              <w:jc w:val="both"/>
              <w:rPr>
                <w:rFonts w:ascii="Times New Roman" w:hAnsi="Times New Roman"/>
                <w:sz w:val="24"/>
                <w:szCs w:val="24"/>
                <w:lang w:val="uk-UA" w:eastAsia="uk-UA"/>
              </w:rPr>
            </w:pPr>
            <w:r w:rsidRPr="00C47350">
              <w:rPr>
                <w:rFonts w:ascii="Times New Roman" w:eastAsia="Times New Roman" w:hAnsi="Times New Roman" w:cs="Times New Roman"/>
                <w:sz w:val="24"/>
                <w:szCs w:val="24"/>
                <w:lang w:val="uk-UA"/>
              </w:rPr>
              <w:lastRenderedPageBreak/>
              <w:t xml:space="preserve">5.1. </w:t>
            </w:r>
            <w:r w:rsidR="007863A7" w:rsidRPr="00C47350">
              <w:rPr>
                <w:rFonts w:ascii="Times New Roman" w:hAnsi="Times New Roman"/>
                <w:sz w:val="24"/>
                <w:szCs w:val="24"/>
                <w:lang w:val="uk-UA" w:eastAsia="uk-UA"/>
              </w:rPr>
              <w:t xml:space="preserve">Вітчизняні та іноземні учасники всіх форм власності та </w:t>
            </w:r>
            <w:r w:rsidR="007863A7" w:rsidRPr="00C47350">
              <w:rPr>
                <w:rFonts w:ascii="Times New Roman" w:hAnsi="Times New Roman"/>
                <w:sz w:val="24"/>
                <w:szCs w:val="24"/>
                <w:lang w:val="uk-UA" w:eastAsia="uk-UA"/>
              </w:rPr>
              <w:lastRenderedPageBreak/>
              <w:t>організаційно-правових форм беруть участь у процедурах закупівель на рівних умовах.</w:t>
            </w:r>
            <w:r w:rsidR="004E036A" w:rsidRPr="00C47350">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7C81FB0" w14:textId="77777777" w:rsidR="007863A7" w:rsidRPr="00C47350" w:rsidRDefault="007863A7" w:rsidP="006B4075">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 xml:space="preserve">5.2. Поряд з тим, враховуючи положення Особливостей, встановлено, що </w:t>
            </w:r>
            <w:r w:rsidR="00692FAC" w:rsidRPr="00C47350">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692FAC" w:rsidRPr="00C47350">
              <w:rPr>
                <w:rFonts w:ascii="Times New Roman" w:hAnsi="Times New Roman"/>
                <w:sz w:val="24"/>
                <w:szCs w:val="24"/>
                <w:lang w:val="uk-UA" w:eastAsia="uk-UA"/>
              </w:rPr>
              <w:t>бенефіціарним</w:t>
            </w:r>
            <w:proofErr w:type="spellEnd"/>
            <w:r w:rsidR="00692FAC" w:rsidRPr="00C47350">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C47350">
              <w:rPr>
                <w:rFonts w:ascii="Times New Roman" w:hAnsi="Times New Roman"/>
                <w:sz w:val="24"/>
                <w:szCs w:val="24"/>
                <w:lang w:val="uk-UA" w:eastAsia="uk-UA"/>
              </w:rPr>
              <w:t>;</w:t>
            </w:r>
          </w:p>
          <w:p w14:paraId="5C1E0DB7" w14:textId="77777777" w:rsidR="00550C47" w:rsidRPr="00C47350" w:rsidRDefault="00692FAC" w:rsidP="006B4075">
            <w:pPr>
              <w:spacing w:after="0" w:line="240" w:lineRule="auto"/>
              <w:ind w:left="-23" w:hanging="23"/>
              <w:jc w:val="both"/>
              <w:rPr>
                <w:rFonts w:ascii="Times New Roman" w:hAnsi="Times New Roman"/>
                <w:sz w:val="24"/>
                <w:szCs w:val="24"/>
                <w:lang w:val="uk-UA" w:eastAsia="uk-UA"/>
              </w:rPr>
            </w:pPr>
            <w:r w:rsidRPr="00C47350">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007863A7" w:rsidRPr="00C47350">
              <w:rPr>
                <w:rFonts w:ascii="Times New Roman" w:hAnsi="Times New Roman"/>
                <w:sz w:val="24"/>
                <w:szCs w:val="24"/>
                <w:lang w:val="uk-UA" w:eastAsia="uk-UA"/>
              </w:rPr>
              <w:t>;</w:t>
            </w:r>
          </w:p>
          <w:p w14:paraId="08010026" w14:textId="77777777" w:rsidR="001C6FDC" w:rsidRPr="00C47350" w:rsidRDefault="001C6FDC" w:rsidP="001C6FDC">
            <w:pPr>
              <w:spacing w:after="0" w:line="240" w:lineRule="auto"/>
              <w:ind w:left="-23" w:hanging="23"/>
              <w:jc w:val="both"/>
              <w:rPr>
                <w:rFonts w:ascii="Times New Roman" w:hAnsi="Times New Roman"/>
                <w:sz w:val="24"/>
                <w:szCs w:val="24"/>
                <w:lang w:val="uk-UA" w:eastAsia="uk-UA"/>
              </w:rPr>
            </w:pPr>
            <w:r w:rsidRPr="00C47350">
              <w:rPr>
                <w:rFonts w:ascii="Times New Roman" w:hAnsi="Times New Roman"/>
                <w:sz w:val="24"/>
                <w:szCs w:val="24"/>
                <w:lang w:val="uk-UA" w:eastAsia="uk-UA"/>
              </w:rPr>
              <w:t xml:space="preserve">5.3. Учасники надають </w:t>
            </w:r>
            <w:r w:rsidRPr="00C47350">
              <w:rPr>
                <w:rFonts w:ascii="Times New Roman" w:hAnsi="Times New Roman"/>
                <w:b/>
                <w:sz w:val="24"/>
                <w:szCs w:val="24"/>
                <w:lang w:val="uk-UA" w:eastAsia="uk-UA"/>
              </w:rPr>
              <w:t>довідку, що Товар, який планується до постачання Учасником закупівлі не є походженням із Російської Федерації/Республіки Білорусь, а також тимчасово окупованих територій, в тому числі від суб’єктів господарювання та осіб, що зареєстровані на зазначених вище територіях</w:t>
            </w:r>
            <w:r w:rsidRPr="00C47350">
              <w:rPr>
                <w:rFonts w:ascii="Times New Roman" w:hAnsi="Times New Roman"/>
                <w:sz w:val="24"/>
                <w:szCs w:val="24"/>
                <w:lang w:val="uk-UA" w:eastAsia="uk-UA"/>
              </w:rPr>
              <w:t>.</w:t>
            </w:r>
          </w:p>
          <w:p w14:paraId="23745990" w14:textId="296F5D0A" w:rsidR="001C6FDC" w:rsidRPr="00C47350" w:rsidRDefault="001C6FDC" w:rsidP="001C6FDC">
            <w:pPr>
              <w:spacing w:after="0" w:line="240" w:lineRule="auto"/>
              <w:ind w:left="-23" w:hanging="23"/>
              <w:jc w:val="both"/>
              <w:rPr>
                <w:rFonts w:ascii="Times New Roman" w:eastAsia="Times New Roman" w:hAnsi="Times New Roman" w:cs="Times New Roman"/>
                <w:sz w:val="24"/>
                <w:szCs w:val="24"/>
                <w:lang w:val="uk-UA"/>
              </w:rPr>
            </w:pPr>
            <w:r w:rsidRPr="00C47350">
              <w:rPr>
                <w:rFonts w:ascii="Times New Roman" w:hAnsi="Times New Roman"/>
                <w:sz w:val="24"/>
                <w:szCs w:val="24"/>
                <w:lang w:val="uk-UA" w:eastAsia="uk-UA"/>
              </w:rPr>
              <w:t xml:space="preserve">5.4. </w:t>
            </w:r>
            <w:r w:rsidRPr="00C47350">
              <w:rPr>
                <w:rFonts w:ascii="Times New Roman" w:eastAsia="Times New Roman" w:hAnsi="Times New Roman" w:cs="Times New Roman"/>
                <w:b/>
                <w:sz w:val="24"/>
                <w:szCs w:val="24"/>
                <w:lang w:val="uk-UA"/>
              </w:rPr>
              <w:t xml:space="preserve">Кінцевим </w:t>
            </w:r>
            <w:proofErr w:type="spellStart"/>
            <w:r w:rsidRPr="00C47350">
              <w:rPr>
                <w:rFonts w:ascii="Times New Roman" w:eastAsia="Times New Roman" w:hAnsi="Times New Roman" w:cs="Times New Roman"/>
                <w:b/>
                <w:sz w:val="24"/>
                <w:szCs w:val="24"/>
                <w:lang w:val="uk-UA"/>
              </w:rPr>
              <w:t>бенефіціарним</w:t>
            </w:r>
            <w:proofErr w:type="spellEnd"/>
            <w:r w:rsidRPr="00C47350">
              <w:rPr>
                <w:rFonts w:ascii="Times New Roman" w:eastAsia="Times New Roman" w:hAnsi="Times New Roman" w:cs="Times New Roman"/>
                <w:b/>
                <w:sz w:val="24"/>
                <w:szCs w:val="24"/>
                <w:lang w:val="uk-UA"/>
              </w:rPr>
              <w:t xml:space="preserve"> власником, членом або учасником (акціонером), що має частку в статутному капіталі 10 і більше відсотків (далі - активи) не повинен бути громадянином Російської Федерації/Республіки Білорусь</w:t>
            </w:r>
          </w:p>
        </w:tc>
      </w:tr>
      <w:tr w:rsidR="00C47350" w:rsidRPr="00C47350" w14:paraId="36DF1F16"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9C0782"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8E430"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6D6BC" w14:textId="77777777" w:rsidR="003C5AE2" w:rsidRPr="00C47350" w:rsidRDefault="003C5AE2"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6.1. Валютою тендерної пропозиції є національна валюта України - гривня.</w:t>
            </w:r>
          </w:p>
          <w:p w14:paraId="2658C736" w14:textId="77777777" w:rsidR="003C5AE2" w:rsidRPr="00C47350" w:rsidRDefault="003C5AE2" w:rsidP="006B4075">
            <w:pPr>
              <w:spacing w:after="0" w:line="240" w:lineRule="auto"/>
              <w:ind w:left="-23" w:hanging="23"/>
              <w:jc w:val="both"/>
              <w:rPr>
                <w:rFonts w:ascii="Times New Roman" w:eastAsia="Times New Roman" w:hAnsi="Times New Roman" w:cs="Times New Roman"/>
                <w:sz w:val="24"/>
                <w:szCs w:val="24"/>
                <w:lang w:val="uk-UA"/>
              </w:rPr>
            </w:pPr>
          </w:p>
        </w:tc>
      </w:tr>
      <w:tr w:rsidR="00C47350" w:rsidRPr="00C47350" w14:paraId="0A5C660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B858E0"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364099"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590267"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7.1. Під час проведення процедур закупівель усі документи, що готуються замовником, викладаються українською мовою.</w:t>
            </w:r>
          </w:p>
          <w:p w14:paraId="58BDF492"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C47350">
              <w:rPr>
                <w:rFonts w:ascii="Times New Roman" w:eastAsia="Times New Roman" w:hAnsi="Times New Roman" w:cs="Times New Roman"/>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w:t>
            </w:r>
            <w:r w:rsidR="005C4935" w:rsidRPr="00C47350">
              <w:rPr>
                <w:rFonts w:ascii="Times New Roman" w:eastAsia="Times New Roman" w:hAnsi="Times New Roman" w:cs="Times New Roman"/>
                <w:sz w:val="24"/>
                <w:szCs w:val="24"/>
                <w:lang w:val="uk-UA"/>
              </w:rPr>
              <w:lastRenderedPageBreak/>
              <w:t>закупівлі.</w:t>
            </w:r>
          </w:p>
        </w:tc>
      </w:tr>
      <w:tr w:rsidR="00C47350" w:rsidRPr="00C47350" w14:paraId="45677426"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5C1C321" w14:textId="77777777" w:rsidR="003C5AE2" w:rsidRPr="00C47350" w:rsidRDefault="003C5AE2" w:rsidP="006B4075">
            <w:pPr>
              <w:spacing w:after="0" w:line="240" w:lineRule="auto"/>
              <w:jc w:val="center"/>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lastRenderedPageBreak/>
              <w:t>Розділ ІІ. Порядок унесення змін та надання роз’яснень до тендерної документації</w:t>
            </w:r>
          </w:p>
        </w:tc>
      </w:tr>
      <w:tr w:rsidR="00C47350" w:rsidRPr="00C47350" w14:paraId="7F876AE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FA142"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3A3772"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DDB6B" w14:textId="77777777" w:rsidR="006C5617"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1.1. </w:t>
            </w:r>
            <w:r w:rsidR="007E237A" w:rsidRPr="00C47350">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7E237A" w:rsidRPr="00C47350">
              <w:rPr>
                <w:rFonts w:ascii="Times New Roman" w:eastAsia="Times New Roman" w:hAnsi="Times New Roman" w:cs="Times New Roman"/>
                <w:b/>
                <w:sz w:val="24"/>
                <w:szCs w:val="24"/>
                <w:lang w:val="uk-UA"/>
              </w:rPr>
              <w:t>Замовник повинен протягом трьох днів з дати їх оприлюднення надати роз’яснення на звернення</w:t>
            </w:r>
            <w:r w:rsidR="007E237A" w:rsidRPr="00C47350">
              <w:rPr>
                <w:rFonts w:ascii="Times New Roman" w:eastAsia="Times New Roman" w:hAnsi="Times New Roman" w:cs="Times New Roman"/>
                <w:sz w:val="24"/>
                <w:szCs w:val="24"/>
                <w:lang w:val="uk-UA"/>
              </w:rPr>
              <w:t xml:space="preserve"> шляхом оприлюднення його в електронній системі закупівель</w:t>
            </w:r>
            <w:r w:rsidR="006C5617" w:rsidRPr="00C47350">
              <w:rPr>
                <w:rFonts w:ascii="Times New Roman" w:eastAsia="Times New Roman" w:hAnsi="Times New Roman" w:cs="Times New Roman"/>
                <w:sz w:val="24"/>
                <w:szCs w:val="24"/>
                <w:lang w:val="uk-UA"/>
              </w:rPr>
              <w:t>.</w:t>
            </w:r>
          </w:p>
        </w:tc>
      </w:tr>
      <w:tr w:rsidR="00C47350" w:rsidRPr="00C47350" w14:paraId="36F7763E"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C9090" w14:textId="77777777" w:rsidR="003C5AE2" w:rsidRPr="00C47350" w:rsidRDefault="003C5AE2" w:rsidP="006B4075">
            <w:pPr>
              <w:spacing w:after="0" w:line="240" w:lineRule="auto"/>
              <w:jc w:val="center"/>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28ECC"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D0193" w14:textId="77777777" w:rsidR="007E237A" w:rsidRPr="00C47350" w:rsidRDefault="00972B15"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2.1. </w:t>
            </w:r>
            <w:r w:rsidR="007E237A" w:rsidRPr="00C47350">
              <w:rPr>
                <w:rFonts w:ascii="Times New Roman" w:eastAsia="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r w:rsidR="007E237A" w:rsidRPr="00C47350">
              <w:rPr>
                <w:rFonts w:ascii="Times New Roman" w:eastAsia="Times New Roman" w:hAnsi="Times New Roman" w:cs="Times New Roman"/>
                <w:b/>
                <w:sz w:val="24"/>
                <w:szCs w:val="24"/>
                <w:lang w:val="uk-UA"/>
              </w:rPr>
              <w:t>У разі внесення змін до тендерної документації строк для подання тендерних пропозицій продовжується замовником</w:t>
            </w:r>
            <w:r w:rsidR="007E237A" w:rsidRPr="00C47350">
              <w:rPr>
                <w:rFonts w:ascii="Times New Roman" w:eastAsia="Times New Roman" w:hAnsi="Times New Roman" w:cs="Times New Roman"/>
                <w:sz w:val="24"/>
                <w:szCs w:val="24"/>
                <w:lang w:val="uk-UA"/>
              </w:rPr>
              <w:t xml:space="preserve"> в електронній системі закупівель, а саме в оголошенні про проведення відкритих торгів, таким чином, </w:t>
            </w:r>
            <w:r w:rsidR="007E237A" w:rsidRPr="00C47350">
              <w:rPr>
                <w:rFonts w:ascii="Times New Roman" w:eastAsia="Times New Roman" w:hAnsi="Times New Roman" w:cs="Times New Roman"/>
                <w:b/>
                <w:sz w:val="24"/>
                <w:szCs w:val="24"/>
                <w:lang w:val="uk-UA"/>
              </w:rPr>
              <w:t>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7E237A" w:rsidRPr="00C47350">
              <w:rPr>
                <w:rFonts w:ascii="Times New Roman" w:eastAsia="Times New Roman" w:hAnsi="Times New Roman" w:cs="Times New Roman"/>
                <w:sz w:val="24"/>
                <w:szCs w:val="24"/>
                <w:lang w:val="uk-UA"/>
              </w:rPr>
              <w:t>.</w:t>
            </w:r>
          </w:p>
          <w:p w14:paraId="71823998" w14:textId="77777777" w:rsidR="007E237A" w:rsidRPr="00C47350" w:rsidRDefault="007E237A"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47350">
              <w:rPr>
                <w:rFonts w:ascii="Times New Roman" w:eastAsia="Times New Roman" w:hAnsi="Times New Roman" w:cs="Times New Roman"/>
                <w:sz w:val="24"/>
                <w:szCs w:val="24"/>
                <w:lang w:val="uk-UA"/>
              </w:rPr>
              <w:t>машинозчитувальному</w:t>
            </w:r>
            <w:proofErr w:type="spellEnd"/>
            <w:r w:rsidRPr="00C47350">
              <w:rPr>
                <w:rFonts w:ascii="Times New Roman" w:eastAsia="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2BE86A37" w14:textId="77777777" w:rsidR="007E237A" w:rsidRPr="00C47350" w:rsidRDefault="007E237A"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E3F8C56" w14:textId="77777777" w:rsidR="003C5AE2" w:rsidRPr="00C47350" w:rsidRDefault="007E237A"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47350" w:rsidRPr="00C47350" w14:paraId="1C04E83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E7FE870" w14:textId="77777777" w:rsidR="003C5AE2" w:rsidRPr="00C47350" w:rsidRDefault="003C5AE2" w:rsidP="006B4075">
            <w:pPr>
              <w:spacing w:after="0" w:line="240" w:lineRule="auto"/>
              <w:jc w:val="center"/>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Розділ ІІІ. Інструкція з підготовки тендерної пропозиції</w:t>
            </w:r>
          </w:p>
        </w:tc>
      </w:tr>
      <w:tr w:rsidR="00C47350" w:rsidRPr="00C47350" w14:paraId="4F8DB338" w14:textId="77777777" w:rsidTr="0062215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4CF2BA" w14:textId="77777777" w:rsidR="003C5AE2" w:rsidRPr="00C47350" w:rsidRDefault="003C5AE2" w:rsidP="006B4075">
            <w:pPr>
              <w:spacing w:after="0" w:line="240" w:lineRule="auto"/>
              <w:jc w:val="center"/>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88943"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748691F3" w14:textId="77777777" w:rsidR="004E036A"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1.1. </w:t>
            </w:r>
            <w:r w:rsidR="004E036A" w:rsidRPr="00C47350">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w:t>
            </w:r>
            <w:r w:rsidR="004E036A" w:rsidRPr="00C47350">
              <w:rPr>
                <w:rFonts w:ascii="Times New Roman" w:eastAsia="Times New Roman" w:hAnsi="Times New Roman" w:cs="Times New Roman"/>
                <w:sz w:val="24"/>
                <w:szCs w:val="24"/>
                <w:lang w:val="uk-UA"/>
              </w:rPr>
              <w:lastRenderedPageBreak/>
              <w:t>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699A1A79" w14:textId="77777777" w:rsidR="006E7969"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інформації та документів, що підтверджують відповідність учасника кваліфікаційним критеріям</w:t>
            </w:r>
            <w:r w:rsidR="004E036A" w:rsidRPr="00C47350">
              <w:rPr>
                <w:rFonts w:ascii="Times New Roman" w:eastAsia="Times New Roman" w:hAnsi="Times New Roman" w:cs="Times New Roman"/>
                <w:sz w:val="24"/>
                <w:szCs w:val="24"/>
                <w:lang w:val="uk-UA"/>
              </w:rPr>
              <w:t xml:space="preserve"> (у випадку встановлення їх тендерною документацією)</w:t>
            </w:r>
            <w:r w:rsidRPr="00C47350">
              <w:rPr>
                <w:rFonts w:ascii="Times New Roman" w:eastAsia="Times New Roman" w:hAnsi="Times New Roman" w:cs="Times New Roman"/>
                <w:sz w:val="24"/>
                <w:szCs w:val="24"/>
                <w:lang w:val="uk-UA"/>
              </w:rPr>
              <w:t xml:space="preserve">; </w:t>
            </w:r>
          </w:p>
          <w:p w14:paraId="57F69642" w14:textId="77777777" w:rsidR="006E7969"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 інформації щодо відповідності учасника вимогам, визначеним у </w:t>
            </w:r>
            <w:r w:rsidR="007863A7" w:rsidRPr="00C47350">
              <w:rPr>
                <w:rFonts w:ascii="Times New Roman" w:eastAsia="Times New Roman" w:hAnsi="Times New Roman" w:cs="Times New Roman"/>
                <w:sz w:val="24"/>
                <w:szCs w:val="24"/>
                <w:lang w:val="uk-UA"/>
              </w:rPr>
              <w:t>пункт</w:t>
            </w:r>
            <w:r w:rsidR="009677A3" w:rsidRPr="00C47350">
              <w:rPr>
                <w:rFonts w:ascii="Times New Roman" w:eastAsia="Times New Roman" w:hAnsi="Times New Roman" w:cs="Times New Roman"/>
                <w:sz w:val="24"/>
                <w:szCs w:val="24"/>
                <w:lang w:val="uk-UA"/>
              </w:rPr>
              <w:t>і</w:t>
            </w:r>
            <w:r w:rsidR="007863A7" w:rsidRPr="00C47350">
              <w:rPr>
                <w:rFonts w:ascii="Times New Roman" w:eastAsia="Times New Roman" w:hAnsi="Times New Roman" w:cs="Times New Roman"/>
                <w:sz w:val="24"/>
                <w:szCs w:val="24"/>
                <w:lang w:val="uk-UA"/>
              </w:rPr>
              <w:t xml:space="preserve"> 4</w:t>
            </w:r>
            <w:r w:rsidR="000C7E2C" w:rsidRPr="00C47350">
              <w:rPr>
                <w:rFonts w:ascii="Times New Roman" w:eastAsia="Times New Roman" w:hAnsi="Times New Roman" w:cs="Times New Roman"/>
                <w:sz w:val="24"/>
                <w:szCs w:val="24"/>
                <w:lang w:val="uk-UA"/>
              </w:rPr>
              <w:t>7</w:t>
            </w:r>
            <w:r w:rsidR="007863A7" w:rsidRPr="00C47350">
              <w:rPr>
                <w:rFonts w:ascii="Times New Roman" w:eastAsia="Times New Roman" w:hAnsi="Times New Roman" w:cs="Times New Roman"/>
                <w:sz w:val="24"/>
                <w:szCs w:val="24"/>
                <w:lang w:val="uk-UA"/>
              </w:rPr>
              <w:t xml:space="preserve"> Постанови про особливості</w:t>
            </w:r>
            <w:r w:rsidRPr="00C47350">
              <w:rPr>
                <w:rFonts w:ascii="Times New Roman" w:eastAsia="Times New Roman" w:hAnsi="Times New Roman" w:cs="Times New Roman"/>
                <w:sz w:val="24"/>
                <w:szCs w:val="24"/>
                <w:lang w:val="uk-UA"/>
              </w:rPr>
              <w:t xml:space="preserve">, </w:t>
            </w:r>
            <w:r w:rsidRPr="00C47350">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C47350">
              <w:rPr>
                <w:rFonts w:ascii="Times New Roman" w:eastAsia="Times New Roman" w:hAnsi="Times New Roman" w:cs="Times New Roman"/>
                <w:sz w:val="24"/>
                <w:szCs w:val="24"/>
                <w:lang w:val="uk-UA"/>
              </w:rPr>
              <w:t xml:space="preserve"> в електронній системі закупівель під час подання тендерної пропозиції</w:t>
            </w:r>
            <w:r w:rsidR="007863A7" w:rsidRPr="00C47350">
              <w:rPr>
                <w:rFonts w:ascii="Times New Roman" w:eastAsia="Times New Roman" w:hAnsi="Times New Roman" w:cs="Times New Roman"/>
                <w:sz w:val="24"/>
                <w:szCs w:val="24"/>
                <w:lang w:val="uk-UA"/>
              </w:rPr>
              <w:t xml:space="preserve"> та </w:t>
            </w:r>
            <w:r w:rsidR="007863A7" w:rsidRPr="00C47350">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C47350">
              <w:rPr>
                <w:rFonts w:ascii="Times New Roman" w:eastAsia="Times New Roman" w:hAnsi="Times New Roman" w:cs="Times New Roman"/>
                <w:sz w:val="24"/>
                <w:szCs w:val="24"/>
                <w:lang w:val="uk-UA"/>
              </w:rPr>
              <w:t>;</w:t>
            </w:r>
          </w:p>
          <w:p w14:paraId="29EF36F2" w14:textId="77777777" w:rsidR="00D24D3D" w:rsidRPr="00C47350" w:rsidRDefault="00D24D3D"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учасники надають довідку, що протягом 2023 року не мали укладеного Договору із Замовником стосовно постачання товару, що складає предмет закупівлі, і вказаний Договір про закупівлю був передчасно розірваний із ініціативи Постачальника внаслідок неможливості виконати взяті зобов’язання в частині поставки товару за договірною ціною. Замовник перевіряє вказану інформацію в тому числі з урахуванням інформації, що розміщена у публічному доступі. У випадку наявності вказаних фактів тендерна пропозиція учасника відхиляється;</w:t>
            </w:r>
          </w:p>
          <w:p w14:paraId="591BBB01" w14:textId="77777777" w:rsidR="006E7969"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 </w:t>
            </w:r>
            <w:r w:rsidRPr="00C47350">
              <w:rPr>
                <w:rFonts w:ascii="Times New Roman" w:eastAsia="Times New Roman" w:hAnsi="Times New Roman" w:cs="Times New Roman"/>
                <w:b/>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C47350">
              <w:rPr>
                <w:rFonts w:ascii="Times New Roman" w:eastAsia="Times New Roman" w:hAnsi="Times New Roman" w:cs="Times New Roman"/>
                <w:sz w:val="24"/>
                <w:szCs w:val="24"/>
                <w:lang w:val="uk-UA"/>
              </w:rPr>
              <w:t xml:space="preserve">; </w:t>
            </w:r>
          </w:p>
          <w:p w14:paraId="17E1EE15" w14:textId="77777777" w:rsidR="006E7969"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 </w:t>
            </w:r>
            <w:r w:rsidRPr="00C47350">
              <w:rPr>
                <w:rFonts w:ascii="Times New Roman" w:eastAsia="Times New Roman" w:hAnsi="Times New Roman" w:cs="Times New Roman"/>
                <w:b/>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C47350">
              <w:rPr>
                <w:rFonts w:ascii="Times New Roman" w:eastAsia="Times New Roman" w:hAnsi="Times New Roman" w:cs="Times New Roman"/>
                <w:sz w:val="24"/>
                <w:szCs w:val="24"/>
                <w:lang w:val="uk-UA"/>
              </w:rPr>
              <w:t>;</w:t>
            </w:r>
          </w:p>
          <w:p w14:paraId="51775180" w14:textId="28C03CFD" w:rsidR="00764434" w:rsidRPr="00C47350" w:rsidRDefault="00764434" w:rsidP="006B4075">
            <w:pPr>
              <w:spacing w:after="0" w:line="240" w:lineRule="auto"/>
              <w:ind w:left="-21" w:hanging="21"/>
              <w:jc w:val="both"/>
              <w:rPr>
                <w:rFonts w:ascii="Times New Roman" w:hAnsi="Times New Roman"/>
                <w:bCs/>
                <w:sz w:val="24"/>
                <w:szCs w:val="24"/>
                <w:lang w:val="uk-UA"/>
              </w:rPr>
            </w:pPr>
            <w:r w:rsidRPr="00C47350">
              <w:rPr>
                <w:rFonts w:ascii="Times New Roman" w:eastAsia="Times New Roman" w:hAnsi="Times New Roman" w:cs="Times New Roman"/>
                <w:sz w:val="24"/>
                <w:szCs w:val="24"/>
                <w:lang w:val="uk-UA"/>
              </w:rPr>
              <w:t xml:space="preserve">- </w:t>
            </w:r>
            <w:r w:rsidR="00D266EF" w:rsidRPr="00C47350">
              <w:rPr>
                <w:rFonts w:ascii="Times New Roman" w:eastAsia="Times New Roman" w:hAnsi="Times New Roman" w:cs="Times New Roman"/>
                <w:sz w:val="24"/>
                <w:szCs w:val="24"/>
                <w:lang w:val="uk-UA"/>
              </w:rPr>
              <w:t xml:space="preserve">Сканований з </w:t>
            </w:r>
            <w:r w:rsidR="00D266EF" w:rsidRPr="00C47350">
              <w:rPr>
                <w:rFonts w:ascii="Times New Roman" w:hAnsi="Times New Roman"/>
                <w:sz w:val="24"/>
                <w:szCs w:val="24"/>
                <w:shd w:val="clear" w:color="auto" w:fill="FFFFFF"/>
                <w:lang w:val="uk-UA"/>
              </w:rPr>
              <w:t>о</w:t>
            </w:r>
            <w:r w:rsidRPr="00C47350">
              <w:rPr>
                <w:rFonts w:ascii="Times New Roman" w:hAnsi="Times New Roman"/>
                <w:sz w:val="24"/>
                <w:szCs w:val="24"/>
                <w:shd w:val="clear" w:color="auto" w:fill="FFFFFF"/>
                <w:lang w:val="uk-UA"/>
              </w:rPr>
              <w:t>ригінал</w:t>
            </w:r>
            <w:r w:rsidR="00AD63FD" w:rsidRPr="00C47350">
              <w:rPr>
                <w:rFonts w:ascii="Times New Roman" w:hAnsi="Times New Roman"/>
                <w:sz w:val="24"/>
                <w:szCs w:val="24"/>
                <w:shd w:val="clear" w:color="auto" w:fill="FFFFFF"/>
                <w:lang w:val="uk-UA"/>
              </w:rPr>
              <w:t>у</w:t>
            </w:r>
            <w:r w:rsidRPr="00C47350">
              <w:rPr>
                <w:rFonts w:ascii="Times New Roman" w:hAnsi="Times New Roman"/>
                <w:sz w:val="24"/>
                <w:szCs w:val="24"/>
                <w:shd w:val="clear" w:color="auto" w:fill="FFFFFF"/>
                <w:lang w:val="uk-UA"/>
              </w:rPr>
              <w:t xml:space="preserve"> або належним чином завірену копію </w:t>
            </w:r>
            <w:r w:rsidRPr="00C47350">
              <w:rPr>
                <w:rFonts w:ascii="Times New Roman" w:hAnsi="Times New Roman"/>
                <w:bCs/>
                <w:sz w:val="24"/>
                <w:szCs w:val="24"/>
                <w:lang w:val="uk-UA"/>
              </w:rPr>
              <w:t xml:space="preserve">Статуту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6" w:history="1">
              <w:r w:rsidRPr="00C47350">
                <w:rPr>
                  <w:rStyle w:val="a4"/>
                  <w:rFonts w:ascii="Times New Roman" w:hAnsi="Times New Roman" w:cs="Times New Roman"/>
                  <w:color w:val="auto"/>
                  <w:szCs w:val="24"/>
                  <w:shd w:val="clear" w:color="auto" w:fill="FFFFFF"/>
                  <w:lang w:val="uk-UA"/>
                </w:rPr>
                <w:t>https://usr.minjust.gov.ua/ua/freesearch</w:t>
              </w:r>
            </w:hyperlink>
            <w:r w:rsidRPr="00C47350">
              <w:rPr>
                <w:rFonts w:ascii="Times New Roman" w:hAnsi="Times New Roman"/>
                <w:sz w:val="24"/>
                <w:szCs w:val="24"/>
                <w:shd w:val="clear" w:color="auto" w:fill="FFFFFF"/>
                <w:lang w:val="uk-UA"/>
              </w:rPr>
              <w:t>. з зазначенням коду доступу результатів надання адміністративних послуг</w:t>
            </w:r>
            <w:r w:rsidRPr="00C47350">
              <w:rPr>
                <w:rFonts w:ascii="Times New Roman" w:hAnsi="Times New Roman"/>
                <w:bCs/>
                <w:sz w:val="24"/>
                <w:szCs w:val="24"/>
                <w:lang w:val="uk-UA"/>
              </w:rPr>
              <w:t>);</w:t>
            </w:r>
          </w:p>
          <w:p w14:paraId="697E8C57" w14:textId="77777777" w:rsidR="00764434" w:rsidRPr="00C47350" w:rsidRDefault="00764434" w:rsidP="006B4075">
            <w:pPr>
              <w:spacing w:after="0" w:line="240" w:lineRule="auto"/>
              <w:ind w:left="-21" w:hanging="21"/>
              <w:jc w:val="both"/>
              <w:rPr>
                <w:rFonts w:ascii="Times New Roman" w:hAnsi="Times New Roman"/>
                <w:sz w:val="24"/>
                <w:szCs w:val="24"/>
                <w:lang w:val="uk-UA"/>
              </w:rPr>
            </w:pPr>
            <w:r w:rsidRPr="00C47350">
              <w:rPr>
                <w:rFonts w:ascii="Times New Roman" w:hAnsi="Times New Roman"/>
                <w:bCs/>
                <w:sz w:val="24"/>
                <w:szCs w:val="24"/>
                <w:lang w:val="uk-UA"/>
              </w:rPr>
              <w:t xml:space="preserve">- </w:t>
            </w:r>
            <w:r w:rsidRPr="00C47350">
              <w:rPr>
                <w:rFonts w:ascii="Times New Roman" w:hAnsi="Times New Roman"/>
                <w:sz w:val="24"/>
                <w:szCs w:val="24"/>
                <w:lang w:val="uk-UA"/>
              </w:rPr>
              <w:t xml:space="preserve">інформацію у довільній формі про знаходження Учасника в реєстрі платників податку на додану вартість та щодо нарахування або </w:t>
            </w:r>
            <w:proofErr w:type="spellStart"/>
            <w:r w:rsidRPr="00C47350">
              <w:rPr>
                <w:rFonts w:ascii="Times New Roman" w:hAnsi="Times New Roman"/>
                <w:sz w:val="24"/>
                <w:szCs w:val="24"/>
                <w:lang w:val="uk-UA"/>
              </w:rPr>
              <w:t>ненарахування</w:t>
            </w:r>
            <w:proofErr w:type="spellEnd"/>
            <w:r w:rsidRPr="00C47350">
              <w:rPr>
                <w:rFonts w:ascii="Times New Roman" w:hAnsi="Times New Roman"/>
                <w:sz w:val="24"/>
                <w:szCs w:val="24"/>
                <w:lang w:val="uk-UA"/>
              </w:rPr>
              <w:t xml:space="preserve"> на запропонований товар ПДВ згідно положень чинного законодавства України, якщо учасник не є платником ПДВ, або на товар не нараховується ПДВ згідно чинного законодавства за підписом за підписом уповноваженої особи учасника скріплена печаткою Учасника;</w:t>
            </w:r>
          </w:p>
          <w:p w14:paraId="36DAD493" w14:textId="77777777" w:rsidR="00764434" w:rsidRPr="00C47350" w:rsidRDefault="00764434" w:rsidP="006B4075">
            <w:pPr>
              <w:spacing w:after="0" w:line="240" w:lineRule="auto"/>
              <w:ind w:left="-21" w:hanging="21"/>
              <w:jc w:val="both"/>
              <w:rPr>
                <w:rFonts w:ascii="Times New Roman" w:hAnsi="Times New Roman"/>
                <w:sz w:val="24"/>
                <w:szCs w:val="24"/>
                <w:lang w:val="uk-UA"/>
              </w:rPr>
            </w:pPr>
            <w:r w:rsidRPr="00C47350">
              <w:rPr>
                <w:rFonts w:ascii="Times New Roman" w:hAnsi="Times New Roman"/>
                <w:sz w:val="24"/>
                <w:szCs w:val="24"/>
                <w:lang w:val="uk-UA"/>
              </w:rPr>
              <w:t xml:space="preserve">- </w:t>
            </w:r>
            <w:r w:rsidRPr="00C47350">
              <w:rPr>
                <w:rFonts w:ascii="Times New Roman" w:hAnsi="Times New Roman"/>
                <w:sz w:val="24"/>
                <w:szCs w:val="24"/>
                <w:lang w:val="uk-UA"/>
              </w:rPr>
              <w:tab/>
              <w:t xml:space="preserve">проект договору (без додатків), підготовлений у відповідності з Додатком 2, який повинен бути підписаний уповноваженою особою учасника і містити печатку учасника (якщо учасником не буде заповнені окремі положення проекту договору, такі обставини будуть віднесені до формальних несуттєвих помилок). При заповненні проекту договору та </w:t>
            </w:r>
            <w:r w:rsidRPr="00C47350">
              <w:rPr>
                <w:rFonts w:ascii="Times New Roman" w:hAnsi="Times New Roman"/>
                <w:sz w:val="24"/>
                <w:szCs w:val="24"/>
                <w:lang w:val="uk-UA"/>
              </w:rPr>
              <w:lastRenderedPageBreak/>
              <w:t>додатків цінові показники не зазначаються;</w:t>
            </w:r>
          </w:p>
          <w:p w14:paraId="0419E59F" w14:textId="77777777" w:rsidR="00012FA4" w:rsidRPr="00C47350" w:rsidRDefault="00012FA4"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документ, що підтверджує подання забезпечення тендерної пропозиції (у випадку встановлення тендерною документацією);</w:t>
            </w:r>
          </w:p>
          <w:p w14:paraId="708AAC8C" w14:textId="77777777" w:rsidR="006E7969"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інших документів, необхідність подання яких у складі тендерної пропозиції передбачена умовами цієї документації.</w:t>
            </w:r>
          </w:p>
          <w:p w14:paraId="130A6203" w14:textId="77777777" w:rsidR="00764434" w:rsidRPr="00C47350" w:rsidRDefault="00764434"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Додатково для акціонерних товариств:</w:t>
            </w:r>
          </w:p>
          <w:p w14:paraId="105EB6FA" w14:textId="77777777" w:rsidR="00764434" w:rsidRPr="00C47350" w:rsidRDefault="00764434"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довідка у довільній формі стосовно відомостей про власників істотної участі в юридичній особі (із зазначенням частки). Під істотною участю розуміється пряме або опосередковане володіння часткою в розмірі 10 і більше відсотків статутного капіталу (фонду 10 і більше відсотків акцій або право голосу в юридичній особі прямий або опосередкований вплив на неї);</w:t>
            </w:r>
          </w:p>
          <w:p w14:paraId="1C9E5CE7" w14:textId="77777777" w:rsidR="00764434" w:rsidRPr="00C47350" w:rsidRDefault="00764434"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оригінал або нотаріально завірену копію інформаційної довідки про акціонерів, які є власниками 10 і більше відсотків статутного капіталу, на підставі реєстру власників іменних цінних паперів виданою відповідною депозитарною установою.</w:t>
            </w:r>
          </w:p>
          <w:p w14:paraId="025ED9B8" w14:textId="77777777" w:rsidR="006E7969"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1.2. Кожен учасник має право подати тільки одну тендерну пропозицію.</w:t>
            </w:r>
          </w:p>
          <w:p w14:paraId="0BD32C7B" w14:textId="77777777" w:rsidR="006E7969"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47350">
              <w:rPr>
                <w:rFonts w:ascii="Times New Roman" w:eastAsia="Times New Roman" w:hAnsi="Times New Roman" w:cs="Times New Roman"/>
                <w:sz w:val="24"/>
                <w:szCs w:val="24"/>
                <w:lang w:val="uk-UA"/>
              </w:rPr>
              <w:t>скан-копій</w:t>
            </w:r>
            <w:proofErr w:type="spellEnd"/>
            <w:r w:rsidRPr="00C47350">
              <w:rPr>
                <w:rFonts w:ascii="Times New Roman" w:eastAsia="Times New Roman" w:hAnsi="Times New Roman" w:cs="Times New Roman"/>
                <w:sz w:val="24"/>
                <w:szCs w:val="24"/>
                <w:lang w:val="uk-UA"/>
              </w:rPr>
              <w:t xml:space="preserve"> придатних для </w:t>
            </w:r>
            <w:proofErr w:type="spellStart"/>
            <w:r w:rsidRPr="00C47350">
              <w:rPr>
                <w:rFonts w:ascii="Times New Roman" w:eastAsia="Times New Roman" w:hAnsi="Times New Roman" w:cs="Times New Roman"/>
                <w:sz w:val="24"/>
                <w:szCs w:val="24"/>
                <w:lang w:val="uk-UA"/>
              </w:rPr>
              <w:t>машинозчитування</w:t>
            </w:r>
            <w:proofErr w:type="spellEnd"/>
            <w:r w:rsidRPr="00C47350">
              <w:rPr>
                <w:rFonts w:ascii="Times New Roman" w:eastAsia="Times New Roman" w:hAnsi="Times New Roman" w:cs="Times New Roman"/>
                <w:sz w:val="24"/>
                <w:szCs w:val="24"/>
                <w:lang w:val="uk-UA"/>
              </w:rPr>
              <w:t xml:space="preserve"> (файли з розширенням «</w:t>
            </w:r>
            <w:proofErr w:type="spellStart"/>
            <w:r w:rsidRPr="00C47350">
              <w:rPr>
                <w:rFonts w:ascii="Times New Roman" w:eastAsia="Times New Roman" w:hAnsi="Times New Roman" w:cs="Times New Roman"/>
                <w:sz w:val="24"/>
                <w:szCs w:val="24"/>
                <w:lang w:val="uk-UA"/>
              </w:rPr>
              <w:t>..pdf</w:t>
            </w:r>
            <w:proofErr w:type="spellEnd"/>
            <w:r w:rsidRPr="00C47350">
              <w:rPr>
                <w:rFonts w:ascii="Times New Roman" w:eastAsia="Times New Roman" w:hAnsi="Times New Roman" w:cs="Times New Roman"/>
                <w:sz w:val="24"/>
                <w:szCs w:val="24"/>
                <w:lang w:val="uk-UA"/>
              </w:rPr>
              <w:t>.», «</w:t>
            </w:r>
            <w:proofErr w:type="spellStart"/>
            <w:r w:rsidRPr="00C47350">
              <w:rPr>
                <w:rFonts w:ascii="Times New Roman" w:eastAsia="Times New Roman" w:hAnsi="Times New Roman" w:cs="Times New Roman"/>
                <w:sz w:val="24"/>
                <w:szCs w:val="24"/>
                <w:lang w:val="uk-UA"/>
              </w:rPr>
              <w:t>..jpeg</w:t>
            </w:r>
            <w:proofErr w:type="spellEnd"/>
            <w:r w:rsidRPr="00C47350">
              <w:rPr>
                <w:rFonts w:ascii="Times New Roman" w:eastAsia="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47350">
              <w:rPr>
                <w:rFonts w:ascii="Times New Roman" w:eastAsia="Times New Roman" w:hAnsi="Times New Roman" w:cs="Times New Roman"/>
                <w:sz w:val="24"/>
                <w:szCs w:val="24"/>
                <w:lang w:val="uk-UA"/>
              </w:rPr>
              <w:t>скан-копії</w:t>
            </w:r>
            <w:proofErr w:type="spellEnd"/>
            <w:r w:rsidRPr="00C47350">
              <w:rPr>
                <w:rFonts w:ascii="Times New Roman" w:eastAsia="Times New Roman" w:hAnsi="Times New Roman" w:cs="Times New Roman"/>
                <w:sz w:val="24"/>
                <w:szCs w:val="24"/>
                <w:lang w:val="uk-UA"/>
              </w:rPr>
              <w:t xml:space="preserve">. </w:t>
            </w:r>
          </w:p>
          <w:p w14:paraId="3F5E2CD9" w14:textId="77777777" w:rsidR="009677A3" w:rsidRPr="00C47350" w:rsidRDefault="007863A7"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1.3.1. </w:t>
            </w:r>
            <w:r w:rsidR="009677A3" w:rsidRPr="00C47350">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764434" w:rsidRPr="00C47350">
              <w:rPr>
                <w:rFonts w:ascii="Times New Roman" w:hAnsi="Times New Roman"/>
                <w:sz w:val="24"/>
                <w:szCs w:val="24"/>
                <w:lang w:val="uk-UA"/>
              </w:rPr>
              <w:t xml:space="preserve"> 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bookmarkStart w:id="1" w:name="_Hlk52352874"/>
            <w:r w:rsidR="00764434" w:rsidRPr="00C47350">
              <w:rPr>
                <w:rFonts w:ascii="Times New Roman" w:hAnsi="Times New Roman"/>
                <w:sz w:val="24"/>
                <w:szCs w:val="24"/>
                <w:lang w:val="uk-UA"/>
              </w:rPr>
              <w:t xml:space="preserve">Учасники надають у складі тендерної пропозиції </w:t>
            </w:r>
            <w:r w:rsidR="00764434" w:rsidRPr="00C47350">
              <w:rPr>
                <w:rFonts w:ascii="Times New Roman" w:hAnsi="Times New Roman"/>
                <w:b/>
                <w:sz w:val="24"/>
                <w:szCs w:val="24"/>
                <w:lang w:val="uk-UA"/>
              </w:rPr>
              <w:t>гарантійний лист про те, що відомості, інформація та  документи, що подані ними у складі тендерної пропозиції є чинними, дійсними та достовірними</w:t>
            </w:r>
            <w:r w:rsidR="00764434" w:rsidRPr="00C47350">
              <w:rPr>
                <w:rFonts w:ascii="Times New Roman" w:hAnsi="Times New Roman"/>
                <w:sz w:val="24"/>
                <w:szCs w:val="24"/>
                <w:lang w:val="uk-UA"/>
              </w:rPr>
              <w:t>.</w:t>
            </w:r>
            <w:bookmarkEnd w:id="1"/>
          </w:p>
          <w:p w14:paraId="1AEB5A37" w14:textId="77777777" w:rsidR="009677A3" w:rsidRPr="00C47350" w:rsidRDefault="009677A3"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1F0AEEB" w14:textId="77777777" w:rsidR="009677A3" w:rsidRPr="00C47350" w:rsidRDefault="009677A3"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w:t>
            </w:r>
            <w:r w:rsidRPr="00C47350">
              <w:rPr>
                <w:rFonts w:ascii="Times New Roman" w:eastAsia="Times New Roman" w:hAnsi="Times New Roman" w:cs="Times New Roman"/>
                <w:sz w:val="24"/>
                <w:szCs w:val="24"/>
                <w:lang w:val="uk-UA"/>
              </w:rPr>
              <w:lastRenderedPageBreak/>
              <w:t>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19735D64" w14:textId="77777777" w:rsidR="007863A7" w:rsidRPr="00C47350" w:rsidRDefault="009677A3"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C47350">
              <w:rPr>
                <w:rFonts w:ascii="Times New Roman" w:eastAsia="Times New Roman" w:hAnsi="Times New Roman" w:cs="Times New Roman"/>
                <w:sz w:val="24"/>
                <w:szCs w:val="24"/>
                <w:lang w:val="uk-UA"/>
              </w:rPr>
              <w:t>.</w:t>
            </w:r>
          </w:p>
          <w:p w14:paraId="79D28E01" w14:textId="77777777" w:rsidR="006E7969"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009677A3" w:rsidRPr="00C47350">
              <w:rPr>
                <w:rFonts w:ascii="Times New Roman" w:eastAsia="Times New Roman" w:hAnsi="Times New Roman" w:cs="Times New Roman"/>
                <w:sz w:val="24"/>
                <w:szCs w:val="24"/>
                <w:lang w:val="uk-UA"/>
              </w:rPr>
              <w:t xml:space="preserve">удосконалений </w:t>
            </w:r>
            <w:r w:rsidRPr="00C47350">
              <w:rPr>
                <w:rFonts w:ascii="Times New Roman" w:eastAsia="Times New Roman" w:hAnsi="Times New Roman" w:cs="Times New Roman"/>
                <w:sz w:val="24"/>
                <w:szCs w:val="24"/>
                <w:lang w:val="uk-UA"/>
              </w:rPr>
              <w:t>або кваліфікований електронний підпис) учасника/уповноваженої особи учасника процедури закупівлі</w:t>
            </w:r>
            <w:r w:rsidR="009677A3" w:rsidRPr="00C47350">
              <w:rPr>
                <w:rFonts w:ascii="Times New Roman" w:eastAsia="Times New Roman" w:hAnsi="Times New Roman" w:cs="Times New Roman"/>
                <w:sz w:val="24"/>
                <w:szCs w:val="24"/>
                <w:lang w:val="uk-UA"/>
              </w:rPr>
              <w:t xml:space="preserve"> (КЕП або УЕП)</w:t>
            </w:r>
            <w:r w:rsidRPr="00C47350">
              <w:rPr>
                <w:rFonts w:ascii="Times New Roman" w:eastAsia="Times New Roman" w:hAnsi="Times New Roman" w:cs="Times New Roman"/>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w:t>
            </w:r>
          </w:p>
          <w:p w14:paraId="1D9EC3E9" w14:textId="77777777" w:rsidR="006E7969"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6ECE8BBF" w14:textId="77777777" w:rsidR="006E7969"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4D410E2" w14:textId="77777777" w:rsidR="006E7969"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1.5. </w:t>
            </w:r>
            <w:r w:rsidRPr="00C47350">
              <w:rPr>
                <w:rFonts w:ascii="Times New Roman" w:eastAsia="Times New Roman" w:hAnsi="Times New Roman" w:cs="Times New Roman"/>
                <w:b/>
                <w:sz w:val="24"/>
                <w:szCs w:val="24"/>
                <w:lang w:val="uk-UA"/>
              </w:rPr>
              <w:t>Повноваження щодо підпису документів тендерної пропозиції учасника процедури закупівлі підтверджується</w:t>
            </w:r>
            <w:r w:rsidRPr="00C47350">
              <w:rPr>
                <w:rFonts w:ascii="Times New Roman" w:eastAsia="Times New Roman" w:hAnsi="Times New Roman" w:cs="Times New Roman"/>
                <w:sz w:val="24"/>
                <w:szCs w:val="24"/>
                <w:lang w:val="uk-UA"/>
              </w:rPr>
              <w:t xml:space="preserve">: </w:t>
            </w:r>
          </w:p>
          <w:p w14:paraId="56985031" w14:textId="77777777" w:rsidR="006E7969"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 </w:t>
            </w:r>
            <w:r w:rsidRPr="00C47350">
              <w:rPr>
                <w:rFonts w:ascii="Times New Roman" w:eastAsia="Times New Roman" w:hAnsi="Times New Roman" w:cs="Times New Roman"/>
                <w:sz w:val="24"/>
                <w:szCs w:val="24"/>
                <w:u w:val="single"/>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r w:rsidRPr="00C47350">
              <w:rPr>
                <w:rFonts w:ascii="Times New Roman" w:eastAsia="Times New Roman" w:hAnsi="Times New Roman" w:cs="Times New Roman"/>
                <w:sz w:val="24"/>
                <w:szCs w:val="24"/>
                <w:lang w:val="uk-UA"/>
              </w:rPr>
              <w:t xml:space="preserve">; </w:t>
            </w:r>
          </w:p>
          <w:p w14:paraId="2C495A71" w14:textId="77777777" w:rsidR="006E7969"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151F7772" w14:textId="77777777" w:rsidR="006E7969"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73361472" w14:textId="77777777" w:rsidR="006E7969"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CBB56EA" w14:textId="77777777" w:rsidR="006E7969"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w:t>
            </w:r>
            <w:r w:rsidRPr="00C47350">
              <w:rPr>
                <w:rFonts w:ascii="Times New Roman" w:eastAsia="Times New Roman" w:hAnsi="Times New Roman" w:cs="Times New Roman"/>
                <w:sz w:val="24"/>
                <w:szCs w:val="24"/>
                <w:lang w:val="uk-UA"/>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0258CD" w14:textId="77777777" w:rsidR="006E7969"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07158BD0" w14:textId="77777777" w:rsidR="006E7969"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C47350">
              <w:rPr>
                <w:lang w:val="uk-UA"/>
              </w:rPr>
              <w:t xml:space="preserve"> </w:t>
            </w:r>
            <w:r w:rsidR="009677A3" w:rsidRPr="00C47350">
              <w:rPr>
                <w:rFonts w:ascii="Times New Roman" w:eastAsia="Times New Roman" w:hAnsi="Times New Roman" w:cs="Times New Roman"/>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0A16E25" w14:textId="623CBFA9" w:rsidR="006E7969" w:rsidRPr="00C47350" w:rsidRDefault="006E7969" w:rsidP="006B4075">
            <w:pPr>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w:t>
            </w:r>
            <w:r w:rsidR="006404F1" w:rsidRPr="00C47350">
              <w:rPr>
                <w:rFonts w:ascii="Times New Roman" w:eastAsia="Times New Roman" w:hAnsi="Times New Roman" w:cs="Times New Roman"/>
                <w:sz w:val="24"/>
                <w:szCs w:val="24"/>
                <w:lang w:val="uk-UA"/>
              </w:rPr>
              <w:t>44</w:t>
            </w:r>
            <w:r w:rsidRPr="00C47350">
              <w:rPr>
                <w:rFonts w:ascii="Times New Roman" w:eastAsia="Times New Roman" w:hAnsi="Times New Roman" w:cs="Times New Roman"/>
                <w:sz w:val="24"/>
                <w:szCs w:val="24"/>
                <w:lang w:val="uk-UA"/>
              </w:rPr>
              <w:t xml:space="preserve"> цих особливостей.</w:t>
            </w:r>
          </w:p>
          <w:p w14:paraId="2C0B7B80" w14:textId="77777777" w:rsidR="00D474F6" w:rsidRPr="00C47350" w:rsidRDefault="006E7969" w:rsidP="006B4075">
            <w:pPr>
              <w:shd w:val="clear" w:color="auto" w:fill="EEECE1" w:themeFill="background2"/>
              <w:spacing w:after="0" w:line="240" w:lineRule="auto"/>
              <w:ind w:left="-21" w:hanging="21"/>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1.10. </w:t>
            </w:r>
            <w:r w:rsidRPr="00C47350">
              <w:rPr>
                <w:rFonts w:ascii="Times New Roman" w:eastAsia="Times New Roman" w:hAnsi="Times New Roman" w:cs="Times New Roman"/>
                <w:b/>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C47350">
              <w:rPr>
                <w:rFonts w:ascii="Times New Roman" w:eastAsia="Times New Roman" w:hAnsi="Times New Roman" w:cs="Times New Roman"/>
                <w:sz w:val="24"/>
                <w:szCs w:val="24"/>
                <w:lang w:val="uk-UA"/>
              </w:rPr>
              <w:t>.</w:t>
            </w:r>
          </w:p>
        </w:tc>
      </w:tr>
      <w:tr w:rsidR="00C47350" w:rsidRPr="00C47350" w14:paraId="2B501FC0"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213D65"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3CFB32"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D8D26" w14:textId="77777777" w:rsidR="00012FA4" w:rsidRPr="00C47350" w:rsidRDefault="00012FA4" w:rsidP="00012FA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C47350">
              <w:rPr>
                <w:rFonts w:ascii="Times New Roman" w:eastAsia="Times New Roman" w:hAnsi="Times New Roman" w:cs="Times New Roman"/>
                <w:color w:val="auto"/>
                <w:sz w:val="24"/>
                <w:szCs w:val="24"/>
                <w:lang w:val="uk-UA"/>
              </w:rPr>
              <w:t xml:space="preserve">Замовником вимагається надання Учасником забезпечення тендерної пропозиції у формі: </w:t>
            </w:r>
            <w:r w:rsidRPr="00C47350">
              <w:rPr>
                <w:rFonts w:ascii="Times New Roman" w:eastAsia="Times New Roman" w:hAnsi="Times New Roman" w:cs="Times New Roman"/>
                <w:b/>
                <w:color w:val="auto"/>
                <w:sz w:val="24"/>
                <w:szCs w:val="24"/>
                <w:lang w:val="uk-UA"/>
              </w:rPr>
              <w:t>електронної банківської гарантії</w:t>
            </w:r>
            <w:r w:rsidRPr="00C47350">
              <w:rPr>
                <w:rFonts w:ascii="Times New Roman" w:eastAsia="Times New Roman" w:hAnsi="Times New Roman" w:cs="Times New Roman"/>
                <w:color w:val="auto"/>
                <w:sz w:val="24"/>
                <w:szCs w:val="24"/>
                <w:lang w:val="uk-UA"/>
              </w:rPr>
              <w:t xml:space="preserve">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14:paraId="699CB86E" w14:textId="77777777" w:rsidR="00012FA4" w:rsidRPr="00C47350" w:rsidRDefault="00012FA4" w:rsidP="00012FA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C47350">
              <w:rPr>
                <w:rFonts w:ascii="Times New Roman" w:eastAsia="Times New Roman" w:hAnsi="Times New Roman"/>
                <w:color w:val="auto"/>
                <w:sz w:val="24"/>
                <w:szCs w:val="24"/>
                <w:lang w:val="uk-UA"/>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відповідати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 / пропозиції». </w:t>
            </w:r>
          </w:p>
          <w:p w14:paraId="3C5C34B2" w14:textId="77777777" w:rsidR="00012FA4" w:rsidRPr="00C47350" w:rsidRDefault="00012FA4" w:rsidP="00012FA4">
            <w:pPr>
              <w:pStyle w:val="LO-normal"/>
              <w:spacing w:line="240" w:lineRule="auto"/>
              <w:ind w:firstLine="11"/>
              <w:jc w:val="both"/>
              <w:rPr>
                <w:rFonts w:ascii="Times New Roman" w:eastAsia="Times New Roman" w:hAnsi="Times New Roman" w:cs="Times New Roman"/>
                <w:b/>
                <w:color w:val="auto"/>
                <w:sz w:val="24"/>
                <w:szCs w:val="24"/>
                <w:lang w:val="uk-UA"/>
              </w:rPr>
            </w:pPr>
            <w:r w:rsidRPr="00C47350">
              <w:rPr>
                <w:rFonts w:ascii="Times New Roman" w:eastAsia="Times New Roman" w:hAnsi="Times New Roman" w:cs="Times New Roman"/>
                <w:b/>
                <w:color w:val="auto"/>
                <w:sz w:val="24"/>
                <w:szCs w:val="24"/>
                <w:lang w:val="uk-UA"/>
              </w:rPr>
              <w:t xml:space="preserve">Розмір забезпечення тендерної пропозиції – не перевищує 3% очікуваної вартості закупівлі та складає: </w:t>
            </w:r>
          </w:p>
          <w:p w14:paraId="385E573F" w14:textId="7A57AFE3" w:rsidR="00012FA4" w:rsidRPr="00C47350" w:rsidRDefault="00B32DD2" w:rsidP="00012FA4">
            <w:pPr>
              <w:pStyle w:val="LO-normal"/>
              <w:tabs>
                <w:tab w:val="right" w:pos="6234"/>
              </w:tabs>
              <w:spacing w:line="240" w:lineRule="auto"/>
              <w:ind w:firstLine="11"/>
              <w:jc w:val="both"/>
              <w:rPr>
                <w:rFonts w:ascii="Times New Roman" w:eastAsia="Times New Roman" w:hAnsi="Times New Roman" w:cs="Times New Roman"/>
                <w:color w:val="auto"/>
                <w:sz w:val="24"/>
                <w:szCs w:val="24"/>
                <w:lang w:val="uk-UA"/>
              </w:rPr>
            </w:pPr>
            <w:r w:rsidRPr="00C47350">
              <w:rPr>
                <w:rFonts w:ascii="Times New Roman" w:eastAsia="Times New Roman" w:hAnsi="Times New Roman" w:cs="Times New Roman"/>
                <w:b/>
                <w:color w:val="auto"/>
                <w:sz w:val="24"/>
                <w:szCs w:val="24"/>
              </w:rPr>
              <w:t>211</w:t>
            </w:r>
            <w:r w:rsidR="00012FA4" w:rsidRPr="00C47350">
              <w:rPr>
                <w:rFonts w:ascii="Times New Roman" w:eastAsia="Times New Roman" w:hAnsi="Times New Roman" w:cs="Times New Roman"/>
                <w:b/>
                <w:color w:val="auto"/>
                <w:sz w:val="24"/>
                <w:szCs w:val="24"/>
                <w:lang w:val="uk-UA"/>
              </w:rPr>
              <w:t xml:space="preserve"> </w:t>
            </w:r>
            <w:r w:rsidR="00582C38" w:rsidRPr="00C47350">
              <w:rPr>
                <w:rFonts w:ascii="Times New Roman" w:eastAsia="Times New Roman" w:hAnsi="Times New Roman" w:cs="Times New Roman"/>
                <w:b/>
                <w:color w:val="auto"/>
                <w:sz w:val="24"/>
                <w:szCs w:val="24"/>
                <w:lang w:val="uk-UA"/>
              </w:rPr>
              <w:t>0</w:t>
            </w:r>
            <w:r w:rsidR="00CB2D2B" w:rsidRPr="00C47350">
              <w:rPr>
                <w:rFonts w:ascii="Times New Roman" w:eastAsia="Times New Roman" w:hAnsi="Times New Roman" w:cs="Times New Roman"/>
                <w:b/>
                <w:color w:val="auto"/>
                <w:sz w:val="24"/>
                <w:szCs w:val="24"/>
                <w:lang w:val="uk-UA"/>
              </w:rPr>
              <w:t>00</w:t>
            </w:r>
            <w:r w:rsidR="00012FA4" w:rsidRPr="00C47350">
              <w:rPr>
                <w:rFonts w:ascii="Times New Roman" w:eastAsia="Times New Roman" w:hAnsi="Times New Roman" w:cs="Times New Roman"/>
                <w:b/>
                <w:color w:val="auto"/>
                <w:sz w:val="24"/>
                <w:szCs w:val="24"/>
                <w:lang w:val="uk-UA"/>
              </w:rPr>
              <w:t>,00 грн. (</w:t>
            </w:r>
            <w:r w:rsidRPr="00C47350">
              <w:rPr>
                <w:rFonts w:ascii="Times New Roman" w:eastAsia="Times New Roman" w:hAnsi="Times New Roman" w:cs="Times New Roman"/>
                <w:b/>
                <w:color w:val="auto"/>
                <w:sz w:val="24"/>
                <w:szCs w:val="24"/>
                <w:lang w:val="uk-UA"/>
              </w:rPr>
              <w:t>дві</w:t>
            </w:r>
            <w:proofErr w:type="gramStart"/>
            <w:r w:rsidRPr="00C47350">
              <w:rPr>
                <w:rFonts w:ascii="Times New Roman" w:eastAsia="Times New Roman" w:hAnsi="Times New Roman" w:cs="Times New Roman"/>
                <w:b/>
                <w:color w:val="auto"/>
                <w:sz w:val="24"/>
                <w:szCs w:val="24"/>
                <w:lang w:val="uk-UA"/>
              </w:rPr>
              <w:t>ст</w:t>
            </w:r>
            <w:proofErr w:type="gramEnd"/>
            <w:r w:rsidRPr="00C47350">
              <w:rPr>
                <w:rFonts w:ascii="Times New Roman" w:eastAsia="Times New Roman" w:hAnsi="Times New Roman" w:cs="Times New Roman"/>
                <w:b/>
                <w:color w:val="auto"/>
                <w:sz w:val="24"/>
                <w:szCs w:val="24"/>
                <w:lang w:val="uk-UA"/>
              </w:rPr>
              <w:t xml:space="preserve">і одинадцять </w:t>
            </w:r>
            <w:r w:rsidR="00CB2D2B" w:rsidRPr="00C47350">
              <w:rPr>
                <w:rFonts w:ascii="Times New Roman" w:eastAsia="Times New Roman" w:hAnsi="Times New Roman" w:cs="Times New Roman"/>
                <w:b/>
                <w:color w:val="auto"/>
                <w:sz w:val="24"/>
                <w:szCs w:val="24"/>
                <w:lang w:val="uk-UA"/>
              </w:rPr>
              <w:t xml:space="preserve">тисяч </w:t>
            </w:r>
            <w:r w:rsidR="00012FA4" w:rsidRPr="00C47350">
              <w:rPr>
                <w:rFonts w:ascii="Times New Roman" w:eastAsia="Times New Roman" w:hAnsi="Times New Roman" w:cs="Times New Roman"/>
                <w:b/>
                <w:color w:val="auto"/>
                <w:sz w:val="24"/>
                <w:szCs w:val="24"/>
                <w:lang w:val="uk-UA"/>
              </w:rPr>
              <w:t>гривень 00 копійок).</w:t>
            </w:r>
            <w:r w:rsidR="00012FA4" w:rsidRPr="00C47350">
              <w:rPr>
                <w:rFonts w:ascii="Times New Roman" w:eastAsia="Times New Roman" w:hAnsi="Times New Roman" w:cs="Times New Roman"/>
                <w:b/>
                <w:color w:val="auto"/>
                <w:sz w:val="24"/>
                <w:szCs w:val="24"/>
                <w:lang w:val="uk-UA"/>
              </w:rPr>
              <w:tab/>
            </w:r>
            <w:r w:rsidR="00012FA4" w:rsidRPr="00C47350">
              <w:rPr>
                <w:rFonts w:ascii="Times New Roman" w:eastAsia="Times New Roman" w:hAnsi="Times New Roman" w:cs="Times New Roman"/>
                <w:color w:val="auto"/>
                <w:sz w:val="24"/>
                <w:szCs w:val="24"/>
                <w:lang w:val="uk-UA"/>
              </w:rPr>
              <w:t>Строк дії забезпечення тендерної пропозиції – не менше 90 днів із дати кінцевого строку подання тендерних пропозицій.</w:t>
            </w:r>
          </w:p>
          <w:p w14:paraId="1645E9C6" w14:textId="6BA47DDB" w:rsidR="00AB6EFE" w:rsidRPr="00C47350" w:rsidRDefault="00012FA4" w:rsidP="00AB6EFE">
            <w:pPr>
              <w:pStyle w:val="LO-normal"/>
              <w:widowControl w:val="0"/>
              <w:spacing w:line="240" w:lineRule="auto"/>
              <w:ind w:firstLine="11"/>
              <w:jc w:val="both"/>
              <w:rPr>
                <w:rFonts w:ascii="Times New Roman" w:hAnsi="Times New Roman"/>
                <w:bCs/>
                <w:color w:val="auto"/>
                <w:sz w:val="24"/>
                <w:szCs w:val="24"/>
                <w:lang w:val="uk-UA"/>
              </w:rPr>
            </w:pPr>
            <w:r w:rsidRPr="00C47350">
              <w:rPr>
                <w:rFonts w:ascii="Times New Roman" w:eastAsia="Times New Roman" w:hAnsi="Times New Roman" w:cs="Times New Roman"/>
                <w:color w:val="auto"/>
                <w:sz w:val="24"/>
                <w:szCs w:val="24"/>
                <w:lang w:val="uk-UA"/>
              </w:rPr>
              <w:t xml:space="preserve">Гарантія повинна бути видана банком-гарантом на умовах </w:t>
            </w:r>
            <w:r w:rsidRPr="00C47350">
              <w:rPr>
                <w:rFonts w:ascii="Times New Roman" w:eastAsia="Times New Roman" w:hAnsi="Times New Roman" w:cs="Times New Roman"/>
                <w:color w:val="auto"/>
                <w:sz w:val="24"/>
                <w:szCs w:val="24"/>
                <w:lang w:val="uk-UA"/>
              </w:rPr>
              <w:lastRenderedPageBreak/>
              <w:t xml:space="preserve">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w:t>
            </w:r>
            <w:r w:rsidRPr="00C47350">
              <w:rPr>
                <w:rFonts w:ascii="Times New Roman" w:eastAsia="Times New Roman" w:hAnsi="Times New Roman" w:cs="Times New Roman"/>
                <w:b/>
                <w:color w:val="auto"/>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гарантію.</w:t>
            </w:r>
            <w:r w:rsidRPr="00C47350">
              <w:rPr>
                <w:rFonts w:ascii="Times New Roman" w:eastAsia="Times New Roman" w:hAnsi="Times New Roman" w:cs="Times New Roman"/>
                <w:color w:val="auto"/>
                <w:sz w:val="24"/>
                <w:szCs w:val="24"/>
                <w:lang w:val="uk-UA"/>
              </w:rPr>
              <w:t xml:space="preserve"> </w:t>
            </w:r>
          </w:p>
          <w:p w14:paraId="37F09402" w14:textId="77777777" w:rsidR="00012FA4" w:rsidRPr="00C47350" w:rsidRDefault="00012FA4" w:rsidP="00012FA4">
            <w:pPr>
              <w:pStyle w:val="LO-normal"/>
              <w:spacing w:line="240" w:lineRule="auto"/>
              <w:ind w:firstLine="11"/>
              <w:jc w:val="both"/>
              <w:rPr>
                <w:rFonts w:ascii="Times New Roman" w:eastAsia="Times New Roman" w:hAnsi="Times New Roman" w:cs="Times New Roman"/>
                <w:color w:val="auto"/>
                <w:sz w:val="24"/>
                <w:szCs w:val="24"/>
                <w:lang w:val="uk-UA"/>
              </w:rPr>
            </w:pPr>
            <w:r w:rsidRPr="00C47350">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236AF32F" w14:textId="7942A2BE" w:rsidR="00012FA4" w:rsidRPr="00C47350" w:rsidRDefault="00012FA4" w:rsidP="00012FA4">
            <w:pPr>
              <w:pStyle w:val="LO-normal"/>
              <w:spacing w:line="240" w:lineRule="auto"/>
              <w:ind w:firstLine="11"/>
              <w:jc w:val="both"/>
              <w:rPr>
                <w:rFonts w:ascii="Times New Roman" w:eastAsia="Times New Roman" w:hAnsi="Times New Roman" w:cs="Times New Roman"/>
                <w:color w:val="auto"/>
                <w:sz w:val="24"/>
                <w:szCs w:val="24"/>
                <w:lang w:val="uk-UA"/>
              </w:rPr>
            </w:pPr>
            <w:r w:rsidRPr="00C47350">
              <w:rPr>
                <w:rFonts w:ascii="Times New Roman" w:eastAsia="Times New Roman" w:hAnsi="Times New Roman" w:cs="Times New Roman"/>
                <w:b/>
                <w:color w:val="auto"/>
                <w:sz w:val="24"/>
                <w:szCs w:val="24"/>
                <w:lang w:val="uk-UA"/>
              </w:rPr>
              <w:t xml:space="preserve">До електронної банківської гарантії додаються: </w:t>
            </w:r>
            <w:r w:rsidR="00935AC0" w:rsidRPr="00C47350">
              <w:rPr>
                <w:rFonts w:ascii="Times New Roman" w:eastAsia="Times New Roman" w:hAnsi="Times New Roman" w:cs="Times New Roman"/>
                <w:b/>
                <w:color w:val="auto"/>
                <w:sz w:val="24"/>
                <w:szCs w:val="24"/>
                <w:lang w:val="uk-UA"/>
              </w:rPr>
              <w:t xml:space="preserve">копія </w:t>
            </w:r>
            <w:r w:rsidRPr="00C47350">
              <w:rPr>
                <w:rFonts w:ascii="Times New Roman" w:eastAsia="Times New Roman" w:hAnsi="Times New Roman" w:cs="Times New Roman"/>
                <w:b/>
                <w:color w:val="auto"/>
                <w:sz w:val="24"/>
                <w:szCs w:val="24"/>
                <w:lang w:val="uk-UA"/>
              </w:rPr>
              <w:t>ліцензі</w:t>
            </w:r>
            <w:r w:rsidR="00935AC0" w:rsidRPr="00C47350">
              <w:rPr>
                <w:rFonts w:ascii="Times New Roman" w:eastAsia="Times New Roman" w:hAnsi="Times New Roman" w:cs="Times New Roman"/>
                <w:b/>
                <w:color w:val="auto"/>
                <w:sz w:val="24"/>
                <w:szCs w:val="24"/>
                <w:lang w:val="uk-UA"/>
              </w:rPr>
              <w:t>ї</w:t>
            </w:r>
            <w:r w:rsidR="00AD63FD" w:rsidRPr="00C47350">
              <w:rPr>
                <w:rFonts w:ascii="Times New Roman" w:eastAsia="Times New Roman" w:hAnsi="Times New Roman" w:cs="Times New Roman"/>
                <w:b/>
                <w:color w:val="auto"/>
                <w:sz w:val="24"/>
                <w:szCs w:val="24"/>
                <w:lang w:val="uk-UA"/>
              </w:rPr>
              <w:t>(витягу)</w:t>
            </w:r>
            <w:r w:rsidRPr="00C47350">
              <w:rPr>
                <w:rFonts w:ascii="Times New Roman" w:eastAsia="Times New Roman" w:hAnsi="Times New Roman" w:cs="Times New Roman"/>
                <w:b/>
                <w:color w:val="auto"/>
                <w:sz w:val="24"/>
                <w:szCs w:val="24"/>
                <w:lang w:val="uk-UA"/>
              </w:rPr>
              <w:t xml:space="preserve"> банку та </w:t>
            </w:r>
            <w:r w:rsidR="00935AC0" w:rsidRPr="00C47350">
              <w:rPr>
                <w:rFonts w:ascii="Times New Roman" w:eastAsia="Times New Roman" w:hAnsi="Times New Roman" w:cs="Times New Roman"/>
                <w:b/>
                <w:color w:val="auto"/>
                <w:sz w:val="24"/>
                <w:szCs w:val="24"/>
                <w:lang w:val="uk-UA"/>
              </w:rPr>
              <w:t xml:space="preserve">сканована з оригіналу </w:t>
            </w:r>
            <w:r w:rsidRPr="00C47350">
              <w:rPr>
                <w:rFonts w:ascii="Times New Roman" w:eastAsia="Times New Roman" w:hAnsi="Times New Roman" w:cs="Times New Roman"/>
                <w:b/>
                <w:color w:val="auto"/>
                <w:sz w:val="24"/>
                <w:szCs w:val="24"/>
                <w:lang w:val="uk-UA"/>
              </w:rPr>
              <w:t>довіреність на уповноваженого підписанта банку</w:t>
            </w:r>
            <w:r w:rsidRPr="00C47350">
              <w:rPr>
                <w:rFonts w:ascii="Times New Roman" w:eastAsia="Times New Roman" w:hAnsi="Times New Roman" w:cs="Times New Roman"/>
                <w:color w:val="auto"/>
                <w:sz w:val="24"/>
                <w:szCs w:val="24"/>
                <w:lang w:val="uk-UA"/>
              </w:rPr>
              <w:t xml:space="preserve">.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 </w:t>
            </w:r>
          </w:p>
          <w:p w14:paraId="59001F79" w14:textId="77777777" w:rsidR="00012FA4" w:rsidRPr="00C47350" w:rsidRDefault="00012FA4" w:rsidP="00012FA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C47350">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пункту 44 Постанови про особливості</w:t>
            </w:r>
            <w:r w:rsidRPr="00C47350">
              <w:rPr>
                <w:rFonts w:ascii="Times New Roman" w:eastAsia="Times New Roman" w:hAnsi="Times New Roman" w:cs="Times New Roman"/>
                <w:color w:val="auto"/>
                <w:sz w:val="24"/>
                <w:szCs w:val="24"/>
                <w:lang w:val="uk-UA"/>
              </w:rPr>
              <w:t>.</w:t>
            </w:r>
          </w:p>
          <w:p w14:paraId="74C45725" w14:textId="77777777" w:rsidR="003C5AE2" w:rsidRPr="00C47350" w:rsidRDefault="00012FA4" w:rsidP="00012FA4">
            <w:pPr>
              <w:spacing w:after="0" w:line="240" w:lineRule="auto"/>
              <w:jc w:val="both"/>
              <w:rPr>
                <w:rFonts w:ascii="Times New Roman" w:eastAsia="Times New Roman" w:hAnsi="Times New Roman" w:cs="Times New Roman"/>
                <w:sz w:val="24"/>
                <w:szCs w:val="24"/>
                <w:lang w:val="uk-UA"/>
              </w:rPr>
            </w:pPr>
            <w:r w:rsidRPr="00C47350">
              <w:rPr>
                <w:rFonts w:ascii="Times New Roman" w:hAnsi="Times New Roman"/>
                <w:sz w:val="24"/>
                <w:szCs w:val="24"/>
                <w:lang w:val="uk-UA"/>
              </w:rPr>
              <w:t>Усі витрати, пов’язані з наданням  забезпечення тендерної пропозиції, здійснюються за рахунок Учасника.</w:t>
            </w:r>
          </w:p>
        </w:tc>
      </w:tr>
      <w:tr w:rsidR="00C47350" w:rsidRPr="00C47350" w14:paraId="0D1C1771"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EE596"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1A875A"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77C10" w14:textId="77777777" w:rsidR="00012FA4" w:rsidRPr="00C47350" w:rsidRDefault="00012FA4" w:rsidP="00012FA4">
            <w:pPr>
              <w:pStyle w:val="rvps2"/>
              <w:widowControl w:val="0"/>
              <w:shd w:val="clear" w:color="auto" w:fill="FFFFFF"/>
              <w:spacing w:before="0" w:beforeAutospacing="0" w:after="0" w:afterAutospacing="0"/>
              <w:contextualSpacing/>
              <w:jc w:val="both"/>
              <w:textAlignment w:val="baseline"/>
              <w:rPr>
                <w:b/>
              </w:rPr>
            </w:pPr>
            <w:r w:rsidRPr="00C47350">
              <w:rPr>
                <w:b/>
              </w:rPr>
              <w:t>Забезпечення тендерної пропозиції не повертається у разі:</w:t>
            </w:r>
          </w:p>
          <w:p w14:paraId="7CEF28BB" w14:textId="77777777" w:rsidR="00012FA4" w:rsidRPr="00C47350" w:rsidRDefault="00012FA4" w:rsidP="00012FA4">
            <w:pPr>
              <w:pStyle w:val="rvps2"/>
              <w:widowControl w:val="0"/>
              <w:shd w:val="clear" w:color="auto" w:fill="FFFFFF"/>
              <w:spacing w:before="0" w:beforeAutospacing="0" w:after="0" w:afterAutospacing="0"/>
              <w:contextualSpacing/>
              <w:jc w:val="both"/>
              <w:textAlignment w:val="baseline"/>
            </w:pPr>
            <w:r w:rsidRPr="00C47350">
              <w:t>1) відкликання тендерної пропозиції/</w:t>
            </w:r>
            <w:proofErr w:type="spellStart"/>
            <w:r w:rsidRPr="00C47350">
              <w:t>пропозиції</w:t>
            </w:r>
            <w:proofErr w:type="spellEnd"/>
            <w:r w:rsidRPr="00C47350">
              <w:t xml:space="preserve"> учасником після закінчення строку її подання, але до того, як сплив строк, протягом якого тендерні пропозиції вважаються дійсними;</w:t>
            </w:r>
          </w:p>
          <w:p w14:paraId="7DFA939A" w14:textId="77777777" w:rsidR="00012FA4" w:rsidRPr="00C47350" w:rsidRDefault="00012FA4" w:rsidP="00012FA4">
            <w:pPr>
              <w:pStyle w:val="rvps2"/>
              <w:widowControl w:val="0"/>
              <w:shd w:val="clear" w:color="auto" w:fill="FFFFFF"/>
              <w:spacing w:before="0" w:beforeAutospacing="0" w:after="0" w:afterAutospacing="0"/>
              <w:contextualSpacing/>
              <w:jc w:val="both"/>
              <w:textAlignment w:val="baseline"/>
            </w:pPr>
            <w:r w:rsidRPr="00C47350">
              <w:t xml:space="preserve">2) </w:t>
            </w:r>
            <w:proofErr w:type="spellStart"/>
            <w:r w:rsidRPr="00C47350">
              <w:t>непідписання</w:t>
            </w:r>
            <w:proofErr w:type="spellEnd"/>
            <w:r w:rsidRPr="00C47350">
              <w:t xml:space="preserve"> договору про закупівлю учасником, який став переможцем тендеру;</w:t>
            </w:r>
          </w:p>
          <w:p w14:paraId="10FD7CF3" w14:textId="77777777" w:rsidR="00012FA4" w:rsidRPr="00C47350" w:rsidRDefault="00012FA4" w:rsidP="00012FA4">
            <w:pPr>
              <w:pStyle w:val="rvps2"/>
              <w:widowControl w:val="0"/>
              <w:shd w:val="clear" w:color="auto" w:fill="FFFFFF"/>
              <w:spacing w:before="0" w:beforeAutospacing="0" w:after="0" w:afterAutospacing="0"/>
              <w:contextualSpacing/>
              <w:jc w:val="both"/>
              <w:textAlignment w:val="baseline"/>
            </w:pPr>
            <w:r w:rsidRPr="00C47350">
              <w:t>3) ненадання переможцем процедури закупівлі  у строк, визначений абзацом 15 пункту 47 Постанові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документів, що підтверджують відсутність підстав, установлених пунктом 47 Постанови про особливості;</w:t>
            </w:r>
          </w:p>
          <w:p w14:paraId="67AF2F72" w14:textId="77777777" w:rsidR="00012FA4" w:rsidRPr="00C47350" w:rsidRDefault="00012FA4" w:rsidP="00012FA4">
            <w:pPr>
              <w:pStyle w:val="rvps2"/>
              <w:widowControl w:val="0"/>
              <w:shd w:val="clear" w:color="auto" w:fill="FFFFFF"/>
              <w:spacing w:before="0" w:beforeAutospacing="0" w:after="0" w:afterAutospacing="0"/>
              <w:contextualSpacing/>
              <w:jc w:val="both"/>
              <w:textAlignment w:val="baseline"/>
              <w:rPr>
                <w:b/>
              </w:rPr>
            </w:pPr>
            <w:r w:rsidRPr="00C47350">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6BC18F5" w14:textId="77777777" w:rsidR="00012FA4" w:rsidRPr="00C47350" w:rsidRDefault="00012FA4" w:rsidP="00012FA4">
            <w:pPr>
              <w:pStyle w:val="rvps2"/>
              <w:widowControl w:val="0"/>
              <w:shd w:val="clear" w:color="auto" w:fill="FFFFFF"/>
              <w:spacing w:before="0" w:beforeAutospacing="0" w:after="0" w:afterAutospacing="0"/>
              <w:contextualSpacing/>
              <w:jc w:val="both"/>
              <w:textAlignment w:val="baseline"/>
              <w:rPr>
                <w:b/>
              </w:rPr>
            </w:pPr>
            <w:r w:rsidRPr="00C47350">
              <w:rPr>
                <w:b/>
              </w:rPr>
              <w:t>Забезпечення тендерної пропозиції повертається учаснику в разі:</w:t>
            </w:r>
          </w:p>
          <w:p w14:paraId="3916421A" w14:textId="77777777" w:rsidR="00012FA4" w:rsidRPr="00C47350" w:rsidRDefault="00012FA4" w:rsidP="00012FA4">
            <w:pPr>
              <w:pStyle w:val="rvps2"/>
              <w:widowControl w:val="0"/>
              <w:shd w:val="clear" w:color="auto" w:fill="FFFFFF"/>
              <w:spacing w:before="0" w:beforeAutospacing="0" w:after="0" w:afterAutospacing="0"/>
              <w:contextualSpacing/>
              <w:jc w:val="both"/>
              <w:textAlignment w:val="baseline"/>
            </w:pPr>
            <w:r w:rsidRPr="00C47350">
              <w:t xml:space="preserve">1) закінчення строку дії тендерної пропозиції та забезпечення </w:t>
            </w:r>
            <w:r w:rsidRPr="00C47350">
              <w:lastRenderedPageBreak/>
              <w:t>тендерної пропозиції, зазначеного в тендерній документації;</w:t>
            </w:r>
          </w:p>
          <w:p w14:paraId="25F2A3C8" w14:textId="77777777" w:rsidR="00012FA4" w:rsidRPr="00C47350" w:rsidRDefault="00012FA4" w:rsidP="00012FA4">
            <w:pPr>
              <w:pStyle w:val="rvps2"/>
              <w:widowControl w:val="0"/>
              <w:shd w:val="clear" w:color="auto" w:fill="FFFFFF"/>
              <w:spacing w:before="0" w:beforeAutospacing="0" w:after="0" w:afterAutospacing="0"/>
              <w:contextualSpacing/>
              <w:jc w:val="both"/>
              <w:textAlignment w:val="baseline"/>
            </w:pPr>
            <w:r w:rsidRPr="00C47350">
              <w:t>2) укладення договору про закупівлю з учасником, який став переможцем процедури закупівлі;</w:t>
            </w:r>
          </w:p>
          <w:p w14:paraId="6881FC4E" w14:textId="77777777" w:rsidR="00012FA4" w:rsidRPr="00C47350" w:rsidRDefault="00012FA4" w:rsidP="00012FA4">
            <w:pPr>
              <w:pStyle w:val="rvps2"/>
              <w:widowControl w:val="0"/>
              <w:shd w:val="clear" w:color="auto" w:fill="FFFFFF"/>
              <w:spacing w:before="0" w:beforeAutospacing="0" w:after="0" w:afterAutospacing="0"/>
              <w:contextualSpacing/>
              <w:jc w:val="both"/>
              <w:textAlignment w:val="baseline"/>
            </w:pPr>
            <w:r w:rsidRPr="00C47350">
              <w:t>3) відкликання тендерної пропозиції/</w:t>
            </w:r>
            <w:proofErr w:type="spellStart"/>
            <w:r w:rsidRPr="00C47350">
              <w:t>пропозиції</w:t>
            </w:r>
            <w:proofErr w:type="spellEnd"/>
            <w:r w:rsidRPr="00C47350">
              <w:t xml:space="preserve"> до закінчення строку її подання;</w:t>
            </w:r>
          </w:p>
          <w:p w14:paraId="5DB93592" w14:textId="77777777" w:rsidR="00012FA4" w:rsidRPr="00C47350" w:rsidRDefault="00012FA4" w:rsidP="00012FA4">
            <w:pPr>
              <w:pStyle w:val="rvps2"/>
              <w:widowControl w:val="0"/>
              <w:shd w:val="clear" w:color="auto" w:fill="FFFFFF"/>
              <w:spacing w:before="0" w:beforeAutospacing="0" w:after="0" w:afterAutospacing="0"/>
              <w:contextualSpacing/>
              <w:jc w:val="both"/>
              <w:textAlignment w:val="baseline"/>
            </w:pPr>
            <w:r w:rsidRPr="00C47350">
              <w:t xml:space="preserve">4) закінчення тендеру в разі </w:t>
            </w:r>
            <w:proofErr w:type="spellStart"/>
            <w:r w:rsidRPr="00C47350">
              <w:t>неукладення</w:t>
            </w:r>
            <w:proofErr w:type="spellEnd"/>
            <w:r w:rsidRPr="00C47350">
              <w:t xml:space="preserve"> договору про закупівлю з жодним з учасників, які подали тендерні пропозиції.</w:t>
            </w:r>
          </w:p>
          <w:p w14:paraId="2548F7D5" w14:textId="77777777" w:rsidR="00012FA4" w:rsidRPr="00C47350" w:rsidRDefault="00012FA4" w:rsidP="00012FA4">
            <w:pPr>
              <w:pStyle w:val="rvps2"/>
              <w:widowControl w:val="0"/>
              <w:shd w:val="clear" w:color="auto" w:fill="FFFFFF"/>
              <w:spacing w:before="0" w:beforeAutospacing="0" w:after="0" w:afterAutospacing="0"/>
              <w:contextualSpacing/>
              <w:jc w:val="both"/>
              <w:textAlignment w:val="baseline"/>
            </w:pPr>
            <w:r w:rsidRPr="00C47350">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 урахуванням положень Постанови про особливості.</w:t>
            </w:r>
          </w:p>
          <w:p w14:paraId="7B587F64" w14:textId="77777777" w:rsidR="003C5AE2" w:rsidRPr="00C47350" w:rsidRDefault="00012FA4" w:rsidP="00012FA4">
            <w:pPr>
              <w:spacing w:after="0" w:line="240" w:lineRule="auto"/>
              <w:jc w:val="both"/>
              <w:rPr>
                <w:rFonts w:ascii="Times New Roman" w:eastAsia="Times New Roman" w:hAnsi="Times New Roman" w:cs="Times New Roman"/>
                <w:sz w:val="24"/>
                <w:szCs w:val="24"/>
                <w:lang w:val="uk-UA"/>
              </w:rPr>
            </w:pPr>
            <w:r w:rsidRPr="00C47350">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47350" w:rsidRPr="00C47350" w14:paraId="597C13B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0420"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6EA56"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8AD3F"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4.1. Тендерні пропозиції вважаються дійсними протягом 90 днів із дати кінцевого строку подання тендерних пропозицій.</w:t>
            </w:r>
          </w:p>
          <w:p w14:paraId="516B3914" w14:textId="77777777" w:rsidR="009677A3"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4.2. </w:t>
            </w:r>
            <w:r w:rsidR="009677A3" w:rsidRPr="00C47350">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979A363" w14:textId="77777777" w:rsidR="009677A3" w:rsidRPr="00C47350" w:rsidRDefault="009677A3"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6A7DCEC0" w14:textId="77777777" w:rsidR="009677A3" w:rsidRPr="00C47350" w:rsidRDefault="009677A3"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77718805" w14:textId="77777777" w:rsidR="00060D13" w:rsidRPr="00C47350" w:rsidRDefault="009677A3"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47350" w:rsidRPr="00C47350" w14:paraId="7E827D2F"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0D1C8A"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C916D"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 xml:space="preserve">Кваліфікаційні критерії відповідно до статті 16 Закону, підстави, встановлені </w:t>
            </w:r>
            <w:r w:rsidR="00297C0A" w:rsidRPr="00C47350">
              <w:rPr>
                <w:rFonts w:ascii="Times New Roman" w:eastAsia="Times New Roman" w:hAnsi="Times New Roman" w:cs="Times New Roman"/>
                <w:b/>
                <w:bCs/>
                <w:sz w:val="24"/>
                <w:szCs w:val="24"/>
                <w:lang w:val="uk-UA"/>
              </w:rPr>
              <w:t>пунктом 47 Постанови про особливості</w:t>
            </w:r>
            <w:r w:rsidRPr="00C47350">
              <w:rPr>
                <w:rFonts w:ascii="Times New Roman" w:eastAsia="Times New Roman" w:hAnsi="Times New Roman" w:cs="Times New Roman"/>
                <w:b/>
                <w:bCs/>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F3404BF"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297C0A" w:rsidRPr="00C47350">
              <w:rPr>
                <w:rFonts w:ascii="Times New Roman" w:eastAsia="Times New Roman" w:hAnsi="Times New Roman" w:cs="Times New Roman"/>
                <w:b/>
                <w:bCs/>
                <w:sz w:val="24"/>
                <w:szCs w:val="24"/>
                <w:lang w:val="uk-UA"/>
              </w:rPr>
              <w:lastRenderedPageBreak/>
              <w:t>пунктом 47 Постанови про особливості</w:t>
            </w:r>
            <w:r w:rsidRPr="00C47350">
              <w:rPr>
                <w:rFonts w:ascii="Times New Roman" w:eastAsia="Times New Roman" w:hAnsi="Times New Roman" w:cs="Times New Roman"/>
                <w:b/>
                <w:bCs/>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700DC" w14:textId="77777777" w:rsidR="00254448" w:rsidRPr="00C47350" w:rsidRDefault="003C5AE2" w:rsidP="006B4075">
            <w:pPr>
              <w:shd w:val="clear" w:color="auto" w:fill="FFFFFF"/>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lastRenderedPageBreak/>
              <w:t xml:space="preserve">5.1. </w:t>
            </w:r>
            <w:r w:rsidR="00254448" w:rsidRPr="00C47350">
              <w:rPr>
                <w:rFonts w:ascii="Times New Roman" w:eastAsia="Times New Roman" w:hAnsi="Times New Roman" w:cs="Times New Roman"/>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36D8B9DC" w14:textId="77777777" w:rsidR="00254448" w:rsidRPr="00C47350"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У тендерній документації зазначаються:</w:t>
            </w:r>
          </w:p>
          <w:p w14:paraId="335F00C5" w14:textId="77777777" w:rsidR="00254448" w:rsidRPr="00C47350"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5EAD42DB" w14:textId="77777777" w:rsidR="00254448" w:rsidRPr="00C47350"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C47350">
              <w:rPr>
                <w:rFonts w:ascii="Times New Roman" w:eastAsia="Times New Roman" w:hAnsi="Times New Roman" w:cs="Times New Roman"/>
                <w:sz w:val="24"/>
                <w:szCs w:val="24"/>
                <w:lang w:val="uk-UA"/>
              </w:rPr>
              <w:lastRenderedPageBreak/>
              <w:t>системою закупівель шляхом обміну інформацією з іншими державними системами та реєстрами.</w:t>
            </w:r>
          </w:p>
          <w:p w14:paraId="37EABBBA" w14:textId="77777777" w:rsidR="00254448" w:rsidRPr="00C47350"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4330A530" w14:textId="77777777" w:rsidR="00254448" w:rsidRPr="00C47350"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C3DFB61" w14:textId="77777777" w:rsidR="007A5A77" w:rsidRPr="00C47350"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5.1.1. </w:t>
            </w:r>
            <w:r w:rsidR="003C5AE2" w:rsidRPr="00C47350">
              <w:rPr>
                <w:rFonts w:ascii="Times New Roman" w:eastAsia="Times New Roman" w:hAnsi="Times New Roman" w:cs="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30E18305" w14:textId="77777777" w:rsidR="003C5AE2" w:rsidRPr="00C47350" w:rsidRDefault="007A6F44" w:rsidP="006B4075">
            <w:pPr>
              <w:shd w:val="clear" w:color="auto" w:fill="FFFFFF"/>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1</w:t>
            </w:r>
            <w:r w:rsidR="003C5AE2" w:rsidRPr="00C47350">
              <w:rPr>
                <w:rFonts w:ascii="Times New Roman" w:eastAsia="Times New Roman" w:hAnsi="Times New Roman" w:cs="Times New Roman"/>
                <w:b/>
                <w:sz w:val="24"/>
                <w:szCs w:val="24"/>
                <w:lang w:val="uk-UA"/>
              </w:rPr>
              <w:t>)</w:t>
            </w:r>
            <w:r w:rsidR="00A84FC5" w:rsidRPr="00C47350">
              <w:rPr>
                <w:rFonts w:ascii="Times New Roman" w:eastAsia="Times New Roman" w:hAnsi="Times New Roman" w:cs="Times New Roman"/>
                <w:b/>
                <w:sz w:val="24"/>
                <w:szCs w:val="24"/>
                <w:lang w:val="uk-UA"/>
              </w:rPr>
              <w:t xml:space="preserve"> </w:t>
            </w:r>
            <w:r w:rsidR="00254448" w:rsidRPr="00C47350">
              <w:rPr>
                <w:rFonts w:ascii="Times New Roman" w:eastAsia="Times New Roman" w:hAnsi="Times New Roman" w:cs="Times New Roman"/>
                <w:b/>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42BCD" w:rsidRPr="00C47350">
              <w:rPr>
                <w:rFonts w:ascii="Times New Roman" w:eastAsia="Times New Roman" w:hAnsi="Times New Roman" w:cs="Times New Roman"/>
                <w:sz w:val="24"/>
                <w:szCs w:val="24"/>
                <w:lang w:val="uk-UA"/>
              </w:rPr>
              <w:t>.</w:t>
            </w:r>
          </w:p>
          <w:p w14:paraId="566C14EE" w14:textId="77777777" w:rsidR="00872A86" w:rsidRPr="00C47350" w:rsidRDefault="00872A86" w:rsidP="006B4075">
            <w:pPr>
              <w:shd w:val="clear" w:color="auto" w:fill="FFFFFF"/>
              <w:spacing w:after="0" w:line="240" w:lineRule="auto"/>
              <w:jc w:val="both"/>
              <w:rPr>
                <w:rFonts w:ascii="Times New Roman" w:eastAsia="Times New Roman" w:hAnsi="Times New Roman" w:cs="Times New Roman"/>
                <w:b/>
                <w:sz w:val="24"/>
                <w:szCs w:val="24"/>
                <w:lang w:val="uk-UA"/>
              </w:rPr>
            </w:pPr>
            <w:r w:rsidRPr="00C47350">
              <w:rPr>
                <w:rFonts w:ascii="Times New Roman" w:eastAsia="Times New Roman" w:hAnsi="Times New Roman" w:cs="Times New Roman"/>
                <w:b/>
                <w:sz w:val="24"/>
                <w:szCs w:val="24"/>
                <w:lang w:val="uk-UA"/>
              </w:rPr>
              <w:t>2) наявність фінансової спроможності, яка підтверджується фінансовою звітністю.</w:t>
            </w:r>
          </w:p>
          <w:p w14:paraId="0B6BDE8F" w14:textId="77777777" w:rsidR="00254448" w:rsidRPr="00C47350"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4445BD3C" w14:textId="77777777" w:rsidR="003C5AE2" w:rsidRPr="00C47350"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C47350">
              <w:rPr>
                <w:rFonts w:ascii="Times New Roman" w:eastAsia="Times New Roman" w:hAnsi="Times New Roman" w:cs="Times New Roman"/>
                <w:sz w:val="24"/>
                <w:szCs w:val="24"/>
                <w:lang w:val="uk-UA"/>
              </w:rPr>
              <w:t> </w:t>
            </w:r>
          </w:p>
          <w:p w14:paraId="427983DC" w14:textId="77777777" w:rsidR="00254448" w:rsidRPr="00C47350" w:rsidRDefault="003B463C"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5.</w:t>
            </w:r>
            <w:r w:rsidR="00254448" w:rsidRPr="00C47350">
              <w:rPr>
                <w:rFonts w:ascii="Times New Roman" w:eastAsia="Times New Roman" w:hAnsi="Times New Roman" w:cs="Times New Roman"/>
                <w:sz w:val="24"/>
                <w:szCs w:val="24"/>
                <w:lang w:val="uk-UA"/>
              </w:rPr>
              <w:t>1</w:t>
            </w:r>
            <w:r w:rsidRPr="00C47350">
              <w:rPr>
                <w:rFonts w:ascii="Times New Roman" w:eastAsia="Times New Roman" w:hAnsi="Times New Roman" w:cs="Times New Roman"/>
                <w:sz w:val="24"/>
                <w:szCs w:val="24"/>
                <w:lang w:val="uk-UA"/>
              </w:rPr>
              <w:t>.</w:t>
            </w:r>
            <w:r w:rsidR="00254448" w:rsidRPr="00C47350">
              <w:rPr>
                <w:rFonts w:ascii="Times New Roman" w:eastAsia="Times New Roman" w:hAnsi="Times New Roman" w:cs="Times New Roman"/>
                <w:sz w:val="24"/>
                <w:szCs w:val="24"/>
                <w:lang w:val="uk-UA"/>
              </w:rPr>
              <w:t>2.</w:t>
            </w:r>
            <w:r w:rsidRPr="00C47350">
              <w:rPr>
                <w:rFonts w:ascii="Times New Roman" w:eastAsia="Times New Roman" w:hAnsi="Times New Roman" w:cs="Times New Roman"/>
                <w:sz w:val="24"/>
                <w:szCs w:val="24"/>
                <w:lang w:val="uk-UA"/>
              </w:rPr>
              <w:t xml:space="preserve"> </w:t>
            </w:r>
            <w:r w:rsidR="00254448" w:rsidRPr="00C47350">
              <w:rPr>
                <w:rFonts w:ascii="Times New Roman" w:eastAsia="Times New Roman" w:hAnsi="Times New Roman" w:cs="Times New Roman"/>
                <w:sz w:val="24"/>
                <w:szCs w:val="24"/>
                <w:lang w:val="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00254448" w:rsidRPr="00C47350">
              <w:rPr>
                <w:rFonts w:ascii="Times New Roman" w:eastAsia="Times New Roman" w:hAnsi="Times New Roman" w:cs="Times New Roman"/>
                <w:sz w:val="24"/>
                <w:szCs w:val="24"/>
                <w:lang w:val="uk-UA"/>
              </w:rPr>
              <w:t>газу</w:t>
            </w:r>
            <w:proofErr w:type="spellEnd"/>
            <w:r w:rsidR="00254448" w:rsidRPr="00C47350">
              <w:rPr>
                <w:rFonts w:ascii="Times New Roman" w:eastAsia="Times New Roman" w:hAnsi="Times New Roman" w:cs="Times New Roman"/>
                <w:sz w:val="24"/>
                <w:szCs w:val="24"/>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4AC45953" w14:textId="77777777" w:rsidR="003C5AE2" w:rsidRPr="00C47350"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C47350">
              <w:rPr>
                <w:rFonts w:ascii="Times New Roman" w:eastAsia="Times New Roman" w:hAnsi="Times New Roman" w:cs="Times New Roman"/>
                <w:sz w:val="24"/>
                <w:szCs w:val="24"/>
                <w:lang w:val="uk-UA"/>
              </w:rPr>
              <w:t>.</w:t>
            </w:r>
          </w:p>
          <w:p w14:paraId="69A3AD27" w14:textId="77777777" w:rsidR="00254448" w:rsidRPr="00C47350"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5.1.3. </w:t>
            </w:r>
            <w:r w:rsidRPr="00C47350">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C47350">
              <w:rPr>
                <w:rFonts w:ascii="Times New Roman" w:eastAsia="Times New Roman" w:hAnsi="Times New Roman" w:cs="Times New Roman"/>
                <w:sz w:val="24"/>
                <w:szCs w:val="24"/>
                <w:lang w:val="uk-UA"/>
              </w:rPr>
              <w:t>.</w:t>
            </w:r>
          </w:p>
          <w:p w14:paraId="47368F81" w14:textId="77777777" w:rsidR="00254448" w:rsidRPr="00C47350"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32C15A4" w14:textId="77777777" w:rsidR="00AC7CF7" w:rsidRPr="00C47350" w:rsidRDefault="003C5AE2" w:rsidP="006B4075">
            <w:pPr>
              <w:shd w:val="clear" w:color="auto" w:fill="FFFFFF"/>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5.2. </w:t>
            </w:r>
            <w:r w:rsidRPr="00C47350">
              <w:rPr>
                <w:rFonts w:ascii="Times New Roman" w:eastAsia="Times New Roman" w:hAnsi="Times New Roman" w:cs="Times New Roman"/>
                <w:b/>
                <w:sz w:val="24"/>
                <w:szCs w:val="24"/>
                <w:lang w:val="uk-UA"/>
              </w:rPr>
              <w:t xml:space="preserve">Для підтвердження відповідності учасника кваліфікаційним критеріям, останній повинен надати всі </w:t>
            </w:r>
            <w:r w:rsidRPr="00C47350">
              <w:rPr>
                <w:rFonts w:ascii="Times New Roman" w:eastAsia="Times New Roman" w:hAnsi="Times New Roman" w:cs="Times New Roman"/>
                <w:b/>
                <w:sz w:val="24"/>
                <w:szCs w:val="24"/>
                <w:lang w:val="uk-UA"/>
              </w:rPr>
              <w:lastRenderedPageBreak/>
              <w:t>документи згідно переліку, вказаного нижче, а саме</w:t>
            </w:r>
            <w:r w:rsidRPr="00C47350">
              <w:rPr>
                <w:rFonts w:ascii="Times New Roman" w:eastAsia="Times New Roman" w:hAnsi="Times New Roman" w:cs="Times New Roman"/>
                <w:sz w:val="24"/>
                <w:szCs w:val="24"/>
                <w:lang w:val="uk-UA"/>
              </w:rPr>
              <w:t>: </w:t>
            </w:r>
          </w:p>
          <w:p w14:paraId="1D46FCE3" w14:textId="77777777" w:rsidR="00742BCD" w:rsidRPr="00C47350" w:rsidRDefault="008B4FA4"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hAnsi="Times New Roman" w:cs="Times New Roman"/>
                <w:sz w:val="24"/>
                <w:szCs w:val="24"/>
                <w:lang w:val="uk-UA"/>
              </w:rPr>
              <w:t>5</w:t>
            </w:r>
            <w:r w:rsidR="007A6F44" w:rsidRPr="00C47350">
              <w:rPr>
                <w:rFonts w:ascii="Times New Roman" w:hAnsi="Times New Roman" w:cs="Times New Roman"/>
                <w:sz w:val="24"/>
                <w:szCs w:val="24"/>
                <w:lang w:val="uk-UA"/>
              </w:rPr>
              <w:t>.2.1</w:t>
            </w:r>
            <w:r w:rsidR="00742BCD" w:rsidRPr="00C47350">
              <w:rPr>
                <w:rFonts w:ascii="Times New Roman" w:hAnsi="Times New Roman" w:cs="Times New Roman"/>
                <w:sz w:val="24"/>
                <w:szCs w:val="24"/>
                <w:lang w:val="uk-UA"/>
              </w:rPr>
              <w:t xml:space="preserve">. </w:t>
            </w:r>
            <w:r w:rsidR="00742BCD" w:rsidRPr="00C47350">
              <w:rPr>
                <w:rFonts w:ascii="Times New Roman" w:eastAsia="Times New Roman" w:hAnsi="Times New Roman" w:cs="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14:paraId="47604ECE" w14:textId="77777777" w:rsidR="00764434" w:rsidRPr="00C47350" w:rsidRDefault="00742BCD"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cs="Times New Roman"/>
                <w:sz w:val="24"/>
                <w:szCs w:val="24"/>
                <w:lang w:val="uk-UA"/>
              </w:rPr>
              <w:t xml:space="preserve">- </w:t>
            </w:r>
            <w:r w:rsidR="00764434" w:rsidRPr="00C47350">
              <w:rPr>
                <w:rFonts w:ascii="Times New Roman" w:hAnsi="Times New Roman"/>
                <w:sz w:val="24"/>
                <w:szCs w:val="24"/>
                <w:lang w:val="uk-UA"/>
              </w:rPr>
              <w:t xml:space="preserve"> Довідка у довільній формі про досвід виконання аналогічного договору, завірена власним підписом та печаткою учасника. </w:t>
            </w:r>
          </w:p>
          <w:p w14:paraId="54BC1378" w14:textId="77777777" w:rsidR="00764434" w:rsidRPr="00C47350" w:rsidRDefault="00764434"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w:t>
            </w:r>
            <w:r w:rsidRPr="00C47350">
              <w:rPr>
                <w:rFonts w:ascii="Times New Roman" w:hAnsi="Times New Roman"/>
                <w:i/>
                <w:sz w:val="24"/>
                <w:szCs w:val="24"/>
                <w:lang w:val="uk-UA"/>
              </w:rPr>
              <w:t xml:space="preserve">Аналогічними договорами в розумінні цієї документації є договори на постачання твердого палива (вугілля або будь-якого із видів твердого палива). </w:t>
            </w:r>
          </w:p>
          <w:p w14:paraId="4E43CC3E" w14:textId="77777777" w:rsidR="00764434" w:rsidRPr="00C47350" w:rsidRDefault="00764434"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 xml:space="preserve">Не менше одного повністю виконаного аналогічного договору із попередніми Замовниками, в яких відображена інформація щодо постачання будь-якого з видів твердого палива. </w:t>
            </w:r>
          </w:p>
          <w:p w14:paraId="19FF44B6" w14:textId="0AE5FE28" w:rsidR="00764434" w:rsidRPr="00C47350" w:rsidRDefault="00764434"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Аналогічні договори мають бути надані від підприємств, установ, організацій, щодо яких надавалась інформація у довідці про досвід виконання аналогічних договорів. Разом із аналогічними договорами на підтвердження їх виконання учасники зобов’язані надати акти приймання або накладні або товарно-транспортні накладні щодо поставленого товару та копії фінансово-платіжних документів, що підтверджують факт повного виконання в частині оплати товару за такими договорами. В тому числі, надаються додаткові угоди до зазначених договорів, що засвідчують зміну істотних умов зобов’язань</w:t>
            </w:r>
            <w:r w:rsidR="00336D80" w:rsidRPr="00C47350">
              <w:rPr>
                <w:rFonts w:ascii="Times New Roman" w:hAnsi="Times New Roman"/>
                <w:sz w:val="24"/>
                <w:szCs w:val="24"/>
                <w:lang w:val="uk-UA"/>
              </w:rPr>
              <w:t xml:space="preserve"> (у разі їх наявності)</w:t>
            </w:r>
            <w:r w:rsidRPr="00C47350">
              <w:rPr>
                <w:rFonts w:ascii="Times New Roman" w:hAnsi="Times New Roman"/>
                <w:sz w:val="24"/>
                <w:szCs w:val="24"/>
                <w:lang w:val="uk-UA"/>
              </w:rPr>
              <w:t>. При цьому, аналогічні договори повинні містити інформацію про предмет закупівлі, який відповідає по своїй суті предмету закупівлі та істотні умови, що є характерними згідно законодавства для такого роду договорів;</w:t>
            </w:r>
          </w:p>
          <w:p w14:paraId="70FBB9F4" w14:textId="5603C7DF" w:rsidR="008B4FA4" w:rsidRPr="00C47350" w:rsidRDefault="00764434" w:rsidP="006B4075">
            <w:pPr>
              <w:spacing w:after="0" w:line="240" w:lineRule="auto"/>
              <w:jc w:val="both"/>
              <w:rPr>
                <w:rFonts w:ascii="Times New Roman" w:hAnsi="Times New Roman"/>
                <w:sz w:val="24"/>
                <w:szCs w:val="24"/>
                <w:lang w:val="uk-UA"/>
              </w:rPr>
            </w:pPr>
            <w:r w:rsidRPr="00C47350">
              <w:rPr>
                <w:rFonts w:ascii="Times New Roman" w:hAnsi="Times New Roman"/>
                <w:sz w:val="24"/>
                <w:szCs w:val="24"/>
                <w:lang w:val="uk-UA"/>
              </w:rPr>
              <w:t>- позитивний відгук (</w:t>
            </w:r>
            <w:proofErr w:type="spellStart"/>
            <w:r w:rsidRPr="00C47350">
              <w:rPr>
                <w:rFonts w:ascii="Times New Roman" w:hAnsi="Times New Roman"/>
                <w:sz w:val="24"/>
                <w:szCs w:val="24"/>
                <w:lang w:val="uk-UA"/>
              </w:rPr>
              <w:t>-ки</w:t>
            </w:r>
            <w:proofErr w:type="spellEnd"/>
            <w:r w:rsidRPr="00C47350">
              <w:rPr>
                <w:rFonts w:ascii="Times New Roman" w:hAnsi="Times New Roman"/>
                <w:sz w:val="24"/>
                <w:szCs w:val="24"/>
                <w:lang w:val="uk-UA"/>
              </w:rPr>
              <w:t>) від замовників згідно виконання аналогічного договору на кожен аналогічний договір, що подається учасником у складі тендерної пропозиції;</w:t>
            </w:r>
          </w:p>
          <w:p w14:paraId="0419BC8E" w14:textId="77777777" w:rsidR="00806207" w:rsidRPr="00C47350" w:rsidRDefault="00A84FC5" w:rsidP="006B4075">
            <w:pPr>
              <w:spacing w:after="0" w:line="240" w:lineRule="auto"/>
              <w:jc w:val="both"/>
              <w:rPr>
                <w:rFonts w:ascii="Times New Roman" w:hAnsi="Times New Roman"/>
                <w:sz w:val="24"/>
                <w:szCs w:val="24"/>
                <w:lang w:val="uk-UA"/>
              </w:rPr>
            </w:pPr>
            <w:r w:rsidRPr="00C47350">
              <w:rPr>
                <w:rFonts w:ascii="Times New Roman" w:hAnsi="Times New Roman" w:cs="Times New Roman"/>
                <w:sz w:val="24"/>
                <w:szCs w:val="24"/>
                <w:lang w:val="uk-UA"/>
              </w:rPr>
              <w:t xml:space="preserve">5.2.2. </w:t>
            </w:r>
            <w:r w:rsidR="00806207" w:rsidRPr="00C47350">
              <w:rPr>
                <w:rFonts w:ascii="Times New Roman" w:hAnsi="Times New Roman"/>
                <w:sz w:val="24"/>
                <w:szCs w:val="24"/>
                <w:lang w:val="uk-UA"/>
              </w:rPr>
              <w:t>Документи, які повинен подати Учасник для підтвердження «Наявність фінансової спроможності, яка підтверджується фінансовою звітністю» у вигляді оригіналу або копії фінансового балансу за 2022 рік; оригінал або копія звіту про фінансові результати за 2022 рік</w:t>
            </w:r>
            <w:r w:rsidR="00B06E7C" w:rsidRPr="00C47350">
              <w:rPr>
                <w:rFonts w:ascii="Times New Roman" w:hAnsi="Times New Roman"/>
                <w:sz w:val="24"/>
                <w:szCs w:val="24"/>
                <w:lang w:val="uk-UA"/>
              </w:rPr>
              <w:t>;</w:t>
            </w:r>
            <w:r w:rsidR="00806207" w:rsidRPr="00C47350">
              <w:rPr>
                <w:rFonts w:ascii="Times New Roman" w:hAnsi="Times New Roman"/>
                <w:sz w:val="24"/>
                <w:szCs w:val="24"/>
                <w:lang w:val="uk-UA"/>
              </w:rPr>
              <w:t xml:space="preserve"> оригінал або копія звіту про рух грошових коштів за 2022 рік</w:t>
            </w:r>
            <w:r w:rsidR="00B06E7C" w:rsidRPr="00C47350">
              <w:rPr>
                <w:rFonts w:ascii="Times New Roman" w:hAnsi="Times New Roman"/>
                <w:sz w:val="24"/>
                <w:szCs w:val="24"/>
                <w:lang w:val="uk-UA"/>
              </w:rPr>
              <w:t xml:space="preserve"> (за наявності)</w:t>
            </w:r>
            <w:r w:rsidR="00806207" w:rsidRPr="00C47350">
              <w:rPr>
                <w:rFonts w:ascii="Times New Roman" w:hAnsi="Times New Roman"/>
                <w:sz w:val="24"/>
                <w:szCs w:val="24"/>
                <w:lang w:val="uk-UA"/>
              </w:rPr>
              <w:t xml:space="preserve">. Вказані документи </w:t>
            </w:r>
            <w:r w:rsidR="00B06E7C" w:rsidRPr="00C47350">
              <w:rPr>
                <w:rFonts w:ascii="Times New Roman" w:hAnsi="Times New Roman"/>
                <w:sz w:val="24"/>
                <w:szCs w:val="24"/>
                <w:lang w:val="uk-UA"/>
              </w:rPr>
              <w:t xml:space="preserve">надаються із доказами </w:t>
            </w:r>
            <w:r w:rsidR="00806207" w:rsidRPr="00C47350">
              <w:rPr>
                <w:rFonts w:ascii="Times New Roman" w:hAnsi="Times New Roman"/>
                <w:sz w:val="24"/>
                <w:szCs w:val="24"/>
                <w:lang w:val="uk-UA"/>
              </w:rPr>
              <w:t xml:space="preserve">з відповідними квитанціями (відмітками про прийняття) уповноваженого органу. </w:t>
            </w:r>
          </w:p>
          <w:p w14:paraId="6A635140" w14:textId="77777777" w:rsidR="00806207" w:rsidRPr="00C47350" w:rsidRDefault="00806207" w:rsidP="006B4075">
            <w:pPr>
              <w:spacing w:after="0" w:line="240" w:lineRule="auto"/>
              <w:jc w:val="both"/>
              <w:rPr>
                <w:rFonts w:ascii="Times New Roman" w:hAnsi="Times New Roman"/>
                <w:sz w:val="24"/>
                <w:szCs w:val="24"/>
                <w:lang w:val="uk-UA"/>
              </w:rPr>
            </w:pPr>
            <w:r w:rsidRPr="00C47350">
              <w:rPr>
                <w:rFonts w:ascii="Times New Roman" w:hAnsi="Times New Roman"/>
                <w:sz w:val="24"/>
                <w:szCs w:val="24"/>
                <w:lang w:val="uk-UA"/>
              </w:rPr>
              <w:t xml:space="preserve">Додатково додається: </w:t>
            </w:r>
          </w:p>
          <w:p w14:paraId="7F30F0E4" w14:textId="77777777" w:rsidR="00806207" w:rsidRPr="00C47350" w:rsidRDefault="00806207" w:rsidP="006B4075">
            <w:pPr>
              <w:spacing w:after="0" w:line="240" w:lineRule="auto"/>
              <w:jc w:val="both"/>
              <w:rPr>
                <w:rFonts w:ascii="Times New Roman" w:hAnsi="Times New Roman"/>
                <w:sz w:val="24"/>
                <w:szCs w:val="24"/>
                <w:lang w:val="uk-UA"/>
              </w:rPr>
            </w:pPr>
            <w:r w:rsidRPr="00C47350">
              <w:rPr>
                <w:rFonts w:ascii="Times New Roman" w:hAnsi="Times New Roman"/>
                <w:sz w:val="24"/>
                <w:szCs w:val="24"/>
                <w:lang w:val="uk-UA"/>
              </w:rPr>
              <w:t>- Довідка у довільній формі про наявність фінансової спроможності та вільних від зобов’язань оборотних коштів в частині можливості здійснити попередню закупівлю та поставку товару.</w:t>
            </w:r>
          </w:p>
          <w:p w14:paraId="13966992" w14:textId="77777777" w:rsidR="003C5AE2" w:rsidRPr="00C47350" w:rsidRDefault="003C5AE2" w:rsidP="006B4075">
            <w:pPr>
              <w:shd w:val="clear" w:color="auto" w:fill="FFFFFF"/>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C47350">
              <w:rPr>
                <w:rFonts w:ascii="Times New Roman" w:eastAsia="Times New Roman" w:hAnsi="Times New Roman" w:cs="Times New Roman"/>
                <w:sz w:val="24"/>
                <w:szCs w:val="24"/>
                <w:lang w:val="uk-UA"/>
              </w:rPr>
              <w:t>пунктом 4</w:t>
            </w:r>
            <w:r w:rsidR="001C35B2" w:rsidRPr="00C47350">
              <w:rPr>
                <w:rFonts w:ascii="Times New Roman" w:eastAsia="Times New Roman" w:hAnsi="Times New Roman" w:cs="Times New Roman"/>
                <w:sz w:val="24"/>
                <w:szCs w:val="24"/>
                <w:lang w:val="uk-UA"/>
              </w:rPr>
              <w:t>7</w:t>
            </w:r>
            <w:r w:rsidR="00254448" w:rsidRPr="00C47350">
              <w:rPr>
                <w:rFonts w:ascii="Times New Roman" w:eastAsia="Times New Roman" w:hAnsi="Times New Roman" w:cs="Times New Roman"/>
                <w:sz w:val="24"/>
                <w:szCs w:val="24"/>
                <w:lang w:val="uk-UA"/>
              </w:rPr>
              <w:t xml:space="preserve"> Постанови про особливості</w:t>
            </w:r>
            <w:r w:rsidRPr="00C47350">
              <w:rPr>
                <w:rFonts w:ascii="Times New Roman" w:eastAsia="Times New Roman" w:hAnsi="Times New Roman" w:cs="Times New Roman"/>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0C5CBA91" w14:textId="77777777" w:rsidR="00254448" w:rsidRPr="00C47350" w:rsidRDefault="007863A7"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 xml:space="preserve">5.4. </w:t>
            </w:r>
            <w:r w:rsidR="00254448" w:rsidRPr="00C4735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C6E0CD0" w14:textId="77777777" w:rsidR="00254448" w:rsidRPr="00C47350" w:rsidRDefault="00254448"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 xml:space="preserve">1) замовник має незаперечні докази того, що учасник процедури </w:t>
            </w:r>
            <w:r w:rsidRPr="00C47350">
              <w:rPr>
                <w:rFonts w:ascii="Times New Roman" w:hAnsi="Times New Roman"/>
                <w:sz w:val="24"/>
                <w:szCs w:val="24"/>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EE73FD" w14:textId="77777777" w:rsidR="00254448" w:rsidRPr="00C47350" w:rsidRDefault="00254448"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AE45E04" w14:textId="77777777" w:rsidR="00254448" w:rsidRPr="00C47350" w:rsidRDefault="00254448"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5F7A6A1" w14:textId="77777777" w:rsidR="00254448" w:rsidRPr="00C47350" w:rsidRDefault="00254448"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47350">
              <w:rPr>
                <w:rFonts w:ascii="Times New Roman" w:hAnsi="Times New Roman"/>
                <w:sz w:val="24"/>
                <w:szCs w:val="24"/>
                <w:lang w:val="uk-UA"/>
              </w:rPr>
              <w:t>антиконкурентних</w:t>
            </w:r>
            <w:proofErr w:type="spellEnd"/>
            <w:r w:rsidRPr="00C47350">
              <w:rPr>
                <w:rFonts w:ascii="Times New Roman" w:hAnsi="Times New Roman"/>
                <w:sz w:val="24"/>
                <w:szCs w:val="24"/>
                <w:lang w:val="uk-UA"/>
              </w:rPr>
              <w:t xml:space="preserve"> узгоджених дій, що стосуються спотворення результатів тендерів;</w:t>
            </w:r>
          </w:p>
          <w:p w14:paraId="78C04CE5" w14:textId="77777777" w:rsidR="00254448" w:rsidRPr="00C47350" w:rsidRDefault="00254448"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452E84D" w14:textId="77777777" w:rsidR="00254448" w:rsidRPr="00C47350" w:rsidRDefault="00254448"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A6963B" w14:textId="77777777" w:rsidR="00254448" w:rsidRPr="00C47350" w:rsidRDefault="00254448"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0DE417B" w14:textId="77777777" w:rsidR="00254448" w:rsidRPr="00C47350" w:rsidRDefault="00254448"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982E2D4" w14:textId="77777777" w:rsidR="00254448" w:rsidRPr="00C47350" w:rsidRDefault="00254448"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449C02" w14:textId="77777777" w:rsidR="00254448" w:rsidRPr="00C47350" w:rsidRDefault="00254448"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C21CD05" w14:textId="77777777" w:rsidR="00254448" w:rsidRPr="00C47350" w:rsidRDefault="00254448"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 xml:space="preserve">11) </w:t>
            </w:r>
            <w:r w:rsidR="00254D26" w:rsidRPr="00C47350">
              <w:rPr>
                <w:rFonts w:ascii="Times New Roman" w:hAnsi="Times New Roman"/>
                <w:sz w:val="24"/>
                <w:szCs w:val="24"/>
                <w:lang w:val="uk-UA"/>
              </w:rPr>
              <w:t xml:space="preserve">учасник процедури закупівлі або кінцевий </w:t>
            </w:r>
            <w:proofErr w:type="spellStart"/>
            <w:r w:rsidR="00254D26" w:rsidRPr="00C47350">
              <w:rPr>
                <w:rFonts w:ascii="Times New Roman" w:hAnsi="Times New Roman"/>
                <w:sz w:val="24"/>
                <w:szCs w:val="24"/>
                <w:lang w:val="uk-UA"/>
              </w:rPr>
              <w:t>бенефіціарний</w:t>
            </w:r>
            <w:proofErr w:type="spellEnd"/>
            <w:r w:rsidR="00254D26" w:rsidRPr="00C4735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47350">
              <w:rPr>
                <w:rFonts w:ascii="Times New Roman" w:hAnsi="Times New Roman"/>
                <w:sz w:val="24"/>
                <w:szCs w:val="24"/>
                <w:lang w:val="uk-UA"/>
              </w:rPr>
              <w:t>;</w:t>
            </w:r>
          </w:p>
          <w:p w14:paraId="67C31FEA" w14:textId="77777777" w:rsidR="00254448" w:rsidRPr="00C47350" w:rsidRDefault="00254448"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C51D0" w14:textId="77777777" w:rsidR="00254448" w:rsidRPr="00C47350" w:rsidRDefault="00254448"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CB716D" w14:textId="77777777" w:rsidR="00254448" w:rsidRPr="00C47350" w:rsidRDefault="00254448" w:rsidP="006B4075">
            <w:pPr>
              <w:widowControl w:val="0"/>
              <w:spacing w:after="0" w:line="240" w:lineRule="auto"/>
              <w:contextualSpacing/>
              <w:jc w:val="both"/>
              <w:rPr>
                <w:rFonts w:ascii="Times New Roman" w:hAnsi="Times New Roman"/>
                <w:b/>
                <w:sz w:val="24"/>
                <w:szCs w:val="24"/>
                <w:lang w:val="uk-UA"/>
              </w:rPr>
            </w:pPr>
            <w:r w:rsidRPr="00C47350">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C47350">
              <w:rPr>
                <w:rFonts w:ascii="Times New Roman" w:hAnsi="Times New Roman"/>
                <w:b/>
                <w:sz w:val="24"/>
                <w:szCs w:val="24"/>
                <w:lang w:val="uk-UA"/>
              </w:rPr>
              <w:t xml:space="preserve"> 47 Особливостей</w:t>
            </w:r>
            <w:r w:rsidRPr="00C47350">
              <w:rPr>
                <w:rFonts w:ascii="Times New Roman" w:hAnsi="Times New Roman"/>
                <w:b/>
                <w:sz w:val="24"/>
                <w:szCs w:val="24"/>
                <w:lang w:val="uk-UA"/>
              </w:rPr>
              <w:t>.</w:t>
            </w:r>
            <w:r w:rsidRPr="00C47350">
              <w:rPr>
                <w:rFonts w:ascii="Times New Roman" w:hAnsi="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C47350">
              <w:rPr>
                <w:rFonts w:ascii="Times New Roman" w:hAnsi="Times New Roman"/>
                <w:b/>
                <w:sz w:val="24"/>
                <w:szCs w:val="24"/>
                <w:lang w:val="uk-UA"/>
              </w:rPr>
              <w:t>а саме:</w:t>
            </w:r>
          </w:p>
          <w:p w14:paraId="4BCB4CC5" w14:textId="2DA1F342" w:rsidR="0068389F" w:rsidRPr="00C47350" w:rsidRDefault="0068389F" w:rsidP="006B4075">
            <w:pPr>
              <w:widowControl w:val="0"/>
              <w:spacing w:after="0" w:line="240" w:lineRule="auto"/>
              <w:contextualSpacing/>
              <w:jc w:val="both"/>
              <w:rPr>
                <w:rFonts w:ascii="Times New Roman" w:hAnsi="Times New Roman"/>
                <w:b/>
                <w:sz w:val="24"/>
                <w:szCs w:val="24"/>
                <w:lang w:val="uk-UA"/>
              </w:rPr>
            </w:pPr>
            <w:r w:rsidRPr="00C47350">
              <w:rPr>
                <w:rFonts w:ascii="Times New Roman" w:hAnsi="Times New Roman"/>
                <w:b/>
                <w:sz w:val="24"/>
                <w:szCs w:val="24"/>
                <w:lang w:val="uk-UA"/>
              </w:rPr>
              <w:t>-</w:t>
            </w:r>
            <w:r w:rsidRPr="00C47350">
              <w:rPr>
                <w:rFonts w:ascii="Times New Roman" w:hAnsi="Times New Roman"/>
                <w:sz w:val="24"/>
                <w:szCs w:val="24"/>
                <w:lang w:val="uk-UA"/>
              </w:rPr>
              <w:t xml:space="preserve"> </w:t>
            </w:r>
            <w:r w:rsidRPr="00C47350">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C47350">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w:t>
            </w:r>
            <w:r w:rsidR="00336D80" w:rsidRPr="00C47350">
              <w:rPr>
                <w:rFonts w:ascii="Times New Roman" w:hAnsi="Times New Roman"/>
                <w:sz w:val="24"/>
                <w:szCs w:val="24"/>
                <w:lang w:val="uk-UA"/>
              </w:rPr>
              <w:t xml:space="preserve">не </w:t>
            </w:r>
            <w:r w:rsidRPr="00C47350">
              <w:rPr>
                <w:rFonts w:ascii="Times New Roman" w:hAnsi="Times New Roman"/>
                <w:sz w:val="24"/>
                <w:szCs w:val="24"/>
                <w:lang w:val="uk-UA"/>
              </w:rPr>
              <w:t xml:space="preserve">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w:t>
            </w:r>
            <w:proofErr w:type="spellStart"/>
            <w:r w:rsidRPr="00C47350">
              <w:rPr>
                <w:rFonts w:ascii="Times New Roman" w:hAnsi="Times New Roman"/>
                <w:sz w:val="24"/>
                <w:szCs w:val="24"/>
                <w:lang w:val="uk-UA"/>
              </w:rPr>
              <w:t>онлайн-режимі</w:t>
            </w:r>
            <w:proofErr w:type="spellEnd"/>
            <w:r w:rsidRPr="00C47350">
              <w:rPr>
                <w:rFonts w:ascii="Times New Roman" w:hAnsi="Times New Roman"/>
                <w:sz w:val="24"/>
                <w:szCs w:val="24"/>
                <w:lang w:val="uk-UA"/>
              </w:rPr>
              <w:t xml:space="preserve">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C47350">
              <w:rPr>
                <w:rFonts w:ascii="Times New Roman" w:hAnsi="Times New Roman"/>
                <w:b/>
                <w:sz w:val="24"/>
                <w:szCs w:val="24"/>
                <w:lang w:val="uk-UA"/>
              </w:rPr>
              <w:t xml:space="preserve">У випадку обмежень в роботі відповідного реєстру може бути надана Довідка в </w:t>
            </w:r>
            <w:r w:rsidRPr="00C47350">
              <w:rPr>
                <w:rFonts w:ascii="Times New Roman" w:hAnsi="Times New Roman"/>
                <w:b/>
                <w:sz w:val="24"/>
                <w:szCs w:val="24"/>
                <w:lang w:val="uk-UA"/>
              </w:rPr>
              <w:lastRenderedPageBreak/>
              <w:t>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C47350">
              <w:rPr>
                <w:rFonts w:ascii="Times New Roman" w:hAnsi="Times New Roman"/>
                <w:sz w:val="24"/>
                <w:szCs w:val="24"/>
                <w:lang w:val="uk-UA"/>
              </w:rPr>
              <w:t xml:space="preserve"> (у вигляді </w:t>
            </w:r>
            <w:proofErr w:type="spellStart"/>
            <w:r w:rsidRPr="00C47350">
              <w:rPr>
                <w:rFonts w:ascii="Times New Roman" w:hAnsi="Times New Roman"/>
                <w:sz w:val="24"/>
                <w:szCs w:val="24"/>
                <w:lang w:val="uk-UA"/>
              </w:rPr>
              <w:t>скрін-шоту</w:t>
            </w:r>
            <w:proofErr w:type="spellEnd"/>
            <w:r w:rsidRPr="00C47350">
              <w:rPr>
                <w:rFonts w:ascii="Times New Roman" w:hAnsi="Times New Roman"/>
                <w:sz w:val="24"/>
                <w:szCs w:val="24"/>
                <w:lang w:val="uk-UA"/>
              </w:rPr>
              <w:t xml:space="preserve"> екрану монітора веб-сайту з сторінкою Реєстру).</w:t>
            </w:r>
          </w:p>
          <w:p w14:paraId="514D0A2A" w14:textId="7EEA6320" w:rsidR="00254448" w:rsidRPr="00C47350" w:rsidRDefault="00254448" w:rsidP="006B4075">
            <w:pPr>
              <w:shd w:val="clear" w:color="auto" w:fill="FFFFFF"/>
              <w:spacing w:after="0" w:line="240" w:lineRule="auto"/>
              <w:jc w:val="both"/>
              <w:textAlignment w:val="baseline"/>
              <w:rPr>
                <w:rFonts w:ascii="Times New Roman" w:eastAsia="Times New Roman" w:hAnsi="Times New Roman"/>
                <w:sz w:val="24"/>
                <w:szCs w:val="24"/>
                <w:lang w:val="uk-UA"/>
              </w:rPr>
            </w:pPr>
            <w:r w:rsidRPr="00C47350">
              <w:rPr>
                <w:rFonts w:ascii="Times New Roman" w:hAnsi="Times New Roman"/>
                <w:iCs/>
                <w:sz w:val="24"/>
                <w:szCs w:val="24"/>
                <w:lang w:val="uk-UA"/>
              </w:rPr>
              <w:t xml:space="preserve">- </w:t>
            </w:r>
            <w:r w:rsidRPr="00C47350">
              <w:rPr>
                <w:rFonts w:ascii="Times New Roman" w:hAnsi="Times New Roman"/>
                <w:b/>
                <w:iCs/>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C47350">
              <w:rPr>
                <w:rFonts w:ascii="Times New Roman" w:hAnsi="Times New Roman"/>
                <w:iCs/>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C47350">
              <w:rPr>
                <w:rFonts w:ascii="Times New Roman" w:hAnsi="Times New Roman"/>
                <w:sz w:val="24"/>
                <w:szCs w:val="24"/>
                <w:lang w:val="uk-UA"/>
              </w:rPr>
              <w:t xml:space="preserve">фізична особа, яка є учасником процедури закупівлі, </w:t>
            </w:r>
            <w:r w:rsidR="00336D80" w:rsidRPr="00C47350">
              <w:rPr>
                <w:rFonts w:ascii="Times New Roman" w:hAnsi="Times New Roman"/>
                <w:sz w:val="24"/>
                <w:szCs w:val="24"/>
                <w:lang w:val="uk-UA"/>
              </w:rPr>
              <w:t xml:space="preserve">не </w:t>
            </w:r>
            <w:r w:rsidR="0068389F" w:rsidRPr="00C47350">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C47350">
              <w:rPr>
                <w:rFonts w:ascii="Times New Roman" w:hAnsi="Times New Roman"/>
                <w:iCs/>
                <w:sz w:val="24"/>
                <w:szCs w:val="24"/>
                <w:lang w:val="uk-UA"/>
              </w:rPr>
              <w:t>;</w:t>
            </w:r>
          </w:p>
          <w:p w14:paraId="138BDCFB" w14:textId="351A085E" w:rsidR="00254448" w:rsidRPr="00C47350" w:rsidRDefault="00254448" w:rsidP="006B4075">
            <w:pPr>
              <w:shd w:val="clear" w:color="auto" w:fill="FFFFFF"/>
              <w:spacing w:after="0" w:line="240" w:lineRule="auto"/>
              <w:jc w:val="both"/>
              <w:textAlignment w:val="baseline"/>
              <w:rPr>
                <w:rFonts w:ascii="Times New Roman" w:eastAsia="Times New Roman" w:hAnsi="Times New Roman"/>
                <w:sz w:val="24"/>
                <w:szCs w:val="24"/>
                <w:lang w:val="uk-UA"/>
              </w:rPr>
            </w:pPr>
            <w:r w:rsidRPr="00C47350">
              <w:rPr>
                <w:rFonts w:ascii="Times New Roman" w:hAnsi="Times New Roman"/>
                <w:iCs/>
                <w:sz w:val="24"/>
                <w:szCs w:val="24"/>
                <w:lang w:val="uk-UA"/>
              </w:rPr>
              <w:t xml:space="preserve">- </w:t>
            </w:r>
            <w:r w:rsidRPr="00C47350">
              <w:rPr>
                <w:rFonts w:ascii="Times New Roman" w:hAnsi="Times New Roman"/>
                <w:b/>
                <w:iCs/>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C47350">
              <w:rPr>
                <w:rFonts w:ascii="Times New Roman" w:hAnsi="Times New Roman"/>
                <w:iCs/>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C47350">
              <w:rPr>
                <w:rFonts w:ascii="Times New Roman" w:hAnsi="Times New Roman"/>
                <w:sz w:val="24"/>
                <w:szCs w:val="24"/>
                <w:lang w:val="uk-UA"/>
              </w:rPr>
              <w:t xml:space="preserve">керівник учасника процедури закупівлі </w:t>
            </w:r>
            <w:r w:rsidR="00AB3B6F" w:rsidRPr="00C47350">
              <w:rPr>
                <w:rFonts w:ascii="Times New Roman" w:hAnsi="Times New Roman"/>
                <w:sz w:val="24"/>
                <w:szCs w:val="24"/>
                <w:lang w:val="uk-UA"/>
              </w:rPr>
              <w:t xml:space="preserve">не </w:t>
            </w:r>
            <w:r w:rsidRPr="00C47350">
              <w:rPr>
                <w:rFonts w:ascii="Times New Roman" w:hAnsi="Times New Roman"/>
                <w:sz w:val="24"/>
                <w:szCs w:val="24"/>
                <w:lang w:val="uk-UA"/>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C47350">
              <w:rPr>
                <w:rFonts w:ascii="Times New Roman" w:hAnsi="Times New Roman"/>
                <w:sz w:val="24"/>
                <w:szCs w:val="24"/>
                <w:lang w:val="uk-UA"/>
              </w:rPr>
              <w:t xml:space="preserve"> згідно підпункту 6 пункту 47 Особливостей</w:t>
            </w:r>
            <w:r w:rsidRPr="00C47350">
              <w:rPr>
                <w:rFonts w:ascii="Times New Roman" w:hAnsi="Times New Roman"/>
                <w:iCs/>
                <w:sz w:val="24"/>
                <w:szCs w:val="24"/>
                <w:lang w:val="uk-UA"/>
              </w:rPr>
              <w:t>;</w:t>
            </w:r>
          </w:p>
          <w:p w14:paraId="77A935FD" w14:textId="77777777" w:rsidR="00254448" w:rsidRPr="00C47350" w:rsidRDefault="00254448" w:rsidP="006B4075">
            <w:pPr>
              <w:shd w:val="clear" w:color="auto" w:fill="FFFFFF"/>
              <w:spacing w:after="0" w:line="240" w:lineRule="auto"/>
              <w:jc w:val="both"/>
              <w:textAlignment w:val="baseline"/>
              <w:rPr>
                <w:rFonts w:ascii="Times New Roman" w:hAnsi="Times New Roman"/>
                <w:iCs/>
                <w:sz w:val="24"/>
                <w:szCs w:val="24"/>
                <w:lang w:val="uk-UA"/>
              </w:rPr>
            </w:pPr>
            <w:r w:rsidRPr="00C47350">
              <w:rPr>
                <w:rFonts w:ascii="Times New Roman" w:hAnsi="Times New Roman"/>
                <w:iCs/>
                <w:sz w:val="24"/>
                <w:szCs w:val="24"/>
                <w:lang w:val="uk-UA"/>
              </w:rPr>
              <w:t xml:space="preserve">- </w:t>
            </w:r>
            <w:r w:rsidRPr="00C47350">
              <w:rPr>
                <w:rFonts w:ascii="Times New Roman" w:hAnsi="Times New Roman"/>
                <w:b/>
                <w:iCs/>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C47350">
              <w:rPr>
                <w:rFonts w:ascii="Times New Roman" w:hAnsi="Times New Roman"/>
                <w:iCs/>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C47350">
              <w:rPr>
                <w:rFonts w:ascii="Times New Roman" w:hAnsi="Times New Roman"/>
                <w:sz w:val="24"/>
                <w:szCs w:val="24"/>
                <w:lang w:val="uk-UA"/>
              </w:rPr>
              <w:t>згідно підпункту 12 пункту 47 Особливостей</w:t>
            </w:r>
            <w:r w:rsidR="008A0BDF" w:rsidRPr="00C47350">
              <w:rPr>
                <w:rFonts w:ascii="Times New Roman" w:hAnsi="Times New Roman"/>
                <w:iCs/>
                <w:sz w:val="24"/>
                <w:szCs w:val="24"/>
                <w:lang w:val="uk-UA"/>
              </w:rPr>
              <w:t xml:space="preserve"> </w:t>
            </w:r>
            <w:r w:rsidRPr="00C47350">
              <w:rPr>
                <w:rFonts w:ascii="Times New Roman" w:hAnsi="Times New Roman"/>
                <w:iCs/>
                <w:sz w:val="24"/>
                <w:szCs w:val="24"/>
                <w:lang w:val="uk-UA"/>
              </w:rPr>
              <w:t xml:space="preserve">(допускається подання Витягу, що містить загальну інформацію про відсутність фактів </w:t>
            </w:r>
            <w:proofErr w:type="spellStart"/>
            <w:r w:rsidRPr="00C47350">
              <w:rPr>
                <w:rFonts w:ascii="Times New Roman" w:hAnsi="Times New Roman"/>
                <w:iCs/>
                <w:sz w:val="24"/>
                <w:szCs w:val="24"/>
                <w:lang w:val="uk-UA"/>
              </w:rPr>
              <w:t>незнятої</w:t>
            </w:r>
            <w:proofErr w:type="spellEnd"/>
            <w:r w:rsidRPr="00C47350">
              <w:rPr>
                <w:rFonts w:ascii="Times New Roman" w:hAnsi="Times New Roman"/>
                <w:iCs/>
                <w:sz w:val="24"/>
                <w:szCs w:val="24"/>
                <w:lang w:val="uk-UA"/>
              </w:rPr>
              <w:t xml:space="preserve"> та непогашеної судимості);</w:t>
            </w:r>
          </w:p>
          <w:p w14:paraId="31891C94" w14:textId="77777777" w:rsidR="00254448" w:rsidRPr="00C47350" w:rsidRDefault="00254448" w:rsidP="006B4075">
            <w:pPr>
              <w:spacing w:after="0" w:line="240" w:lineRule="auto"/>
              <w:jc w:val="both"/>
              <w:rPr>
                <w:rFonts w:ascii="Times New Roman" w:eastAsia="Times New Roman" w:hAnsi="Times New Roman"/>
                <w:sz w:val="24"/>
                <w:szCs w:val="24"/>
                <w:lang w:val="uk-UA"/>
              </w:rPr>
            </w:pPr>
            <w:r w:rsidRPr="00C47350">
              <w:rPr>
                <w:rFonts w:ascii="Times New Roman" w:hAnsi="Times New Roman"/>
                <w:iCs/>
                <w:sz w:val="24"/>
                <w:szCs w:val="24"/>
                <w:lang w:val="uk-UA"/>
              </w:rPr>
              <w:t xml:space="preserve">- </w:t>
            </w:r>
            <w:r w:rsidRPr="00C47350">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C47350">
              <w:rPr>
                <w:rFonts w:ascii="Times New Roman" w:eastAsia="Times New Roman" w:hAnsi="Times New Roman"/>
                <w:b/>
                <w:sz w:val="24"/>
                <w:szCs w:val="24"/>
                <w:lang w:val="uk-UA"/>
              </w:rPr>
              <w:t xml:space="preserve"> </w:t>
            </w:r>
            <w:r w:rsidR="008A0BDF" w:rsidRPr="00C47350">
              <w:rPr>
                <w:rFonts w:ascii="Times New Roman" w:hAnsi="Times New Roman"/>
                <w:sz w:val="24"/>
                <w:szCs w:val="24"/>
                <w:lang w:val="uk-UA"/>
              </w:rPr>
              <w:t>згідно абзацу чотирнадцятому пункту 47 Особливостей</w:t>
            </w:r>
            <w:r w:rsidRPr="00C47350">
              <w:rPr>
                <w:rFonts w:ascii="Times New Roman" w:eastAsia="Times New Roman" w:hAnsi="Times New Roman"/>
                <w:sz w:val="24"/>
                <w:szCs w:val="24"/>
                <w:lang w:val="uk-UA"/>
              </w:rPr>
              <w:t>.</w:t>
            </w:r>
          </w:p>
          <w:p w14:paraId="741A225E" w14:textId="77777777" w:rsidR="00254448" w:rsidRPr="00C47350" w:rsidRDefault="00254448"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або</w:t>
            </w:r>
          </w:p>
          <w:p w14:paraId="29A570BA" w14:textId="77777777" w:rsidR="00254448" w:rsidRPr="00C47350" w:rsidRDefault="007D0230" w:rsidP="006B4075">
            <w:pPr>
              <w:shd w:val="clear" w:color="auto" w:fill="FFFFFF"/>
              <w:spacing w:after="0" w:line="240" w:lineRule="auto"/>
              <w:jc w:val="both"/>
              <w:textAlignment w:val="baseline"/>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Pr="00C47350">
              <w:rPr>
                <w:rFonts w:ascii="Times New Roman" w:eastAsia="Times New Roman" w:hAnsi="Times New Roman"/>
                <w:sz w:val="24"/>
                <w:szCs w:val="24"/>
                <w:lang w:val="uk-UA"/>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254448" w:rsidRPr="00C47350">
              <w:rPr>
                <w:rFonts w:ascii="Times New Roman" w:eastAsia="Times New Roman" w:hAnsi="Times New Roman"/>
                <w:sz w:val="24"/>
                <w:szCs w:val="24"/>
                <w:lang w:val="uk-UA"/>
              </w:rPr>
              <w:t>.</w:t>
            </w:r>
          </w:p>
          <w:p w14:paraId="4AE25DB8" w14:textId="77777777" w:rsidR="009F4EF9" w:rsidRPr="00C47350" w:rsidRDefault="009F4EF9" w:rsidP="006B4075">
            <w:pPr>
              <w:shd w:val="clear" w:color="auto" w:fill="FFFFFF"/>
              <w:spacing w:after="0" w:line="240" w:lineRule="auto"/>
              <w:jc w:val="both"/>
              <w:textAlignment w:val="baseline"/>
              <w:rPr>
                <w:shd w:val="clear" w:color="auto" w:fill="FFFFFF"/>
                <w:lang w:val="uk-UA"/>
              </w:rPr>
            </w:pPr>
            <w:r w:rsidRPr="00C47350">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93246FD" w14:textId="77777777" w:rsidR="00254448" w:rsidRPr="00C47350" w:rsidRDefault="00254448" w:rsidP="006B4075">
            <w:pPr>
              <w:shd w:val="clear" w:color="auto" w:fill="FFFFFF"/>
              <w:spacing w:after="0" w:line="240" w:lineRule="auto"/>
              <w:jc w:val="both"/>
              <w:textAlignment w:val="baseline"/>
              <w:rPr>
                <w:rFonts w:ascii="Times New Roman" w:eastAsia="Times New Roman" w:hAnsi="Times New Roman"/>
                <w:i/>
                <w:sz w:val="24"/>
                <w:szCs w:val="24"/>
                <w:u w:val="single"/>
                <w:lang w:val="uk-UA"/>
              </w:rPr>
            </w:pPr>
            <w:r w:rsidRPr="00C47350">
              <w:rPr>
                <w:rFonts w:ascii="Times New Roman" w:eastAsia="Times New Roman" w:hAnsi="Times New Roman"/>
                <w:i/>
                <w:sz w:val="24"/>
                <w:szCs w:val="24"/>
                <w:u w:val="single"/>
                <w:lang w:val="uk-UA"/>
              </w:rPr>
              <w:t>Примітки:</w:t>
            </w:r>
          </w:p>
          <w:p w14:paraId="48DA4E5F" w14:textId="77777777" w:rsidR="00254448" w:rsidRPr="00C47350" w:rsidRDefault="00254448" w:rsidP="006B4075">
            <w:pPr>
              <w:shd w:val="clear" w:color="auto" w:fill="FFFFFF"/>
              <w:spacing w:after="0" w:line="240" w:lineRule="auto"/>
              <w:jc w:val="both"/>
              <w:textAlignment w:val="baseline"/>
              <w:rPr>
                <w:rFonts w:ascii="Times New Roman" w:eastAsia="Times New Roman" w:hAnsi="Times New Roman"/>
                <w:i/>
                <w:sz w:val="24"/>
                <w:szCs w:val="24"/>
                <w:lang w:val="uk-UA"/>
              </w:rPr>
            </w:pPr>
            <w:r w:rsidRPr="00C47350">
              <w:rPr>
                <w:rFonts w:ascii="Times New Roman" w:eastAsia="Times New Roman" w:hAnsi="Times New Roman"/>
                <w:i/>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C47350">
              <w:rPr>
                <w:rFonts w:ascii="Times New Roman" w:eastAsia="Times New Roman" w:hAnsi="Times New Roman"/>
                <w:b/>
                <w:i/>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C47350">
              <w:rPr>
                <w:rFonts w:ascii="Times New Roman" w:eastAsia="Times New Roman" w:hAnsi="Times New Roman"/>
                <w:i/>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79FD7304" w14:textId="77777777" w:rsidR="00254448" w:rsidRPr="00C47350" w:rsidRDefault="00254448" w:rsidP="006B4075">
            <w:pPr>
              <w:shd w:val="clear" w:color="auto" w:fill="FFFFFF"/>
              <w:spacing w:after="0" w:line="240" w:lineRule="auto"/>
              <w:jc w:val="both"/>
              <w:textAlignment w:val="baseline"/>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Посилання на реєстри для отримання довідок:</w:t>
            </w:r>
          </w:p>
          <w:p w14:paraId="0B325EDC" w14:textId="77777777" w:rsidR="00254448" w:rsidRPr="00C47350" w:rsidRDefault="00132352" w:rsidP="006B4075">
            <w:pPr>
              <w:shd w:val="clear" w:color="auto" w:fill="FFFFFF"/>
              <w:spacing w:after="0" w:line="240" w:lineRule="auto"/>
              <w:jc w:val="both"/>
              <w:textAlignment w:val="baseline"/>
              <w:rPr>
                <w:rFonts w:ascii="Times New Roman" w:hAnsi="Times New Roman" w:cs="Times New Roman"/>
                <w:i/>
                <w:sz w:val="24"/>
                <w:szCs w:val="24"/>
                <w:lang w:val="uk-UA"/>
              </w:rPr>
            </w:pPr>
            <w:hyperlink r:id="rId7" w:history="1">
              <w:r w:rsidR="00254448" w:rsidRPr="00C47350">
                <w:rPr>
                  <w:rStyle w:val="a4"/>
                  <w:rFonts w:ascii="Times New Roman" w:hAnsi="Times New Roman" w:cs="Times New Roman"/>
                  <w:i/>
                  <w:color w:val="auto"/>
                  <w:szCs w:val="24"/>
                  <w:lang w:val="uk-UA"/>
                </w:rPr>
                <w:t>https://vytiah.mvs.gov.ua/app/landing</w:t>
              </w:r>
            </w:hyperlink>
          </w:p>
          <w:p w14:paraId="266DE1E2" w14:textId="77777777" w:rsidR="00254448" w:rsidRPr="00C47350" w:rsidRDefault="00132352" w:rsidP="006B4075">
            <w:pPr>
              <w:widowControl w:val="0"/>
              <w:spacing w:after="0" w:line="240" w:lineRule="auto"/>
              <w:contextualSpacing/>
              <w:jc w:val="both"/>
              <w:rPr>
                <w:rFonts w:ascii="Times New Roman" w:hAnsi="Times New Roman"/>
                <w:sz w:val="24"/>
                <w:szCs w:val="24"/>
                <w:lang w:val="uk-UA"/>
              </w:rPr>
            </w:pPr>
            <w:hyperlink r:id="rId8" w:history="1">
              <w:r w:rsidR="00254448" w:rsidRPr="00C47350">
                <w:rPr>
                  <w:rStyle w:val="a4"/>
                  <w:rFonts w:ascii="Times New Roman" w:hAnsi="Times New Roman" w:cs="Times New Roman"/>
                  <w:i/>
                  <w:color w:val="auto"/>
                  <w:szCs w:val="24"/>
                  <w:lang w:val="uk-UA"/>
                </w:rPr>
                <w:t>https://corruptinfo.nazk.gov.ua/reference/getpersonalreference/individual</w:t>
              </w:r>
            </w:hyperlink>
            <w:r w:rsidR="00254448" w:rsidRPr="00C47350">
              <w:rPr>
                <w:rFonts w:ascii="Times New Roman" w:hAnsi="Times New Roman"/>
                <w:sz w:val="24"/>
                <w:szCs w:val="24"/>
                <w:lang w:val="uk-UA"/>
              </w:rPr>
              <w:t>.</w:t>
            </w:r>
          </w:p>
          <w:p w14:paraId="607F6B46" w14:textId="77777777" w:rsidR="00254448" w:rsidRPr="00C47350" w:rsidRDefault="00254448"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34343E9" w14:textId="77777777" w:rsidR="00254448" w:rsidRPr="00C47350" w:rsidRDefault="00254448"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690EF34" w14:textId="77777777" w:rsidR="00254448" w:rsidRPr="00C47350" w:rsidRDefault="00254448"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80337DB" w14:textId="4C20C329" w:rsidR="00895E3D" w:rsidRPr="00C47350" w:rsidRDefault="00254448" w:rsidP="00C731C1">
            <w:pPr>
              <w:spacing w:after="0" w:line="240" w:lineRule="auto"/>
              <w:jc w:val="both"/>
              <w:rPr>
                <w:rFonts w:ascii="Times New Roman" w:eastAsia="Times New Roman" w:hAnsi="Times New Roman"/>
                <w:sz w:val="24"/>
                <w:szCs w:val="24"/>
                <w:shd w:val="clear" w:color="auto" w:fill="FFFFFF"/>
                <w:lang w:val="uk-UA"/>
              </w:rPr>
            </w:pPr>
            <w:r w:rsidRPr="00C47350">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C47350">
              <w:rPr>
                <w:rFonts w:ascii="Times New Roman" w:hAnsi="Times New Roman"/>
                <w:sz w:val="24"/>
                <w:szCs w:val="24"/>
                <w:lang w:val="uk-UA"/>
              </w:rPr>
              <w:lastRenderedPageBreak/>
              <w:t>замовник перевіряє таких суб’єктів господарювання щодо відсутності підстав, визначених цим пунктом.</w:t>
            </w:r>
          </w:p>
        </w:tc>
      </w:tr>
      <w:tr w:rsidR="00C47350" w:rsidRPr="00C47350" w14:paraId="3B53D39D"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096FDA"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50118"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D7DC26"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shd w:val="clear" w:color="auto" w:fill="FFFFFF"/>
                <w:lang w:val="uk-UA"/>
              </w:rPr>
              <w:t>6.</w:t>
            </w:r>
            <w:r w:rsidR="00D64004" w:rsidRPr="00C47350">
              <w:rPr>
                <w:rFonts w:ascii="Times New Roman" w:eastAsia="Times New Roman" w:hAnsi="Times New Roman" w:cs="Times New Roman"/>
                <w:sz w:val="24"/>
                <w:szCs w:val="24"/>
                <w:shd w:val="clear" w:color="auto" w:fill="FFFFFF"/>
                <w:lang w:val="uk-UA"/>
              </w:rPr>
              <w:t>1</w:t>
            </w:r>
            <w:r w:rsidRPr="00C47350">
              <w:rPr>
                <w:rFonts w:ascii="Times New Roman" w:eastAsia="Times New Roman" w:hAnsi="Times New Roman" w:cs="Times New Roman"/>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C47350">
              <w:rPr>
                <w:rFonts w:ascii="Times New Roman" w:eastAsia="Times New Roman" w:hAnsi="Times New Roman" w:cs="Times New Roman"/>
                <w:sz w:val="24"/>
                <w:szCs w:val="24"/>
                <w:lang w:val="uk-UA"/>
              </w:rPr>
              <w:t xml:space="preserve"> з урахуванням вимог, визначених частини четвертою статті 5 Закону;</w:t>
            </w:r>
          </w:p>
          <w:p w14:paraId="4C255CE5" w14:textId="77777777" w:rsidR="003C5AE2" w:rsidRPr="00C47350" w:rsidRDefault="00D64004"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6.2</w:t>
            </w:r>
            <w:r w:rsidR="003C5AE2" w:rsidRPr="00C47350">
              <w:rPr>
                <w:rFonts w:ascii="Times New Roman" w:eastAsia="Times New Roman" w:hAnsi="Times New Roman" w:cs="Times New Roman"/>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06994C8" w14:textId="77777777" w:rsidR="00F90972" w:rsidRPr="00C47350" w:rsidRDefault="00F90972" w:rsidP="006B4075">
            <w:pPr>
              <w:widowControl w:val="0"/>
              <w:spacing w:after="0" w:line="240" w:lineRule="auto"/>
              <w:contextualSpacing/>
              <w:jc w:val="both"/>
              <w:rPr>
                <w:rFonts w:ascii="Times New Roman" w:hAnsi="Times New Roman"/>
                <w:b/>
                <w:sz w:val="24"/>
                <w:szCs w:val="24"/>
                <w:lang w:val="uk-UA" w:eastAsia="uk-UA"/>
              </w:rPr>
            </w:pPr>
            <w:r w:rsidRPr="00C47350">
              <w:rPr>
                <w:rFonts w:ascii="Times New Roman" w:eastAsia="Times New Roman" w:hAnsi="Times New Roman" w:cs="Times New Roman"/>
                <w:sz w:val="24"/>
                <w:szCs w:val="24"/>
                <w:lang w:val="uk-UA"/>
              </w:rPr>
              <w:t xml:space="preserve">6.3. </w:t>
            </w:r>
            <w:r w:rsidRPr="00C47350">
              <w:rPr>
                <w:rFonts w:ascii="Times New Roman" w:hAnsi="Times New Roman"/>
                <w:b/>
                <w:sz w:val="24"/>
                <w:szCs w:val="24"/>
                <w:lang w:val="uk-UA" w:eastAsia="uk-UA"/>
              </w:rPr>
              <w:t>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w:t>
            </w:r>
          </w:p>
          <w:p w14:paraId="7D7DA374" w14:textId="77777777" w:rsidR="00F90972" w:rsidRPr="00C47350" w:rsidRDefault="00F90972" w:rsidP="006B4075">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ДСТУ 7146:2010 «Вугілля кам’яне та антрацит для побутових потреб. Технічні умови»;  Цей стандарт поширюється на кам’яне вугілля, антрацит та продукти їх перероблення (далі за текстом - вугілля), що використовують для побутових потреб. Вимоги щодо безпечності вугілля викладено в 4.3 та розділі 5.</w:t>
            </w:r>
          </w:p>
          <w:p w14:paraId="57F4A16F" w14:textId="77777777" w:rsidR="00F90972" w:rsidRPr="00C47350" w:rsidRDefault="00F90972" w:rsidP="006B4075">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ДСТУ 3472:2015 - поширюється на буре, кам’яне вугілля та антрацит України і встановлює їхню класифікацію за марками та групами на основі характерних загальних ознак, які відображають генетичні особливості та основні технологічні характеристики.</w:t>
            </w:r>
          </w:p>
          <w:p w14:paraId="5EE208BF" w14:textId="77777777" w:rsidR="00F90972" w:rsidRPr="00C47350" w:rsidRDefault="00F90972" w:rsidP="006B4075">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 xml:space="preserve">Позначення марки вугілля, що складає предмет закупівлі співпадає в частині літерного позначення вугілля із характеристиками. Вугілля видобуваються в Україні на території Донбасу та Львівсько-Волинського басейну. </w:t>
            </w:r>
          </w:p>
          <w:p w14:paraId="20767708" w14:textId="7F170FBF" w:rsidR="00F90972" w:rsidRPr="00C47350" w:rsidRDefault="00162A16" w:rsidP="006B4075">
            <w:pPr>
              <w:widowControl w:val="0"/>
              <w:spacing w:after="0" w:line="240" w:lineRule="auto"/>
              <w:contextualSpacing/>
              <w:jc w:val="both"/>
              <w:rPr>
                <w:rFonts w:ascii="Times New Roman" w:hAnsi="Times New Roman"/>
                <w:b/>
                <w:sz w:val="24"/>
                <w:szCs w:val="24"/>
                <w:lang w:val="uk-UA" w:eastAsia="uk-UA"/>
              </w:rPr>
            </w:pPr>
            <w:r w:rsidRPr="00C47350">
              <w:rPr>
                <w:rFonts w:ascii="Times New Roman" w:hAnsi="Times New Roman"/>
                <w:b/>
                <w:sz w:val="24"/>
                <w:szCs w:val="24"/>
                <w:lang w:val="uk-UA" w:eastAsia="uk-UA"/>
              </w:rPr>
              <w:t xml:space="preserve">Вугілля кам’яне марки </w:t>
            </w:r>
            <w:r w:rsidR="00582C38" w:rsidRPr="00C47350">
              <w:rPr>
                <w:rFonts w:ascii="Times New Roman" w:hAnsi="Times New Roman"/>
                <w:b/>
                <w:sz w:val="24"/>
                <w:szCs w:val="24"/>
                <w:lang w:val="uk-UA" w:eastAsia="uk-UA"/>
              </w:rPr>
              <w:t>Д</w:t>
            </w:r>
            <w:r w:rsidR="00E2067C" w:rsidRPr="00C47350">
              <w:rPr>
                <w:rFonts w:ascii="Times New Roman" w:hAnsi="Times New Roman"/>
                <w:b/>
                <w:sz w:val="24"/>
                <w:szCs w:val="24"/>
                <w:lang w:val="uk-UA" w:eastAsia="uk-UA"/>
              </w:rPr>
              <w:t>Г</w:t>
            </w:r>
            <w:r w:rsidR="00AB3B6F" w:rsidRPr="00C47350">
              <w:rPr>
                <w:rFonts w:ascii="Times New Roman" w:hAnsi="Times New Roman"/>
                <w:b/>
                <w:sz w:val="24"/>
                <w:szCs w:val="24"/>
                <w:lang w:val="uk-UA" w:eastAsia="uk-UA"/>
              </w:rPr>
              <w:t xml:space="preserve"> </w:t>
            </w:r>
            <w:r w:rsidRPr="00C47350">
              <w:rPr>
                <w:rFonts w:ascii="Times New Roman" w:hAnsi="Times New Roman"/>
                <w:b/>
                <w:sz w:val="24"/>
                <w:szCs w:val="24"/>
                <w:lang w:val="uk-UA" w:eastAsia="uk-UA"/>
              </w:rPr>
              <w:t>13-100</w:t>
            </w:r>
            <w:r w:rsidR="00F90972" w:rsidRPr="00C47350">
              <w:rPr>
                <w:rFonts w:ascii="Times New Roman" w:hAnsi="Times New Roman"/>
                <w:b/>
                <w:sz w:val="24"/>
                <w:szCs w:val="24"/>
                <w:lang w:val="uk-UA" w:eastAsia="uk-UA"/>
              </w:rPr>
              <w:t>:</w:t>
            </w:r>
          </w:p>
          <w:p w14:paraId="7BC13A1B" w14:textId="77777777" w:rsidR="00162A16" w:rsidRPr="00C47350" w:rsidRDefault="00162A16" w:rsidP="006B4075">
            <w:pPr>
              <w:widowControl w:val="0"/>
              <w:spacing w:after="0" w:line="240" w:lineRule="auto"/>
              <w:contextualSpacing/>
              <w:jc w:val="both"/>
              <w:rPr>
                <w:rFonts w:ascii="Times New Roman" w:hAnsi="Times New Roman"/>
                <w:b/>
                <w:sz w:val="24"/>
                <w:szCs w:val="24"/>
                <w:lang w:val="uk-UA" w:eastAsia="uk-UA"/>
              </w:rPr>
            </w:pPr>
            <w:r w:rsidRPr="00C47350">
              <w:rPr>
                <w:rFonts w:ascii="Times New Roman" w:hAnsi="Times New Roman"/>
                <w:sz w:val="24"/>
                <w:szCs w:val="24"/>
                <w:lang w:val="uk-UA" w:eastAsia="uk-UA"/>
              </w:rPr>
              <w:t>Відповідність</w:t>
            </w:r>
            <w:r w:rsidRPr="00C47350">
              <w:rPr>
                <w:rFonts w:ascii="Times New Roman" w:hAnsi="Times New Roman"/>
                <w:b/>
                <w:sz w:val="24"/>
                <w:szCs w:val="24"/>
                <w:lang w:val="uk-UA" w:eastAsia="uk-UA"/>
              </w:rPr>
              <w:t xml:space="preserve"> </w:t>
            </w:r>
            <w:r w:rsidRPr="00C47350">
              <w:rPr>
                <w:rFonts w:ascii="Times New Roman" w:hAnsi="Times New Roman"/>
                <w:sz w:val="24"/>
                <w:szCs w:val="24"/>
                <w:lang w:val="uk-UA" w:eastAsia="uk-UA"/>
              </w:rPr>
              <w:t>ДСТУ 7146:2010 «Вугілля кам’яне та антрацит для побутових потреб. Технічні умови».</w:t>
            </w:r>
          </w:p>
          <w:p w14:paraId="3EDF1399" w14:textId="77777777" w:rsidR="00F90972" w:rsidRPr="00C47350" w:rsidRDefault="00F90972" w:rsidP="006B4075">
            <w:pPr>
              <w:widowControl w:val="0"/>
              <w:spacing w:after="0" w:line="240" w:lineRule="auto"/>
              <w:contextualSpacing/>
              <w:jc w:val="both"/>
              <w:rPr>
                <w:rFonts w:ascii="Times New Roman" w:hAnsi="Times New Roman"/>
                <w:b/>
                <w:sz w:val="24"/>
                <w:szCs w:val="24"/>
                <w:lang w:val="uk-UA" w:eastAsia="uk-UA"/>
              </w:rPr>
            </w:pPr>
            <w:r w:rsidRPr="00C47350">
              <w:rPr>
                <w:rFonts w:ascii="Times New Roman" w:hAnsi="Times New Roman"/>
                <w:b/>
                <w:sz w:val="24"/>
                <w:szCs w:val="24"/>
                <w:lang w:val="uk-UA" w:eastAsia="uk-UA"/>
              </w:rPr>
              <w:t xml:space="preserve">- </w:t>
            </w:r>
            <w:r w:rsidR="00162A16" w:rsidRPr="00C47350">
              <w:rPr>
                <w:rFonts w:ascii="Times New Roman" w:hAnsi="Times New Roman"/>
                <w:sz w:val="24"/>
                <w:szCs w:val="24"/>
                <w:lang w:val="uk-UA" w:eastAsia="zh-CN"/>
              </w:rPr>
              <w:t>Довідку у довільній формі, яка повинна містити інформацію щодо відповідності кількісних та якісних показників вугілля кам’яного, вимогам цієї тендерної документації</w:t>
            </w:r>
            <w:r w:rsidRPr="00C47350">
              <w:rPr>
                <w:rFonts w:ascii="Times New Roman" w:hAnsi="Times New Roman"/>
                <w:sz w:val="24"/>
                <w:szCs w:val="24"/>
                <w:lang w:val="uk-UA" w:eastAsia="uk-UA"/>
              </w:rPr>
              <w:t>;</w:t>
            </w:r>
            <w:r w:rsidRPr="00C47350">
              <w:rPr>
                <w:rFonts w:ascii="Times New Roman" w:hAnsi="Times New Roman"/>
                <w:b/>
                <w:sz w:val="24"/>
                <w:szCs w:val="24"/>
                <w:lang w:val="uk-UA" w:eastAsia="uk-UA"/>
              </w:rPr>
              <w:t xml:space="preserve"> </w:t>
            </w:r>
          </w:p>
          <w:p w14:paraId="0EFF9CBE" w14:textId="77777777" w:rsidR="00F90972" w:rsidRPr="00C47350" w:rsidRDefault="00F90972" w:rsidP="006B4075">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 xml:space="preserve">- </w:t>
            </w:r>
            <w:r w:rsidR="00B06E7C" w:rsidRPr="00C47350">
              <w:rPr>
                <w:rFonts w:ascii="Times New Roman" w:hAnsi="Times New Roman"/>
                <w:sz w:val="24"/>
                <w:szCs w:val="24"/>
                <w:lang w:val="uk-UA" w:eastAsia="zh-CN"/>
              </w:rPr>
              <w:t>Оригінал або копію сертифікату генетичних, технологічних та якісних характеристик, на пропоноване вугілля кам’яне та дійсного на дату подання тендерної пропозиції, виданий на ім’я виробника пропонованої продукції</w:t>
            </w:r>
            <w:r w:rsidRPr="00C47350">
              <w:rPr>
                <w:rFonts w:ascii="Times New Roman" w:hAnsi="Times New Roman"/>
                <w:sz w:val="24"/>
                <w:szCs w:val="24"/>
                <w:lang w:val="uk-UA"/>
              </w:rPr>
              <w:t>.</w:t>
            </w:r>
          </w:p>
          <w:tbl>
            <w:tblPr>
              <w:tblW w:w="6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02"/>
              <w:gridCol w:w="1166"/>
              <w:gridCol w:w="1134"/>
              <w:gridCol w:w="850"/>
              <w:gridCol w:w="1207"/>
            </w:tblGrid>
            <w:tr w:rsidR="00C47350" w:rsidRPr="00C47350" w14:paraId="61052246" w14:textId="77777777" w:rsidTr="0078152E">
              <w:trPr>
                <w:trHeight w:val="652"/>
                <w:jc w:val="center"/>
              </w:trPr>
              <w:tc>
                <w:tcPr>
                  <w:tcW w:w="2002" w:type="dxa"/>
                  <w:vAlign w:val="center"/>
                </w:tcPr>
                <w:p w14:paraId="7F2CD56C" w14:textId="77777777" w:rsidR="00163ECA" w:rsidRPr="00C47350" w:rsidRDefault="00163ECA" w:rsidP="00E2067C">
                  <w:pPr>
                    <w:suppressAutoHyphens/>
                    <w:autoSpaceDE w:val="0"/>
                    <w:spacing w:after="0" w:line="240" w:lineRule="auto"/>
                    <w:jc w:val="both"/>
                    <w:rPr>
                      <w:rFonts w:ascii="Times New Roman" w:hAnsi="Times New Roman"/>
                      <w:sz w:val="24"/>
                      <w:szCs w:val="24"/>
                      <w:lang w:val="uk-UA" w:eastAsia="ar-SA"/>
                    </w:rPr>
                  </w:pPr>
                  <w:r w:rsidRPr="00C47350">
                    <w:rPr>
                      <w:rFonts w:ascii="Times New Roman" w:hAnsi="Times New Roman"/>
                      <w:sz w:val="24"/>
                      <w:szCs w:val="24"/>
                      <w:lang w:val="uk-UA" w:eastAsia="ar-SA"/>
                    </w:rPr>
                    <w:t>Найменування</w:t>
                  </w:r>
                </w:p>
              </w:tc>
              <w:tc>
                <w:tcPr>
                  <w:tcW w:w="1166" w:type="dxa"/>
                  <w:vAlign w:val="center"/>
                </w:tcPr>
                <w:p w14:paraId="76049D79" w14:textId="77777777" w:rsidR="00163ECA" w:rsidRPr="00C47350" w:rsidRDefault="00163ECA" w:rsidP="00E2067C">
                  <w:pPr>
                    <w:suppressAutoHyphens/>
                    <w:autoSpaceDE w:val="0"/>
                    <w:spacing w:after="0" w:line="240" w:lineRule="auto"/>
                    <w:jc w:val="both"/>
                    <w:rPr>
                      <w:rFonts w:ascii="Times New Roman" w:hAnsi="Times New Roman"/>
                      <w:sz w:val="24"/>
                      <w:szCs w:val="24"/>
                      <w:lang w:val="uk-UA" w:eastAsia="ar-SA"/>
                    </w:rPr>
                  </w:pPr>
                  <w:proofErr w:type="spellStart"/>
                  <w:r w:rsidRPr="00C47350">
                    <w:rPr>
                      <w:rFonts w:ascii="Times New Roman" w:hAnsi="Times New Roman"/>
                      <w:sz w:val="24"/>
                      <w:szCs w:val="24"/>
                      <w:lang w:val="uk-UA" w:eastAsia="ar-SA"/>
                    </w:rPr>
                    <w:t>Кіль-кість</w:t>
                  </w:r>
                  <w:proofErr w:type="spellEnd"/>
                  <w:r w:rsidRPr="00C47350">
                    <w:rPr>
                      <w:rFonts w:ascii="Times New Roman" w:hAnsi="Times New Roman"/>
                      <w:sz w:val="24"/>
                      <w:szCs w:val="24"/>
                      <w:lang w:val="uk-UA" w:eastAsia="ar-SA"/>
                    </w:rPr>
                    <w:t>,</w:t>
                  </w:r>
                </w:p>
                <w:p w14:paraId="2A1A13EF" w14:textId="77777777" w:rsidR="00163ECA" w:rsidRPr="00C47350" w:rsidRDefault="00163ECA" w:rsidP="00E2067C">
                  <w:pPr>
                    <w:suppressAutoHyphens/>
                    <w:autoSpaceDE w:val="0"/>
                    <w:spacing w:after="0" w:line="240" w:lineRule="auto"/>
                    <w:jc w:val="both"/>
                    <w:rPr>
                      <w:rFonts w:ascii="Times New Roman" w:hAnsi="Times New Roman"/>
                      <w:sz w:val="24"/>
                      <w:szCs w:val="24"/>
                      <w:lang w:val="uk-UA" w:eastAsia="ar-SA"/>
                    </w:rPr>
                  </w:pPr>
                  <w:r w:rsidRPr="00C47350">
                    <w:rPr>
                      <w:rFonts w:ascii="Times New Roman" w:hAnsi="Times New Roman"/>
                      <w:sz w:val="24"/>
                      <w:szCs w:val="24"/>
                      <w:lang w:val="uk-UA" w:eastAsia="ar-SA"/>
                    </w:rPr>
                    <w:t>тон</w:t>
                  </w:r>
                </w:p>
              </w:tc>
              <w:tc>
                <w:tcPr>
                  <w:tcW w:w="1134" w:type="dxa"/>
                  <w:tcBorders>
                    <w:right w:val="single" w:sz="4" w:space="0" w:color="auto"/>
                  </w:tcBorders>
                  <w:vAlign w:val="center"/>
                </w:tcPr>
                <w:p w14:paraId="457B7DBB" w14:textId="77777777" w:rsidR="00163ECA" w:rsidRPr="00C47350" w:rsidRDefault="00163ECA" w:rsidP="007B43B8">
                  <w:pPr>
                    <w:suppressAutoHyphens/>
                    <w:autoSpaceDE w:val="0"/>
                    <w:spacing w:after="0" w:line="240" w:lineRule="auto"/>
                    <w:jc w:val="both"/>
                    <w:rPr>
                      <w:rFonts w:ascii="Times New Roman" w:hAnsi="Times New Roman"/>
                      <w:sz w:val="16"/>
                      <w:szCs w:val="16"/>
                      <w:lang w:val="uk-UA" w:eastAsia="ar-SA"/>
                    </w:rPr>
                  </w:pPr>
                  <w:r w:rsidRPr="00C47350">
                    <w:rPr>
                      <w:rFonts w:ascii="Times New Roman" w:hAnsi="Times New Roman"/>
                      <w:sz w:val="16"/>
                      <w:szCs w:val="16"/>
                      <w:lang w:val="uk-UA" w:eastAsia="ar-SA"/>
                    </w:rPr>
                    <w:t>Зольність на сухий стан палива,</w:t>
                  </w:r>
                </w:p>
                <w:p w14:paraId="2D935AD5" w14:textId="77777777" w:rsidR="00163ECA" w:rsidRPr="00C47350" w:rsidRDefault="00163ECA" w:rsidP="007B43B8">
                  <w:pPr>
                    <w:suppressAutoHyphens/>
                    <w:autoSpaceDE w:val="0"/>
                    <w:spacing w:after="0" w:line="240" w:lineRule="auto"/>
                    <w:jc w:val="both"/>
                    <w:rPr>
                      <w:rFonts w:ascii="Times New Roman" w:hAnsi="Times New Roman"/>
                      <w:sz w:val="16"/>
                      <w:szCs w:val="16"/>
                      <w:lang w:val="uk-UA" w:eastAsia="ar-SA"/>
                    </w:rPr>
                  </w:pPr>
                  <w:r w:rsidRPr="00C47350">
                    <w:rPr>
                      <w:rFonts w:ascii="Times New Roman" w:hAnsi="Times New Roman"/>
                      <w:sz w:val="16"/>
                      <w:szCs w:val="16"/>
                      <w:lang w:val="uk-UA" w:eastAsia="ar-SA"/>
                    </w:rPr>
                    <w:t>%,</w:t>
                  </w:r>
                </w:p>
                <w:p w14:paraId="09106670" w14:textId="77777777" w:rsidR="00163ECA" w:rsidRPr="00C47350" w:rsidRDefault="00163ECA" w:rsidP="007B43B8">
                  <w:pPr>
                    <w:suppressAutoHyphens/>
                    <w:autoSpaceDE w:val="0"/>
                    <w:spacing w:after="0" w:line="240" w:lineRule="auto"/>
                    <w:jc w:val="both"/>
                    <w:rPr>
                      <w:rFonts w:ascii="Times New Roman" w:hAnsi="Times New Roman"/>
                      <w:sz w:val="24"/>
                      <w:szCs w:val="24"/>
                      <w:lang w:val="uk-UA" w:eastAsia="ar-SA"/>
                    </w:rPr>
                  </w:pPr>
                  <w:r w:rsidRPr="00C47350">
                    <w:rPr>
                      <w:rFonts w:ascii="Times New Roman" w:hAnsi="Times New Roman"/>
                      <w:sz w:val="16"/>
                      <w:szCs w:val="16"/>
                      <w:lang w:val="uk-UA" w:eastAsia="ar-SA"/>
                    </w:rPr>
                    <w:t>не більше</w:t>
                  </w:r>
                </w:p>
              </w:tc>
              <w:tc>
                <w:tcPr>
                  <w:tcW w:w="850" w:type="dxa"/>
                  <w:tcBorders>
                    <w:right w:val="single" w:sz="4" w:space="0" w:color="auto"/>
                  </w:tcBorders>
                  <w:vAlign w:val="center"/>
                </w:tcPr>
                <w:p w14:paraId="55368DFC" w14:textId="77777777" w:rsidR="00163ECA" w:rsidRPr="00C47350" w:rsidRDefault="00163ECA" w:rsidP="00E2067C">
                  <w:pPr>
                    <w:spacing w:after="0" w:line="240" w:lineRule="auto"/>
                    <w:jc w:val="both"/>
                    <w:rPr>
                      <w:rFonts w:ascii="Times New Roman" w:hAnsi="Times New Roman"/>
                      <w:sz w:val="24"/>
                      <w:szCs w:val="24"/>
                      <w:lang w:val="uk-UA"/>
                    </w:rPr>
                  </w:pPr>
                  <w:r w:rsidRPr="00C47350">
                    <w:rPr>
                      <w:rFonts w:ascii="Times New Roman" w:hAnsi="Times New Roman"/>
                      <w:sz w:val="16"/>
                      <w:szCs w:val="16"/>
                      <w:lang w:val="uk-UA"/>
                    </w:rPr>
                    <w:t>Загальна волога на робочий стан палива, %, не більше</w:t>
                  </w:r>
                </w:p>
              </w:tc>
              <w:tc>
                <w:tcPr>
                  <w:tcW w:w="1207" w:type="dxa"/>
                  <w:tcBorders>
                    <w:right w:val="single" w:sz="4" w:space="0" w:color="auto"/>
                  </w:tcBorders>
                </w:tcPr>
                <w:p w14:paraId="28F1D856" w14:textId="77777777" w:rsidR="00163ECA" w:rsidRPr="00C47350" w:rsidRDefault="00163ECA" w:rsidP="00163ECA">
                  <w:pPr>
                    <w:spacing w:after="0" w:line="240" w:lineRule="auto"/>
                    <w:jc w:val="both"/>
                    <w:rPr>
                      <w:rFonts w:ascii="Times New Roman" w:hAnsi="Times New Roman"/>
                      <w:sz w:val="16"/>
                      <w:szCs w:val="16"/>
                      <w:lang w:val="uk-UA"/>
                    </w:rPr>
                  </w:pPr>
                  <w:r w:rsidRPr="00C47350">
                    <w:rPr>
                      <w:rFonts w:ascii="Times New Roman" w:hAnsi="Times New Roman"/>
                      <w:sz w:val="16"/>
                      <w:szCs w:val="16"/>
                      <w:lang w:val="uk-UA"/>
                    </w:rPr>
                    <w:t>нижча теплота згорання на робочий стан палива – не менше, ніж  ккал/кг</w:t>
                  </w:r>
                </w:p>
              </w:tc>
            </w:tr>
            <w:tr w:rsidR="00C47350" w:rsidRPr="00C47350" w14:paraId="0306E088" w14:textId="77777777" w:rsidTr="0078152E">
              <w:trPr>
                <w:trHeight w:val="353"/>
                <w:jc w:val="center"/>
              </w:trPr>
              <w:tc>
                <w:tcPr>
                  <w:tcW w:w="2002" w:type="dxa"/>
                  <w:vAlign w:val="center"/>
                </w:tcPr>
                <w:p w14:paraId="1D00B8C4" w14:textId="507F215F" w:rsidR="00163ECA" w:rsidRPr="00C47350" w:rsidRDefault="00163ECA" w:rsidP="00582C38">
                  <w:pPr>
                    <w:suppressAutoHyphens/>
                    <w:autoSpaceDE w:val="0"/>
                    <w:spacing w:after="0" w:line="240" w:lineRule="auto"/>
                    <w:jc w:val="both"/>
                    <w:rPr>
                      <w:rFonts w:ascii="Times New Roman" w:hAnsi="Times New Roman"/>
                      <w:sz w:val="24"/>
                      <w:szCs w:val="24"/>
                      <w:lang w:val="uk-UA" w:eastAsia="ar-SA"/>
                    </w:rPr>
                  </w:pPr>
                  <w:r w:rsidRPr="00C47350">
                    <w:rPr>
                      <w:rFonts w:ascii="Times New Roman" w:hAnsi="Times New Roman"/>
                      <w:lang w:val="uk-UA"/>
                    </w:rPr>
                    <w:t xml:space="preserve">Вугілля кам’яне марки </w:t>
                  </w:r>
                  <w:r w:rsidR="00582C38" w:rsidRPr="00C47350">
                    <w:rPr>
                      <w:rFonts w:ascii="Times New Roman" w:hAnsi="Times New Roman"/>
                      <w:lang w:val="uk-UA"/>
                    </w:rPr>
                    <w:t>Д</w:t>
                  </w:r>
                  <w:r w:rsidRPr="00C47350">
                    <w:rPr>
                      <w:rFonts w:ascii="Times New Roman" w:hAnsi="Times New Roman"/>
                      <w:lang w:val="uk-UA"/>
                    </w:rPr>
                    <w:t>Г 13-100</w:t>
                  </w:r>
                </w:p>
              </w:tc>
              <w:tc>
                <w:tcPr>
                  <w:tcW w:w="1166" w:type="dxa"/>
                  <w:shd w:val="clear" w:color="auto" w:fill="FFFFFF"/>
                  <w:vAlign w:val="center"/>
                </w:tcPr>
                <w:p w14:paraId="3FBCE8CE" w14:textId="15069B5C" w:rsidR="00163ECA" w:rsidRPr="00C47350" w:rsidRDefault="0078152E" w:rsidP="00C64EE2">
                  <w:pPr>
                    <w:tabs>
                      <w:tab w:val="left" w:pos="0"/>
                    </w:tabs>
                    <w:suppressAutoHyphens/>
                    <w:snapToGrid w:val="0"/>
                    <w:spacing w:after="0" w:line="240" w:lineRule="auto"/>
                    <w:jc w:val="center"/>
                    <w:rPr>
                      <w:rFonts w:ascii="Times New Roman" w:hAnsi="Times New Roman"/>
                      <w:bCs/>
                      <w:iCs/>
                      <w:sz w:val="24"/>
                      <w:szCs w:val="24"/>
                      <w:lang w:val="uk-UA" w:eastAsia="uk-UA"/>
                    </w:rPr>
                  </w:pPr>
                  <w:r w:rsidRPr="00C47350">
                    <w:rPr>
                      <w:rFonts w:ascii="Times New Roman" w:hAnsi="Times New Roman"/>
                      <w:bCs/>
                      <w:iCs/>
                      <w:sz w:val="24"/>
                      <w:szCs w:val="24"/>
                      <w:lang w:val="uk-UA" w:eastAsia="uk-UA"/>
                    </w:rPr>
                    <w:t>607,473</w:t>
                  </w:r>
                </w:p>
              </w:tc>
              <w:tc>
                <w:tcPr>
                  <w:tcW w:w="1134" w:type="dxa"/>
                  <w:tcBorders>
                    <w:right w:val="single" w:sz="4" w:space="0" w:color="auto"/>
                  </w:tcBorders>
                  <w:shd w:val="clear" w:color="auto" w:fill="FFFFFF"/>
                  <w:vAlign w:val="center"/>
                </w:tcPr>
                <w:p w14:paraId="4D3C0A1E" w14:textId="64734144" w:rsidR="00163ECA" w:rsidRPr="00C47350" w:rsidRDefault="00376CDA" w:rsidP="00163ECA">
                  <w:pPr>
                    <w:suppressAutoHyphens/>
                    <w:spacing w:after="0" w:line="240" w:lineRule="auto"/>
                    <w:jc w:val="center"/>
                    <w:rPr>
                      <w:rFonts w:ascii="Times New Roman" w:hAnsi="Times New Roman"/>
                      <w:sz w:val="24"/>
                      <w:szCs w:val="24"/>
                      <w:lang w:val="uk-UA"/>
                    </w:rPr>
                  </w:pPr>
                  <w:r w:rsidRPr="00C47350">
                    <w:rPr>
                      <w:rFonts w:ascii="Times New Roman" w:hAnsi="Times New Roman"/>
                      <w:sz w:val="24"/>
                      <w:szCs w:val="24"/>
                      <w:lang w:val="uk-UA"/>
                    </w:rPr>
                    <w:t>10</w:t>
                  </w:r>
                </w:p>
              </w:tc>
              <w:tc>
                <w:tcPr>
                  <w:tcW w:w="850" w:type="dxa"/>
                  <w:tcBorders>
                    <w:right w:val="single" w:sz="4" w:space="0" w:color="auto"/>
                  </w:tcBorders>
                  <w:shd w:val="clear" w:color="auto" w:fill="FFFFFF"/>
                  <w:vAlign w:val="center"/>
                </w:tcPr>
                <w:p w14:paraId="135CEE3A" w14:textId="569C0172" w:rsidR="00163ECA" w:rsidRPr="00C47350" w:rsidRDefault="00376CDA" w:rsidP="00163ECA">
                  <w:pPr>
                    <w:spacing w:after="0" w:line="240" w:lineRule="auto"/>
                    <w:jc w:val="center"/>
                    <w:rPr>
                      <w:rFonts w:ascii="Times New Roman" w:hAnsi="Times New Roman"/>
                      <w:sz w:val="24"/>
                      <w:szCs w:val="24"/>
                      <w:lang w:val="uk-UA"/>
                    </w:rPr>
                  </w:pPr>
                  <w:r w:rsidRPr="00C47350">
                    <w:rPr>
                      <w:rFonts w:ascii="Times New Roman" w:hAnsi="Times New Roman"/>
                      <w:sz w:val="24"/>
                      <w:szCs w:val="24"/>
                      <w:lang w:val="uk-UA"/>
                    </w:rPr>
                    <w:t>12</w:t>
                  </w:r>
                </w:p>
              </w:tc>
              <w:tc>
                <w:tcPr>
                  <w:tcW w:w="1207" w:type="dxa"/>
                  <w:tcBorders>
                    <w:right w:val="single" w:sz="4" w:space="0" w:color="auto"/>
                  </w:tcBorders>
                  <w:shd w:val="clear" w:color="auto" w:fill="FFFFFF"/>
                  <w:vAlign w:val="center"/>
                </w:tcPr>
                <w:p w14:paraId="6F2BEBED" w14:textId="313D0148" w:rsidR="00163ECA" w:rsidRPr="00C47350" w:rsidRDefault="00163ECA" w:rsidP="00376CDA">
                  <w:pPr>
                    <w:spacing w:after="0" w:line="240" w:lineRule="auto"/>
                    <w:jc w:val="center"/>
                    <w:rPr>
                      <w:rFonts w:ascii="Times New Roman" w:hAnsi="Times New Roman"/>
                      <w:sz w:val="24"/>
                      <w:szCs w:val="24"/>
                      <w:lang w:val="uk-UA"/>
                    </w:rPr>
                  </w:pPr>
                  <w:r w:rsidRPr="00C47350">
                    <w:rPr>
                      <w:rFonts w:ascii="Times New Roman" w:hAnsi="Times New Roman"/>
                      <w:sz w:val="24"/>
                      <w:szCs w:val="24"/>
                      <w:lang w:val="uk-UA"/>
                    </w:rPr>
                    <w:t>5</w:t>
                  </w:r>
                  <w:r w:rsidR="00376CDA" w:rsidRPr="00C47350">
                    <w:rPr>
                      <w:rFonts w:ascii="Times New Roman" w:hAnsi="Times New Roman"/>
                      <w:sz w:val="24"/>
                      <w:szCs w:val="24"/>
                      <w:lang w:val="uk-UA"/>
                    </w:rPr>
                    <w:t>7</w:t>
                  </w:r>
                  <w:r w:rsidRPr="00C47350">
                    <w:rPr>
                      <w:rFonts w:ascii="Times New Roman" w:hAnsi="Times New Roman"/>
                      <w:sz w:val="24"/>
                      <w:szCs w:val="24"/>
                      <w:lang w:val="uk-UA"/>
                    </w:rPr>
                    <w:t>00</w:t>
                  </w:r>
                </w:p>
              </w:tc>
            </w:tr>
          </w:tbl>
          <w:p w14:paraId="380377C2" w14:textId="06E4D24C" w:rsidR="0078152E" w:rsidRPr="00C47350" w:rsidRDefault="0078152E" w:rsidP="0078152E">
            <w:pPr>
              <w:widowControl w:val="0"/>
              <w:spacing w:after="0" w:line="240" w:lineRule="auto"/>
              <w:contextualSpacing/>
              <w:jc w:val="both"/>
              <w:rPr>
                <w:rFonts w:ascii="Times New Roman" w:hAnsi="Times New Roman"/>
                <w:b/>
                <w:sz w:val="24"/>
                <w:szCs w:val="24"/>
                <w:lang w:val="uk-UA" w:eastAsia="uk-UA"/>
              </w:rPr>
            </w:pPr>
            <w:r w:rsidRPr="00C47350">
              <w:rPr>
                <w:rFonts w:ascii="Times New Roman" w:hAnsi="Times New Roman"/>
                <w:b/>
                <w:sz w:val="24"/>
                <w:szCs w:val="24"/>
                <w:lang w:val="uk-UA" w:eastAsia="uk-UA"/>
              </w:rPr>
              <w:t>Вугілля кам’яне марки Г(Г2) 25-200:</w:t>
            </w:r>
          </w:p>
          <w:p w14:paraId="7816304E" w14:textId="77777777" w:rsidR="0078152E" w:rsidRPr="00C47350" w:rsidRDefault="0078152E" w:rsidP="0078152E">
            <w:pPr>
              <w:widowControl w:val="0"/>
              <w:spacing w:after="0" w:line="240" w:lineRule="auto"/>
              <w:contextualSpacing/>
              <w:jc w:val="both"/>
              <w:rPr>
                <w:rFonts w:ascii="Times New Roman" w:hAnsi="Times New Roman"/>
                <w:b/>
                <w:sz w:val="24"/>
                <w:szCs w:val="24"/>
                <w:lang w:val="uk-UA" w:eastAsia="uk-UA"/>
              </w:rPr>
            </w:pPr>
            <w:r w:rsidRPr="00C47350">
              <w:rPr>
                <w:rFonts w:ascii="Times New Roman" w:hAnsi="Times New Roman"/>
                <w:sz w:val="24"/>
                <w:szCs w:val="24"/>
                <w:lang w:val="uk-UA" w:eastAsia="uk-UA"/>
              </w:rPr>
              <w:t>Відповідність</w:t>
            </w:r>
            <w:r w:rsidRPr="00C47350">
              <w:rPr>
                <w:rFonts w:ascii="Times New Roman" w:hAnsi="Times New Roman"/>
                <w:b/>
                <w:sz w:val="24"/>
                <w:szCs w:val="24"/>
                <w:lang w:val="uk-UA" w:eastAsia="uk-UA"/>
              </w:rPr>
              <w:t xml:space="preserve"> </w:t>
            </w:r>
            <w:r w:rsidRPr="00C47350">
              <w:rPr>
                <w:rFonts w:ascii="Times New Roman" w:hAnsi="Times New Roman"/>
                <w:sz w:val="24"/>
                <w:szCs w:val="24"/>
                <w:lang w:val="uk-UA" w:eastAsia="uk-UA"/>
              </w:rPr>
              <w:t>ДСТУ 7146:2010 «Вугілля кам’яне та антрацит для побутових потреб. Технічні умови».</w:t>
            </w:r>
          </w:p>
          <w:p w14:paraId="06481095" w14:textId="77777777" w:rsidR="0078152E" w:rsidRPr="00C47350" w:rsidRDefault="0078152E" w:rsidP="0078152E">
            <w:pPr>
              <w:widowControl w:val="0"/>
              <w:spacing w:after="0" w:line="240" w:lineRule="auto"/>
              <w:contextualSpacing/>
              <w:jc w:val="both"/>
              <w:rPr>
                <w:rFonts w:ascii="Times New Roman" w:hAnsi="Times New Roman"/>
                <w:b/>
                <w:sz w:val="24"/>
                <w:szCs w:val="24"/>
                <w:lang w:val="uk-UA" w:eastAsia="uk-UA"/>
              </w:rPr>
            </w:pPr>
            <w:r w:rsidRPr="00C47350">
              <w:rPr>
                <w:rFonts w:ascii="Times New Roman" w:hAnsi="Times New Roman"/>
                <w:b/>
                <w:sz w:val="24"/>
                <w:szCs w:val="24"/>
                <w:lang w:val="uk-UA" w:eastAsia="uk-UA"/>
              </w:rPr>
              <w:t xml:space="preserve">- </w:t>
            </w:r>
            <w:r w:rsidRPr="00C47350">
              <w:rPr>
                <w:rFonts w:ascii="Times New Roman" w:hAnsi="Times New Roman"/>
                <w:sz w:val="24"/>
                <w:szCs w:val="24"/>
                <w:lang w:val="uk-UA" w:eastAsia="zh-CN"/>
              </w:rPr>
              <w:t>Довідку у довільній формі, яка повинна містити інформацію щодо відповідності кількісних та якісних показників вугілля кам’яного, вимогам цієї тендерної документації</w:t>
            </w:r>
            <w:r w:rsidRPr="00C47350">
              <w:rPr>
                <w:rFonts w:ascii="Times New Roman" w:hAnsi="Times New Roman"/>
                <w:sz w:val="24"/>
                <w:szCs w:val="24"/>
                <w:lang w:val="uk-UA" w:eastAsia="uk-UA"/>
              </w:rPr>
              <w:t>;</w:t>
            </w:r>
            <w:r w:rsidRPr="00C47350">
              <w:rPr>
                <w:rFonts w:ascii="Times New Roman" w:hAnsi="Times New Roman"/>
                <w:b/>
                <w:sz w:val="24"/>
                <w:szCs w:val="24"/>
                <w:lang w:val="uk-UA" w:eastAsia="uk-UA"/>
              </w:rPr>
              <w:t xml:space="preserve"> </w:t>
            </w:r>
          </w:p>
          <w:p w14:paraId="15B0DB81" w14:textId="77777777" w:rsidR="0078152E" w:rsidRPr="00C47350" w:rsidRDefault="0078152E" w:rsidP="0078152E">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 xml:space="preserve">- </w:t>
            </w:r>
            <w:r w:rsidRPr="00C47350">
              <w:rPr>
                <w:rFonts w:ascii="Times New Roman" w:hAnsi="Times New Roman"/>
                <w:sz w:val="24"/>
                <w:szCs w:val="24"/>
                <w:lang w:val="uk-UA" w:eastAsia="zh-CN"/>
              </w:rPr>
              <w:t xml:space="preserve">Оригінал або копію сертифікату генетичних, технологічних та якісних характеристик, на пропоноване вугілля кам’яне та </w:t>
            </w:r>
            <w:r w:rsidRPr="00C47350">
              <w:rPr>
                <w:rFonts w:ascii="Times New Roman" w:hAnsi="Times New Roman"/>
                <w:sz w:val="24"/>
                <w:szCs w:val="24"/>
                <w:lang w:val="uk-UA" w:eastAsia="zh-CN"/>
              </w:rPr>
              <w:lastRenderedPageBreak/>
              <w:t>дійсного на дату подання тендерної пропозиції, виданий на ім’я виробника пропонованої продукції</w:t>
            </w:r>
            <w:r w:rsidRPr="00C47350">
              <w:rPr>
                <w:rFonts w:ascii="Times New Roman" w:hAnsi="Times New Roman"/>
                <w:sz w:val="24"/>
                <w:szCs w:val="24"/>
                <w:lang w:val="uk-UA"/>
              </w:rPr>
              <w:t>.</w:t>
            </w:r>
          </w:p>
          <w:tbl>
            <w:tblPr>
              <w:tblW w:w="6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02"/>
              <w:gridCol w:w="1166"/>
              <w:gridCol w:w="1134"/>
              <w:gridCol w:w="850"/>
              <w:gridCol w:w="1207"/>
            </w:tblGrid>
            <w:tr w:rsidR="00C47350" w:rsidRPr="00C47350" w14:paraId="7750A178" w14:textId="77777777" w:rsidTr="00376CDA">
              <w:trPr>
                <w:trHeight w:val="652"/>
                <w:jc w:val="center"/>
              </w:trPr>
              <w:tc>
                <w:tcPr>
                  <w:tcW w:w="2002" w:type="dxa"/>
                  <w:vAlign w:val="center"/>
                </w:tcPr>
                <w:p w14:paraId="3CE1A042" w14:textId="77777777" w:rsidR="0078152E" w:rsidRPr="00C47350" w:rsidRDefault="0078152E" w:rsidP="00376CDA">
                  <w:pPr>
                    <w:suppressAutoHyphens/>
                    <w:autoSpaceDE w:val="0"/>
                    <w:spacing w:after="0" w:line="240" w:lineRule="auto"/>
                    <w:jc w:val="both"/>
                    <w:rPr>
                      <w:rFonts w:ascii="Times New Roman" w:hAnsi="Times New Roman"/>
                      <w:sz w:val="24"/>
                      <w:szCs w:val="24"/>
                      <w:lang w:val="uk-UA" w:eastAsia="ar-SA"/>
                    </w:rPr>
                  </w:pPr>
                  <w:r w:rsidRPr="00C47350">
                    <w:rPr>
                      <w:rFonts w:ascii="Times New Roman" w:hAnsi="Times New Roman"/>
                      <w:sz w:val="24"/>
                      <w:szCs w:val="24"/>
                      <w:lang w:val="uk-UA" w:eastAsia="ar-SA"/>
                    </w:rPr>
                    <w:t>Найменування</w:t>
                  </w:r>
                </w:p>
              </w:tc>
              <w:tc>
                <w:tcPr>
                  <w:tcW w:w="1166" w:type="dxa"/>
                  <w:vAlign w:val="center"/>
                </w:tcPr>
                <w:p w14:paraId="36CDC6E3" w14:textId="77777777" w:rsidR="0078152E" w:rsidRPr="00C47350" w:rsidRDefault="0078152E" w:rsidP="00376CDA">
                  <w:pPr>
                    <w:suppressAutoHyphens/>
                    <w:autoSpaceDE w:val="0"/>
                    <w:spacing w:after="0" w:line="240" w:lineRule="auto"/>
                    <w:jc w:val="both"/>
                    <w:rPr>
                      <w:rFonts w:ascii="Times New Roman" w:hAnsi="Times New Roman"/>
                      <w:sz w:val="24"/>
                      <w:szCs w:val="24"/>
                      <w:lang w:val="uk-UA" w:eastAsia="ar-SA"/>
                    </w:rPr>
                  </w:pPr>
                  <w:proofErr w:type="spellStart"/>
                  <w:r w:rsidRPr="00C47350">
                    <w:rPr>
                      <w:rFonts w:ascii="Times New Roman" w:hAnsi="Times New Roman"/>
                      <w:sz w:val="24"/>
                      <w:szCs w:val="24"/>
                      <w:lang w:val="uk-UA" w:eastAsia="ar-SA"/>
                    </w:rPr>
                    <w:t>Кіль-кість</w:t>
                  </w:r>
                  <w:proofErr w:type="spellEnd"/>
                  <w:r w:rsidRPr="00C47350">
                    <w:rPr>
                      <w:rFonts w:ascii="Times New Roman" w:hAnsi="Times New Roman"/>
                      <w:sz w:val="24"/>
                      <w:szCs w:val="24"/>
                      <w:lang w:val="uk-UA" w:eastAsia="ar-SA"/>
                    </w:rPr>
                    <w:t>,</w:t>
                  </w:r>
                </w:p>
                <w:p w14:paraId="0F53D42D" w14:textId="77777777" w:rsidR="0078152E" w:rsidRPr="00C47350" w:rsidRDefault="0078152E" w:rsidP="00376CDA">
                  <w:pPr>
                    <w:suppressAutoHyphens/>
                    <w:autoSpaceDE w:val="0"/>
                    <w:spacing w:after="0" w:line="240" w:lineRule="auto"/>
                    <w:jc w:val="both"/>
                    <w:rPr>
                      <w:rFonts w:ascii="Times New Roman" w:hAnsi="Times New Roman"/>
                      <w:sz w:val="24"/>
                      <w:szCs w:val="24"/>
                      <w:lang w:val="uk-UA" w:eastAsia="ar-SA"/>
                    </w:rPr>
                  </w:pPr>
                  <w:r w:rsidRPr="00C47350">
                    <w:rPr>
                      <w:rFonts w:ascii="Times New Roman" w:hAnsi="Times New Roman"/>
                      <w:sz w:val="24"/>
                      <w:szCs w:val="24"/>
                      <w:lang w:val="uk-UA" w:eastAsia="ar-SA"/>
                    </w:rPr>
                    <w:t>тон</w:t>
                  </w:r>
                </w:p>
              </w:tc>
              <w:tc>
                <w:tcPr>
                  <w:tcW w:w="1134" w:type="dxa"/>
                  <w:tcBorders>
                    <w:right w:val="single" w:sz="4" w:space="0" w:color="auto"/>
                  </w:tcBorders>
                  <w:vAlign w:val="center"/>
                </w:tcPr>
                <w:p w14:paraId="1DFF706E" w14:textId="77777777" w:rsidR="0078152E" w:rsidRPr="00C47350" w:rsidRDefault="0078152E" w:rsidP="00376CDA">
                  <w:pPr>
                    <w:suppressAutoHyphens/>
                    <w:autoSpaceDE w:val="0"/>
                    <w:spacing w:after="0" w:line="240" w:lineRule="auto"/>
                    <w:jc w:val="both"/>
                    <w:rPr>
                      <w:rFonts w:ascii="Times New Roman" w:hAnsi="Times New Roman"/>
                      <w:sz w:val="16"/>
                      <w:szCs w:val="16"/>
                      <w:lang w:val="uk-UA" w:eastAsia="ar-SA"/>
                    </w:rPr>
                  </w:pPr>
                  <w:r w:rsidRPr="00C47350">
                    <w:rPr>
                      <w:rFonts w:ascii="Times New Roman" w:hAnsi="Times New Roman"/>
                      <w:sz w:val="16"/>
                      <w:szCs w:val="16"/>
                      <w:lang w:val="uk-UA" w:eastAsia="ar-SA"/>
                    </w:rPr>
                    <w:t>Зольність на сухий стан палива,</w:t>
                  </w:r>
                </w:p>
                <w:p w14:paraId="6B88FAA2" w14:textId="77777777" w:rsidR="0078152E" w:rsidRPr="00C47350" w:rsidRDefault="0078152E" w:rsidP="00376CDA">
                  <w:pPr>
                    <w:suppressAutoHyphens/>
                    <w:autoSpaceDE w:val="0"/>
                    <w:spacing w:after="0" w:line="240" w:lineRule="auto"/>
                    <w:jc w:val="both"/>
                    <w:rPr>
                      <w:rFonts w:ascii="Times New Roman" w:hAnsi="Times New Roman"/>
                      <w:sz w:val="16"/>
                      <w:szCs w:val="16"/>
                      <w:lang w:val="uk-UA" w:eastAsia="ar-SA"/>
                    </w:rPr>
                  </w:pPr>
                  <w:r w:rsidRPr="00C47350">
                    <w:rPr>
                      <w:rFonts w:ascii="Times New Roman" w:hAnsi="Times New Roman"/>
                      <w:sz w:val="16"/>
                      <w:szCs w:val="16"/>
                      <w:lang w:val="uk-UA" w:eastAsia="ar-SA"/>
                    </w:rPr>
                    <w:t>%,</w:t>
                  </w:r>
                </w:p>
                <w:p w14:paraId="01040E6B" w14:textId="77777777" w:rsidR="0078152E" w:rsidRPr="00C47350" w:rsidRDefault="0078152E" w:rsidP="00376CDA">
                  <w:pPr>
                    <w:suppressAutoHyphens/>
                    <w:autoSpaceDE w:val="0"/>
                    <w:spacing w:after="0" w:line="240" w:lineRule="auto"/>
                    <w:jc w:val="both"/>
                    <w:rPr>
                      <w:rFonts w:ascii="Times New Roman" w:hAnsi="Times New Roman"/>
                      <w:sz w:val="24"/>
                      <w:szCs w:val="24"/>
                      <w:lang w:val="uk-UA" w:eastAsia="ar-SA"/>
                    </w:rPr>
                  </w:pPr>
                  <w:r w:rsidRPr="00C47350">
                    <w:rPr>
                      <w:rFonts w:ascii="Times New Roman" w:hAnsi="Times New Roman"/>
                      <w:sz w:val="16"/>
                      <w:szCs w:val="16"/>
                      <w:lang w:val="uk-UA" w:eastAsia="ar-SA"/>
                    </w:rPr>
                    <w:t>не більше</w:t>
                  </w:r>
                </w:p>
              </w:tc>
              <w:tc>
                <w:tcPr>
                  <w:tcW w:w="850" w:type="dxa"/>
                  <w:tcBorders>
                    <w:right w:val="single" w:sz="4" w:space="0" w:color="auto"/>
                  </w:tcBorders>
                  <w:vAlign w:val="center"/>
                </w:tcPr>
                <w:p w14:paraId="13A9D233" w14:textId="77777777" w:rsidR="0078152E" w:rsidRPr="00C47350" w:rsidRDefault="0078152E" w:rsidP="00376CDA">
                  <w:pPr>
                    <w:spacing w:after="0" w:line="240" w:lineRule="auto"/>
                    <w:jc w:val="both"/>
                    <w:rPr>
                      <w:rFonts w:ascii="Times New Roman" w:hAnsi="Times New Roman"/>
                      <w:sz w:val="24"/>
                      <w:szCs w:val="24"/>
                      <w:lang w:val="uk-UA"/>
                    </w:rPr>
                  </w:pPr>
                  <w:r w:rsidRPr="00C47350">
                    <w:rPr>
                      <w:rFonts w:ascii="Times New Roman" w:hAnsi="Times New Roman"/>
                      <w:sz w:val="16"/>
                      <w:szCs w:val="16"/>
                      <w:lang w:val="uk-UA"/>
                    </w:rPr>
                    <w:t>Загальна волога на робочий стан палива, %, не більше</w:t>
                  </w:r>
                </w:p>
              </w:tc>
              <w:tc>
                <w:tcPr>
                  <w:tcW w:w="1207" w:type="dxa"/>
                  <w:tcBorders>
                    <w:right w:val="single" w:sz="4" w:space="0" w:color="auto"/>
                  </w:tcBorders>
                </w:tcPr>
                <w:p w14:paraId="74F1B243" w14:textId="77777777" w:rsidR="0078152E" w:rsidRPr="00C47350" w:rsidRDefault="0078152E" w:rsidP="00376CDA">
                  <w:pPr>
                    <w:spacing w:after="0" w:line="240" w:lineRule="auto"/>
                    <w:jc w:val="both"/>
                    <w:rPr>
                      <w:rFonts w:ascii="Times New Roman" w:hAnsi="Times New Roman"/>
                      <w:sz w:val="16"/>
                      <w:szCs w:val="16"/>
                      <w:lang w:val="uk-UA"/>
                    </w:rPr>
                  </w:pPr>
                  <w:r w:rsidRPr="00C47350">
                    <w:rPr>
                      <w:rFonts w:ascii="Times New Roman" w:hAnsi="Times New Roman"/>
                      <w:sz w:val="16"/>
                      <w:szCs w:val="16"/>
                      <w:lang w:val="uk-UA"/>
                    </w:rPr>
                    <w:t>нижча теплота згорання на робочий стан палива – не менше, ніж  ккал/кг</w:t>
                  </w:r>
                </w:p>
              </w:tc>
            </w:tr>
            <w:tr w:rsidR="00C47350" w:rsidRPr="00C47350" w14:paraId="10021E85" w14:textId="77777777" w:rsidTr="00376CDA">
              <w:trPr>
                <w:trHeight w:val="353"/>
                <w:jc w:val="center"/>
              </w:trPr>
              <w:tc>
                <w:tcPr>
                  <w:tcW w:w="2002" w:type="dxa"/>
                  <w:vAlign w:val="center"/>
                </w:tcPr>
                <w:p w14:paraId="6B4F7B31" w14:textId="7B0E7160" w:rsidR="0078152E" w:rsidRPr="00C47350" w:rsidRDefault="0078152E" w:rsidP="0078152E">
                  <w:pPr>
                    <w:suppressAutoHyphens/>
                    <w:autoSpaceDE w:val="0"/>
                    <w:spacing w:after="0" w:line="240" w:lineRule="auto"/>
                    <w:jc w:val="both"/>
                    <w:rPr>
                      <w:rFonts w:ascii="Times New Roman" w:hAnsi="Times New Roman"/>
                      <w:sz w:val="24"/>
                      <w:szCs w:val="24"/>
                      <w:lang w:val="uk-UA" w:eastAsia="ar-SA"/>
                    </w:rPr>
                  </w:pPr>
                  <w:r w:rsidRPr="00C47350">
                    <w:rPr>
                      <w:rFonts w:ascii="Times New Roman" w:hAnsi="Times New Roman"/>
                      <w:lang w:val="uk-UA"/>
                    </w:rPr>
                    <w:t>Вугілля кам’яне марки Г(Г2) 25-200</w:t>
                  </w:r>
                </w:p>
              </w:tc>
              <w:tc>
                <w:tcPr>
                  <w:tcW w:w="1166" w:type="dxa"/>
                  <w:shd w:val="clear" w:color="auto" w:fill="FFFFFF"/>
                  <w:vAlign w:val="center"/>
                </w:tcPr>
                <w:p w14:paraId="6335F7B7" w14:textId="272749A5" w:rsidR="0078152E" w:rsidRPr="00C47350" w:rsidRDefault="0078152E" w:rsidP="00376CDA">
                  <w:pPr>
                    <w:tabs>
                      <w:tab w:val="left" w:pos="0"/>
                    </w:tabs>
                    <w:suppressAutoHyphens/>
                    <w:snapToGrid w:val="0"/>
                    <w:spacing w:after="0" w:line="240" w:lineRule="auto"/>
                    <w:jc w:val="center"/>
                    <w:rPr>
                      <w:rFonts w:ascii="Times New Roman" w:hAnsi="Times New Roman"/>
                      <w:bCs/>
                      <w:iCs/>
                      <w:sz w:val="24"/>
                      <w:szCs w:val="24"/>
                      <w:lang w:val="uk-UA" w:eastAsia="uk-UA"/>
                    </w:rPr>
                  </w:pPr>
                  <w:r w:rsidRPr="00C47350">
                    <w:rPr>
                      <w:rFonts w:ascii="Times New Roman" w:hAnsi="Times New Roman"/>
                      <w:bCs/>
                      <w:iCs/>
                      <w:sz w:val="24"/>
                      <w:szCs w:val="24"/>
                      <w:lang w:val="uk-UA" w:eastAsia="uk-UA"/>
                    </w:rPr>
                    <w:t>38,245</w:t>
                  </w:r>
                </w:p>
              </w:tc>
              <w:tc>
                <w:tcPr>
                  <w:tcW w:w="1134" w:type="dxa"/>
                  <w:tcBorders>
                    <w:right w:val="single" w:sz="4" w:space="0" w:color="auto"/>
                  </w:tcBorders>
                  <w:shd w:val="clear" w:color="auto" w:fill="FFFFFF"/>
                  <w:vAlign w:val="center"/>
                </w:tcPr>
                <w:p w14:paraId="286D1D7F" w14:textId="7F0F6632" w:rsidR="0078152E" w:rsidRPr="00C47350" w:rsidRDefault="00D16D10" w:rsidP="00376CDA">
                  <w:pPr>
                    <w:suppressAutoHyphens/>
                    <w:spacing w:after="0" w:line="240" w:lineRule="auto"/>
                    <w:jc w:val="center"/>
                    <w:rPr>
                      <w:rFonts w:ascii="Times New Roman" w:hAnsi="Times New Roman"/>
                      <w:sz w:val="24"/>
                      <w:szCs w:val="24"/>
                      <w:lang w:val="uk-UA"/>
                    </w:rPr>
                  </w:pPr>
                  <w:r w:rsidRPr="00C47350">
                    <w:rPr>
                      <w:rFonts w:ascii="Times New Roman" w:hAnsi="Times New Roman"/>
                      <w:sz w:val="24"/>
                      <w:szCs w:val="24"/>
                      <w:lang w:val="uk-UA"/>
                    </w:rPr>
                    <w:t>12</w:t>
                  </w:r>
                </w:p>
              </w:tc>
              <w:tc>
                <w:tcPr>
                  <w:tcW w:w="850" w:type="dxa"/>
                  <w:tcBorders>
                    <w:right w:val="single" w:sz="4" w:space="0" w:color="auto"/>
                  </w:tcBorders>
                  <w:shd w:val="clear" w:color="auto" w:fill="FFFFFF"/>
                  <w:vAlign w:val="center"/>
                </w:tcPr>
                <w:p w14:paraId="7D1147D5" w14:textId="39970D73" w:rsidR="0078152E" w:rsidRPr="00C47350" w:rsidRDefault="00D16D10" w:rsidP="00376CDA">
                  <w:pPr>
                    <w:spacing w:after="0" w:line="240" w:lineRule="auto"/>
                    <w:jc w:val="center"/>
                    <w:rPr>
                      <w:rFonts w:ascii="Times New Roman" w:hAnsi="Times New Roman"/>
                      <w:sz w:val="24"/>
                      <w:szCs w:val="24"/>
                      <w:lang w:val="uk-UA"/>
                    </w:rPr>
                  </w:pPr>
                  <w:r w:rsidRPr="00C47350">
                    <w:rPr>
                      <w:rFonts w:ascii="Times New Roman" w:hAnsi="Times New Roman"/>
                      <w:sz w:val="24"/>
                      <w:szCs w:val="24"/>
                      <w:lang w:val="uk-UA"/>
                    </w:rPr>
                    <w:t>10</w:t>
                  </w:r>
                </w:p>
              </w:tc>
              <w:tc>
                <w:tcPr>
                  <w:tcW w:w="1207" w:type="dxa"/>
                  <w:tcBorders>
                    <w:right w:val="single" w:sz="4" w:space="0" w:color="auto"/>
                  </w:tcBorders>
                  <w:shd w:val="clear" w:color="auto" w:fill="FFFFFF"/>
                  <w:vAlign w:val="center"/>
                </w:tcPr>
                <w:p w14:paraId="1AFDA726" w14:textId="57F59C83" w:rsidR="0078152E" w:rsidRPr="00C47350" w:rsidRDefault="00D16D10" w:rsidP="00376CDA">
                  <w:pPr>
                    <w:spacing w:after="0" w:line="240" w:lineRule="auto"/>
                    <w:jc w:val="center"/>
                    <w:rPr>
                      <w:rFonts w:ascii="Times New Roman" w:hAnsi="Times New Roman"/>
                      <w:sz w:val="24"/>
                      <w:szCs w:val="24"/>
                      <w:lang w:val="uk-UA"/>
                    </w:rPr>
                  </w:pPr>
                  <w:r w:rsidRPr="00C47350">
                    <w:rPr>
                      <w:rFonts w:ascii="Times New Roman" w:hAnsi="Times New Roman"/>
                      <w:sz w:val="24"/>
                      <w:szCs w:val="24"/>
                      <w:lang w:val="uk-UA"/>
                    </w:rPr>
                    <w:t>6000</w:t>
                  </w:r>
                </w:p>
              </w:tc>
            </w:tr>
          </w:tbl>
          <w:p w14:paraId="39E07795" w14:textId="77777777" w:rsidR="00E2067C" w:rsidRPr="00C47350" w:rsidRDefault="00E2067C" w:rsidP="006B4075">
            <w:pPr>
              <w:widowControl w:val="0"/>
              <w:spacing w:after="0" w:line="240" w:lineRule="auto"/>
              <w:contextualSpacing/>
              <w:jc w:val="both"/>
              <w:rPr>
                <w:rFonts w:ascii="Times New Roman" w:hAnsi="Times New Roman"/>
                <w:sz w:val="24"/>
                <w:szCs w:val="24"/>
                <w:lang w:val="uk-UA" w:eastAsia="uk-UA"/>
              </w:rPr>
            </w:pPr>
          </w:p>
          <w:p w14:paraId="27C12C4D" w14:textId="1F4FBDC7" w:rsidR="0078152E" w:rsidRPr="00C47350" w:rsidRDefault="00AB3B6F" w:rsidP="0078152E">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 xml:space="preserve">6.4 </w:t>
            </w:r>
            <w:r w:rsidR="0078152E" w:rsidRPr="00C47350">
              <w:rPr>
                <w:rFonts w:ascii="Times New Roman" w:hAnsi="Times New Roman"/>
                <w:b/>
                <w:sz w:val="24"/>
                <w:szCs w:val="24"/>
                <w:lang w:val="uk-UA" w:eastAsia="uk-UA"/>
              </w:rPr>
              <w:t>Основні технологічні характеристики брикетів (</w:t>
            </w:r>
            <w:proofErr w:type="spellStart"/>
            <w:r w:rsidR="0078152E" w:rsidRPr="00C47350">
              <w:rPr>
                <w:rFonts w:ascii="Times New Roman" w:hAnsi="Times New Roman"/>
                <w:b/>
                <w:sz w:val="24"/>
                <w:szCs w:val="24"/>
                <w:lang w:val="uk-UA" w:eastAsia="uk-UA"/>
              </w:rPr>
              <w:t>котунів</w:t>
            </w:r>
            <w:proofErr w:type="spellEnd"/>
            <w:r w:rsidR="0078152E" w:rsidRPr="00C47350">
              <w:rPr>
                <w:rFonts w:ascii="Times New Roman" w:hAnsi="Times New Roman"/>
                <w:b/>
                <w:sz w:val="24"/>
                <w:szCs w:val="24"/>
                <w:lang w:val="uk-UA" w:eastAsia="uk-UA"/>
              </w:rPr>
              <w:t>) на вугільній основі:</w:t>
            </w:r>
          </w:p>
          <w:p w14:paraId="47620BF6" w14:textId="723AFA34" w:rsidR="00EF54AC" w:rsidRPr="00C47350" w:rsidRDefault="0078152E" w:rsidP="00EF54AC">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w:t>
            </w:r>
            <w:r w:rsidR="00EF54AC" w:rsidRPr="00C47350">
              <w:rPr>
                <w:rFonts w:ascii="Times New Roman" w:hAnsi="Times New Roman"/>
                <w:sz w:val="24"/>
                <w:szCs w:val="24"/>
                <w:lang w:val="uk-UA" w:eastAsia="uk-UA"/>
              </w:rPr>
              <w:t xml:space="preserve"> розмір брикетів: довжина до 8 см.,  </w:t>
            </w:r>
          </w:p>
          <w:p w14:paraId="5B9D8B2F" w14:textId="77777777" w:rsidR="00EF54AC" w:rsidRPr="00C47350" w:rsidRDefault="00EF54AC" w:rsidP="00EF54AC">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 xml:space="preserve">- ширина до 4 см., </w:t>
            </w:r>
          </w:p>
          <w:p w14:paraId="49852C9C" w14:textId="77777777" w:rsidR="00EF54AC" w:rsidRPr="00C47350" w:rsidRDefault="00EF54AC" w:rsidP="00EF54AC">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 xml:space="preserve">- висота до 5 см., </w:t>
            </w:r>
          </w:p>
          <w:p w14:paraId="3484BD5D" w14:textId="347B8D96" w:rsidR="00EF54AC" w:rsidRPr="00C47350" w:rsidRDefault="00EF54AC" w:rsidP="00EF54AC">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 кількість кусків менше 15мм в упаковці дозволяється у розмірі не більш 10%.</w:t>
            </w:r>
          </w:p>
          <w:p w14:paraId="63616549" w14:textId="77777777" w:rsidR="00EF54AC" w:rsidRPr="00C47350" w:rsidRDefault="00EF54AC" w:rsidP="00EF54AC">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 xml:space="preserve">Теплота згорання  на робочий стан палива  4000-7100  </w:t>
            </w:r>
            <w:proofErr w:type="spellStart"/>
            <w:r w:rsidRPr="00C47350">
              <w:rPr>
                <w:rFonts w:ascii="Times New Roman" w:hAnsi="Times New Roman"/>
                <w:sz w:val="24"/>
                <w:szCs w:val="24"/>
                <w:lang w:val="uk-UA" w:eastAsia="uk-UA"/>
              </w:rPr>
              <w:t>кКал</w:t>
            </w:r>
            <w:proofErr w:type="spellEnd"/>
            <w:r w:rsidRPr="00C47350">
              <w:rPr>
                <w:rFonts w:ascii="Times New Roman" w:hAnsi="Times New Roman"/>
                <w:sz w:val="24"/>
                <w:szCs w:val="24"/>
                <w:lang w:val="uk-UA" w:eastAsia="uk-UA"/>
              </w:rPr>
              <w:t>/кг</w:t>
            </w:r>
          </w:p>
          <w:p w14:paraId="12DDEA3E" w14:textId="2A778CD2" w:rsidR="0078152E" w:rsidRPr="00C47350" w:rsidRDefault="00EF54AC" w:rsidP="00EF54AC">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Зольність на робочий стан палива  не більше 6 %</w:t>
            </w:r>
          </w:p>
          <w:p w14:paraId="73584F1E" w14:textId="666FF728" w:rsidR="00F90972" w:rsidRPr="00C47350" w:rsidRDefault="0078152E" w:rsidP="0078152E">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Враховуючи той факт, що на зазначений товар відсутні національні стандарти, які встановлюють якісні та технологічні вимоги до брикетів (</w:t>
            </w:r>
            <w:proofErr w:type="spellStart"/>
            <w:r w:rsidRPr="00C47350">
              <w:rPr>
                <w:rFonts w:ascii="Times New Roman" w:hAnsi="Times New Roman"/>
                <w:sz w:val="24"/>
                <w:szCs w:val="24"/>
                <w:lang w:val="uk-UA" w:eastAsia="uk-UA"/>
              </w:rPr>
              <w:t>котунів</w:t>
            </w:r>
            <w:proofErr w:type="spellEnd"/>
            <w:r w:rsidRPr="00C47350">
              <w:rPr>
                <w:rFonts w:ascii="Times New Roman" w:hAnsi="Times New Roman"/>
                <w:sz w:val="24"/>
                <w:szCs w:val="24"/>
                <w:lang w:val="uk-UA" w:eastAsia="uk-UA"/>
              </w:rPr>
              <w:t>) на вугільній основі замовник встановлює якісні та технологічні вимоги з урахуванням потреби та принципів проведення публічних закупівель. Запропонований товар повинен відповідати ТУ виробника.</w:t>
            </w:r>
            <w:r w:rsidR="00AD63FD" w:rsidRPr="00C47350">
              <w:rPr>
                <w:rFonts w:ascii="Times New Roman" w:hAnsi="Times New Roman"/>
                <w:sz w:val="24"/>
                <w:szCs w:val="24"/>
                <w:lang w:val="uk-UA" w:eastAsia="zh-CN"/>
              </w:rPr>
              <w:t xml:space="preserve">. </w:t>
            </w:r>
            <w:r w:rsidR="00F90972" w:rsidRPr="00C47350">
              <w:rPr>
                <w:rFonts w:ascii="Times New Roman" w:hAnsi="Times New Roman"/>
                <w:sz w:val="24"/>
                <w:szCs w:val="24"/>
                <w:lang w:val="uk-UA" w:eastAsia="uk-UA"/>
              </w:rPr>
              <w:t>Постачальник повинен забезпечити поставку товару на об’єкти замовника у відповідності до норм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1DE02763" w14:textId="77777777" w:rsidR="00F90972" w:rsidRPr="00C47350" w:rsidRDefault="00F90972" w:rsidP="00162A16">
            <w:pPr>
              <w:spacing w:after="0" w:line="240" w:lineRule="auto"/>
              <w:jc w:val="both"/>
              <w:rPr>
                <w:rFonts w:ascii="Times New Roman" w:eastAsia="Times New Roman" w:hAnsi="Times New Roman" w:cs="Times New Roman"/>
                <w:sz w:val="24"/>
                <w:szCs w:val="24"/>
                <w:lang w:val="uk-UA"/>
              </w:rPr>
            </w:pPr>
            <w:r w:rsidRPr="00C47350">
              <w:rPr>
                <w:rFonts w:ascii="Times New Roman" w:hAnsi="Times New Roman"/>
                <w:sz w:val="24"/>
                <w:szCs w:val="24"/>
                <w:lang w:val="uk-UA"/>
              </w:rPr>
              <w:t>Учасник поставляє товар власним транспортом. Завантаження та розвантаження товару проводиться Учасником.</w:t>
            </w:r>
          </w:p>
        </w:tc>
      </w:tr>
      <w:tr w:rsidR="00C47350" w:rsidRPr="00C47350" w14:paraId="61420F74"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9EEED"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FB91D"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D5E28" w14:textId="77777777" w:rsidR="003C5AE2" w:rsidRPr="00C47350" w:rsidRDefault="003A002C"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Не встановлені</w:t>
            </w:r>
          </w:p>
        </w:tc>
      </w:tr>
      <w:tr w:rsidR="00C47350" w:rsidRPr="00C47350" w14:paraId="5CE7CD9F"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57B6B3"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8B789"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Інформація про субпідрядника/співвиконавця (у випадку закупівлі робіт чи послуг)</w:t>
            </w:r>
          </w:p>
          <w:p w14:paraId="5775D9AF"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2D0363" w14:textId="77777777" w:rsidR="00E5003F" w:rsidRPr="00C47350" w:rsidRDefault="003C5AE2" w:rsidP="006B4075">
            <w:pPr>
              <w:spacing w:after="0" w:line="240" w:lineRule="auto"/>
              <w:jc w:val="both"/>
              <w:rPr>
                <w:rFonts w:ascii="Times New Roman" w:eastAsia="Times New Roman" w:hAnsi="Times New Roman" w:cs="Times New Roman"/>
                <w:b/>
                <w:sz w:val="24"/>
                <w:szCs w:val="24"/>
                <w:lang w:val="uk-UA"/>
              </w:rPr>
            </w:pPr>
            <w:r w:rsidRPr="00C47350">
              <w:rPr>
                <w:rFonts w:ascii="Times New Roman" w:eastAsia="Times New Roman" w:hAnsi="Times New Roman" w:cs="Times New Roman"/>
                <w:sz w:val="24"/>
                <w:szCs w:val="24"/>
                <w:lang w:val="uk-UA"/>
              </w:rPr>
              <w:t xml:space="preserve">8.1. </w:t>
            </w:r>
            <w:r w:rsidR="000A37B7" w:rsidRPr="00C47350">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C47350" w:rsidRPr="00C47350" w14:paraId="404EF21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C832BD"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4F5EAA"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F9013" w14:textId="77777777" w:rsidR="000A37B7"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9.1. </w:t>
            </w:r>
            <w:r w:rsidR="000A37B7" w:rsidRPr="00C47350">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6770D88"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Учасник процедури закупівлі має право внести зміни до своєї </w:t>
            </w:r>
            <w:r w:rsidRPr="00C47350">
              <w:rPr>
                <w:rFonts w:ascii="Times New Roman" w:eastAsia="Times New Roman" w:hAnsi="Times New Roman" w:cs="Times New Roman"/>
                <w:sz w:val="24"/>
                <w:szCs w:val="24"/>
                <w:lang w:val="uk-UA"/>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47350" w:rsidRPr="00C47350" w14:paraId="162BD683"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2FA98A4F" w14:textId="77777777" w:rsidR="003C5AE2" w:rsidRPr="00C47350" w:rsidRDefault="003C5AE2" w:rsidP="006B4075">
            <w:pPr>
              <w:spacing w:after="0" w:line="240" w:lineRule="auto"/>
              <w:ind w:left="-23" w:hanging="23"/>
              <w:jc w:val="center"/>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lastRenderedPageBreak/>
              <w:t>Розділ IV. Подання та розкриття тендерної пропозиції</w:t>
            </w:r>
          </w:p>
        </w:tc>
      </w:tr>
      <w:tr w:rsidR="00C47350" w:rsidRPr="00C47350" w14:paraId="2075674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D122F4"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6A96E"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EC30B" w14:textId="61F3EFFB" w:rsidR="003C5AE2" w:rsidRPr="00C47350" w:rsidRDefault="00E5003F" w:rsidP="006B4075">
            <w:pPr>
              <w:spacing w:after="0" w:line="240" w:lineRule="auto"/>
              <w:ind w:left="34"/>
              <w:jc w:val="both"/>
              <w:textAlignment w:val="baseline"/>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1. </w:t>
            </w:r>
            <w:r w:rsidR="003C5AE2" w:rsidRPr="00C47350">
              <w:rPr>
                <w:rFonts w:ascii="Times New Roman" w:eastAsia="Times New Roman" w:hAnsi="Times New Roman" w:cs="Times New Roman"/>
                <w:sz w:val="24"/>
                <w:szCs w:val="24"/>
                <w:lang w:val="uk-UA"/>
              </w:rPr>
              <w:t xml:space="preserve">Кінцевий строк подання тендерних пропозицій </w:t>
            </w:r>
            <w:r w:rsidR="0078152E" w:rsidRPr="00C47350">
              <w:rPr>
                <w:rFonts w:ascii="Times New Roman" w:eastAsia="Times New Roman" w:hAnsi="Times New Roman" w:cs="Times New Roman"/>
                <w:b/>
                <w:sz w:val="24"/>
                <w:szCs w:val="24"/>
                <w:lang w:val="uk-UA"/>
              </w:rPr>
              <w:t>23</w:t>
            </w:r>
            <w:r w:rsidR="00D525D3" w:rsidRPr="00C47350">
              <w:rPr>
                <w:rFonts w:ascii="Times New Roman" w:eastAsia="Times New Roman" w:hAnsi="Times New Roman" w:cs="Times New Roman"/>
                <w:b/>
                <w:sz w:val="24"/>
                <w:szCs w:val="24"/>
                <w:lang w:val="uk-UA"/>
              </w:rPr>
              <w:t>.</w:t>
            </w:r>
            <w:r w:rsidR="00582C38" w:rsidRPr="00C47350">
              <w:rPr>
                <w:rFonts w:ascii="Times New Roman" w:eastAsia="Times New Roman" w:hAnsi="Times New Roman" w:cs="Times New Roman"/>
                <w:b/>
                <w:sz w:val="24"/>
                <w:szCs w:val="24"/>
                <w:lang w:val="uk-UA"/>
              </w:rPr>
              <w:t>12</w:t>
            </w:r>
            <w:r w:rsidRPr="00C47350">
              <w:rPr>
                <w:rFonts w:ascii="Times New Roman" w:eastAsia="Times New Roman" w:hAnsi="Times New Roman" w:cs="Times New Roman"/>
                <w:b/>
                <w:sz w:val="24"/>
                <w:szCs w:val="24"/>
                <w:lang w:val="uk-UA"/>
              </w:rPr>
              <w:t>.202</w:t>
            </w:r>
            <w:r w:rsidR="00060D13" w:rsidRPr="00C47350">
              <w:rPr>
                <w:rFonts w:ascii="Times New Roman" w:eastAsia="Times New Roman" w:hAnsi="Times New Roman" w:cs="Times New Roman"/>
                <w:b/>
                <w:sz w:val="24"/>
                <w:szCs w:val="24"/>
                <w:lang w:val="uk-UA"/>
              </w:rPr>
              <w:t>3</w:t>
            </w:r>
            <w:r w:rsidRPr="00C47350">
              <w:rPr>
                <w:rFonts w:ascii="Times New Roman" w:eastAsia="Times New Roman" w:hAnsi="Times New Roman" w:cs="Times New Roman"/>
                <w:b/>
                <w:sz w:val="24"/>
                <w:szCs w:val="24"/>
                <w:lang w:val="uk-UA"/>
              </w:rPr>
              <w:t xml:space="preserve"> року 0</w:t>
            </w:r>
            <w:r w:rsidR="0004237B" w:rsidRPr="00C47350">
              <w:rPr>
                <w:rFonts w:ascii="Times New Roman" w:eastAsia="Times New Roman" w:hAnsi="Times New Roman" w:cs="Times New Roman"/>
                <w:b/>
                <w:sz w:val="24"/>
                <w:szCs w:val="24"/>
                <w:lang w:val="uk-UA"/>
              </w:rPr>
              <w:t>0</w:t>
            </w:r>
            <w:r w:rsidRPr="00C47350">
              <w:rPr>
                <w:rFonts w:ascii="Times New Roman" w:eastAsia="Times New Roman" w:hAnsi="Times New Roman" w:cs="Times New Roman"/>
                <w:b/>
                <w:sz w:val="24"/>
                <w:szCs w:val="24"/>
                <w:lang w:val="uk-UA"/>
              </w:rPr>
              <w:t>:00 год.</w:t>
            </w:r>
          </w:p>
          <w:p w14:paraId="415D4DEB" w14:textId="77777777" w:rsidR="003C5AE2" w:rsidRPr="00C47350" w:rsidRDefault="00E5003F" w:rsidP="006B4075">
            <w:pPr>
              <w:spacing w:after="0" w:line="240" w:lineRule="auto"/>
              <w:ind w:left="34"/>
              <w:jc w:val="both"/>
              <w:textAlignment w:val="baseline"/>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2. </w:t>
            </w:r>
            <w:r w:rsidR="003C5AE2" w:rsidRPr="00C47350">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38310CE" w14:textId="77777777" w:rsidR="003C5AE2" w:rsidRPr="00C47350" w:rsidRDefault="00E5003F" w:rsidP="006B4075">
            <w:pPr>
              <w:spacing w:after="0" w:line="240" w:lineRule="auto"/>
              <w:ind w:left="34"/>
              <w:jc w:val="both"/>
              <w:textAlignment w:val="baseline"/>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3. </w:t>
            </w:r>
            <w:r w:rsidR="004E036A" w:rsidRPr="00C47350">
              <w:rPr>
                <w:rFonts w:ascii="Times New Roman" w:eastAsia="Times New Roman" w:hAnsi="Times New Roman" w:cs="Times New Roman"/>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C47350">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46287FE9" w14:textId="77777777" w:rsidR="009677A3" w:rsidRPr="00C47350" w:rsidRDefault="009677A3" w:rsidP="006B4075">
            <w:pPr>
              <w:spacing w:after="0" w:line="240" w:lineRule="auto"/>
              <w:ind w:left="34"/>
              <w:jc w:val="both"/>
              <w:textAlignment w:val="baseline"/>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ABFD5A7" w14:textId="77777777" w:rsidR="009677A3" w:rsidRPr="00C47350" w:rsidRDefault="009677A3" w:rsidP="006B4075">
            <w:pPr>
              <w:spacing w:after="0" w:line="240" w:lineRule="auto"/>
              <w:ind w:left="34"/>
              <w:jc w:val="both"/>
              <w:textAlignment w:val="baseline"/>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5.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4C74307F" w14:textId="77777777" w:rsidR="009677A3" w:rsidRPr="00C47350" w:rsidRDefault="009677A3" w:rsidP="006B4075">
            <w:pPr>
              <w:spacing w:after="0" w:line="240" w:lineRule="auto"/>
              <w:ind w:left="34"/>
              <w:jc w:val="both"/>
              <w:textAlignment w:val="baseline"/>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C47350" w:rsidRPr="00C47350" w14:paraId="3206D09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0710C3"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AF51C"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A1F12" w14:textId="77777777" w:rsidR="007863A7" w:rsidRPr="00C47350" w:rsidRDefault="007863A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AC6BE98" w14:textId="77777777" w:rsidR="009677A3" w:rsidRPr="00C47350" w:rsidRDefault="009677A3"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158AAAE2" w14:textId="77777777" w:rsidR="009677A3" w:rsidRPr="00C47350" w:rsidRDefault="009677A3"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3CA5588" w14:textId="77777777" w:rsidR="009677A3" w:rsidRPr="00C47350" w:rsidRDefault="009677A3"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w:t>
            </w:r>
            <w:r w:rsidRPr="00C47350">
              <w:rPr>
                <w:rFonts w:ascii="Times New Roman" w:eastAsia="Times New Roman" w:hAnsi="Times New Roman"/>
                <w:sz w:val="24"/>
                <w:szCs w:val="24"/>
                <w:lang w:val="uk-UA"/>
              </w:rPr>
              <w:lastRenderedPageBreak/>
              <w:t>формується та оприлюднюється відповідно до частин третьої та четвертої статті 28 Закону.</w:t>
            </w:r>
          </w:p>
          <w:p w14:paraId="043FE314" w14:textId="77777777" w:rsidR="007863A7" w:rsidRPr="00C47350" w:rsidRDefault="007863A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2.2</w:t>
            </w:r>
            <w:r w:rsidR="009677A3" w:rsidRPr="00C47350">
              <w:rPr>
                <w:rFonts w:ascii="Times New Roman" w:eastAsia="Times New Roman" w:hAnsi="Times New Roman"/>
                <w:sz w:val="24"/>
                <w:szCs w:val="24"/>
                <w:lang w:val="uk-UA"/>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C47350">
              <w:rPr>
                <w:rFonts w:ascii="Times New Roman" w:eastAsia="Times New Roman" w:hAnsi="Times New Roman"/>
                <w:sz w:val="24"/>
                <w:szCs w:val="24"/>
                <w:lang w:val="uk-UA"/>
              </w:rPr>
              <w:t>.</w:t>
            </w:r>
          </w:p>
          <w:p w14:paraId="21F7313D" w14:textId="77777777" w:rsidR="007863A7" w:rsidRPr="00C47350" w:rsidRDefault="009677A3"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C47350">
              <w:rPr>
                <w:rFonts w:ascii="Times New Roman" w:eastAsia="Times New Roman" w:hAnsi="Times New Roman"/>
                <w:sz w:val="24"/>
                <w:szCs w:val="24"/>
                <w:lang w:val="uk-UA"/>
              </w:rPr>
              <w:t xml:space="preserve"> Замовник, орган оскарження та </w:t>
            </w:r>
            <w:proofErr w:type="spellStart"/>
            <w:r w:rsidR="007863A7" w:rsidRPr="00C47350">
              <w:rPr>
                <w:rFonts w:ascii="Times New Roman" w:eastAsia="Times New Roman" w:hAnsi="Times New Roman"/>
                <w:sz w:val="24"/>
                <w:szCs w:val="24"/>
                <w:lang w:val="uk-UA"/>
              </w:rPr>
              <w:t>Держаудитслужба</w:t>
            </w:r>
            <w:proofErr w:type="spellEnd"/>
            <w:r w:rsidR="007863A7" w:rsidRPr="00C47350">
              <w:rPr>
                <w:rFonts w:ascii="Times New Roman" w:eastAsia="Times New Roman" w:hAnsi="Times New Roman"/>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2328A2C4" w14:textId="77777777" w:rsidR="007863A7" w:rsidRPr="00C47350" w:rsidRDefault="007863A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xml:space="preserve">2.3. </w:t>
            </w:r>
            <w:r w:rsidR="009677A3" w:rsidRPr="00C47350">
              <w:rPr>
                <w:rFonts w:ascii="Times New Roman" w:eastAsia="Times New Roman" w:hAnsi="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F8F61E" w14:textId="77777777" w:rsidR="00060D13" w:rsidRPr="00C47350" w:rsidRDefault="007863A7"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sz w:val="24"/>
                <w:szCs w:val="24"/>
                <w:lang w:val="uk-UA"/>
              </w:rPr>
              <w:t xml:space="preserve">2.4. </w:t>
            </w:r>
            <w:r w:rsidR="009677A3" w:rsidRPr="00C47350">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C47350" w:rsidRPr="00C47350" w14:paraId="36EB448C"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4A7CF5B7" w14:textId="77777777" w:rsidR="003C5AE2" w:rsidRPr="00C47350" w:rsidRDefault="003C5AE2" w:rsidP="006B4075">
            <w:pPr>
              <w:spacing w:after="0" w:line="240" w:lineRule="auto"/>
              <w:jc w:val="center"/>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lastRenderedPageBreak/>
              <w:t>Розділ V. Оцінка тендерної пропозиції</w:t>
            </w:r>
          </w:p>
        </w:tc>
      </w:tr>
      <w:tr w:rsidR="00C47350" w:rsidRPr="00C47350" w14:paraId="08900EF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18B3E"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7C84E"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C18B3" w14:textId="77777777" w:rsidR="007E237A" w:rsidRPr="00C47350" w:rsidRDefault="007863A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1.1. </w:t>
            </w:r>
            <w:r w:rsidR="007E237A" w:rsidRPr="00C47350">
              <w:rPr>
                <w:rFonts w:ascii="Times New Roman" w:eastAsia="Times New Roman" w:hAnsi="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E1C65FD" w14:textId="77777777" w:rsidR="007E237A" w:rsidRPr="00C47350" w:rsidRDefault="007E237A"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52818861" w14:textId="77777777" w:rsidR="007E237A" w:rsidRPr="00C47350" w:rsidRDefault="007E237A"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xml:space="preserve">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w:t>
            </w:r>
            <w:r w:rsidRPr="00C47350">
              <w:rPr>
                <w:rFonts w:ascii="Times New Roman" w:eastAsia="Times New Roman" w:hAnsi="Times New Roman"/>
                <w:sz w:val="24"/>
                <w:szCs w:val="24"/>
                <w:lang w:val="uk-UA"/>
              </w:rPr>
              <w:lastRenderedPageBreak/>
              <w:t>тендерних пропозицій. Питома вага цінового критерію не може бути нижчою ніж 70 відсотків.</w:t>
            </w:r>
          </w:p>
          <w:p w14:paraId="4E59D99D" w14:textId="77777777" w:rsidR="007E237A" w:rsidRPr="00C47350" w:rsidRDefault="007E237A"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b/>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67FE36D9" w14:textId="77777777" w:rsidR="007E237A" w:rsidRPr="00C47350" w:rsidRDefault="007E237A"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8B025E" w14:textId="77777777" w:rsidR="007863A7" w:rsidRPr="00C47350" w:rsidRDefault="007E237A"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E69A54" w14:textId="77777777" w:rsidR="007E237A" w:rsidRPr="00C47350" w:rsidRDefault="007E237A"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0ABB5B9D" w14:textId="77777777" w:rsidR="007E237A" w:rsidRPr="00C47350" w:rsidRDefault="007E237A"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50B65A5E" w14:textId="77777777" w:rsidR="007E237A" w:rsidRPr="00C47350" w:rsidRDefault="007E237A"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7EB5BB29" w14:textId="77777777" w:rsidR="007863A7" w:rsidRPr="00C47350" w:rsidRDefault="007863A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iCs/>
                <w:sz w:val="24"/>
                <w:szCs w:val="24"/>
                <w:lang w:val="uk-UA"/>
              </w:rPr>
              <w:t>1.</w:t>
            </w:r>
            <w:r w:rsidR="007E237A" w:rsidRPr="00C47350">
              <w:rPr>
                <w:rFonts w:ascii="Times New Roman" w:eastAsia="Times New Roman" w:hAnsi="Times New Roman"/>
                <w:iCs/>
                <w:sz w:val="24"/>
                <w:szCs w:val="24"/>
                <w:lang w:val="uk-UA"/>
              </w:rPr>
              <w:t>3</w:t>
            </w:r>
            <w:r w:rsidRPr="00C47350">
              <w:rPr>
                <w:rFonts w:ascii="Times New Roman" w:eastAsia="Times New Roman" w:hAnsi="Times New Roman"/>
                <w:iCs/>
                <w:sz w:val="24"/>
                <w:szCs w:val="24"/>
                <w:lang w:val="uk-UA"/>
              </w:rPr>
              <w:t xml:space="preserve">. Єдиним критерієм оцінки згідно даної процедури відкритих торгів є ціна (питома вага критерію – 100%). </w:t>
            </w:r>
          </w:p>
          <w:p w14:paraId="1CDA0D22" w14:textId="77777777" w:rsidR="007863A7" w:rsidRPr="00C47350" w:rsidRDefault="007863A7" w:rsidP="006B4075">
            <w:pPr>
              <w:spacing w:after="0" w:line="240" w:lineRule="auto"/>
              <w:jc w:val="both"/>
              <w:rPr>
                <w:rFonts w:ascii="Times New Roman" w:eastAsia="Times New Roman" w:hAnsi="Times New Roman"/>
                <w:iCs/>
                <w:sz w:val="24"/>
                <w:szCs w:val="24"/>
                <w:lang w:val="uk-UA"/>
              </w:rPr>
            </w:pPr>
            <w:r w:rsidRPr="00C47350">
              <w:rPr>
                <w:rFonts w:ascii="Times New Roman" w:eastAsia="Times New Roman" w:hAnsi="Times New Roman"/>
                <w:iCs/>
                <w:sz w:val="24"/>
                <w:szCs w:val="24"/>
                <w:lang w:val="uk-UA"/>
              </w:rPr>
              <w:t>1.</w:t>
            </w:r>
            <w:r w:rsidR="007E237A" w:rsidRPr="00C47350">
              <w:rPr>
                <w:rFonts w:ascii="Times New Roman" w:eastAsia="Times New Roman" w:hAnsi="Times New Roman"/>
                <w:iCs/>
                <w:sz w:val="24"/>
                <w:szCs w:val="24"/>
                <w:lang w:val="uk-UA"/>
              </w:rPr>
              <w:t>4</w:t>
            </w:r>
            <w:r w:rsidRPr="00C47350">
              <w:rPr>
                <w:rFonts w:ascii="Times New Roman" w:eastAsia="Times New Roman" w:hAnsi="Times New Roman"/>
                <w:iCs/>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Pr="00C47350">
              <w:rPr>
                <w:rFonts w:ascii="Times New Roman" w:eastAsia="Times New Roman" w:hAnsi="Times New Roman"/>
                <w:iCs/>
                <w:sz w:val="24"/>
                <w:szCs w:val="24"/>
                <w:lang w:val="uk-UA"/>
              </w:rPr>
              <w:lastRenderedPageBreak/>
              <w:t>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43680EE" w14:textId="77777777" w:rsidR="007863A7" w:rsidRPr="00C47350" w:rsidRDefault="007863A7" w:rsidP="006B4075">
            <w:pPr>
              <w:spacing w:after="0" w:line="240" w:lineRule="auto"/>
              <w:jc w:val="both"/>
              <w:rPr>
                <w:rFonts w:ascii="Times New Roman" w:eastAsia="Times New Roman" w:hAnsi="Times New Roman"/>
                <w:b/>
                <w:iCs/>
                <w:sz w:val="24"/>
                <w:szCs w:val="24"/>
                <w:lang w:val="uk-UA"/>
              </w:rPr>
            </w:pPr>
            <w:r w:rsidRPr="00C47350">
              <w:rPr>
                <w:rFonts w:ascii="Times New Roman" w:eastAsia="Times New Roman" w:hAnsi="Times New Roman"/>
                <w:iCs/>
                <w:sz w:val="24"/>
                <w:szCs w:val="24"/>
                <w:lang w:val="uk-UA"/>
              </w:rPr>
              <w:t>1.</w:t>
            </w:r>
            <w:r w:rsidR="007E237A" w:rsidRPr="00C47350">
              <w:rPr>
                <w:rFonts w:ascii="Times New Roman" w:eastAsia="Times New Roman" w:hAnsi="Times New Roman"/>
                <w:iCs/>
                <w:sz w:val="24"/>
                <w:szCs w:val="24"/>
                <w:lang w:val="uk-UA"/>
              </w:rPr>
              <w:t>5</w:t>
            </w:r>
            <w:r w:rsidRPr="00C47350">
              <w:rPr>
                <w:rFonts w:ascii="Times New Roman" w:eastAsia="Times New Roman" w:hAnsi="Times New Roman"/>
                <w:iCs/>
                <w:sz w:val="24"/>
                <w:szCs w:val="24"/>
                <w:lang w:val="uk-UA"/>
              </w:rPr>
              <w:t xml:space="preserve">. </w:t>
            </w:r>
            <w:r w:rsidRPr="00C47350">
              <w:rPr>
                <w:rFonts w:ascii="Times New Roman" w:eastAsia="Times New Roman" w:hAnsi="Times New Roman"/>
                <w:b/>
                <w:iCs/>
                <w:sz w:val="24"/>
                <w:szCs w:val="24"/>
                <w:lang w:val="uk-UA"/>
              </w:rPr>
              <w:t>Ціною пропозиції є ціна товару.</w:t>
            </w:r>
          </w:p>
          <w:p w14:paraId="69FD1169" w14:textId="77777777" w:rsidR="007E237A" w:rsidRPr="00C47350" w:rsidRDefault="007863A7" w:rsidP="006B4075">
            <w:pPr>
              <w:spacing w:after="0" w:line="240" w:lineRule="auto"/>
              <w:ind w:left="-21" w:hanging="21"/>
              <w:jc w:val="both"/>
              <w:rPr>
                <w:rFonts w:ascii="Times New Roman" w:eastAsia="Times New Roman" w:hAnsi="Times New Roman"/>
                <w:sz w:val="24"/>
                <w:szCs w:val="24"/>
                <w:lang w:val="uk-UA"/>
              </w:rPr>
            </w:pPr>
            <w:r w:rsidRPr="00C47350">
              <w:rPr>
                <w:rFonts w:ascii="Times New Roman" w:eastAsia="Times New Roman" w:hAnsi="Times New Roman"/>
                <w:iCs/>
                <w:sz w:val="24"/>
                <w:szCs w:val="24"/>
                <w:lang w:val="uk-UA"/>
              </w:rPr>
              <w:t>1.</w:t>
            </w:r>
            <w:r w:rsidR="007E237A" w:rsidRPr="00C47350">
              <w:rPr>
                <w:rFonts w:ascii="Times New Roman" w:eastAsia="Times New Roman" w:hAnsi="Times New Roman"/>
                <w:iCs/>
                <w:sz w:val="24"/>
                <w:szCs w:val="24"/>
                <w:lang w:val="uk-UA"/>
              </w:rPr>
              <w:t>6</w:t>
            </w:r>
            <w:r w:rsidRPr="00C47350">
              <w:rPr>
                <w:rFonts w:ascii="Times New Roman" w:eastAsia="Times New Roman" w:hAnsi="Times New Roman"/>
                <w:iCs/>
                <w:sz w:val="24"/>
                <w:szCs w:val="24"/>
                <w:lang w:val="uk-UA"/>
              </w:rPr>
              <w:t>.</w:t>
            </w:r>
            <w:r w:rsidRPr="00C47350">
              <w:rPr>
                <w:rFonts w:ascii="Times New Roman" w:eastAsia="Times New Roman" w:hAnsi="Times New Roman"/>
                <w:b/>
                <w:sz w:val="24"/>
                <w:szCs w:val="24"/>
                <w:lang w:val="uk-UA"/>
              </w:rPr>
              <w:t xml:space="preserve"> </w:t>
            </w:r>
            <w:r w:rsidR="007E237A" w:rsidRPr="00C47350">
              <w:rPr>
                <w:rFonts w:ascii="Times New Roman" w:eastAsia="Times New Roman" w:hAnsi="Times New Roman"/>
                <w:sz w:val="24"/>
                <w:szCs w:val="24"/>
                <w:lang w:val="uk-UA"/>
              </w:rPr>
              <w:t>Тендерна документація формується замовником відповідно до вимог статті 22 Закону з урахуванням цих особливостей.</w:t>
            </w:r>
          </w:p>
          <w:p w14:paraId="2C91D92A" w14:textId="77777777" w:rsidR="007E237A" w:rsidRPr="00C47350" w:rsidRDefault="007E237A" w:rsidP="006B4075">
            <w:pPr>
              <w:spacing w:after="0" w:line="240" w:lineRule="auto"/>
              <w:ind w:left="-21" w:hanging="21"/>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244E8EF" w14:textId="77777777" w:rsidR="007E237A" w:rsidRPr="00C47350" w:rsidRDefault="007E237A" w:rsidP="006B4075">
            <w:pPr>
              <w:spacing w:after="0" w:line="240" w:lineRule="auto"/>
              <w:ind w:left="-21" w:hanging="21"/>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8A9205E" w14:textId="77777777" w:rsidR="007E237A" w:rsidRPr="00C47350" w:rsidRDefault="007E237A" w:rsidP="006B4075">
            <w:pPr>
              <w:spacing w:after="0" w:line="240" w:lineRule="auto"/>
              <w:ind w:left="-21" w:hanging="21"/>
              <w:jc w:val="both"/>
              <w:rPr>
                <w:rFonts w:ascii="Times New Roman" w:eastAsia="Times New Roman" w:hAnsi="Times New Roman"/>
                <w:b/>
                <w:sz w:val="24"/>
                <w:szCs w:val="24"/>
                <w:lang w:val="uk-UA"/>
              </w:rPr>
            </w:pPr>
            <w:r w:rsidRPr="00C47350">
              <w:rPr>
                <w:rFonts w:ascii="Times New Roman" w:eastAsia="Times New Roman" w:hAnsi="Times New Roman"/>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6B4BA69D" w14:textId="77777777" w:rsidR="007863A7" w:rsidRPr="00C47350" w:rsidRDefault="007863A7" w:rsidP="006B4075">
            <w:pPr>
              <w:spacing w:after="0" w:line="240" w:lineRule="auto"/>
              <w:ind w:left="-21" w:hanging="21"/>
              <w:jc w:val="both"/>
              <w:rPr>
                <w:rFonts w:ascii="Times New Roman" w:eastAsia="Times New Roman" w:hAnsi="Times New Roman"/>
                <w:b/>
                <w:sz w:val="24"/>
                <w:szCs w:val="24"/>
                <w:lang w:val="uk-UA"/>
              </w:rPr>
            </w:pPr>
            <w:r w:rsidRPr="00C47350">
              <w:rPr>
                <w:rFonts w:ascii="Times New Roman" w:eastAsia="Times New Roman" w:hAnsi="Times New Roman"/>
                <w:b/>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5043C786" w14:textId="77777777" w:rsidR="007E237A" w:rsidRPr="00C47350" w:rsidRDefault="007863A7" w:rsidP="006B4075">
            <w:pPr>
              <w:widowControl w:val="0"/>
              <w:spacing w:after="0" w:line="240" w:lineRule="auto"/>
              <w:contextualSpacing/>
              <w:jc w:val="both"/>
              <w:rPr>
                <w:rFonts w:ascii="Times New Roman" w:eastAsia="Times New Roman" w:hAnsi="Times New Roman"/>
                <w:b/>
                <w:sz w:val="24"/>
                <w:szCs w:val="24"/>
                <w:lang w:val="uk-UA"/>
              </w:rPr>
            </w:pPr>
            <w:r w:rsidRPr="00C47350">
              <w:rPr>
                <w:rFonts w:ascii="Times New Roman" w:eastAsia="Times New Roman" w:hAnsi="Times New Roman"/>
                <w:b/>
                <w:sz w:val="24"/>
                <w:szCs w:val="24"/>
                <w:lang w:val="uk-UA"/>
              </w:rPr>
              <w:t>Відтак тендерною документацією та оголошенням встановлюється показник «неприйняття відсотку перевищення</w:t>
            </w:r>
            <w:r w:rsidRPr="00C47350">
              <w:rPr>
                <w:lang w:val="uk-UA"/>
              </w:rPr>
              <w:t xml:space="preserve"> </w:t>
            </w:r>
            <w:r w:rsidRPr="00C47350">
              <w:rPr>
                <w:rFonts w:ascii="Times New Roman" w:eastAsia="Times New Roman" w:hAnsi="Times New Roman"/>
                <w:b/>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534A4E7F" w14:textId="77777777" w:rsidR="007E237A" w:rsidRPr="00C47350" w:rsidRDefault="007E237A" w:rsidP="006B4075">
            <w:pPr>
              <w:widowControl w:val="0"/>
              <w:spacing w:after="0" w:line="240" w:lineRule="auto"/>
              <w:contextualSpacing/>
              <w:jc w:val="both"/>
              <w:rPr>
                <w:rFonts w:ascii="Times New Roman" w:eastAsia="Times New Roman" w:hAnsi="Times New Roman"/>
                <w:b/>
                <w:sz w:val="24"/>
                <w:szCs w:val="24"/>
                <w:lang w:val="uk-UA"/>
              </w:rPr>
            </w:pPr>
            <w:r w:rsidRPr="00C47350">
              <w:rPr>
                <w:rFonts w:ascii="Times New Roman" w:eastAsia="Times New Roman" w:hAnsi="Times New Roman"/>
                <w:sz w:val="24"/>
                <w:szCs w:val="24"/>
                <w:lang w:val="uk-UA"/>
              </w:rPr>
              <w:t>1.</w:t>
            </w:r>
            <w:r w:rsidR="009F4EF9" w:rsidRPr="00C47350">
              <w:rPr>
                <w:rFonts w:ascii="Times New Roman" w:eastAsia="Times New Roman" w:hAnsi="Times New Roman"/>
                <w:sz w:val="24"/>
                <w:szCs w:val="24"/>
                <w:lang w:val="uk-UA"/>
              </w:rPr>
              <w:t>7</w:t>
            </w:r>
            <w:r w:rsidRPr="00C47350">
              <w:rPr>
                <w:rFonts w:ascii="Times New Roman" w:eastAsia="Times New Roman" w:hAnsi="Times New Roman"/>
                <w:sz w:val="24"/>
                <w:szCs w:val="24"/>
                <w:lang w:val="uk-UA"/>
              </w:rPr>
              <w:t>.</w:t>
            </w:r>
            <w:r w:rsidRPr="00C47350">
              <w:rPr>
                <w:rFonts w:ascii="Times New Roman" w:eastAsia="Times New Roman" w:hAnsi="Times New Roman"/>
                <w:b/>
                <w:sz w:val="24"/>
                <w:szCs w:val="24"/>
                <w:lang w:val="uk-UA"/>
              </w:rPr>
              <w:t xml:space="preserve"> </w:t>
            </w:r>
            <w:r w:rsidRPr="00C47350">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64B250C6" w14:textId="77777777" w:rsidR="007E237A" w:rsidRPr="00C47350" w:rsidRDefault="007E237A" w:rsidP="006B4075">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w:t>
            </w:r>
            <w:r w:rsidRPr="00C47350">
              <w:rPr>
                <w:rFonts w:ascii="Times New Roman" w:hAnsi="Times New Roman"/>
                <w:sz w:val="24"/>
                <w:szCs w:val="24"/>
                <w:lang w:val="uk-UA" w:eastAsia="uk-UA"/>
              </w:rPr>
              <w:lastRenderedPageBreak/>
              <w:t>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7D1B8B0" w14:textId="77777777" w:rsidR="007E237A" w:rsidRPr="00C47350" w:rsidRDefault="007E237A" w:rsidP="006B4075">
            <w:pPr>
              <w:widowControl w:val="0"/>
              <w:spacing w:after="0" w:line="240" w:lineRule="auto"/>
              <w:contextualSpacing/>
              <w:jc w:val="both"/>
              <w:rPr>
                <w:rFonts w:ascii="Times New Roman" w:hAnsi="Times New Roman"/>
                <w:sz w:val="24"/>
                <w:szCs w:val="24"/>
                <w:lang w:val="uk-UA" w:eastAsia="uk-UA"/>
              </w:rPr>
            </w:pPr>
            <w:r w:rsidRPr="00C47350">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3A6FBF9" w14:textId="77777777" w:rsidR="00206A11" w:rsidRPr="00C47350" w:rsidRDefault="007E237A" w:rsidP="006B4075">
            <w:pPr>
              <w:spacing w:after="0" w:line="240" w:lineRule="auto"/>
              <w:jc w:val="both"/>
              <w:rPr>
                <w:rFonts w:ascii="Times New Roman" w:hAnsi="Times New Roman"/>
                <w:sz w:val="24"/>
                <w:szCs w:val="24"/>
                <w:lang w:val="uk-UA" w:eastAsia="uk-UA"/>
              </w:rPr>
            </w:pPr>
            <w:r w:rsidRPr="00C47350">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81D569A" w14:textId="77777777" w:rsidR="009F4EF9" w:rsidRPr="00C47350" w:rsidRDefault="009F4EF9"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shd w:val="clear" w:color="auto" w:fill="D9D9D9" w:themeFill="background1" w:themeFillShade="D9"/>
                <w:lang w:val="uk-UA"/>
              </w:rPr>
              <w:t>1.8. Крок пониження в аукціоні закупівлі визначається в оголошення про закупівлю.</w:t>
            </w:r>
          </w:p>
        </w:tc>
      </w:tr>
      <w:tr w:rsidR="00C47350" w:rsidRPr="00C47350" w14:paraId="0D6C977F"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9E17C" w14:textId="77777777" w:rsidR="00D42178" w:rsidRPr="00C47350" w:rsidRDefault="00D42178"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6C12C9" w14:textId="77777777" w:rsidR="00D42178" w:rsidRPr="00C47350" w:rsidRDefault="00D42178" w:rsidP="006B4075">
            <w:pPr>
              <w:shd w:val="clear" w:color="auto" w:fill="FFFFFF"/>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98076" w14:textId="77777777" w:rsidR="00B136A1" w:rsidRPr="00C47350" w:rsidRDefault="00D42178" w:rsidP="006B4075">
            <w:pPr>
              <w:widowControl w:val="0"/>
              <w:spacing w:after="0" w:line="240" w:lineRule="auto"/>
              <w:contextualSpacing/>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2.1. </w:t>
            </w:r>
            <w:r w:rsidR="00B136A1" w:rsidRPr="00C47350">
              <w:rPr>
                <w:rFonts w:ascii="Times New Roman" w:eastAsia="Times New Roman" w:hAnsi="Times New Roman"/>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5D6207BB" w14:textId="77777777" w:rsidR="00D42178" w:rsidRPr="00C47350" w:rsidRDefault="00D42178"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b/>
                <w:sz w:val="24"/>
                <w:szCs w:val="24"/>
                <w:lang w:val="uk-UA"/>
              </w:rPr>
              <w:t>Формальними (несуттєвими) вважаються помилки</w:t>
            </w:r>
            <w:r w:rsidRPr="00C47350">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14CF7B1C" w14:textId="77777777" w:rsidR="00D42178" w:rsidRPr="00C47350" w:rsidRDefault="00D42178" w:rsidP="006B4075">
            <w:pPr>
              <w:pStyle w:val="TableParagraph"/>
              <w:numPr>
                <w:ilvl w:val="0"/>
                <w:numId w:val="4"/>
              </w:numPr>
              <w:tabs>
                <w:tab w:val="left" w:pos="450"/>
              </w:tabs>
              <w:ind w:left="0" w:right="88" w:firstLine="0"/>
              <w:jc w:val="both"/>
              <w:rPr>
                <w:sz w:val="24"/>
                <w:szCs w:val="24"/>
              </w:rPr>
            </w:pPr>
            <w:r w:rsidRPr="00C47350">
              <w:rPr>
                <w:rFonts w:eastAsia="Calibri"/>
                <w:sz w:val="24"/>
                <w:szCs w:val="24"/>
              </w:rPr>
              <w:t xml:space="preserve"> </w:t>
            </w:r>
            <w:r w:rsidRPr="00C47350">
              <w:rPr>
                <w:sz w:val="24"/>
                <w:szCs w:val="24"/>
              </w:rPr>
              <w:t>Інформація/документ,</w:t>
            </w:r>
            <w:r w:rsidRPr="00C47350">
              <w:rPr>
                <w:spacing w:val="1"/>
                <w:sz w:val="24"/>
                <w:szCs w:val="24"/>
              </w:rPr>
              <w:t xml:space="preserve"> </w:t>
            </w:r>
            <w:r w:rsidRPr="00C47350">
              <w:rPr>
                <w:sz w:val="24"/>
                <w:szCs w:val="24"/>
              </w:rPr>
              <w:t>подана</w:t>
            </w:r>
            <w:r w:rsidRPr="00C47350">
              <w:rPr>
                <w:spacing w:val="1"/>
                <w:sz w:val="24"/>
                <w:szCs w:val="24"/>
              </w:rPr>
              <w:t xml:space="preserve"> </w:t>
            </w:r>
            <w:r w:rsidRPr="00C47350">
              <w:rPr>
                <w:sz w:val="24"/>
                <w:szCs w:val="24"/>
              </w:rPr>
              <w:t>учасником</w:t>
            </w:r>
            <w:r w:rsidRPr="00C47350">
              <w:rPr>
                <w:spacing w:val="1"/>
                <w:sz w:val="24"/>
                <w:szCs w:val="24"/>
              </w:rPr>
              <w:t xml:space="preserve"> </w:t>
            </w:r>
            <w:r w:rsidRPr="00C47350">
              <w:rPr>
                <w:sz w:val="24"/>
                <w:szCs w:val="24"/>
              </w:rPr>
              <w:t>процедури</w:t>
            </w:r>
            <w:r w:rsidRPr="00C47350">
              <w:rPr>
                <w:spacing w:val="1"/>
                <w:sz w:val="24"/>
                <w:szCs w:val="24"/>
              </w:rPr>
              <w:t xml:space="preserve"> </w:t>
            </w:r>
            <w:r w:rsidRPr="00C47350">
              <w:rPr>
                <w:sz w:val="24"/>
                <w:szCs w:val="24"/>
              </w:rPr>
              <w:t>закупівлі у складі тендерної пропозиції, містить помилку</w:t>
            </w:r>
            <w:r w:rsidRPr="00C47350">
              <w:rPr>
                <w:spacing w:val="1"/>
                <w:sz w:val="24"/>
                <w:szCs w:val="24"/>
              </w:rPr>
              <w:t xml:space="preserve"> </w:t>
            </w:r>
            <w:r w:rsidRPr="00C47350">
              <w:rPr>
                <w:sz w:val="24"/>
                <w:szCs w:val="24"/>
              </w:rPr>
              <w:t>(помилки) у</w:t>
            </w:r>
            <w:r w:rsidRPr="00C47350">
              <w:rPr>
                <w:spacing w:val="-8"/>
                <w:sz w:val="24"/>
                <w:szCs w:val="24"/>
              </w:rPr>
              <w:t xml:space="preserve"> </w:t>
            </w:r>
            <w:r w:rsidRPr="00C47350">
              <w:rPr>
                <w:sz w:val="24"/>
                <w:szCs w:val="24"/>
              </w:rPr>
              <w:t>частині:</w:t>
            </w:r>
          </w:p>
          <w:p w14:paraId="76B2A368" w14:textId="77777777" w:rsidR="00D42178" w:rsidRPr="00C47350" w:rsidRDefault="00D42178" w:rsidP="006B4075">
            <w:pPr>
              <w:pStyle w:val="TableParagraph"/>
              <w:ind w:right="97"/>
              <w:jc w:val="both"/>
              <w:rPr>
                <w:sz w:val="24"/>
                <w:szCs w:val="24"/>
              </w:rPr>
            </w:pPr>
            <w:r w:rsidRPr="00C47350">
              <w:rPr>
                <w:sz w:val="24"/>
                <w:szCs w:val="24"/>
              </w:rPr>
              <w:t>уживання</w:t>
            </w:r>
            <w:r w:rsidRPr="00C47350">
              <w:rPr>
                <w:spacing w:val="1"/>
                <w:sz w:val="24"/>
                <w:szCs w:val="24"/>
              </w:rPr>
              <w:t xml:space="preserve"> </w:t>
            </w:r>
            <w:r w:rsidRPr="00C47350">
              <w:rPr>
                <w:sz w:val="24"/>
                <w:szCs w:val="24"/>
              </w:rPr>
              <w:t>великої</w:t>
            </w:r>
            <w:r w:rsidRPr="00C47350">
              <w:rPr>
                <w:spacing w:val="1"/>
                <w:sz w:val="24"/>
                <w:szCs w:val="24"/>
              </w:rPr>
              <w:t xml:space="preserve"> </w:t>
            </w:r>
            <w:r w:rsidRPr="00C47350">
              <w:rPr>
                <w:sz w:val="24"/>
                <w:szCs w:val="24"/>
              </w:rPr>
              <w:t>літери</w:t>
            </w:r>
            <w:r w:rsidRPr="00C47350">
              <w:rPr>
                <w:spacing w:val="1"/>
                <w:sz w:val="24"/>
                <w:szCs w:val="24"/>
              </w:rPr>
              <w:t xml:space="preserve"> </w:t>
            </w:r>
            <w:r w:rsidRPr="00C47350">
              <w:rPr>
                <w:i/>
                <w:sz w:val="24"/>
                <w:szCs w:val="24"/>
              </w:rPr>
              <w:t>(наприклад</w:t>
            </w:r>
            <w:r w:rsidRPr="00C47350">
              <w:rPr>
                <w:i/>
                <w:spacing w:val="1"/>
                <w:sz w:val="24"/>
                <w:szCs w:val="24"/>
              </w:rPr>
              <w:t xml:space="preserve"> </w:t>
            </w:r>
            <w:r w:rsidRPr="00C47350">
              <w:rPr>
                <w:i/>
                <w:sz w:val="24"/>
                <w:szCs w:val="24"/>
              </w:rPr>
              <w:t>ТОВ</w:t>
            </w:r>
            <w:r w:rsidRPr="00C47350">
              <w:rPr>
                <w:i/>
                <w:spacing w:val="1"/>
                <w:sz w:val="24"/>
                <w:szCs w:val="24"/>
              </w:rPr>
              <w:t xml:space="preserve"> </w:t>
            </w:r>
            <w:r w:rsidRPr="00C47350">
              <w:rPr>
                <w:i/>
                <w:sz w:val="24"/>
                <w:szCs w:val="24"/>
              </w:rPr>
              <w:t>«Весна»</w:t>
            </w:r>
            <w:r w:rsidRPr="00C47350">
              <w:rPr>
                <w:i/>
                <w:spacing w:val="1"/>
                <w:sz w:val="24"/>
                <w:szCs w:val="24"/>
              </w:rPr>
              <w:t xml:space="preserve"> </w:t>
            </w:r>
            <w:r w:rsidRPr="00C47350">
              <w:rPr>
                <w:i/>
                <w:sz w:val="24"/>
                <w:szCs w:val="24"/>
              </w:rPr>
              <w:t>написано,</w:t>
            </w:r>
            <w:r w:rsidRPr="00C47350">
              <w:rPr>
                <w:i/>
                <w:spacing w:val="-1"/>
                <w:sz w:val="24"/>
                <w:szCs w:val="24"/>
              </w:rPr>
              <w:t xml:space="preserve"> </w:t>
            </w:r>
            <w:r w:rsidRPr="00C47350">
              <w:rPr>
                <w:i/>
                <w:sz w:val="24"/>
                <w:szCs w:val="24"/>
              </w:rPr>
              <w:t>як ТОВ</w:t>
            </w:r>
            <w:r w:rsidRPr="00C47350">
              <w:rPr>
                <w:i/>
                <w:spacing w:val="-1"/>
                <w:sz w:val="24"/>
                <w:szCs w:val="24"/>
              </w:rPr>
              <w:t xml:space="preserve"> </w:t>
            </w:r>
            <w:r w:rsidRPr="00C47350">
              <w:rPr>
                <w:i/>
                <w:sz w:val="24"/>
                <w:szCs w:val="24"/>
              </w:rPr>
              <w:t>«весна»)</w:t>
            </w:r>
            <w:r w:rsidRPr="00C47350">
              <w:rPr>
                <w:sz w:val="24"/>
                <w:szCs w:val="24"/>
              </w:rPr>
              <w:t>;</w:t>
            </w:r>
          </w:p>
          <w:p w14:paraId="3E33BC80" w14:textId="77777777" w:rsidR="00D42178" w:rsidRPr="00C47350" w:rsidRDefault="00D42178" w:rsidP="006B4075">
            <w:pPr>
              <w:pStyle w:val="TableParagraph"/>
              <w:ind w:right="93"/>
              <w:jc w:val="both"/>
              <w:rPr>
                <w:sz w:val="24"/>
                <w:szCs w:val="24"/>
              </w:rPr>
            </w:pPr>
            <w:r w:rsidRPr="00C47350">
              <w:rPr>
                <w:sz w:val="24"/>
                <w:szCs w:val="24"/>
              </w:rPr>
              <w:t>уживання</w:t>
            </w:r>
            <w:r w:rsidRPr="00C47350">
              <w:rPr>
                <w:spacing w:val="1"/>
                <w:sz w:val="24"/>
                <w:szCs w:val="24"/>
              </w:rPr>
              <w:t xml:space="preserve"> </w:t>
            </w:r>
            <w:r w:rsidRPr="00C47350">
              <w:rPr>
                <w:sz w:val="24"/>
                <w:szCs w:val="24"/>
              </w:rPr>
              <w:t>розділових</w:t>
            </w:r>
            <w:r w:rsidRPr="00C47350">
              <w:rPr>
                <w:spacing w:val="1"/>
                <w:sz w:val="24"/>
                <w:szCs w:val="24"/>
              </w:rPr>
              <w:t xml:space="preserve"> </w:t>
            </w:r>
            <w:r w:rsidRPr="00C47350">
              <w:rPr>
                <w:sz w:val="24"/>
                <w:szCs w:val="24"/>
              </w:rPr>
              <w:t>знаків</w:t>
            </w:r>
            <w:r w:rsidRPr="00C47350">
              <w:rPr>
                <w:spacing w:val="1"/>
                <w:sz w:val="24"/>
                <w:szCs w:val="24"/>
              </w:rPr>
              <w:t xml:space="preserve"> </w:t>
            </w:r>
            <w:r w:rsidRPr="00C47350">
              <w:rPr>
                <w:sz w:val="24"/>
                <w:szCs w:val="24"/>
              </w:rPr>
              <w:t>та</w:t>
            </w:r>
            <w:r w:rsidRPr="00C47350">
              <w:rPr>
                <w:spacing w:val="1"/>
                <w:sz w:val="24"/>
                <w:szCs w:val="24"/>
              </w:rPr>
              <w:t xml:space="preserve"> </w:t>
            </w:r>
            <w:r w:rsidRPr="00C47350">
              <w:rPr>
                <w:sz w:val="24"/>
                <w:szCs w:val="24"/>
              </w:rPr>
              <w:t>відмінювання</w:t>
            </w:r>
            <w:r w:rsidRPr="00C47350">
              <w:rPr>
                <w:spacing w:val="1"/>
                <w:sz w:val="24"/>
                <w:szCs w:val="24"/>
              </w:rPr>
              <w:t xml:space="preserve"> </w:t>
            </w:r>
            <w:r w:rsidRPr="00C47350">
              <w:rPr>
                <w:sz w:val="24"/>
                <w:szCs w:val="24"/>
              </w:rPr>
              <w:t>слів</w:t>
            </w:r>
            <w:r w:rsidRPr="00C47350">
              <w:rPr>
                <w:spacing w:val="1"/>
                <w:sz w:val="24"/>
                <w:szCs w:val="24"/>
              </w:rPr>
              <w:t xml:space="preserve"> </w:t>
            </w:r>
            <w:r w:rsidRPr="00C47350">
              <w:rPr>
                <w:sz w:val="24"/>
                <w:szCs w:val="24"/>
              </w:rPr>
              <w:t>у</w:t>
            </w:r>
            <w:r w:rsidRPr="00C47350">
              <w:rPr>
                <w:spacing w:val="1"/>
                <w:sz w:val="24"/>
                <w:szCs w:val="24"/>
              </w:rPr>
              <w:t xml:space="preserve"> </w:t>
            </w:r>
            <w:r w:rsidRPr="00C47350">
              <w:rPr>
                <w:sz w:val="24"/>
                <w:szCs w:val="24"/>
              </w:rPr>
              <w:t>реченні</w:t>
            </w:r>
            <w:r w:rsidRPr="00C47350">
              <w:rPr>
                <w:spacing w:val="1"/>
                <w:sz w:val="24"/>
                <w:szCs w:val="24"/>
              </w:rPr>
              <w:t xml:space="preserve"> </w:t>
            </w:r>
            <w:r w:rsidRPr="00C47350">
              <w:rPr>
                <w:i/>
                <w:sz w:val="24"/>
                <w:szCs w:val="24"/>
              </w:rPr>
              <w:t>(наприклад</w:t>
            </w:r>
            <w:r w:rsidRPr="00C47350">
              <w:rPr>
                <w:i/>
                <w:spacing w:val="1"/>
                <w:sz w:val="24"/>
                <w:szCs w:val="24"/>
              </w:rPr>
              <w:t xml:space="preserve"> </w:t>
            </w:r>
            <w:r w:rsidRPr="00C47350">
              <w:rPr>
                <w:i/>
                <w:sz w:val="24"/>
                <w:szCs w:val="24"/>
              </w:rPr>
              <w:t>«направляємо</w:t>
            </w:r>
            <w:r w:rsidRPr="00C47350">
              <w:rPr>
                <w:i/>
                <w:spacing w:val="1"/>
                <w:sz w:val="24"/>
                <w:szCs w:val="24"/>
              </w:rPr>
              <w:t xml:space="preserve"> </w:t>
            </w:r>
            <w:r w:rsidRPr="00C47350">
              <w:rPr>
                <w:i/>
                <w:sz w:val="24"/>
                <w:szCs w:val="24"/>
              </w:rPr>
              <w:t>коментар</w:t>
            </w:r>
            <w:r w:rsidRPr="00C47350">
              <w:rPr>
                <w:i/>
                <w:spacing w:val="1"/>
                <w:sz w:val="24"/>
                <w:szCs w:val="24"/>
              </w:rPr>
              <w:t xml:space="preserve"> </w:t>
            </w:r>
            <w:r w:rsidRPr="00C47350">
              <w:rPr>
                <w:i/>
                <w:sz w:val="24"/>
                <w:szCs w:val="24"/>
              </w:rPr>
              <w:t>до</w:t>
            </w:r>
            <w:r w:rsidRPr="00C47350">
              <w:rPr>
                <w:i/>
                <w:spacing w:val="1"/>
                <w:sz w:val="24"/>
                <w:szCs w:val="24"/>
              </w:rPr>
              <w:t xml:space="preserve"> </w:t>
            </w:r>
            <w:r w:rsidRPr="00C47350">
              <w:rPr>
                <w:i/>
                <w:sz w:val="24"/>
                <w:szCs w:val="24"/>
              </w:rPr>
              <w:t>підписаного</w:t>
            </w:r>
            <w:r w:rsidRPr="00C47350">
              <w:rPr>
                <w:i/>
                <w:spacing w:val="-1"/>
                <w:sz w:val="24"/>
                <w:szCs w:val="24"/>
              </w:rPr>
              <w:t xml:space="preserve"> </w:t>
            </w:r>
            <w:r w:rsidRPr="00C47350">
              <w:rPr>
                <w:i/>
                <w:sz w:val="24"/>
                <w:szCs w:val="24"/>
              </w:rPr>
              <w:t>договір»)</w:t>
            </w:r>
            <w:r w:rsidRPr="00C47350">
              <w:rPr>
                <w:i/>
                <w:spacing w:val="-2"/>
                <w:sz w:val="24"/>
                <w:szCs w:val="24"/>
              </w:rPr>
              <w:t xml:space="preserve"> </w:t>
            </w:r>
            <w:r w:rsidRPr="00C47350">
              <w:rPr>
                <w:sz w:val="24"/>
                <w:szCs w:val="24"/>
              </w:rPr>
              <w:t>;</w:t>
            </w:r>
          </w:p>
          <w:p w14:paraId="61D34DBE" w14:textId="77777777" w:rsidR="00D42178" w:rsidRPr="00C47350" w:rsidRDefault="00D42178" w:rsidP="006B4075">
            <w:pPr>
              <w:pStyle w:val="TableParagraph"/>
              <w:ind w:right="92"/>
              <w:jc w:val="both"/>
              <w:rPr>
                <w:sz w:val="24"/>
                <w:szCs w:val="24"/>
              </w:rPr>
            </w:pPr>
            <w:r w:rsidRPr="00C47350">
              <w:rPr>
                <w:sz w:val="24"/>
                <w:szCs w:val="24"/>
              </w:rPr>
              <w:t>використання слова або мовного звороту, запозичених з</w:t>
            </w:r>
            <w:r w:rsidRPr="00C47350">
              <w:rPr>
                <w:spacing w:val="1"/>
                <w:sz w:val="24"/>
                <w:szCs w:val="24"/>
              </w:rPr>
              <w:t xml:space="preserve"> </w:t>
            </w:r>
            <w:r w:rsidRPr="00C47350">
              <w:rPr>
                <w:sz w:val="24"/>
                <w:szCs w:val="24"/>
              </w:rPr>
              <w:t>іншої</w:t>
            </w:r>
            <w:r w:rsidRPr="00C47350">
              <w:rPr>
                <w:spacing w:val="1"/>
                <w:sz w:val="24"/>
                <w:szCs w:val="24"/>
              </w:rPr>
              <w:t xml:space="preserve"> </w:t>
            </w:r>
            <w:r w:rsidRPr="00C47350">
              <w:rPr>
                <w:sz w:val="24"/>
                <w:szCs w:val="24"/>
              </w:rPr>
              <w:t>мови</w:t>
            </w:r>
            <w:r w:rsidRPr="00C47350">
              <w:rPr>
                <w:spacing w:val="1"/>
                <w:sz w:val="24"/>
                <w:szCs w:val="24"/>
              </w:rPr>
              <w:t xml:space="preserve"> </w:t>
            </w:r>
            <w:r w:rsidRPr="00C47350">
              <w:rPr>
                <w:i/>
                <w:sz w:val="24"/>
                <w:szCs w:val="24"/>
              </w:rPr>
              <w:t>(наприклад</w:t>
            </w:r>
            <w:r w:rsidRPr="00C47350">
              <w:rPr>
                <w:i/>
                <w:spacing w:val="1"/>
                <w:sz w:val="24"/>
                <w:szCs w:val="24"/>
              </w:rPr>
              <w:t xml:space="preserve"> </w:t>
            </w:r>
            <w:r w:rsidRPr="00C47350">
              <w:rPr>
                <w:i/>
                <w:sz w:val="24"/>
                <w:szCs w:val="24"/>
              </w:rPr>
              <w:t>«викладено</w:t>
            </w:r>
            <w:r w:rsidRPr="00C47350">
              <w:rPr>
                <w:i/>
                <w:spacing w:val="1"/>
                <w:sz w:val="24"/>
                <w:szCs w:val="24"/>
              </w:rPr>
              <w:t xml:space="preserve"> </w:t>
            </w:r>
            <w:r w:rsidRPr="00C47350">
              <w:rPr>
                <w:i/>
                <w:sz w:val="24"/>
                <w:szCs w:val="24"/>
              </w:rPr>
              <w:t>на</w:t>
            </w:r>
            <w:r w:rsidRPr="00C47350">
              <w:rPr>
                <w:i/>
                <w:spacing w:val="1"/>
                <w:sz w:val="24"/>
                <w:szCs w:val="24"/>
              </w:rPr>
              <w:t xml:space="preserve"> </w:t>
            </w:r>
            <w:r w:rsidRPr="00C47350">
              <w:rPr>
                <w:i/>
                <w:sz w:val="24"/>
                <w:szCs w:val="24"/>
              </w:rPr>
              <w:t>українському</w:t>
            </w:r>
            <w:r w:rsidRPr="00C47350">
              <w:rPr>
                <w:i/>
                <w:spacing w:val="1"/>
                <w:sz w:val="24"/>
                <w:szCs w:val="24"/>
              </w:rPr>
              <w:t xml:space="preserve"> </w:t>
            </w:r>
            <w:r w:rsidRPr="00C47350">
              <w:rPr>
                <w:i/>
                <w:sz w:val="24"/>
                <w:szCs w:val="24"/>
              </w:rPr>
              <w:t>язику»)</w:t>
            </w:r>
            <w:r w:rsidRPr="00C47350">
              <w:rPr>
                <w:sz w:val="24"/>
                <w:szCs w:val="24"/>
              </w:rPr>
              <w:t>;</w:t>
            </w:r>
          </w:p>
          <w:p w14:paraId="025A6AA9" w14:textId="77777777" w:rsidR="00D42178" w:rsidRPr="00C47350" w:rsidRDefault="00D42178" w:rsidP="006B4075">
            <w:pPr>
              <w:pStyle w:val="TableParagraph"/>
              <w:ind w:right="93"/>
              <w:jc w:val="both"/>
              <w:rPr>
                <w:sz w:val="24"/>
                <w:szCs w:val="24"/>
              </w:rPr>
            </w:pPr>
            <w:r w:rsidRPr="00C47350">
              <w:rPr>
                <w:sz w:val="24"/>
                <w:szCs w:val="24"/>
              </w:rPr>
              <w:t>зазначення</w:t>
            </w:r>
            <w:r w:rsidRPr="00C47350">
              <w:rPr>
                <w:spacing w:val="1"/>
                <w:sz w:val="24"/>
                <w:szCs w:val="24"/>
              </w:rPr>
              <w:t xml:space="preserve"> </w:t>
            </w:r>
            <w:r w:rsidRPr="00C47350">
              <w:rPr>
                <w:sz w:val="24"/>
                <w:szCs w:val="24"/>
              </w:rPr>
              <w:t>унікального</w:t>
            </w:r>
            <w:r w:rsidRPr="00C47350">
              <w:rPr>
                <w:spacing w:val="1"/>
                <w:sz w:val="24"/>
                <w:szCs w:val="24"/>
              </w:rPr>
              <w:t xml:space="preserve"> </w:t>
            </w:r>
            <w:r w:rsidRPr="00C47350">
              <w:rPr>
                <w:sz w:val="24"/>
                <w:szCs w:val="24"/>
              </w:rPr>
              <w:t>номера</w:t>
            </w:r>
            <w:r w:rsidRPr="00C47350">
              <w:rPr>
                <w:spacing w:val="1"/>
                <w:sz w:val="24"/>
                <w:szCs w:val="24"/>
              </w:rPr>
              <w:t xml:space="preserve"> </w:t>
            </w:r>
            <w:r w:rsidRPr="00C47350">
              <w:rPr>
                <w:sz w:val="24"/>
                <w:szCs w:val="24"/>
              </w:rPr>
              <w:t>оголошення</w:t>
            </w:r>
            <w:r w:rsidRPr="00C47350">
              <w:rPr>
                <w:spacing w:val="1"/>
                <w:sz w:val="24"/>
                <w:szCs w:val="24"/>
              </w:rPr>
              <w:t xml:space="preserve"> </w:t>
            </w:r>
            <w:r w:rsidRPr="00C47350">
              <w:rPr>
                <w:sz w:val="24"/>
                <w:szCs w:val="24"/>
              </w:rPr>
              <w:t>про</w:t>
            </w:r>
            <w:r w:rsidRPr="00C47350">
              <w:rPr>
                <w:spacing w:val="1"/>
                <w:sz w:val="24"/>
                <w:szCs w:val="24"/>
              </w:rPr>
              <w:t xml:space="preserve"> </w:t>
            </w:r>
            <w:r w:rsidRPr="00C47350">
              <w:rPr>
                <w:sz w:val="24"/>
                <w:szCs w:val="24"/>
              </w:rPr>
              <w:t>проведення</w:t>
            </w:r>
            <w:r w:rsidRPr="00C47350">
              <w:rPr>
                <w:spacing w:val="1"/>
                <w:sz w:val="24"/>
                <w:szCs w:val="24"/>
              </w:rPr>
              <w:t xml:space="preserve"> </w:t>
            </w:r>
            <w:r w:rsidRPr="00C47350">
              <w:rPr>
                <w:sz w:val="24"/>
                <w:szCs w:val="24"/>
              </w:rPr>
              <w:t>конкурентної</w:t>
            </w:r>
            <w:r w:rsidRPr="00C47350">
              <w:rPr>
                <w:spacing w:val="1"/>
                <w:sz w:val="24"/>
                <w:szCs w:val="24"/>
              </w:rPr>
              <w:t xml:space="preserve"> </w:t>
            </w:r>
            <w:r w:rsidRPr="00C47350">
              <w:rPr>
                <w:sz w:val="24"/>
                <w:szCs w:val="24"/>
              </w:rPr>
              <w:t>процедури</w:t>
            </w:r>
            <w:r w:rsidRPr="00C47350">
              <w:rPr>
                <w:spacing w:val="1"/>
                <w:sz w:val="24"/>
                <w:szCs w:val="24"/>
              </w:rPr>
              <w:t xml:space="preserve"> </w:t>
            </w:r>
            <w:r w:rsidRPr="00C47350">
              <w:rPr>
                <w:sz w:val="24"/>
                <w:szCs w:val="24"/>
              </w:rPr>
              <w:t>закупівлі,</w:t>
            </w:r>
            <w:r w:rsidRPr="00C47350">
              <w:rPr>
                <w:spacing w:val="1"/>
                <w:sz w:val="24"/>
                <w:szCs w:val="24"/>
              </w:rPr>
              <w:t xml:space="preserve"> </w:t>
            </w:r>
            <w:r w:rsidRPr="00C47350">
              <w:rPr>
                <w:sz w:val="24"/>
                <w:szCs w:val="24"/>
              </w:rPr>
              <w:t>присвоєного</w:t>
            </w:r>
            <w:r w:rsidRPr="00C47350">
              <w:rPr>
                <w:spacing w:val="1"/>
                <w:sz w:val="24"/>
                <w:szCs w:val="24"/>
              </w:rPr>
              <w:t xml:space="preserve"> </w:t>
            </w:r>
            <w:r w:rsidRPr="00C47350">
              <w:rPr>
                <w:sz w:val="24"/>
                <w:szCs w:val="24"/>
              </w:rPr>
              <w:t>електронною</w:t>
            </w:r>
            <w:r w:rsidRPr="00C47350">
              <w:rPr>
                <w:spacing w:val="1"/>
                <w:sz w:val="24"/>
                <w:szCs w:val="24"/>
              </w:rPr>
              <w:t xml:space="preserve"> </w:t>
            </w:r>
            <w:r w:rsidRPr="00C47350">
              <w:rPr>
                <w:sz w:val="24"/>
                <w:szCs w:val="24"/>
              </w:rPr>
              <w:t>системою</w:t>
            </w:r>
            <w:r w:rsidRPr="00C47350">
              <w:rPr>
                <w:spacing w:val="1"/>
                <w:sz w:val="24"/>
                <w:szCs w:val="24"/>
              </w:rPr>
              <w:t xml:space="preserve"> </w:t>
            </w:r>
            <w:r w:rsidRPr="00C47350">
              <w:rPr>
                <w:sz w:val="24"/>
                <w:szCs w:val="24"/>
              </w:rPr>
              <w:t>закупівель</w:t>
            </w:r>
            <w:r w:rsidRPr="00C47350">
              <w:rPr>
                <w:spacing w:val="1"/>
                <w:sz w:val="24"/>
                <w:szCs w:val="24"/>
              </w:rPr>
              <w:t xml:space="preserve"> </w:t>
            </w:r>
            <w:r w:rsidRPr="00C47350">
              <w:rPr>
                <w:sz w:val="24"/>
                <w:szCs w:val="24"/>
              </w:rPr>
              <w:t>та/або</w:t>
            </w:r>
            <w:r w:rsidRPr="00C47350">
              <w:rPr>
                <w:spacing w:val="1"/>
                <w:sz w:val="24"/>
                <w:szCs w:val="24"/>
              </w:rPr>
              <w:t xml:space="preserve"> </w:t>
            </w:r>
            <w:r w:rsidRPr="00C47350">
              <w:rPr>
                <w:sz w:val="24"/>
                <w:szCs w:val="24"/>
              </w:rPr>
              <w:t>унікального</w:t>
            </w:r>
            <w:r w:rsidRPr="00C47350">
              <w:rPr>
                <w:spacing w:val="1"/>
                <w:sz w:val="24"/>
                <w:szCs w:val="24"/>
              </w:rPr>
              <w:t xml:space="preserve"> </w:t>
            </w:r>
            <w:r w:rsidRPr="00C47350">
              <w:rPr>
                <w:sz w:val="24"/>
                <w:szCs w:val="24"/>
              </w:rPr>
              <w:t>номера</w:t>
            </w:r>
            <w:r w:rsidRPr="00C47350">
              <w:rPr>
                <w:spacing w:val="1"/>
                <w:sz w:val="24"/>
                <w:szCs w:val="24"/>
              </w:rPr>
              <w:t xml:space="preserve"> </w:t>
            </w:r>
            <w:r w:rsidRPr="00C47350">
              <w:rPr>
                <w:sz w:val="24"/>
                <w:szCs w:val="24"/>
              </w:rPr>
              <w:t>повідомлення</w:t>
            </w:r>
            <w:r w:rsidRPr="00C47350">
              <w:rPr>
                <w:spacing w:val="1"/>
                <w:sz w:val="24"/>
                <w:szCs w:val="24"/>
              </w:rPr>
              <w:t xml:space="preserve"> </w:t>
            </w:r>
            <w:r w:rsidRPr="00C47350">
              <w:rPr>
                <w:sz w:val="24"/>
                <w:szCs w:val="24"/>
              </w:rPr>
              <w:t>про</w:t>
            </w:r>
            <w:r w:rsidRPr="00C47350">
              <w:rPr>
                <w:spacing w:val="1"/>
                <w:sz w:val="24"/>
                <w:szCs w:val="24"/>
              </w:rPr>
              <w:t xml:space="preserve"> </w:t>
            </w:r>
            <w:r w:rsidRPr="00C47350">
              <w:rPr>
                <w:sz w:val="24"/>
                <w:szCs w:val="24"/>
              </w:rPr>
              <w:t>намір</w:t>
            </w:r>
            <w:r w:rsidRPr="00C47350">
              <w:rPr>
                <w:spacing w:val="1"/>
                <w:sz w:val="24"/>
                <w:szCs w:val="24"/>
              </w:rPr>
              <w:t xml:space="preserve"> </w:t>
            </w:r>
            <w:r w:rsidRPr="00C47350">
              <w:rPr>
                <w:sz w:val="24"/>
                <w:szCs w:val="24"/>
              </w:rPr>
              <w:t>укласти</w:t>
            </w:r>
            <w:r w:rsidRPr="00C47350">
              <w:rPr>
                <w:spacing w:val="1"/>
                <w:sz w:val="24"/>
                <w:szCs w:val="24"/>
              </w:rPr>
              <w:t xml:space="preserve"> </w:t>
            </w:r>
            <w:r w:rsidRPr="00C47350">
              <w:rPr>
                <w:sz w:val="24"/>
                <w:szCs w:val="24"/>
              </w:rPr>
              <w:t>договір</w:t>
            </w:r>
            <w:r w:rsidRPr="00C47350">
              <w:rPr>
                <w:spacing w:val="1"/>
                <w:sz w:val="24"/>
                <w:szCs w:val="24"/>
              </w:rPr>
              <w:t xml:space="preserve"> </w:t>
            </w:r>
            <w:r w:rsidRPr="00C47350">
              <w:rPr>
                <w:sz w:val="24"/>
                <w:szCs w:val="24"/>
              </w:rPr>
              <w:t>про</w:t>
            </w:r>
            <w:r w:rsidRPr="00C47350">
              <w:rPr>
                <w:spacing w:val="1"/>
                <w:sz w:val="24"/>
                <w:szCs w:val="24"/>
              </w:rPr>
              <w:t xml:space="preserve"> </w:t>
            </w:r>
            <w:r w:rsidRPr="00C47350">
              <w:rPr>
                <w:sz w:val="24"/>
                <w:szCs w:val="24"/>
              </w:rPr>
              <w:t>закупівлю</w:t>
            </w:r>
            <w:r w:rsidRPr="00C47350">
              <w:rPr>
                <w:spacing w:val="1"/>
                <w:sz w:val="24"/>
                <w:szCs w:val="24"/>
              </w:rPr>
              <w:t xml:space="preserve"> </w:t>
            </w:r>
            <w:r w:rsidRPr="00C47350">
              <w:rPr>
                <w:sz w:val="24"/>
                <w:szCs w:val="24"/>
              </w:rPr>
              <w:t>-</w:t>
            </w:r>
            <w:r w:rsidRPr="00C47350">
              <w:rPr>
                <w:spacing w:val="1"/>
                <w:sz w:val="24"/>
                <w:szCs w:val="24"/>
              </w:rPr>
              <w:t xml:space="preserve"> </w:t>
            </w:r>
            <w:r w:rsidRPr="00C47350">
              <w:rPr>
                <w:sz w:val="24"/>
                <w:szCs w:val="24"/>
              </w:rPr>
              <w:t>помилка</w:t>
            </w:r>
            <w:r w:rsidRPr="00C47350">
              <w:rPr>
                <w:spacing w:val="1"/>
                <w:sz w:val="24"/>
                <w:szCs w:val="24"/>
              </w:rPr>
              <w:t xml:space="preserve"> </w:t>
            </w:r>
            <w:r w:rsidRPr="00C47350">
              <w:rPr>
                <w:sz w:val="24"/>
                <w:szCs w:val="24"/>
              </w:rPr>
              <w:t>в</w:t>
            </w:r>
            <w:r w:rsidRPr="00C47350">
              <w:rPr>
                <w:spacing w:val="1"/>
                <w:sz w:val="24"/>
                <w:szCs w:val="24"/>
              </w:rPr>
              <w:t xml:space="preserve"> </w:t>
            </w:r>
            <w:r w:rsidRPr="00C47350">
              <w:rPr>
                <w:sz w:val="24"/>
                <w:szCs w:val="24"/>
              </w:rPr>
              <w:t>цифрах</w:t>
            </w:r>
            <w:r w:rsidRPr="00C47350">
              <w:rPr>
                <w:spacing w:val="1"/>
                <w:sz w:val="24"/>
                <w:szCs w:val="24"/>
              </w:rPr>
              <w:t xml:space="preserve"> </w:t>
            </w:r>
            <w:r w:rsidRPr="00C47350">
              <w:rPr>
                <w:i/>
                <w:sz w:val="24"/>
                <w:szCs w:val="24"/>
              </w:rPr>
              <w:t>(наприклад</w:t>
            </w:r>
            <w:r w:rsidRPr="00C47350">
              <w:rPr>
                <w:i/>
                <w:spacing w:val="-57"/>
                <w:sz w:val="24"/>
                <w:szCs w:val="24"/>
              </w:rPr>
              <w:t xml:space="preserve"> </w:t>
            </w:r>
            <w:hyperlink r:id="rId9">
              <w:r w:rsidRPr="00C47350">
                <w:rPr>
                  <w:i/>
                  <w:sz w:val="24"/>
                  <w:szCs w:val="24"/>
                </w:rPr>
                <w:t>UA-2020-08-08-000065-а</w:t>
              </w:r>
            </w:hyperlink>
            <w:r w:rsidRPr="00C47350">
              <w:rPr>
                <w:i/>
                <w:spacing w:val="1"/>
                <w:sz w:val="24"/>
                <w:szCs w:val="24"/>
              </w:rPr>
              <w:t xml:space="preserve"> </w:t>
            </w:r>
            <w:r w:rsidRPr="00C47350">
              <w:rPr>
                <w:i/>
                <w:sz w:val="24"/>
                <w:szCs w:val="24"/>
              </w:rPr>
              <w:t>зазначено</w:t>
            </w:r>
            <w:r w:rsidRPr="00C47350">
              <w:rPr>
                <w:i/>
                <w:spacing w:val="1"/>
                <w:sz w:val="24"/>
                <w:szCs w:val="24"/>
              </w:rPr>
              <w:t xml:space="preserve"> </w:t>
            </w:r>
            <w:r w:rsidRPr="00C47350">
              <w:rPr>
                <w:i/>
                <w:sz w:val="24"/>
                <w:szCs w:val="24"/>
              </w:rPr>
              <w:t>як</w:t>
            </w:r>
            <w:r w:rsidRPr="00C47350">
              <w:rPr>
                <w:i/>
                <w:spacing w:val="1"/>
                <w:sz w:val="24"/>
                <w:szCs w:val="24"/>
              </w:rPr>
              <w:t xml:space="preserve"> </w:t>
            </w:r>
            <w:hyperlink r:id="rId10">
              <w:r w:rsidRPr="00C47350">
                <w:rPr>
                  <w:i/>
                  <w:sz w:val="24"/>
                  <w:szCs w:val="24"/>
                </w:rPr>
                <w:t>UA-2022-08-08-</w:t>
              </w:r>
            </w:hyperlink>
            <w:r w:rsidRPr="00C47350">
              <w:rPr>
                <w:i/>
                <w:spacing w:val="1"/>
                <w:sz w:val="24"/>
                <w:szCs w:val="24"/>
              </w:rPr>
              <w:t xml:space="preserve"> </w:t>
            </w:r>
            <w:hyperlink r:id="rId11">
              <w:r w:rsidRPr="00C47350">
                <w:rPr>
                  <w:i/>
                  <w:sz w:val="24"/>
                  <w:szCs w:val="24"/>
                </w:rPr>
                <w:t>000065-а</w:t>
              </w:r>
            </w:hyperlink>
            <w:r w:rsidRPr="00C47350">
              <w:rPr>
                <w:i/>
                <w:sz w:val="24"/>
                <w:szCs w:val="24"/>
              </w:rPr>
              <w:t>)</w:t>
            </w:r>
            <w:r w:rsidRPr="00C47350">
              <w:rPr>
                <w:sz w:val="24"/>
                <w:szCs w:val="24"/>
              </w:rPr>
              <w:t>;</w:t>
            </w:r>
          </w:p>
          <w:p w14:paraId="61BA99CD" w14:textId="77777777" w:rsidR="00D42178" w:rsidRPr="00C47350" w:rsidRDefault="00D42178" w:rsidP="006B4075">
            <w:pPr>
              <w:pStyle w:val="TableParagraph"/>
              <w:ind w:right="98"/>
              <w:jc w:val="both"/>
              <w:rPr>
                <w:sz w:val="24"/>
                <w:szCs w:val="24"/>
              </w:rPr>
            </w:pPr>
            <w:r w:rsidRPr="00C47350">
              <w:rPr>
                <w:sz w:val="24"/>
                <w:szCs w:val="24"/>
              </w:rPr>
              <w:t>застосування правил переносу частини слова з рядка в</w:t>
            </w:r>
            <w:r w:rsidRPr="00C47350">
              <w:rPr>
                <w:spacing w:val="1"/>
                <w:sz w:val="24"/>
                <w:szCs w:val="24"/>
              </w:rPr>
              <w:t xml:space="preserve"> </w:t>
            </w:r>
            <w:r w:rsidRPr="00C47350">
              <w:rPr>
                <w:sz w:val="24"/>
                <w:szCs w:val="24"/>
              </w:rPr>
              <w:t>рядок</w:t>
            </w:r>
            <w:r w:rsidRPr="00C47350">
              <w:rPr>
                <w:spacing w:val="1"/>
                <w:sz w:val="24"/>
                <w:szCs w:val="24"/>
              </w:rPr>
              <w:t xml:space="preserve"> </w:t>
            </w:r>
            <w:r w:rsidRPr="00C47350">
              <w:rPr>
                <w:i/>
                <w:sz w:val="24"/>
                <w:szCs w:val="24"/>
              </w:rPr>
              <w:t>(наприклад</w:t>
            </w:r>
            <w:r w:rsidRPr="00C47350">
              <w:rPr>
                <w:i/>
                <w:spacing w:val="60"/>
                <w:sz w:val="24"/>
                <w:szCs w:val="24"/>
              </w:rPr>
              <w:t xml:space="preserve"> </w:t>
            </w:r>
            <w:r w:rsidRPr="00C47350">
              <w:rPr>
                <w:i/>
                <w:sz w:val="24"/>
                <w:szCs w:val="24"/>
              </w:rPr>
              <w:t>зазначено перенос слова «Коментар»,</w:t>
            </w:r>
            <w:r w:rsidRPr="00C47350">
              <w:rPr>
                <w:i/>
                <w:spacing w:val="1"/>
                <w:sz w:val="24"/>
                <w:szCs w:val="24"/>
              </w:rPr>
              <w:t xml:space="preserve"> </w:t>
            </w:r>
            <w:r w:rsidRPr="00C47350">
              <w:rPr>
                <w:i/>
                <w:sz w:val="24"/>
                <w:szCs w:val="24"/>
              </w:rPr>
              <w:t>як</w:t>
            </w:r>
            <w:r w:rsidRPr="00C47350">
              <w:rPr>
                <w:i/>
                <w:spacing w:val="-1"/>
                <w:sz w:val="24"/>
                <w:szCs w:val="24"/>
              </w:rPr>
              <w:t xml:space="preserve"> </w:t>
            </w:r>
            <w:r w:rsidRPr="00C47350">
              <w:rPr>
                <w:i/>
                <w:sz w:val="24"/>
                <w:szCs w:val="24"/>
              </w:rPr>
              <w:t>«</w:t>
            </w:r>
            <w:proofErr w:type="spellStart"/>
            <w:r w:rsidRPr="00C47350">
              <w:rPr>
                <w:i/>
                <w:sz w:val="24"/>
                <w:szCs w:val="24"/>
              </w:rPr>
              <w:t>Коме-нтар</w:t>
            </w:r>
            <w:proofErr w:type="spellEnd"/>
            <w:r w:rsidRPr="00C47350">
              <w:rPr>
                <w:i/>
                <w:sz w:val="24"/>
                <w:szCs w:val="24"/>
              </w:rPr>
              <w:t>»)</w:t>
            </w:r>
            <w:r w:rsidRPr="00C47350">
              <w:rPr>
                <w:sz w:val="24"/>
                <w:szCs w:val="24"/>
              </w:rPr>
              <w:t>;</w:t>
            </w:r>
          </w:p>
          <w:p w14:paraId="4EAB4775" w14:textId="77777777" w:rsidR="00D42178" w:rsidRPr="00C47350" w:rsidRDefault="00D42178" w:rsidP="006B4075">
            <w:pPr>
              <w:pStyle w:val="TableParagraph"/>
              <w:ind w:right="90"/>
              <w:jc w:val="both"/>
              <w:rPr>
                <w:sz w:val="24"/>
                <w:szCs w:val="24"/>
              </w:rPr>
            </w:pPr>
            <w:r w:rsidRPr="00C47350">
              <w:rPr>
                <w:sz w:val="24"/>
                <w:szCs w:val="24"/>
              </w:rPr>
              <w:t>написання слів разом та/або окремо, та/або через дефіс</w:t>
            </w:r>
            <w:r w:rsidRPr="00C47350">
              <w:rPr>
                <w:spacing w:val="1"/>
                <w:sz w:val="24"/>
                <w:szCs w:val="24"/>
              </w:rPr>
              <w:t xml:space="preserve"> </w:t>
            </w:r>
            <w:r w:rsidRPr="00C47350">
              <w:rPr>
                <w:i/>
                <w:sz w:val="24"/>
                <w:szCs w:val="24"/>
              </w:rPr>
              <w:t>(наприклад</w:t>
            </w:r>
            <w:r w:rsidRPr="00C47350">
              <w:rPr>
                <w:i/>
                <w:spacing w:val="1"/>
                <w:sz w:val="24"/>
                <w:szCs w:val="24"/>
              </w:rPr>
              <w:t xml:space="preserve"> </w:t>
            </w:r>
            <w:r w:rsidRPr="00C47350">
              <w:rPr>
                <w:i/>
                <w:sz w:val="24"/>
                <w:szCs w:val="24"/>
              </w:rPr>
              <w:t>вираз</w:t>
            </w:r>
            <w:r w:rsidRPr="00C47350">
              <w:rPr>
                <w:i/>
                <w:spacing w:val="1"/>
                <w:sz w:val="24"/>
                <w:szCs w:val="24"/>
              </w:rPr>
              <w:t xml:space="preserve"> </w:t>
            </w:r>
            <w:r w:rsidRPr="00C47350">
              <w:rPr>
                <w:i/>
                <w:sz w:val="24"/>
                <w:szCs w:val="24"/>
              </w:rPr>
              <w:t>«Будь</w:t>
            </w:r>
            <w:r w:rsidRPr="00C47350">
              <w:rPr>
                <w:i/>
                <w:spacing w:val="1"/>
                <w:sz w:val="24"/>
                <w:szCs w:val="24"/>
              </w:rPr>
              <w:t xml:space="preserve"> </w:t>
            </w:r>
            <w:r w:rsidRPr="00C47350">
              <w:rPr>
                <w:i/>
                <w:sz w:val="24"/>
                <w:szCs w:val="24"/>
              </w:rPr>
              <w:t>ласка»</w:t>
            </w:r>
            <w:r w:rsidRPr="00C47350">
              <w:rPr>
                <w:i/>
                <w:spacing w:val="1"/>
                <w:sz w:val="24"/>
                <w:szCs w:val="24"/>
              </w:rPr>
              <w:t xml:space="preserve"> </w:t>
            </w:r>
            <w:r w:rsidRPr="00C47350">
              <w:rPr>
                <w:i/>
                <w:sz w:val="24"/>
                <w:szCs w:val="24"/>
              </w:rPr>
              <w:t>написано</w:t>
            </w:r>
            <w:r w:rsidRPr="00C47350">
              <w:rPr>
                <w:i/>
                <w:spacing w:val="1"/>
                <w:sz w:val="24"/>
                <w:szCs w:val="24"/>
              </w:rPr>
              <w:t xml:space="preserve"> </w:t>
            </w:r>
            <w:r w:rsidRPr="00C47350">
              <w:rPr>
                <w:i/>
                <w:sz w:val="24"/>
                <w:szCs w:val="24"/>
              </w:rPr>
              <w:t>«Будь-ласка»,</w:t>
            </w:r>
            <w:r w:rsidRPr="00C47350">
              <w:rPr>
                <w:i/>
                <w:spacing w:val="-57"/>
                <w:sz w:val="24"/>
                <w:szCs w:val="24"/>
              </w:rPr>
              <w:t xml:space="preserve"> </w:t>
            </w:r>
            <w:r w:rsidRPr="00C47350">
              <w:rPr>
                <w:i/>
                <w:sz w:val="24"/>
                <w:szCs w:val="24"/>
              </w:rPr>
              <w:t>вираз</w:t>
            </w:r>
            <w:r w:rsidRPr="00C47350">
              <w:rPr>
                <w:i/>
                <w:spacing w:val="-1"/>
                <w:sz w:val="24"/>
                <w:szCs w:val="24"/>
              </w:rPr>
              <w:t xml:space="preserve"> </w:t>
            </w:r>
            <w:r w:rsidRPr="00C47350">
              <w:rPr>
                <w:i/>
                <w:sz w:val="24"/>
                <w:szCs w:val="24"/>
              </w:rPr>
              <w:t>«На добраніч»</w:t>
            </w:r>
            <w:r w:rsidRPr="00C47350">
              <w:rPr>
                <w:i/>
                <w:spacing w:val="-1"/>
                <w:sz w:val="24"/>
                <w:szCs w:val="24"/>
              </w:rPr>
              <w:t xml:space="preserve"> </w:t>
            </w:r>
            <w:r w:rsidRPr="00C47350">
              <w:rPr>
                <w:i/>
                <w:sz w:val="24"/>
                <w:szCs w:val="24"/>
              </w:rPr>
              <w:t>написано як</w:t>
            </w:r>
            <w:r w:rsidRPr="00C47350">
              <w:rPr>
                <w:i/>
                <w:spacing w:val="-1"/>
                <w:sz w:val="24"/>
                <w:szCs w:val="24"/>
              </w:rPr>
              <w:t xml:space="preserve"> </w:t>
            </w:r>
            <w:r w:rsidRPr="00C47350">
              <w:rPr>
                <w:i/>
                <w:sz w:val="24"/>
                <w:szCs w:val="24"/>
              </w:rPr>
              <w:t>«</w:t>
            </w:r>
            <w:proofErr w:type="spellStart"/>
            <w:r w:rsidRPr="00C47350">
              <w:rPr>
                <w:i/>
                <w:sz w:val="24"/>
                <w:szCs w:val="24"/>
              </w:rPr>
              <w:t>надобраніч</w:t>
            </w:r>
            <w:proofErr w:type="spellEnd"/>
            <w:r w:rsidRPr="00C47350">
              <w:rPr>
                <w:i/>
                <w:sz w:val="24"/>
                <w:szCs w:val="24"/>
              </w:rPr>
              <w:t>»)</w:t>
            </w:r>
            <w:r w:rsidRPr="00C47350">
              <w:rPr>
                <w:sz w:val="24"/>
                <w:szCs w:val="24"/>
              </w:rPr>
              <w:t>;</w:t>
            </w:r>
          </w:p>
          <w:p w14:paraId="1BE13942" w14:textId="77777777" w:rsidR="00D42178" w:rsidRPr="00C47350"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C47350">
              <w:rPr>
                <w:rFonts w:ascii="Times New Roman" w:hAnsi="Times New Roman" w:cs="Times New Roman"/>
                <w:sz w:val="24"/>
                <w:szCs w:val="24"/>
                <w:lang w:val="uk-UA"/>
              </w:rPr>
              <w:t>нумерації</w:t>
            </w:r>
            <w:r w:rsidRPr="00C47350">
              <w:rPr>
                <w:rFonts w:ascii="Times New Roman" w:hAnsi="Times New Roman" w:cs="Times New Roman"/>
                <w:spacing w:val="1"/>
                <w:sz w:val="24"/>
                <w:szCs w:val="24"/>
                <w:lang w:val="uk-UA"/>
              </w:rPr>
              <w:t xml:space="preserve"> </w:t>
            </w:r>
            <w:r w:rsidRPr="00C47350">
              <w:rPr>
                <w:rFonts w:ascii="Times New Roman" w:hAnsi="Times New Roman" w:cs="Times New Roman"/>
                <w:sz w:val="24"/>
                <w:szCs w:val="24"/>
                <w:lang w:val="uk-UA"/>
              </w:rPr>
              <w:t>сторінок/аркушів</w:t>
            </w:r>
            <w:r w:rsidRPr="00C47350">
              <w:rPr>
                <w:rFonts w:ascii="Times New Roman" w:hAnsi="Times New Roman" w:cs="Times New Roman"/>
                <w:spacing w:val="1"/>
                <w:sz w:val="24"/>
                <w:szCs w:val="24"/>
                <w:lang w:val="uk-UA"/>
              </w:rPr>
              <w:t xml:space="preserve"> </w:t>
            </w:r>
            <w:r w:rsidRPr="00C47350">
              <w:rPr>
                <w:rFonts w:ascii="Times New Roman" w:hAnsi="Times New Roman" w:cs="Times New Roman"/>
                <w:sz w:val="24"/>
                <w:szCs w:val="24"/>
                <w:lang w:val="uk-UA"/>
              </w:rPr>
              <w:t>(у</w:t>
            </w:r>
            <w:r w:rsidRPr="00C47350">
              <w:rPr>
                <w:rFonts w:ascii="Times New Roman" w:hAnsi="Times New Roman" w:cs="Times New Roman"/>
                <w:spacing w:val="1"/>
                <w:sz w:val="24"/>
                <w:szCs w:val="24"/>
                <w:lang w:val="uk-UA"/>
              </w:rPr>
              <w:t xml:space="preserve"> </w:t>
            </w:r>
            <w:r w:rsidRPr="00C47350">
              <w:rPr>
                <w:rFonts w:ascii="Times New Roman" w:hAnsi="Times New Roman" w:cs="Times New Roman"/>
                <w:sz w:val="24"/>
                <w:szCs w:val="24"/>
                <w:lang w:val="uk-UA"/>
              </w:rPr>
              <w:t>тому</w:t>
            </w:r>
            <w:r w:rsidRPr="00C47350">
              <w:rPr>
                <w:rFonts w:ascii="Times New Roman" w:hAnsi="Times New Roman" w:cs="Times New Roman"/>
                <w:spacing w:val="1"/>
                <w:sz w:val="24"/>
                <w:szCs w:val="24"/>
                <w:lang w:val="uk-UA"/>
              </w:rPr>
              <w:t xml:space="preserve"> </w:t>
            </w:r>
            <w:r w:rsidRPr="00C47350">
              <w:rPr>
                <w:rFonts w:ascii="Times New Roman" w:hAnsi="Times New Roman" w:cs="Times New Roman"/>
                <w:sz w:val="24"/>
                <w:szCs w:val="24"/>
                <w:lang w:val="uk-UA"/>
              </w:rPr>
              <w:t>числі</w:t>
            </w:r>
            <w:r w:rsidRPr="00C47350">
              <w:rPr>
                <w:rFonts w:ascii="Times New Roman" w:hAnsi="Times New Roman" w:cs="Times New Roman"/>
                <w:spacing w:val="1"/>
                <w:sz w:val="24"/>
                <w:szCs w:val="24"/>
                <w:lang w:val="uk-UA"/>
              </w:rPr>
              <w:t xml:space="preserve"> </w:t>
            </w:r>
            <w:r w:rsidRPr="00C47350">
              <w:rPr>
                <w:rFonts w:ascii="Times New Roman" w:hAnsi="Times New Roman" w:cs="Times New Roman"/>
                <w:sz w:val="24"/>
                <w:szCs w:val="24"/>
                <w:lang w:val="uk-UA"/>
              </w:rPr>
              <w:t>кілька</w:t>
            </w:r>
            <w:r w:rsidRPr="00C47350">
              <w:rPr>
                <w:rFonts w:ascii="Times New Roman" w:hAnsi="Times New Roman" w:cs="Times New Roman"/>
                <w:spacing w:val="1"/>
                <w:sz w:val="24"/>
                <w:szCs w:val="24"/>
                <w:lang w:val="uk-UA"/>
              </w:rPr>
              <w:t xml:space="preserve"> </w:t>
            </w:r>
            <w:r w:rsidRPr="00C47350">
              <w:rPr>
                <w:rFonts w:ascii="Times New Roman" w:hAnsi="Times New Roman" w:cs="Times New Roman"/>
                <w:sz w:val="24"/>
                <w:szCs w:val="24"/>
                <w:lang w:val="uk-UA"/>
              </w:rPr>
              <w:t>сторінок/аркушів</w:t>
            </w:r>
            <w:r w:rsidRPr="00C47350">
              <w:rPr>
                <w:rFonts w:ascii="Times New Roman" w:hAnsi="Times New Roman" w:cs="Times New Roman"/>
                <w:spacing w:val="1"/>
                <w:sz w:val="24"/>
                <w:szCs w:val="24"/>
                <w:lang w:val="uk-UA"/>
              </w:rPr>
              <w:t xml:space="preserve"> </w:t>
            </w:r>
            <w:r w:rsidRPr="00C47350">
              <w:rPr>
                <w:rFonts w:ascii="Times New Roman" w:hAnsi="Times New Roman" w:cs="Times New Roman"/>
                <w:sz w:val="24"/>
                <w:szCs w:val="24"/>
                <w:lang w:val="uk-UA"/>
              </w:rPr>
              <w:t>мають</w:t>
            </w:r>
            <w:r w:rsidRPr="00C47350">
              <w:rPr>
                <w:rFonts w:ascii="Times New Roman" w:hAnsi="Times New Roman" w:cs="Times New Roman"/>
                <w:spacing w:val="1"/>
                <w:sz w:val="24"/>
                <w:szCs w:val="24"/>
                <w:lang w:val="uk-UA"/>
              </w:rPr>
              <w:t xml:space="preserve"> </w:t>
            </w:r>
            <w:r w:rsidRPr="00C47350">
              <w:rPr>
                <w:rFonts w:ascii="Times New Roman" w:hAnsi="Times New Roman" w:cs="Times New Roman"/>
                <w:sz w:val="24"/>
                <w:szCs w:val="24"/>
                <w:lang w:val="uk-UA"/>
              </w:rPr>
              <w:t>однаковий</w:t>
            </w:r>
            <w:r w:rsidRPr="00C47350">
              <w:rPr>
                <w:rFonts w:ascii="Times New Roman" w:hAnsi="Times New Roman" w:cs="Times New Roman"/>
                <w:spacing w:val="1"/>
                <w:sz w:val="24"/>
                <w:szCs w:val="24"/>
                <w:lang w:val="uk-UA"/>
              </w:rPr>
              <w:t xml:space="preserve"> </w:t>
            </w:r>
            <w:r w:rsidRPr="00C47350">
              <w:rPr>
                <w:rFonts w:ascii="Times New Roman" w:hAnsi="Times New Roman" w:cs="Times New Roman"/>
                <w:sz w:val="24"/>
                <w:szCs w:val="24"/>
                <w:lang w:val="uk-UA"/>
              </w:rPr>
              <w:t>номер,</w:t>
            </w:r>
            <w:r w:rsidRPr="00C47350">
              <w:rPr>
                <w:rFonts w:ascii="Times New Roman" w:hAnsi="Times New Roman" w:cs="Times New Roman"/>
                <w:spacing w:val="1"/>
                <w:sz w:val="24"/>
                <w:szCs w:val="24"/>
                <w:lang w:val="uk-UA"/>
              </w:rPr>
              <w:t xml:space="preserve"> </w:t>
            </w:r>
            <w:r w:rsidRPr="00C47350">
              <w:rPr>
                <w:rFonts w:ascii="Times New Roman" w:hAnsi="Times New Roman" w:cs="Times New Roman"/>
                <w:sz w:val="24"/>
                <w:szCs w:val="24"/>
                <w:lang w:val="uk-UA"/>
              </w:rPr>
              <w:t>пропущені</w:t>
            </w:r>
            <w:r w:rsidRPr="00C47350">
              <w:rPr>
                <w:rFonts w:ascii="Times New Roman" w:hAnsi="Times New Roman" w:cs="Times New Roman"/>
                <w:spacing w:val="1"/>
                <w:sz w:val="24"/>
                <w:szCs w:val="24"/>
                <w:lang w:val="uk-UA"/>
              </w:rPr>
              <w:t xml:space="preserve"> </w:t>
            </w:r>
            <w:r w:rsidRPr="00C47350">
              <w:rPr>
                <w:rFonts w:ascii="Times New Roman" w:hAnsi="Times New Roman" w:cs="Times New Roman"/>
                <w:sz w:val="24"/>
                <w:szCs w:val="24"/>
                <w:lang w:val="uk-UA"/>
              </w:rPr>
              <w:t>номери</w:t>
            </w:r>
            <w:r w:rsidRPr="00C47350">
              <w:rPr>
                <w:rFonts w:ascii="Times New Roman" w:hAnsi="Times New Roman" w:cs="Times New Roman"/>
                <w:spacing w:val="1"/>
                <w:sz w:val="24"/>
                <w:szCs w:val="24"/>
                <w:lang w:val="uk-UA"/>
              </w:rPr>
              <w:t xml:space="preserve"> </w:t>
            </w:r>
            <w:r w:rsidRPr="00C47350">
              <w:rPr>
                <w:rFonts w:ascii="Times New Roman" w:hAnsi="Times New Roman" w:cs="Times New Roman"/>
                <w:sz w:val="24"/>
                <w:szCs w:val="24"/>
                <w:lang w:val="uk-UA"/>
              </w:rPr>
              <w:t>окремих</w:t>
            </w:r>
            <w:r w:rsidRPr="00C47350">
              <w:rPr>
                <w:rFonts w:ascii="Times New Roman" w:hAnsi="Times New Roman" w:cs="Times New Roman"/>
                <w:spacing w:val="1"/>
                <w:sz w:val="24"/>
                <w:szCs w:val="24"/>
                <w:lang w:val="uk-UA"/>
              </w:rPr>
              <w:t xml:space="preserve"> </w:t>
            </w:r>
            <w:r w:rsidRPr="00C47350">
              <w:rPr>
                <w:rFonts w:ascii="Times New Roman" w:hAnsi="Times New Roman" w:cs="Times New Roman"/>
                <w:sz w:val="24"/>
                <w:szCs w:val="24"/>
                <w:lang w:val="uk-UA"/>
              </w:rPr>
              <w:t>сторінок/аркушів,</w:t>
            </w:r>
            <w:r w:rsidRPr="00C47350">
              <w:rPr>
                <w:rFonts w:ascii="Times New Roman" w:hAnsi="Times New Roman" w:cs="Times New Roman"/>
                <w:spacing w:val="1"/>
                <w:sz w:val="24"/>
                <w:szCs w:val="24"/>
                <w:lang w:val="uk-UA"/>
              </w:rPr>
              <w:t xml:space="preserve"> </w:t>
            </w:r>
            <w:r w:rsidRPr="00C47350">
              <w:rPr>
                <w:rFonts w:ascii="Times New Roman" w:hAnsi="Times New Roman" w:cs="Times New Roman"/>
                <w:sz w:val="24"/>
                <w:szCs w:val="24"/>
                <w:lang w:val="uk-UA"/>
              </w:rPr>
              <w:t>немає</w:t>
            </w:r>
            <w:r w:rsidRPr="00C47350">
              <w:rPr>
                <w:rFonts w:ascii="Times New Roman" w:hAnsi="Times New Roman" w:cs="Times New Roman"/>
                <w:spacing w:val="1"/>
                <w:sz w:val="24"/>
                <w:szCs w:val="24"/>
                <w:lang w:val="uk-UA"/>
              </w:rPr>
              <w:t xml:space="preserve"> </w:t>
            </w:r>
            <w:r w:rsidRPr="00C47350">
              <w:rPr>
                <w:rFonts w:ascii="Times New Roman" w:hAnsi="Times New Roman" w:cs="Times New Roman"/>
                <w:sz w:val="24"/>
                <w:szCs w:val="24"/>
                <w:lang w:val="uk-UA"/>
              </w:rPr>
              <w:t>нумерації</w:t>
            </w:r>
            <w:r w:rsidRPr="00C47350">
              <w:rPr>
                <w:rFonts w:ascii="Times New Roman" w:hAnsi="Times New Roman" w:cs="Times New Roman"/>
                <w:spacing w:val="1"/>
                <w:sz w:val="24"/>
                <w:szCs w:val="24"/>
                <w:lang w:val="uk-UA"/>
              </w:rPr>
              <w:t xml:space="preserve"> </w:t>
            </w:r>
            <w:r w:rsidRPr="00C47350">
              <w:rPr>
                <w:rFonts w:ascii="Times New Roman" w:hAnsi="Times New Roman" w:cs="Times New Roman"/>
                <w:sz w:val="24"/>
                <w:szCs w:val="24"/>
                <w:lang w:val="uk-UA"/>
              </w:rPr>
              <w:t>сторінок/аркушів,</w:t>
            </w:r>
            <w:r w:rsidRPr="00C47350">
              <w:rPr>
                <w:rFonts w:ascii="Times New Roman" w:hAnsi="Times New Roman" w:cs="Times New Roman"/>
                <w:spacing w:val="1"/>
                <w:sz w:val="24"/>
                <w:szCs w:val="24"/>
                <w:lang w:val="uk-UA"/>
              </w:rPr>
              <w:t xml:space="preserve"> </w:t>
            </w:r>
            <w:r w:rsidRPr="00C47350">
              <w:rPr>
                <w:rFonts w:ascii="Times New Roman" w:hAnsi="Times New Roman" w:cs="Times New Roman"/>
                <w:sz w:val="24"/>
                <w:szCs w:val="24"/>
                <w:lang w:val="uk-UA"/>
              </w:rPr>
              <w:t>нумерація</w:t>
            </w:r>
            <w:r w:rsidRPr="00C47350">
              <w:rPr>
                <w:rFonts w:ascii="Times New Roman" w:hAnsi="Times New Roman" w:cs="Times New Roman"/>
                <w:spacing w:val="1"/>
                <w:sz w:val="24"/>
                <w:szCs w:val="24"/>
                <w:lang w:val="uk-UA"/>
              </w:rPr>
              <w:t xml:space="preserve"> </w:t>
            </w:r>
            <w:r w:rsidRPr="00C47350">
              <w:rPr>
                <w:rFonts w:ascii="Times New Roman" w:hAnsi="Times New Roman" w:cs="Times New Roman"/>
                <w:sz w:val="24"/>
                <w:szCs w:val="24"/>
                <w:lang w:val="uk-UA"/>
              </w:rPr>
              <w:t>сторінок/аркушів</w:t>
            </w:r>
            <w:r w:rsidRPr="00C47350">
              <w:rPr>
                <w:rFonts w:ascii="Times New Roman" w:hAnsi="Times New Roman" w:cs="Times New Roman"/>
                <w:spacing w:val="1"/>
                <w:sz w:val="24"/>
                <w:szCs w:val="24"/>
                <w:lang w:val="uk-UA"/>
              </w:rPr>
              <w:t xml:space="preserve"> </w:t>
            </w:r>
            <w:r w:rsidRPr="00C47350">
              <w:rPr>
                <w:rFonts w:ascii="Times New Roman" w:hAnsi="Times New Roman" w:cs="Times New Roman"/>
                <w:sz w:val="24"/>
                <w:szCs w:val="24"/>
                <w:lang w:val="uk-UA"/>
              </w:rPr>
              <w:t>не</w:t>
            </w:r>
            <w:r w:rsidRPr="00C47350">
              <w:rPr>
                <w:rFonts w:ascii="Times New Roman" w:hAnsi="Times New Roman" w:cs="Times New Roman"/>
                <w:spacing w:val="-57"/>
                <w:sz w:val="24"/>
                <w:szCs w:val="24"/>
                <w:lang w:val="uk-UA"/>
              </w:rPr>
              <w:t xml:space="preserve"> </w:t>
            </w:r>
            <w:r w:rsidRPr="00C47350">
              <w:rPr>
                <w:rFonts w:ascii="Times New Roman" w:hAnsi="Times New Roman" w:cs="Times New Roman"/>
                <w:sz w:val="24"/>
                <w:szCs w:val="24"/>
                <w:lang w:val="uk-UA"/>
              </w:rPr>
              <w:t xml:space="preserve">відповідає переліку, зазначеному в документі) </w:t>
            </w:r>
            <w:r w:rsidRPr="00C47350">
              <w:rPr>
                <w:rFonts w:ascii="Times New Roman" w:hAnsi="Times New Roman" w:cs="Times New Roman"/>
                <w:i/>
                <w:sz w:val="24"/>
                <w:szCs w:val="24"/>
                <w:lang w:val="uk-UA"/>
              </w:rPr>
              <w:t>(наприклад</w:t>
            </w:r>
            <w:r w:rsidRPr="00C47350">
              <w:rPr>
                <w:rFonts w:ascii="Times New Roman" w:hAnsi="Times New Roman" w:cs="Times New Roman"/>
                <w:i/>
                <w:spacing w:val="-57"/>
                <w:sz w:val="24"/>
                <w:szCs w:val="24"/>
                <w:lang w:val="uk-UA"/>
              </w:rPr>
              <w:t xml:space="preserve"> </w:t>
            </w:r>
            <w:r w:rsidRPr="00C47350">
              <w:rPr>
                <w:rFonts w:ascii="Times New Roman" w:hAnsi="Times New Roman" w:cs="Times New Roman"/>
                <w:i/>
                <w:sz w:val="24"/>
                <w:szCs w:val="24"/>
                <w:lang w:val="uk-UA"/>
              </w:rPr>
              <w:t>сторінки</w:t>
            </w:r>
            <w:r w:rsidRPr="00C47350">
              <w:rPr>
                <w:rFonts w:ascii="Times New Roman" w:hAnsi="Times New Roman" w:cs="Times New Roman"/>
                <w:i/>
                <w:spacing w:val="-1"/>
                <w:sz w:val="24"/>
                <w:szCs w:val="24"/>
                <w:lang w:val="uk-UA"/>
              </w:rPr>
              <w:t xml:space="preserve"> </w:t>
            </w:r>
            <w:r w:rsidRPr="00C47350">
              <w:rPr>
                <w:rFonts w:ascii="Times New Roman" w:hAnsi="Times New Roman" w:cs="Times New Roman"/>
                <w:i/>
                <w:sz w:val="24"/>
                <w:szCs w:val="24"/>
                <w:lang w:val="uk-UA"/>
              </w:rPr>
              <w:t>пронумеровані</w:t>
            </w:r>
            <w:r w:rsidRPr="00C47350">
              <w:rPr>
                <w:rFonts w:ascii="Times New Roman" w:hAnsi="Times New Roman" w:cs="Times New Roman"/>
                <w:i/>
                <w:spacing w:val="-1"/>
                <w:sz w:val="24"/>
                <w:szCs w:val="24"/>
                <w:lang w:val="uk-UA"/>
              </w:rPr>
              <w:t xml:space="preserve"> </w:t>
            </w:r>
            <w:r w:rsidRPr="00C47350">
              <w:rPr>
                <w:rFonts w:ascii="Times New Roman" w:hAnsi="Times New Roman" w:cs="Times New Roman"/>
                <w:i/>
                <w:sz w:val="24"/>
                <w:szCs w:val="24"/>
                <w:lang w:val="uk-UA"/>
              </w:rPr>
              <w:t>1,2,4,5,6</w:t>
            </w:r>
            <w:r w:rsidRPr="00C47350">
              <w:rPr>
                <w:rFonts w:ascii="Times New Roman" w:hAnsi="Times New Roman" w:cs="Times New Roman"/>
                <w:i/>
                <w:spacing w:val="-1"/>
                <w:sz w:val="24"/>
                <w:szCs w:val="24"/>
                <w:lang w:val="uk-UA"/>
              </w:rPr>
              <w:t xml:space="preserve"> </w:t>
            </w:r>
            <w:r w:rsidRPr="00C47350">
              <w:rPr>
                <w:rFonts w:ascii="Times New Roman" w:hAnsi="Times New Roman" w:cs="Times New Roman"/>
                <w:i/>
                <w:sz w:val="24"/>
                <w:szCs w:val="24"/>
                <w:lang w:val="uk-UA"/>
              </w:rPr>
              <w:t>або</w:t>
            </w:r>
            <w:r w:rsidRPr="00C47350">
              <w:rPr>
                <w:rFonts w:ascii="Times New Roman" w:hAnsi="Times New Roman" w:cs="Times New Roman"/>
                <w:i/>
                <w:spacing w:val="-1"/>
                <w:sz w:val="24"/>
                <w:szCs w:val="24"/>
                <w:lang w:val="uk-UA"/>
              </w:rPr>
              <w:t xml:space="preserve"> </w:t>
            </w:r>
            <w:r w:rsidRPr="00C47350">
              <w:rPr>
                <w:rFonts w:ascii="Times New Roman" w:hAnsi="Times New Roman" w:cs="Times New Roman"/>
                <w:i/>
                <w:sz w:val="24"/>
                <w:szCs w:val="24"/>
                <w:lang w:val="uk-UA"/>
              </w:rPr>
              <w:lastRenderedPageBreak/>
              <w:t>1,2,2,3,4,5,6)</w:t>
            </w:r>
            <w:r w:rsidRPr="00C47350">
              <w:rPr>
                <w:rFonts w:ascii="Times New Roman" w:eastAsia="Calibri" w:hAnsi="Times New Roman" w:cs="Times New Roman"/>
                <w:sz w:val="24"/>
                <w:szCs w:val="24"/>
                <w:lang w:val="uk-UA" w:eastAsia="en-US"/>
              </w:rPr>
              <w:t>.</w:t>
            </w:r>
          </w:p>
          <w:p w14:paraId="2A5E6614" w14:textId="77777777" w:rsidR="00D42178" w:rsidRPr="00C47350" w:rsidRDefault="00D42178" w:rsidP="006B4075">
            <w:pPr>
              <w:pStyle w:val="TableParagraph"/>
              <w:tabs>
                <w:tab w:val="left" w:pos="368"/>
              </w:tabs>
              <w:ind w:right="92"/>
              <w:jc w:val="both"/>
              <w:rPr>
                <w:sz w:val="24"/>
              </w:rPr>
            </w:pPr>
            <w:r w:rsidRPr="00C47350">
              <w:rPr>
                <w:rFonts w:eastAsia="Calibri"/>
                <w:sz w:val="24"/>
                <w:szCs w:val="24"/>
              </w:rPr>
              <w:t xml:space="preserve">2. </w:t>
            </w:r>
            <w:r w:rsidRPr="00C47350">
              <w:rPr>
                <w:sz w:val="24"/>
              </w:rPr>
              <w:t>Помилка, зроблена учасником процедури закупівлі під</w:t>
            </w:r>
            <w:r w:rsidRPr="00C47350">
              <w:rPr>
                <w:spacing w:val="1"/>
                <w:sz w:val="24"/>
              </w:rPr>
              <w:t xml:space="preserve"> </w:t>
            </w:r>
            <w:r w:rsidRPr="00C47350">
              <w:rPr>
                <w:sz w:val="24"/>
              </w:rPr>
              <w:t>час оформлення тексту документа/унесення інформації в</w:t>
            </w:r>
            <w:r w:rsidRPr="00C47350">
              <w:rPr>
                <w:spacing w:val="1"/>
                <w:sz w:val="24"/>
              </w:rPr>
              <w:t xml:space="preserve"> </w:t>
            </w:r>
            <w:r w:rsidRPr="00C47350">
              <w:rPr>
                <w:sz w:val="24"/>
              </w:rPr>
              <w:t>окремі поля електронної форми тендерної пропозиції (у</w:t>
            </w:r>
            <w:r w:rsidRPr="00C47350">
              <w:rPr>
                <w:spacing w:val="1"/>
                <w:sz w:val="24"/>
              </w:rPr>
              <w:t xml:space="preserve"> </w:t>
            </w:r>
            <w:r w:rsidRPr="00C47350">
              <w:rPr>
                <w:sz w:val="24"/>
              </w:rPr>
              <w:t>тому числі комп'ютерна коректура, заміна літери (літер)</w:t>
            </w:r>
            <w:r w:rsidRPr="00C47350">
              <w:rPr>
                <w:spacing w:val="1"/>
                <w:sz w:val="24"/>
              </w:rPr>
              <w:t xml:space="preserve"> </w:t>
            </w:r>
            <w:r w:rsidRPr="00C47350">
              <w:rPr>
                <w:sz w:val="24"/>
              </w:rPr>
              <w:t>та/або</w:t>
            </w:r>
            <w:r w:rsidRPr="00C47350">
              <w:rPr>
                <w:spacing w:val="1"/>
                <w:sz w:val="24"/>
              </w:rPr>
              <w:t xml:space="preserve"> </w:t>
            </w:r>
            <w:r w:rsidRPr="00C47350">
              <w:rPr>
                <w:sz w:val="24"/>
              </w:rPr>
              <w:t>цифри</w:t>
            </w:r>
            <w:r w:rsidRPr="00C47350">
              <w:rPr>
                <w:spacing w:val="1"/>
                <w:sz w:val="24"/>
              </w:rPr>
              <w:t xml:space="preserve"> </w:t>
            </w:r>
            <w:r w:rsidRPr="00C47350">
              <w:rPr>
                <w:sz w:val="24"/>
              </w:rPr>
              <w:t>(цифр),</w:t>
            </w:r>
            <w:r w:rsidRPr="00C47350">
              <w:rPr>
                <w:spacing w:val="1"/>
                <w:sz w:val="24"/>
              </w:rPr>
              <w:t xml:space="preserve"> </w:t>
            </w:r>
            <w:r w:rsidRPr="00C47350">
              <w:rPr>
                <w:sz w:val="24"/>
              </w:rPr>
              <w:t>переставлення</w:t>
            </w:r>
            <w:r w:rsidRPr="00C47350">
              <w:rPr>
                <w:spacing w:val="1"/>
                <w:sz w:val="24"/>
              </w:rPr>
              <w:t xml:space="preserve"> </w:t>
            </w:r>
            <w:r w:rsidRPr="00C47350">
              <w:rPr>
                <w:sz w:val="24"/>
              </w:rPr>
              <w:t>літер</w:t>
            </w:r>
            <w:r w:rsidRPr="00C47350">
              <w:rPr>
                <w:spacing w:val="61"/>
                <w:sz w:val="24"/>
              </w:rPr>
              <w:t xml:space="preserve"> </w:t>
            </w:r>
            <w:r w:rsidRPr="00C47350">
              <w:rPr>
                <w:sz w:val="24"/>
              </w:rPr>
              <w:t>(цифр)</w:t>
            </w:r>
            <w:r w:rsidRPr="00C47350">
              <w:rPr>
                <w:spacing w:val="-57"/>
                <w:sz w:val="24"/>
              </w:rPr>
              <w:t xml:space="preserve"> </w:t>
            </w:r>
            <w:r w:rsidRPr="00C47350">
              <w:rPr>
                <w:sz w:val="24"/>
              </w:rPr>
              <w:t>місцями,</w:t>
            </w:r>
            <w:r w:rsidRPr="00C47350">
              <w:rPr>
                <w:spacing w:val="1"/>
                <w:sz w:val="24"/>
              </w:rPr>
              <w:t xml:space="preserve"> </w:t>
            </w:r>
            <w:r w:rsidRPr="00C47350">
              <w:rPr>
                <w:sz w:val="24"/>
              </w:rPr>
              <w:t>пропуск</w:t>
            </w:r>
            <w:r w:rsidRPr="00C47350">
              <w:rPr>
                <w:spacing w:val="1"/>
                <w:sz w:val="24"/>
              </w:rPr>
              <w:t xml:space="preserve"> </w:t>
            </w:r>
            <w:r w:rsidRPr="00C47350">
              <w:rPr>
                <w:sz w:val="24"/>
              </w:rPr>
              <w:t>літер</w:t>
            </w:r>
            <w:r w:rsidRPr="00C47350">
              <w:rPr>
                <w:spacing w:val="1"/>
                <w:sz w:val="24"/>
              </w:rPr>
              <w:t xml:space="preserve"> </w:t>
            </w:r>
            <w:r w:rsidRPr="00C47350">
              <w:rPr>
                <w:sz w:val="24"/>
              </w:rPr>
              <w:t>(цифр),</w:t>
            </w:r>
            <w:r w:rsidRPr="00C47350">
              <w:rPr>
                <w:spacing w:val="1"/>
                <w:sz w:val="24"/>
              </w:rPr>
              <w:t xml:space="preserve"> </w:t>
            </w:r>
            <w:r w:rsidRPr="00C47350">
              <w:rPr>
                <w:sz w:val="24"/>
              </w:rPr>
              <w:t>повторення</w:t>
            </w:r>
            <w:r w:rsidRPr="00C47350">
              <w:rPr>
                <w:spacing w:val="1"/>
                <w:sz w:val="24"/>
              </w:rPr>
              <w:t xml:space="preserve"> </w:t>
            </w:r>
            <w:r w:rsidRPr="00C47350">
              <w:rPr>
                <w:sz w:val="24"/>
              </w:rPr>
              <w:t>слів,</w:t>
            </w:r>
            <w:r w:rsidRPr="00C47350">
              <w:rPr>
                <w:spacing w:val="1"/>
                <w:sz w:val="24"/>
              </w:rPr>
              <w:t xml:space="preserve"> </w:t>
            </w:r>
            <w:r w:rsidRPr="00C47350">
              <w:rPr>
                <w:sz w:val="24"/>
              </w:rPr>
              <w:t>немає</w:t>
            </w:r>
            <w:r w:rsidRPr="00C47350">
              <w:rPr>
                <w:spacing w:val="-57"/>
                <w:sz w:val="24"/>
              </w:rPr>
              <w:t xml:space="preserve"> </w:t>
            </w:r>
            <w:r w:rsidRPr="00C47350">
              <w:rPr>
                <w:sz w:val="24"/>
              </w:rPr>
              <w:t>пропуску</w:t>
            </w:r>
            <w:r w:rsidRPr="00C47350">
              <w:rPr>
                <w:spacing w:val="1"/>
                <w:sz w:val="24"/>
              </w:rPr>
              <w:t xml:space="preserve"> </w:t>
            </w:r>
            <w:r w:rsidRPr="00C47350">
              <w:rPr>
                <w:sz w:val="24"/>
              </w:rPr>
              <w:t>між</w:t>
            </w:r>
            <w:r w:rsidRPr="00C47350">
              <w:rPr>
                <w:spacing w:val="1"/>
                <w:sz w:val="24"/>
              </w:rPr>
              <w:t xml:space="preserve"> </w:t>
            </w:r>
            <w:r w:rsidRPr="00C47350">
              <w:rPr>
                <w:sz w:val="24"/>
              </w:rPr>
              <w:t>словами,</w:t>
            </w:r>
            <w:r w:rsidRPr="00C47350">
              <w:rPr>
                <w:spacing w:val="1"/>
                <w:sz w:val="24"/>
              </w:rPr>
              <w:t xml:space="preserve"> </w:t>
            </w:r>
            <w:r w:rsidRPr="00C47350">
              <w:rPr>
                <w:sz w:val="24"/>
              </w:rPr>
              <w:t>заокруглення</w:t>
            </w:r>
            <w:r w:rsidRPr="00C47350">
              <w:rPr>
                <w:spacing w:val="1"/>
                <w:sz w:val="24"/>
              </w:rPr>
              <w:t xml:space="preserve"> </w:t>
            </w:r>
            <w:r w:rsidRPr="00C47350">
              <w:rPr>
                <w:sz w:val="24"/>
              </w:rPr>
              <w:t>числа),</w:t>
            </w:r>
            <w:r w:rsidRPr="00C47350">
              <w:rPr>
                <w:spacing w:val="1"/>
                <w:sz w:val="24"/>
              </w:rPr>
              <w:t xml:space="preserve"> </w:t>
            </w:r>
            <w:r w:rsidRPr="00C47350">
              <w:rPr>
                <w:sz w:val="24"/>
              </w:rPr>
              <w:t>що</w:t>
            </w:r>
            <w:r w:rsidRPr="00C47350">
              <w:rPr>
                <w:spacing w:val="1"/>
                <w:sz w:val="24"/>
              </w:rPr>
              <w:t xml:space="preserve"> </w:t>
            </w:r>
            <w:r w:rsidRPr="00C47350">
              <w:rPr>
                <w:sz w:val="24"/>
              </w:rPr>
              <w:t>не</w:t>
            </w:r>
            <w:r w:rsidRPr="00C47350">
              <w:rPr>
                <w:spacing w:val="-57"/>
                <w:sz w:val="24"/>
              </w:rPr>
              <w:t xml:space="preserve"> </w:t>
            </w:r>
            <w:r w:rsidRPr="00C47350">
              <w:rPr>
                <w:sz w:val="24"/>
              </w:rPr>
              <w:t>впливає на ціну тендерної пропозиції учасника процедури</w:t>
            </w:r>
            <w:r w:rsidRPr="00C47350">
              <w:rPr>
                <w:spacing w:val="-57"/>
                <w:sz w:val="24"/>
              </w:rPr>
              <w:t xml:space="preserve"> </w:t>
            </w:r>
            <w:r w:rsidRPr="00C47350">
              <w:rPr>
                <w:sz w:val="24"/>
              </w:rPr>
              <w:t>закупівлі та не призводить до її спотворення та/або не</w:t>
            </w:r>
            <w:r w:rsidRPr="00C47350">
              <w:rPr>
                <w:spacing w:val="1"/>
                <w:sz w:val="24"/>
              </w:rPr>
              <w:t xml:space="preserve"> </w:t>
            </w:r>
            <w:r w:rsidRPr="00C47350">
              <w:rPr>
                <w:sz w:val="24"/>
              </w:rPr>
              <w:t>стосується</w:t>
            </w:r>
            <w:r w:rsidRPr="00C47350">
              <w:rPr>
                <w:spacing w:val="1"/>
                <w:sz w:val="24"/>
              </w:rPr>
              <w:t xml:space="preserve"> </w:t>
            </w:r>
            <w:r w:rsidRPr="00C47350">
              <w:rPr>
                <w:sz w:val="24"/>
              </w:rPr>
              <w:t>характеристики</w:t>
            </w:r>
            <w:r w:rsidRPr="00C47350">
              <w:rPr>
                <w:spacing w:val="1"/>
                <w:sz w:val="24"/>
              </w:rPr>
              <w:t xml:space="preserve"> </w:t>
            </w:r>
            <w:r w:rsidRPr="00C47350">
              <w:rPr>
                <w:sz w:val="24"/>
              </w:rPr>
              <w:t>предмета</w:t>
            </w:r>
            <w:r w:rsidRPr="00C47350">
              <w:rPr>
                <w:spacing w:val="1"/>
                <w:sz w:val="24"/>
              </w:rPr>
              <w:t xml:space="preserve"> </w:t>
            </w:r>
            <w:r w:rsidRPr="00C47350">
              <w:rPr>
                <w:sz w:val="24"/>
              </w:rPr>
              <w:t>закупівлі,</w:t>
            </w:r>
            <w:r w:rsidRPr="00C47350">
              <w:rPr>
                <w:spacing w:val="1"/>
                <w:sz w:val="24"/>
              </w:rPr>
              <w:t xml:space="preserve"> </w:t>
            </w:r>
            <w:r w:rsidRPr="00C47350">
              <w:rPr>
                <w:sz w:val="24"/>
              </w:rPr>
              <w:t xml:space="preserve">кваліфікаційних   </w:t>
            </w:r>
            <w:r w:rsidRPr="00C47350">
              <w:rPr>
                <w:spacing w:val="30"/>
                <w:sz w:val="24"/>
              </w:rPr>
              <w:t xml:space="preserve"> </w:t>
            </w:r>
            <w:r w:rsidRPr="00C47350">
              <w:rPr>
                <w:sz w:val="24"/>
              </w:rPr>
              <w:t xml:space="preserve">критеріїв   </w:t>
            </w:r>
            <w:r w:rsidRPr="00C47350">
              <w:rPr>
                <w:spacing w:val="29"/>
                <w:sz w:val="24"/>
              </w:rPr>
              <w:t xml:space="preserve"> </w:t>
            </w:r>
            <w:r w:rsidRPr="00C47350">
              <w:rPr>
                <w:sz w:val="24"/>
              </w:rPr>
              <w:t xml:space="preserve">до   </w:t>
            </w:r>
            <w:r w:rsidRPr="00C47350">
              <w:rPr>
                <w:spacing w:val="32"/>
                <w:sz w:val="24"/>
              </w:rPr>
              <w:t xml:space="preserve"> </w:t>
            </w:r>
            <w:r w:rsidRPr="00C47350">
              <w:rPr>
                <w:sz w:val="24"/>
              </w:rPr>
              <w:t xml:space="preserve">учасника   </w:t>
            </w:r>
            <w:r w:rsidRPr="00C47350">
              <w:rPr>
                <w:spacing w:val="33"/>
                <w:sz w:val="24"/>
              </w:rPr>
              <w:t xml:space="preserve"> </w:t>
            </w:r>
            <w:r w:rsidRPr="00C47350">
              <w:rPr>
                <w:sz w:val="24"/>
              </w:rPr>
              <w:t xml:space="preserve">процедури закупівлі  </w:t>
            </w:r>
            <w:r w:rsidRPr="00C47350">
              <w:rPr>
                <w:i/>
                <w:sz w:val="24"/>
              </w:rPr>
              <w:t xml:space="preserve">(наприклад  </w:t>
            </w:r>
            <w:r w:rsidRPr="00C47350">
              <w:rPr>
                <w:i/>
                <w:spacing w:val="35"/>
                <w:sz w:val="24"/>
              </w:rPr>
              <w:t xml:space="preserve"> </w:t>
            </w:r>
            <w:r w:rsidRPr="00C47350">
              <w:rPr>
                <w:i/>
                <w:sz w:val="24"/>
              </w:rPr>
              <w:t xml:space="preserve">слово  </w:t>
            </w:r>
            <w:r w:rsidRPr="00C47350">
              <w:rPr>
                <w:i/>
                <w:spacing w:val="38"/>
                <w:sz w:val="24"/>
              </w:rPr>
              <w:t xml:space="preserve"> </w:t>
            </w:r>
            <w:r w:rsidRPr="00C47350">
              <w:rPr>
                <w:i/>
                <w:sz w:val="24"/>
              </w:rPr>
              <w:t xml:space="preserve">«Учасник»  </w:t>
            </w:r>
            <w:r w:rsidRPr="00C47350">
              <w:rPr>
                <w:i/>
                <w:spacing w:val="37"/>
                <w:sz w:val="24"/>
              </w:rPr>
              <w:t xml:space="preserve"> </w:t>
            </w:r>
            <w:r w:rsidRPr="00C47350">
              <w:rPr>
                <w:i/>
                <w:sz w:val="24"/>
              </w:rPr>
              <w:t xml:space="preserve">написано  </w:t>
            </w:r>
            <w:r w:rsidRPr="00C47350">
              <w:rPr>
                <w:i/>
                <w:spacing w:val="37"/>
                <w:sz w:val="24"/>
              </w:rPr>
              <w:t xml:space="preserve"> </w:t>
            </w:r>
            <w:r w:rsidRPr="00C47350">
              <w:rPr>
                <w:i/>
                <w:sz w:val="24"/>
              </w:rPr>
              <w:t>як «Учасник», наприклад вираз «Характеристики закупівлі»</w:t>
            </w:r>
            <w:r w:rsidRPr="00C47350">
              <w:rPr>
                <w:i/>
                <w:spacing w:val="1"/>
                <w:sz w:val="24"/>
              </w:rPr>
              <w:t xml:space="preserve"> </w:t>
            </w:r>
            <w:r w:rsidRPr="00C47350">
              <w:rPr>
                <w:i/>
                <w:sz w:val="24"/>
              </w:rPr>
              <w:t>написано</w:t>
            </w:r>
            <w:r w:rsidRPr="00C47350">
              <w:rPr>
                <w:i/>
                <w:spacing w:val="-1"/>
                <w:sz w:val="24"/>
              </w:rPr>
              <w:t xml:space="preserve"> </w:t>
            </w:r>
            <w:r w:rsidRPr="00C47350">
              <w:rPr>
                <w:i/>
                <w:sz w:val="24"/>
              </w:rPr>
              <w:t>як</w:t>
            </w:r>
            <w:r w:rsidRPr="00C47350">
              <w:rPr>
                <w:i/>
                <w:spacing w:val="-1"/>
                <w:sz w:val="24"/>
              </w:rPr>
              <w:t xml:space="preserve"> </w:t>
            </w:r>
            <w:r w:rsidRPr="00C47350">
              <w:rPr>
                <w:i/>
                <w:sz w:val="24"/>
              </w:rPr>
              <w:t>«Характеристики</w:t>
            </w:r>
            <w:r w:rsidRPr="00C47350">
              <w:rPr>
                <w:i/>
                <w:spacing w:val="1"/>
                <w:sz w:val="24"/>
              </w:rPr>
              <w:t xml:space="preserve"> </w:t>
            </w:r>
            <w:r w:rsidRPr="00C47350">
              <w:rPr>
                <w:i/>
                <w:sz w:val="24"/>
              </w:rPr>
              <w:t>закупівлі»)</w:t>
            </w:r>
            <w:r w:rsidRPr="00C47350">
              <w:rPr>
                <w:rFonts w:eastAsia="Calibri"/>
                <w:sz w:val="24"/>
                <w:szCs w:val="24"/>
              </w:rPr>
              <w:t>.</w:t>
            </w:r>
          </w:p>
          <w:p w14:paraId="027EE396" w14:textId="77777777" w:rsidR="00D42178" w:rsidRPr="00C47350" w:rsidRDefault="00D42178" w:rsidP="006B4075">
            <w:pPr>
              <w:pStyle w:val="11"/>
              <w:spacing w:after="0" w:line="240" w:lineRule="auto"/>
              <w:ind w:left="0"/>
              <w:jc w:val="both"/>
              <w:textAlignment w:val="baseline"/>
              <w:rPr>
                <w:rFonts w:ascii="Times New Roman" w:hAnsi="Times New Roman" w:cs="Times New Roman"/>
                <w:i/>
                <w:sz w:val="24"/>
                <w:lang w:val="uk-UA"/>
              </w:rPr>
            </w:pPr>
            <w:r w:rsidRPr="00C47350">
              <w:rPr>
                <w:rFonts w:ascii="Times New Roman" w:eastAsia="Calibri" w:hAnsi="Times New Roman" w:cs="Times New Roman"/>
                <w:sz w:val="24"/>
                <w:szCs w:val="24"/>
                <w:lang w:val="uk-UA" w:eastAsia="en-US"/>
              </w:rPr>
              <w:t xml:space="preserve">3. </w:t>
            </w:r>
            <w:r w:rsidRPr="00C47350">
              <w:rPr>
                <w:rFonts w:ascii="Times New Roman" w:hAnsi="Times New Roman" w:cs="Times New Roman"/>
                <w:sz w:val="24"/>
                <w:lang w:val="uk-UA"/>
              </w:rPr>
              <w:t>Невірна назва документа (документів), що подається</w:t>
            </w:r>
            <w:r w:rsidRPr="00C47350">
              <w:rPr>
                <w:rFonts w:ascii="Times New Roman" w:hAnsi="Times New Roman" w:cs="Times New Roman"/>
                <w:spacing w:val="1"/>
                <w:sz w:val="24"/>
                <w:lang w:val="uk-UA"/>
              </w:rPr>
              <w:t xml:space="preserve"> </w:t>
            </w:r>
            <w:r w:rsidRPr="00C47350">
              <w:rPr>
                <w:rFonts w:ascii="Times New Roman" w:hAnsi="Times New Roman" w:cs="Times New Roman"/>
                <w:sz w:val="24"/>
                <w:lang w:val="uk-UA"/>
              </w:rPr>
              <w:t>учасником</w:t>
            </w:r>
            <w:r w:rsidRPr="00C47350">
              <w:rPr>
                <w:rFonts w:ascii="Times New Roman" w:hAnsi="Times New Roman" w:cs="Times New Roman"/>
                <w:spacing w:val="1"/>
                <w:sz w:val="24"/>
                <w:lang w:val="uk-UA"/>
              </w:rPr>
              <w:t xml:space="preserve"> </w:t>
            </w:r>
            <w:r w:rsidRPr="00C47350">
              <w:rPr>
                <w:rFonts w:ascii="Times New Roman" w:hAnsi="Times New Roman" w:cs="Times New Roman"/>
                <w:sz w:val="24"/>
                <w:lang w:val="uk-UA"/>
              </w:rPr>
              <w:t>процедури</w:t>
            </w:r>
            <w:r w:rsidRPr="00C47350">
              <w:rPr>
                <w:rFonts w:ascii="Times New Roman" w:hAnsi="Times New Roman" w:cs="Times New Roman"/>
                <w:spacing w:val="1"/>
                <w:sz w:val="24"/>
                <w:lang w:val="uk-UA"/>
              </w:rPr>
              <w:t xml:space="preserve"> </w:t>
            </w:r>
            <w:r w:rsidRPr="00C47350">
              <w:rPr>
                <w:rFonts w:ascii="Times New Roman" w:hAnsi="Times New Roman" w:cs="Times New Roman"/>
                <w:sz w:val="24"/>
                <w:lang w:val="uk-UA"/>
              </w:rPr>
              <w:t>закупівлі</w:t>
            </w:r>
            <w:r w:rsidRPr="00C47350">
              <w:rPr>
                <w:rFonts w:ascii="Times New Roman" w:hAnsi="Times New Roman" w:cs="Times New Roman"/>
                <w:spacing w:val="1"/>
                <w:sz w:val="24"/>
                <w:lang w:val="uk-UA"/>
              </w:rPr>
              <w:t xml:space="preserve"> </w:t>
            </w:r>
            <w:r w:rsidRPr="00C47350">
              <w:rPr>
                <w:rFonts w:ascii="Times New Roman" w:hAnsi="Times New Roman" w:cs="Times New Roman"/>
                <w:sz w:val="24"/>
                <w:lang w:val="uk-UA"/>
              </w:rPr>
              <w:t>у</w:t>
            </w:r>
            <w:r w:rsidRPr="00C47350">
              <w:rPr>
                <w:rFonts w:ascii="Times New Roman" w:hAnsi="Times New Roman" w:cs="Times New Roman"/>
                <w:spacing w:val="1"/>
                <w:sz w:val="24"/>
                <w:lang w:val="uk-UA"/>
              </w:rPr>
              <w:t xml:space="preserve"> </w:t>
            </w:r>
            <w:r w:rsidRPr="00C47350">
              <w:rPr>
                <w:rFonts w:ascii="Times New Roman" w:hAnsi="Times New Roman" w:cs="Times New Roman"/>
                <w:sz w:val="24"/>
                <w:lang w:val="uk-UA"/>
              </w:rPr>
              <w:t>складі</w:t>
            </w:r>
            <w:r w:rsidRPr="00C47350">
              <w:rPr>
                <w:rFonts w:ascii="Times New Roman" w:hAnsi="Times New Roman" w:cs="Times New Roman"/>
                <w:spacing w:val="1"/>
                <w:sz w:val="24"/>
                <w:lang w:val="uk-UA"/>
              </w:rPr>
              <w:t xml:space="preserve"> </w:t>
            </w:r>
            <w:r w:rsidRPr="00C47350">
              <w:rPr>
                <w:rFonts w:ascii="Times New Roman" w:hAnsi="Times New Roman" w:cs="Times New Roman"/>
                <w:sz w:val="24"/>
                <w:lang w:val="uk-UA"/>
              </w:rPr>
              <w:t>тендерної</w:t>
            </w:r>
            <w:r w:rsidRPr="00C47350">
              <w:rPr>
                <w:rFonts w:ascii="Times New Roman" w:hAnsi="Times New Roman" w:cs="Times New Roman"/>
                <w:spacing w:val="1"/>
                <w:sz w:val="24"/>
                <w:lang w:val="uk-UA"/>
              </w:rPr>
              <w:t xml:space="preserve"> </w:t>
            </w:r>
            <w:r w:rsidRPr="00C47350">
              <w:rPr>
                <w:rFonts w:ascii="Times New Roman" w:hAnsi="Times New Roman" w:cs="Times New Roman"/>
                <w:sz w:val="24"/>
                <w:lang w:val="uk-UA"/>
              </w:rPr>
              <w:t>пропозиції, зміст якого відповідає вимогам, визначеним</w:t>
            </w:r>
            <w:r w:rsidRPr="00C47350">
              <w:rPr>
                <w:rFonts w:ascii="Times New Roman" w:hAnsi="Times New Roman" w:cs="Times New Roman"/>
                <w:spacing w:val="1"/>
                <w:sz w:val="24"/>
                <w:lang w:val="uk-UA"/>
              </w:rPr>
              <w:t xml:space="preserve"> </w:t>
            </w:r>
            <w:r w:rsidRPr="00C47350">
              <w:rPr>
                <w:rFonts w:ascii="Times New Roman" w:hAnsi="Times New Roman" w:cs="Times New Roman"/>
                <w:sz w:val="24"/>
                <w:lang w:val="uk-UA"/>
              </w:rPr>
              <w:t xml:space="preserve">замовником у тендерній документації </w:t>
            </w:r>
            <w:r w:rsidRPr="00C47350">
              <w:rPr>
                <w:rFonts w:ascii="Times New Roman" w:hAnsi="Times New Roman" w:cs="Times New Roman"/>
                <w:i/>
                <w:sz w:val="24"/>
                <w:lang w:val="uk-UA"/>
              </w:rPr>
              <w:t>(наприклад надана</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довідка про те, що Учасником у складі пропозиції подана</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інформація, яка є достовірною та актуальною, а дана довідка має назву «Довідка</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про</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підписання</w:t>
            </w:r>
            <w:r w:rsidRPr="00C47350">
              <w:rPr>
                <w:rFonts w:ascii="Times New Roman" w:hAnsi="Times New Roman" w:cs="Times New Roman"/>
                <w:i/>
                <w:spacing w:val="-2"/>
                <w:sz w:val="24"/>
                <w:lang w:val="uk-UA"/>
              </w:rPr>
              <w:t xml:space="preserve"> </w:t>
            </w:r>
            <w:r w:rsidRPr="00C47350">
              <w:rPr>
                <w:rFonts w:ascii="Times New Roman" w:hAnsi="Times New Roman" w:cs="Times New Roman"/>
                <w:i/>
                <w:sz w:val="24"/>
                <w:lang w:val="uk-UA"/>
              </w:rPr>
              <w:t>тендерної пропозиції»)</w:t>
            </w:r>
            <w:r w:rsidRPr="00C47350">
              <w:rPr>
                <w:rFonts w:ascii="Times New Roman" w:eastAsia="Calibri" w:hAnsi="Times New Roman" w:cs="Times New Roman"/>
                <w:sz w:val="24"/>
                <w:szCs w:val="24"/>
                <w:lang w:val="uk-UA" w:eastAsia="en-US"/>
              </w:rPr>
              <w:t>.</w:t>
            </w:r>
          </w:p>
          <w:p w14:paraId="58EDAE8F" w14:textId="77777777" w:rsidR="00D42178" w:rsidRPr="00C47350"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C47350">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C47350">
              <w:rPr>
                <w:rFonts w:ascii="Times New Roman" w:hAnsi="Times New Roman" w:cs="Times New Roman"/>
                <w:i/>
                <w:sz w:val="24"/>
                <w:lang w:val="uk-UA"/>
              </w:rPr>
              <w:t>(наприклад учасник використовує печатку, але на деяких</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сторінках</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він</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її</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не</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проставив.</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Учасник</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на</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деяких</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сторінках</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не</w:t>
            </w:r>
            <w:r w:rsidRPr="00C47350">
              <w:rPr>
                <w:rFonts w:ascii="Times New Roman" w:hAnsi="Times New Roman" w:cs="Times New Roman"/>
                <w:i/>
                <w:spacing w:val="-2"/>
                <w:sz w:val="24"/>
                <w:lang w:val="uk-UA"/>
              </w:rPr>
              <w:t xml:space="preserve"> </w:t>
            </w:r>
            <w:r w:rsidRPr="00C47350">
              <w:rPr>
                <w:rFonts w:ascii="Times New Roman" w:hAnsi="Times New Roman" w:cs="Times New Roman"/>
                <w:i/>
                <w:sz w:val="24"/>
                <w:lang w:val="uk-UA"/>
              </w:rPr>
              <w:t>проставив</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власноручний</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підпис)</w:t>
            </w:r>
            <w:r w:rsidRPr="00C47350">
              <w:rPr>
                <w:rFonts w:ascii="Times New Roman" w:eastAsia="Calibri" w:hAnsi="Times New Roman" w:cs="Times New Roman"/>
                <w:sz w:val="24"/>
                <w:szCs w:val="24"/>
                <w:lang w:val="uk-UA" w:eastAsia="en-US"/>
              </w:rPr>
              <w:t>.</w:t>
            </w:r>
          </w:p>
          <w:p w14:paraId="314E7F37" w14:textId="77777777" w:rsidR="00D42178" w:rsidRPr="00C47350"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C47350">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C47350">
              <w:rPr>
                <w:rFonts w:ascii="Times New Roman" w:hAnsi="Times New Roman" w:cs="Times New Roman"/>
                <w:i/>
                <w:sz w:val="24"/>
                <w:lang w:val="uk-UA"/>
              </w:rPr>
              <w:t>(наприклад</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Учасник</w:t>
            </w:r>
            <w:r w:rsidRPr="00C47350">
              <w:rPr>
                <w:rFonts w:ascii="Times New Roman" w:hAnsi="Times New Roman" w:cs="Times New Roman"/>
                <w:i/>
                <w:spacing w:val="61"/>
                <w:sz w:val="24"/>
                <w:lang w:val="uk-UA"/>
              </w:rPr>
              <w:t xml:space="preserve"> </w:t>
            </w:r>
            <w:r w:rsidRPr="00C47350">
              <w:rPr>
                <w:rFonts w:ascii="Times New Roman" w:hAnsi="Times New Roman" w:cs="Times New Roman"/>
                <w:i/>
                <w:sz w:val="24"/>
                <w:lang w:val="uk-UA"/>
              </w:rPr>
              <w:t>ФОП</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написав</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по</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тексту</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документу,</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що</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діє</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на</w:t>
            </w:r>
            <w:r w:rsidRPr="00C47350">
              <w:rPr>
                <w:rFonts w:ascii="Times New Roman" w:hAnsi="Times New Roman" w:cs="Times New Roman"/>
                <w:i/>
                <w:spacing w:val="61"/>
                <w:sz w:val="24"/>
                <w:lang w:val="uk-UA"/>
              </w:rPr>
              <w:t xml:space="preserve"> </w:t>
            </w:r>
            <w:r w:rsidRPr="00C47350">
              <w:rPr>
                <w:rFonts w:ascii="Times New Roman" w:hAnsi="Times New Roman" w:cs="Times New Roman"/>
                <w:i/>
                <w:sz w:val="24"/>
                <w:lang w:val="uk-UA"/>
              </w:rPr>
              <w:t>підставі</w:t>
            </w:r>
            <w:r w:rsidRPr="00C47350">
              <w:rPr>
                <w:rFonts w:ascii="Times New Roman" w:hAnsi="Times New Roman" w:cs="Times New Roman"/>
                <w:i/>
                <w:spacing w:val="-57"/>
                <w:sz w:val="24"/>
                <w:lang w:val="uk-UA"/>
              </w:rPr>
              <w:t xml:space="preserve"> </w:t>
            </w:r>
            <w:r w:rsidRPr="00C47350">
              <w:rPr>
                <w:rFonts w:ascii="Times New Roman" w:hAnsi="Times New Roman" w:cs="Times New Roman"/>
                <w:i/>
                <w:sz w:val="24"/>
                <w:lang w:val="uk-UA"/>
              </w:rPr>
              <w:t>Виписки</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з</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єдиного</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державного</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реєстру</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при</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цьому</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не</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надає</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її</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у</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складі</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пропозиції,</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оскільки</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її</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подання</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не</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вимагалося</w:t>
            </w:r>
            <w:r w:rsidRPr="00C47350">
              <w:rPr>
                <w:rFonts w:ascii="Times New Roman" w:hAnsi="Times New Roman" w:cs="Times New Roman"/>
                <w:i/>
                <w:spacing w:val="-3"/>
                <w:sz w:val="24"/>
                <w:lang w:val="uk-UA"/>
              </w:rPr>
              <w:t xml:space="preserve"> </w:t>
            </w:r>
            <w:r w:rsidRPr="00C47350">
              <w:rPr>
                <w:rFonts w:ascii="Times New Roman" w:hAnsi="Times New Roman" w:cs="Times New Roman"/>
                <w:i/>
                <w:sz w:val="24"/>
                <w:lang w:val="uk-UA"/>
              </w:rPr>
              <w:t>тендерною документацією)</w:t>
            </w:r>
            <w:r w:rsidRPr="00C47350">
              <w:rPr>
                <w:rFonts w:ascii="Times New Roman" w:eastAsia="Calibri" w:hAnsi="Times New Roman" w:cs="Times New Roman"/>
                <w:sz w:val="24"/>
                <w:szCs w:val="24"/>
                <w:lang w:val="uk-UA" w:eastAsia="en-US"/>
              </w:rPr>
              <w:t>.</w:t>
            </w:r>
          </w:p>
          <w:p w14:paraId="2B73349A" w14:textId="77777777" w:rsidR="00D42178" w:rsidRPr="00C47350"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C47350">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C47350">
              <w:rPr>
                <w:rFonts w:ascii="Times New Roman" w:hAnsi="Times New Roman" w:cs="Times New Roman"/>
                <w:i/>
                <w:sz w:val="24"/>
                <w:lang w:val="uk-UA"/>
              </w:rPr>
              <w:t>(наприклад</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учасник</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на деяких</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сторінках</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не проставив.</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власноручний</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підпис,</w:t>
            </w:r>
            <w:r w:rsidRPr="00C47350">
              <w:rPr>
                <w:rFonts w:ascii="Times New Roman" w:hAnsi="Times New Roman" w:cs="Times New Roman"/>
                <w:i/>
                <w:spacing w:val="1"/>
                <w:sz w:val="24"/>
                <w:lang w:val="uk-UA"/>
              </w:rPr>
              <w:t xml:space="preserve"> </w:t>
            </w:r>
            <w:proofErr w:type="spellStart"/>
            <w:r w:rsidRPr="00C47350">
              <w:rPr>
                <w:rFonts w:ascii="Times New Roman" w:hAnsi="Times New Roman" w:cs="Times New Roman"/>
                <w:i/>
                <w:sz w:val="24"/>
                <w:lang w:val="uk-UA"/>
              </w:rPr>
              <w:t>но</w:t>
            </w:r>
            <w:proofErr w:type="spellEnd"/>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при</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цьому</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на</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цей</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документ</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(документи,</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пропозицію</w:t>
            </w:r>
            <w:r w:rsidRPr="00C47350">
              <w:rPr>
                <w:rFonts w:ascii="Times New Roman" w:hAnsi="Times New Roman" w:cs="Times New Roman"/>
                <w:i/>
                <w:spacing w:val="1"/>
                <w:sz w:val="24"/>
                <w:lang w:val="uk-UA"/>
              </w:rPr>
              <w:t xml:space="preserve"> </w:t>
            </w:r>
            <w:proofErr w:type="spellStart"/>
            <w:r w:rsidRPr="00C47350">
              <w:rPr>
                <w:rFonts w:ascii="Times New Roman" w:hAnsi="Times New Roman" w:cs="Times New Roman"/>
                <w:i/>
                <w:sz w:val="24"/>
                <w:lang w:val="uk-UA"/>
              </w:rPr>
              <w:t>вцілому</w:t>
            </w:r>
            <w:proofErr w:type="spellEnd"/>
            <w:r w:rsidRPr="00C47350">
              <w:rPr>
                <w:rFonts w:ascii="Times New Roman" w:hAnsi="Times New Roman" w:cs="Times New Roman"/>
                <w:i/>
                <w:sz w:val="24"/>
                <w:lang w:val="uk-UA"/>
              </w:rPr>
              <w:t>)</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накладено</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її</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кваліфікований</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електронний підпис)</w:t>
            </w:r>
            <w:r w:rsidRPr="00C47350">
              <w:rPr>
                <w:rFonts w:ascii="Times New Roman" w:eastAsia="Calibri" w:hAnsi="Times New Roman" w:cs="Times New Roman"/>
                <w:sz w:val="24"/>
                <w:szCs w:val="24"/>
                <w:lang w:val="uk-UA" w:eastAsia="en-US"/>
              </w:rPr>
              <w:t>.</w:t>
            </w:r>
          </w:p>
          <w:p w14:paraId="7DB5C6B1" w14:textId="77777777" w:rsidR="00D42178" w:rsidRPr="00C47350"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C47350">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C47350">
              <w:rPr>
                <w:rFonts w:ascii="Times New Roman" w:hAnsi="Times New Roman" w:cs="Times New Roman"/>
                <w:i/>
                <w:sz w:val="24"/>
                <w:lang w:val="uk-UA"/>
              </w:rPr>
              <w:t>(наприклад</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подано</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довідку</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в</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довільній</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формі</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без</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зазначення</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номеру,</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але</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є</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дата</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складання</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даного</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документу)</w:t>
            </w:r>
            <w:r w:rsidRPr="00C47350">
              <w:rPr>
                <w:rFonts w:ascii="Times New Roman" w:eastAsia="Calibri" w:hAnsi="Times New Roman" w:cs="Times New Roman"/>
                <w:sz w:val="24"/>
                <w:szCs w:val="24"/>
                <w:lang w:val="uk-UA" w:eastAsia="en-US"/>
              </w:rPr>
              <w:t>.</w:t>
            </w:r>
          </w:p>
          <w:p w14:paraId="419470D5" w14:textId="77777777" w:rsidR="00D42178" w:rsidRPr="00C47350"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C47350">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C47350">
              <w:rPr>
                <w:rFonts w:ascii="Times New Roman" w:hAnsi="Times New Roman" w:cs="Times New Roman"/>
                <w:i/>
                <w:sz w:val="24"/>
                <w:lang w:val="uk-UA"/>
              </w:rPr>
              <w:t>(наприклад</w:t>
            </w:r>
            <w:r w:rsidRPr="00C47350">
              <w:rPr>
                <w:rFonts w:ascii="Times New Roman" w:hAnsi="Times New Roman" w:cs="Times New Roman"/>
                <w:i/>
                <w:spacing w:val="-57"/>
                <w:sz w:val="24"/>
                <w:lang w:val="uk-UA"/>
              </w:rPr>
              <w:t xml:space="preserve"> </w:t>
            </w:r>
            <w:r w:rsidRPr="00C47350">
              <w:rPr>
                <w:rFonts w:ascii="Times New Roman" w:hAnsi="Times New Roman" w:cs="Times New Roman"/>
                <w:i/>
                <w:sz w:val="24"/>
                <w:lang w:val="uk-UA"/>
              </w:rPr>
              <w:t>у складі пропозиції замість сканованого оригіналу надано</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скановану</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копію</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оригіналу</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документа/електронного</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документа)</w:t>
            </w:r>
            <w:r w:rsidRPr="00C47350">
              <w:rPr>
                <w:rFonts w:ascii="Times New Roman" w:eastAsia="Calibri" w:hAnsi="Times New Roman" w:cs="Times New Roman"/>
                <w:sz w:val="24"/>
                <w:szCs w:val="24"/>
                <w:lang w:val="uk-UA" w:eastAsia="en-US"/>
              </w:rPr>
              <w:t>.</w:t>
            </w:r>
          </w:p>
          <w:p w14:paraId="76B97105" w14:textId="77777777" w:rsidR="00D42178" w:rsidRPr="00C47350"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C47350">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w:t>
            </w:r>
            <w:r w:rsidRPr="00C47350">
              <w:rPr>
                <w:rFonts w:ascii="Times New Roman" w:eastAsia="Calibri" w:hAnsi="Times New Roman" w:cs="Times New Roman"/>
                <w:sz w:val="24"/>
                <w:szCs w:val="24"/>
                <w:lang w:val="uk-UA" w:eastAsia="en-US"/>
              </w:rPr>
              <w:lastRenderedPageBreak/>
              <w:t xml:space="preserve">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C47350">
              <w:rPr>
                <w:rFonts w:ascii="Times New Roman" w:hAnsi="Times New Roman" w:cs="Times New Roman"/>
                <w:i/>
                <w:sz w:val="24"/>
                <w:lang w:val="uk-UA"/>
              </w:rPr>
              <w:t>(наприклад,</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переклад</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документа</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завізований</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перекладачем</w:t>
            </w:r>
            <w:r w:rsidRPr="00C47350">
              <w:rPr>
                <w:rFonts w:ascii="Times New Roman" w:hAnsi="Times New Roman" w:cs="Times New Roman"/>
                <w:i/>
                <w:spacing w:val="-2"/>
                <w:sz w:val="24"/>
                <w:lang w:val="uk-UA"/>
              </w:rPr>
              <w:t xml:space="preserve"> </w:t>
            </w:r>
            <w:r w:rsidRPr="00C47350">
              <w:rPr>
                <w:rFonts w:ascii="Times New Roman" w:hAnsi="Times New Roman" w:cs="Times New Roman"/>
                <w:i/>
                <w:sz w:val="24"/>
                <w:lang w:val="uk-UA"/>
              </w:rPr>
              <w:t>тощо)</w:t>
            </w:r>
            <w:r w:rsidRPr="00C47350">
              <w:rPr>
                <w:rFonts w:ascii="Times New Roman" w:eastAsia="Calibri" w:hAnsi="Times New Roman" w:cs="Times New Roman"/>
                <w:sz w:val="24"/>
                <w:szCs w:val="24"/>
                <w:lang w:val="uk-UA" w:eastAsia="en-US"/>
              </w:rPr>
              <w:t>.</w:t>
            </w:r>
          </w:p>
          <w:p w14:paraId="4331BE42" w14:textId="77777777" w:rsidR="00D42178" w:rsidRPr="00C47350"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C47350">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C47350">
              <w:rPr>
                <w:rFonts w:ascii="Times New Roman" w:hAnsi="Times New Roman" w:cs="Times New Roman"/>
                <w:i/>
                <w:sz w:val="24"/>
                <w:lang w:val="uk-UA"/>
              </w:rPr>
              <w:t>(наприклад</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у</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складі</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пропозиції</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Учасником</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подані</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документи,</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які</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містять</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назву</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міста</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Дніпродзержинськ</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замість</w:t>
            </w:r>
            <w:r w:rsidRPr="00C47350">
              <w:rPr>
                <w:rFonts w:ascii="Times New Roman" w:hAnsi="Times New Roman" w:cs="Times New Roman"/>
                <w:i/>
                <w:spacing w:val="1"/>
                <w:sz w:val="24"/>
                <w:lang w:val="uk-UA"/>
              </w:rPr>
              <w:t xml:space="preserve"> </w:t>
            </w:r>
            <w:proofErr w:type="spellStart"/>
            <w:r w:rsidRPr="00C47350">
              <w:rPr>
                <w:rFonts w:ascii="Times New Roman" w:hAnsi="Times New Roman" w:cs="Times New Roman"/>
                <w:i/>
                <w:sz w:val="24"/>
                <w:lang w:val="uk-UA"/>
              </w:rPr>
              <w:t>Кам’янське</w:t>
            </w:r>
            <w:proofErr w:type="spellEnd"/>
            <w:r w:rsidRPr="00C47350">
              <w:rPr>
                <w:rFonts w:ascii="Times New Roman" w:hAnsi="Times New Roman" w:cs="Times New Roman"/>
                <w:i/>
                <w:sz w:val="24"/>
                <w:lang w:val="uk-UA"/>
              </w:rPr>
              <w:t>)</w:t>
            </w:r>
            <w:r w:rsidRPr="00C47350">
              <w:rPr>
                <w:rFonts w:ascii="Times New Roman" w:eastAsia="Calibri" w:hAnsi="Times New Roman" w:cs="Times New Roman"/>
                <w:sz w:val="24"/>
                <w:szCs w:val="24"/>
                <w:lang w:val="uk-UA" w:eastAsia="en-US"/>
              </w:rPr>
              <w:t>.</w:t>
            </w:r>
          </w:p>
          <w:p w14:paraId="665CC41D" w14:textId="77777777" w:rsidR="00D42178" w:rsidRPr="00C47350" w:rsidRDefault="00D42178" w:rsidP="006B4075">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C47350">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C47350">
              <w:rPr>
                <w:rFonts w:ascii="Times New Roman" w:hAnsi="Times New Roman" w:cs="Times New Roman"/>
                <w:i/>
                <w:sz w:val="24"/>
                <w:lang w:val="uk-UA"/>
              </w:rPr>
              <w:t>(наприклад</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Учасником</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зазначена</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сума</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11 200</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грн.</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(одинадцять</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тисяч</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триста</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гривень</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00</w:t>
            </w:r>
            <w:r w:rsidRPr="00C47350">
              <w:rPr>
                <w:rFonts w:ascii="Times New Roman" w:hAnsi="Times New Roman" w:cs="Times New Roman"/>
                <w:i/>
                <w:spacing w:val="61"/>
                <w:sz w:val="24"/>
                <w:lang w:val="uk-UA"/>
              </w:rPr>
              <w:t xml:space="preserve"> </w:t>
            </w:r>
            <w:r w:rsidRPr="00C47350">
              <w:rPr>
                <w:rFonts w:ascii="Times New Roman" w:hAnsi="Times New Roman" w:cs="Times New Roman"/>
                <w:i/>
                <w:sz w:val="24"/>
                <w:lang w:val="uk-UA"/>
              </w:rPr>
              <w:t>коп.)</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визначальною</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є</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сума</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визначена</w:t>
            </w:r>
            <w:r w:rsidRPr="00C47350">
              <w:rPr>
                <w:rFonts w:ascii="Times New Roman" w:hAnsi="Times New Roman" w:cs="Times New Roman"/>
                <w:i/>
                <w:spacing w:val="-1"/>
                <w:sz w:val="24"/>
                <w:lang w:val="uk-UA"/>
              </w:rPr>
              <w:t xml:space="preserve"> </w:t>
            </w:r>
            <w:r w:rsidRPr="00C47350">
              <w:rPr>
                <w:rFonts w:ascii="Times New Roman" w:hAnsi="Times New Roman" w:cs="Times New Roman"/>
                <w:i/>
                <w:sz w:val="24"/>
                <w:lang w:val="uk-UA"/>
              </w:rPr>
              <w:t>прописом)</w:t>
            </w:r>
            <w:r w:rsidRPr="00C47350">
              <w:rPr>
                <w:rFonts w:ascii="Times New Roman" w:eastAsia="Calibri" w:hAnsi="Times New Roman" w:cs="Times New Roman"/>
                <w:sz w:val="24"/>
                <w:szCs w:val="24"/>
                <w:lang w:val="uk-UA" w:eastAsia="en-US"/>
              </w:rPr>
              <w:t>.</w:t>
            </w:r>
          </w:p>
          <w:p w14:paraId="0FDC7A15" w14:textId="77777777" w:rsidR="00D42178" w:rsidRPr="00C47350" w:rsidRDefault="00D42178" w:rsidP="006B4075">
            <w:pPr>
              <w:widowControl w:val="0"/>
              <w:spacing w:after="0" w:line="240" w:lineRule="auto"/>
              <w:contextualSpacing/>
              <w:jc w:val="both"/>
              <w:rPr>
                <w:rFonts w:ascii="Times New Roman" w:hAnsi="Times New Roman"/>
                <w:sz w:val="24"/>
                <w:szCs w:val="24"/>
                <w:lang w:val="uk-UA"/>
              </w:rPr>
            </w:pPr>
            <w:r w:rsidRPr="00C47350">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C47350">
              <w:rPr>
                <w:rFonts w:ascii="Times New Roman" w:hAnsi="Times New Roman"/>
                <w:i/>
                <w:sz w:val="24"/>
                <w:lang w:val="uk-UA"/>
              </w:rPr>
              <w:t>(наприклад</w:t>
            </w:r>
            <w:r w:rsidRPr="00C47350">
              <w:rPr>
                <w:rFonts w:ascii="Times New Roman" w:hAnsi="Times New Roman"/>
                <w:i/>
                <w:spacing w:val="1"/>
                <w:sz w:val="24"/>
                <w:lang w:val="uk-UA"/>
              </w:rPr>
              <w:t xml:space="preserve"> </w:t>
            </w:r>
            <w:r w:rsidRPr="00C47350">
              <w:rPr>
                <w:rFonts w:ascii="Times New Roman" w:hAnsi="Times New Roman"/>
                <w:i/>
                <w:sz w:val="24"/>
                <w:lang w:val="uk-UA"/>
              </w:rPr>
              <w:t>замість</w:t>
            </w:r>
            <w:r w:rsidRPr="00C47350">
              <w:rPr>
                <w:rFonts w:ascii="Times New Roman" w:hAnsi="Times New Roman"/>
                <w:i/>
                <w:spacing w:val="1"/>
                <w:sz w:val="24"/>
                <w:lang w:val="uk-UA"/>
              </w:rPr>
              <w:t xml:space="preserve"> </w:t>
            </w:r>
            <w:r w:rsidRPr="00C47350">
              <w:rPr>
                <w:rFonts w:ascii="Times New Roman" w:hAnsi="Times New Roman"/>
                <w:i/>
                <w:sz w:val="24"/>
                <w:lang w:val="uk-UA"/>
              </w:rPr>
              <w:t>формату</w:t>
            </w:r>
            <w:r w:rsidRPr="00C47350">
              <w:rPr>
                <w:rFonts w:ascii="Times New Roman" w:hAnsi="Times New Roman"/>
                <w:i/>
                <w:spacing w:val="60"/>
                <w:sz w:val="24"/>
                <w:lang w:val="uk-UA"/>
              </w:rPr>
              <w:t xml:space="preserve"> </w:t>
            </w:r>
            <w:r w:rsidRPr="00C47350">
              <w:rPr>
                <w:rFonts w:ascii="Times New Roman" w:hAnsi="Times New Roman"/>
                <w:i/>
                <w:sz w:val="24"/>
                <w:lang w:val="uk-UA"/>
              </w:rPr>
              <w:t>«</w:t>
            </w:r>
            <w:proofErr w:type="spellStart"/>
            <w:r w:rsidRPr="00C47350">
              <w:rPr>
                <w:rFonts w:ascii="Times New Roman" w:hAnsi="Times New Roman"/>
                <w:i/>
                <w:sz w:val="24"/>
                <w:lang w:val="uk-UA"/>
              </w:rPr>
              <w:t>pdf</w:t>
            </w:r>
            <w:proofErr w:type="spellEnd"/>
            <w:r w:rsidRPr="00C47350">
              <w:rPr>
                <w:rFonts w:ascii="Times New Roman" w:hAnsi="Times New Roman"/>
                <w:i/>
                <w:sz w:val="24"/>
                <w:lang w:val="uk-UA"/>
              </w:rPr>
              <w:t>»</w:t>
            </w:r>
            <w:r w:rsidRPr="00C47350">
              <w:rPr>
                <w:rFonts w:ascii="Times New Roman" w:hAnsi="Times New Roman"/>
                <w:i/>
                <w:spacing w:val="1"/>
                <w:sz w:val="24"/>
                <w:lang w:val="uk-UA"/>
              </w:rPr>
              <w:t xml:space="preserve"> </w:t>
            </w:r>
            <w:r w:rsidRPr="00C47350">
              <w:rPr>
                <w:rFonts w:ascii="Times New Roman" w:hAnsi="Times New Roman"/>
                <w:i/>
                <w:sz w:val="24"/>
                <w:lang w:val="uk-UA"/>
              </w:rPr>
              <w:t>деякі</w:t>
            </w:r>
            <w:r w:rsidRPr="00C47350">
              <w:rPr>
                <w:rFonts w:ascii="Times New Roman" w:hAnsi="Times New Roman"/>
                <w:i/>
                <w:spacing w:val="-1"/>
                <w:sz w:val="24"/>
                <w:lang w:val="uk-UA"/>
              </w:rPr>
              <w:t xml:space="preserve"> </w:t>
            </w:r>
            <w:r w:rsidRPr="00C47350">
              <w:rPr>
                <w:rFonts w:ascii="Times New Roman" w:hAnsi="Times New Roman"/>
                <w:i/>
                <w:sz w:val="24"/>
                <w:lang w:val="uk-UA"/>
              </w:rPr>
              <w:t>документи</w:t>
            </w:r>
            <w:r w:rsidRPr="00C47350">
              <w:rPr>
                <w:rFonts w:ascii="Times New Roman" w:hAnsi="Times New Roman"/>
                <w:i/>
                <w:spacing w:val="-1"/>
                <w:sz w:val="24"/>
                <w:lang w:val="uk-UA"/>
              </w:rPr>
              <w:t xml:space="preserve"> </w:t>
            </w:r>
            <w:r w:rsidRPr="00C47350">
              <w:rPr>
                <w:rFonts w:ascii="Times New Roman" w:hAnsi="Times New Roman"/>
                <w:i/>
                <w:sz w:val="24"/>
                <w:lang w:val="uk-UA"/>
              </w:rPr>
              <w:t>подані</w:t>
            </w:r>
            <w:r w:rsidRPr="00C47350">
              <w:rPr>
                <w:rFonts w:ascii="Times New Roman" w:hAnsi="Times New Roman"/>
                <w:i/>
                <w:spacing w:val="-2"/>
                <w:sz w:val="24"/>
                <w:lang w:val="uk-UA"/>
              </w:rPr>
              <w:t xml:space="preserve"> </w:t>
            </w:r>
            <w:r w:rsidRPr="00C47350">
              <w:rPr>
                <w:rFonts w:ascii="Times New Roman" w:hAnsi="Times New Roman"/>
                <w:i/>
                <w:sz w:val="24"/>
                <w:lang w:val="uk-UA"/>
              </w:rPr>
              <w:t>у</w:t>
            </w:r>
            <w:r w:rsidRPr="00C47350">
              <w:rPr>
                <w:rFonts w:ascii="Times New Roman" w:hAnsi="Times New Roman"/>
                <w:i/>
                <w:spacing w:val="-1"/>
                <w:sz w:val="24"/>
                <w:lang w:val="uk-UA"/>
              </w:rPr>
              <w:t xml:space="preserve"> </w:t>
            </w:r>
            <w:r w:rsidRPr="00C47350">
              <w:rPr>
                <w:rFonts w:ascii="Times New Roman" w:hAnsi="Times New Roman"/>
                <w:i/>
                <w:sz w:val="24"/>
                <w:lang w:val="uk-UA"/>
              </w:rPr>
              <w:t>форматі «</w:t>
            </w:r>
            <w:proofErr w:type="spellStart"/>
            <w:r w:rsidRPr="00C47350">
              <w:rPr>
                <w:rFonts w:ascii="Times New Roman" w:hAnsi="Times New Roman"/>
                <w:i/>
                <w:sz w:val="24"/>
                <w:lang w:val="uk-UA"/>
              </w:rPr>
              <w:t>ipg</w:t>
            </w:r>
            <w:proofErr w:type="spellEnd"/>
            <w:r w:rsidRPr="00C47350">
              <w:rPr>
                <w:rFonts w:ascii="Times New Roman" w:hAnsi="Times New Roman"/>
                <w:i/>
                <w:sz w:val="24"/>
                <w:lang w:val="uk-UA"/>
              </w:rPr>
              <w:t>»)</w:t>
            </w:r>
            <w:r w:rsidRPr="00C47350">
              <w:rPr>
                <w:rFonts w:ascii="Times New Roman" w:hAnsi="Times New Roman"/>
                <w:sz w:val="24"/>
                <w:szCs w:val="24"/>
                <w:lang w:val="uk-UA"/>
              </w:rPr>
              <w:t>.</w:t>
            </w:r>
          </w:p>
          <w:p w14:paraId="18444089" w14:textId="77777777" w:rsidR="00D42178" w:rsidRPr="00C47350" w:rsidRDefault="00D42178" w:rsidP="006B4075">
            <w:pPr>
              <w:shd w:val="clear" w:color="auto" w:fill="FFFFFF"/>
              <w:spacing w:after="0" w:line="240" w:lineRule="auto"/>
              <w:jc w:val="both"/>
              <w:rPr>
                <w:rFonts w:ascii="Times New Roman" w:eastAsia="Times New Roman" w:hAnsi="Times New Roman" w:cs="Times New Roman"/>
                <w:sz w:val="24"/>
                <w:szCs w:val="24"/>
                <w:lang w:val="uk-UA"/>
              </w:rPr>
            </w:pPr>
            <w:r w:rsidRPr="00C47350">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C47350">
              <w:rPr>
                <w:rFonts w:ascii="Times New Roman" w:eastAsia="Times New Roman" w:hAnsi="Times New Roman" w:cs="Times New Roman"/>
                <w:sz w:val="24"/>
                <w:szCs w:val="24"/>
                <w:lang w:val="uk-UA"/>
              </w:rPr>
              <w:t> </w:t>
            </w:r>
          </w:p>
        </w:tc>
      </w:tr>
      <w:tr w:rsidR="00C47350" w:rsidRPr="00C47350" w14:paraId="3DC75DF8"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FCA0CE"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1C51F"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3F846" w14:textId="77777777" w:rsidR="007863A7" w:rsidRPr="00C47350" w:rsidRDefault="007863A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6DB8703E" w14:textId="77777777" w:rsidR="000A37B7" w:rsidRPr="00C47350" w:rsidRDefault="000A37B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57B6DA0E" w14:textId="77777777" w:rsidR="000A37B7" w:rsidRPr="00C47350" w:rsidRDefault="000A37B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37 Особливостей щодо її відповідності вимогам тендерної документації.</w:t>
            </w:r>
          </w:p>
          <w:p w14:paraId="1CD83BB5" w14:textId="77777777" w:rsidR="007863A7" w:rsidRPr="00C47350" w:rsidRDefault="000A37B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774275" w14:textId="77777777" w:rsidR="007863A7" w:rsidRPr="00C47350" w:rsidRDefault="007863A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xml:space="preserve">3.2. </w:t>
            </w:r>
            <w:r w:rsidR="000A37B7" w:rsidRPr="00C47350">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w:t>
            </w:r>
            <w:r w:rsidR="000A37B7" w:rsidRPr="00C47350">
              <w:rPr>
                <w:rFonts w:ascii="Times New Roman" w:eastAsia="Times New Roman" w:hAnsi="Times New Roman"/>
                <w:sz w:val="24"/>
                <w:szCs w:val="24"/>
                <w:lang w:val="uk-UA"/>
              </w:rPr>
              <w:lastRenderedPageBreak/>
              <w:t xml:space="preserve">одного робочого дня з дня визначення найбільш економічно вигідної тендерної пропозиції </w:t>
            </w:r>
            <w:proofErr w:type="spellStart"/>
            <w:r w:rsidR="000A37B7" w:rsidRPr="00C47350">
              <w:rPr>
                <w:rFonts w:ascii="Times New Roman" w:eastAsia="Times New Roman" w:hAnsi="Times New Roman"/>
                <w:sz w:val="24"/>
                <w:szCs w:val="24"/>
                <w:lang w:val="uk-UA"/>
              </w:rPr>
              <w:t>обгрунтування</w:t>
            </w:r>
            <w:proofErr w:type="spellEnd"/>
            <w:r w:rsidR="000A37B7" w:rsidRPr="00C47350">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303D42B8" w14:textId="77777777" w:rsidR="000A37B7" w:rsidRPr="00C47350" w:rsidRDefault="000A37B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393559DF" w14:textId="77777777" w:rsidR="000A37B7" w:rsidRPr="00C47350" w:rsidRDefault="000A37B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EC58F5C" w14:textId="77777777" w:rsidR="000A37B7" w:rsidRPr="00C47350" w:rsidRDefault="000A37B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C19A3FA" w14:textId="77777777" w:rsidR="000A37B7" w:rsidRPr="00C47350" w:rsidRDefault="000A37B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EB46258" w14:textId="77777777" w:rsidR="000A37B7" w:rsidRPr="00C47350" w:rsidRDefault="000A37B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3) отримання учасником державної допомоги згідно із законодавством.</w:t>
            </w:r>
          </w:p>
          <w:p w14:paraId="792DB078" w14:textId="77777777" w:rsidR="000A37B7" w:rsidRPr="00C47350" w:rsidRDefault="007863A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xml:space="preserve">3.3. </w:t>
            </w:r>
            <w:r w:rsidR="000A37B7" w:rsidRPr="00C47350">
              <w:rPr>
                <w:rFonts w:ascii="Times New Roman" w:eastAsia="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8D7D803" w14:textId="77777777" w:rsidR="000A37B7" w:rsidRPr="00C47350" w:rsidRDefault="000A37B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xml:space="preserve">Під </w:t>
            </w:r>
            <w:r w:rsidRPr="00C47350">
              <w:rPr>
                <w:rFonts w:ascii="Times New Roman" w:eastAsia="Times New Roman" w:hAnsi="Times New Roman"/>
                <w:b/>
                <w:i/>
                <w:sz w:val="24"/>
                <w:szCs w:val="24"/>
                <w:lang w:val="uk-UA"/>
              </w:rPr>
              <w:t>невідповідністю в інформації та/або документах, що подані учасником процедури закупівлі</w:t>
            </w:r>
            <w:r w:rsidRPr="00C47350">
              <w:rPr>
                <w:rFonts w:ascii="Times New Roman" w:eastAsia="Times New Roman" w:hAnsi="Times New Roman"/>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86E500" w14:textId="77777777" w:rsidR="007863A7" w:rsidRPr="00C47350" w:rsidRDefault="000A37B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C47350">
              <w:rPr>
                <w:rFonts w:ascii="Times New Roman" w:eastAsia="Times New Roman" w:hAnsi="Times New Roman"/>
                <w:sz w:val="24"/>
                <w:szCs w:val="24"/>
                <w:lang w:val="uk-UA"/>
              </w:rPr>
              <w:t> </w:t>
            </w:r>
          </w:p>
          <w:p w14:paraId="410BF8C8" w14:textId="77777777" w:rsidR="000A37B7" w:rsidRPr="00C47350" w:rsidRDefault="007863A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xml:space="preserve">3.4. </w:t>
            </w:r>
            <w:r w:rsidR="000A37B7" w:rsidRPr="00C47350">
              <w:rPr>
                <w:rFonts w:ascii="Times New Roman" w:eastAsia="Times New Roman" w:hAnsi="Times New Roman"/>
                <w:sz w:val="24"/>
                <w:szCs w:val="24"/>
                <w:lang w:val="uk-UA"/>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w:t>
            </w:r>
            <w:r w:rsidR="000A37B7" w:rsidRPr="00C47350">
              <w:rPr>
                <w:rFonts w:ascii="Times New Roman" w:eastAsia="Times New Roman" w:hAnsi="Times New Roman"/>
                <w:sz w:val="24"/>
                <w:szCs w:val="24"/>
                <w:lang w:val="uk-UA"/>
              </w:rPr>
              <w:lastRenderedPageBreak/>
              <w:t>організацій відповідно до їх компетенції.</w:t>
            </w:r>
          </w:p>
          <w:p w14:paraId="0353EAF3" w14:textId="77777777" w:rsidR="007863A7" w:rsidRPr="00C47350" w:rsidRDefault="000A37B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691B08" w14:textId="77777777" w:rsidR="007863A7" w:rsidRPr="00C47350" w:rsidRDefault="007863A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3.5.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C3EE8EF" w14:textId="77777777" w:rsidR="007863A7" w:rsidRPr="00C47350" w:rsidRDefault="007863A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47B004D" w14:textId="77777777" w:rsidR="00206A11" w:rsidRPr="00C47350" w:rsidRDefault="007863A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3.6. При здійсненні публічних закупівель відповідно до Закону України "Про публічні закупівлі"</w:t>
            </w:r>
            <w:r w:rsidR="007D0230" w:rsidRPr="00C47350">
              <w:rPr>
                <w:rFonts w:ascii="Times New Roman" w:eastAsia="Times New Roman" w:hAnsi="Times New Roman"/>
                <w:sz w:val="24"/>
                <w:szCs w:val="24"/>
                <w:lang w:val="uk-UA"/>
              </w:rPr>
              <w:t xml:space="preserve"> з урахуванням Особливостей</w:t>
            </w:r>
            <w:r w:rsidRPr="00C47350">
              <w:rPr>
                <w:rFonts w:ascii="Times New Roman" w:eastAsia="Times New Roman" w:hAnsi="Times New Roman"/>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C47350">
              <w:rPr>
                <w:rFonts w:ascii="Times New Roman" w:eastAsia="Times New Roman" w:hAnsi="Times New Roman"/>
                <w:sz w:val="24"/>
                <w:szCs w:val="24"/>
                <w:lang w:val="uk-UA"/>
              </w:rPr>
              <w:t>підпункту 11 пункту 41</w:t>
            </w:r>
            <w:r w:rsidR="007D0230" w:rsidRPr="00C47350">
              <w:rPr>
                <w:rFonts w:ascii="Times New Roman" w:eastAsia="Times New Roman" w:hAnsi="Times New Roman"/>
                <w:sz w:val="24"/>
                <w:szCs w:val="24"/>
                <w:lang w:val="uk-UA"/>
              </w:rPr>
              <w:t>, абзацу 8</w:t>
            </w:r>
            <w:r w:rsidRPr="00C47350">
              <w:rPr>
                <w:rFonts w:ascii="Times New Roman" w:eastAsia="Times New Roman" w:hAnsi="Times New Roman"/>
                <w:sz w:val="24"/>
                <w:szCs w:val="24"/>
                <w:lang w:val="uk-UA"/>
              </w:rPr>
              <w:t xml:space="preserve"> </w:t>
            </w:r>
            <w:r w:rsidR="007D0230" w:rsidRPr="00C47350">
              <w:rPr>
                <w:rFonts w:ascii="Times New Roman" w:eastAsia="Times New Roman" w:hAnsi="Times New Roman"/>
                <w:sz w:val="24"/>
                <w:szCs w:val="24"/>
                <w:lang w:val="uk-UA"/>
              </w:rPr>
              <w:t xml:space="preserve">підпункту 1 пункту 44 </w:t>
            </w:r>
            <w:r w:rsidRPr="00C47350">
              <w:rPr>
                <w:rFonts w:ascii="Times New Roman" w:eastAsia="Times New Roman" w:hAnsi="Times New Roman"/>
                <w:sz w:val="24"/>
                <w:szCs w:val="24"/>
                <w:lang w:val="uk-UA"/>
              </w:rPr>
              <w:t>Особливостей. </w:t>
            </w:r>
          </w:p>
        </w:tc>
      </w:tr>
      <w:tr w:rsidR="00C47350" w:rsidRPr="00C47350" w14:paraId="0CBC259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CBE53"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E37B6"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C3ED9" w14:textId="77777777" w:rsidR="007D0230" w:rsidRPr="00C47350" w:rsidRDefault="007D0230" w:rsidP="006B4075">
            <w:pPr>
              <w:spacing w:after="0" w:line="240" w:lineRule="auto"/>
              <w:jc w:val="both"/>
              <w:rPr>
                <w:rFonts w:ascii="Times New Roman" w:eastAsia="Times New Roman" w:hAnsi="Times New Roman"/>
                <w:b/>
                <w:sz w:val="24"/>
                <w:szCs w:val="24"/>
                <w:lang w:val="uk-UA"/>
              </w:rPr>
            </w:pPr>
            <w:r w:rsidRPr="00C47350">
              <w:rPr>
                <w:rFonts w:ascii="Times New Roman" w:eastAsia="Times New Roman" w:hAnsi="Times New Roman"/>
                <w:b/>
                <w:sz w:val="24"/>
                <w:szCs w:val="24"/>
                <w:lang w:val="uk-UA"/>
              </w:rPr>
              <w:t>Замовник відхиляє тендерну пропозицію із зазначенням аргументації в електронній системі закупівель у разі, коли:</w:t>
            </w:r>
          </w:p>
          <w:p w14:paraId="2643DCE1" w14:textId="77777777" w:rsidR="007D0230" w:rsidRPr="00C47350" w:rsidRDefault="007D0230" w:rsidP="006B4075">
            <w:pPr>
              <w:spacing w:after="0" w:line="240" w:lineRule="auto"/>
              <w:jc w:val="both"/>
              <w:rPr>
                <w:rFonts w:ascii="Times New Roman" w:eastAsia="Times New Roman" w:hAnsi="Times New Roman"/>
                <w:b/>
                <w:sz w:val="24"/>
                <w:szCs w:val="24"/>
                <w:lang w:val="uk-UA"/>
              </w:rPr>
            </w:pPr>
            <w:r w:rsidRPr="00C47350">
              <w:rPr>
                <w:rFonts w:ascii="Times New Roman" w:eastAsia="Times New Roman" w:hAnsi="Times New Roman"/>
                <w:b/>
                <w:sz w:val="24"/>
                <w:szCs w:val="24"/>
                <w:lang w:val="uk-UA"/>
              </w:rPr>
              <w:t>1) учасник процедури закупівлі:</w:t>
            </w:r>
          </w:p>
          <w:p w14:paraId="147D799C" w14:textId="77777777" w:rsidR="007D0230" w:rsidRPr="00C47350" w:rsidRDefault="007D0230"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підпадає під підстави, встановлені пунктом 47 цих особливостей;</w:t>
            </w:r>
          </w:p>
          <w:p w14:paraId="2CAF0F4B" w14:textId="77777777" w:rsidR="007D0230" w:rsidRPr="00C47350" w:rsidRDefault="007D0230"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52EA7DDF" w14:textId="77777777" w:rsidR="007D0230" w:rsidRPr="00C47350" w:rsidRDefault="007D0230"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не надав забезпечення тендерної пропозиції, якщо таке забезпечення вимагалося замовником;</w:t>
            </w:r>
          </w:p>
          <w:p w14:paraId="08EBB4BF" w14:textId="77777777" w:rsidR="007D0230" w:rsidRPr="00C47350" w:rsidRDefault="007D0230"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w:t>
            </w:r>
            <w:r w:rsidRPr="00C47350">
              <w:rPr>
                <w:rFonts w:ascii="Times New Roman" w:eastAsia="Times New Roman" w:hAnsi="Times New Roman"/>
                <w:sz w:val="24"/>
                <w:szCs w:val="24"/>
                <w:lang w:val="uk-UA"/>
              </w:rPr>
              <w:lastRenderedPageBreak/>
              <w:t>усунення таких невідповідностей;</w:t>
            </w:r>
          </w:p>
          <w:p w14:paraId="5581C9F8" w14:textId="77777777" w:rsidR="007D0230" w:rsidRPr="00C47350" w:rsidRDefault="007D0230"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F2E0CFA" w14:textId="77777777" w:rsidR="007D0230" w:rsidRPr="00C47350" w:rsidRDefault="007D0230"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54B4C383" w14:textId="77777777" w:rsidR="007D0230" w:rsidRPr="00C47350" w:rsidRDefault="007D0230"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47350">
              <w:rPr>
                <w:rFonts w:ascii="Times New Roman" w:eastAsia="Times New Roman" w:hAnsi="Times New Roman"/>
                <w:sz w:val="24"/>
                <w:szCs w:val="24"/>
                <w:lang w:val="uk-UA"/>
              </w:rPr>
              <w:t>бенефіціарним</w:t>
            </w:r>
            <w:proofErr w:type="spellEnd"/>
            <w:r w:rsidRPr="00C47350">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35BD599F" w14:textId="77777777" w:rsidR="007D0230" w:rsidRPr="00C47350" w:rsidRDefault="007D0230" w:rsidP="006B4075">
            <w:pPr>
              <w:spacing w:after="0" w:line="240" w:lineRule="auto"/>
              <w:jc w:val="both"/>
              <w:rPr>
                <w:rFonts w:ascii="Times New Roman" w:eastAsia="Times New Roman" w:hAnsi="Times New Roman"/>
                <w:b/>
                <w:sz w:val="24"/>
                <w:szCs w:val="24"/>
                <w:lang w:val="uk-UA"/>
              </w:rPr>
            </w:pPr>
            <w:r w:rsidRPr="00C47350">
              <w:rPr>
                <w:rFonts w:ascii="Times New Roman" w:eastAsia="Times New Roman" w:hAnsi="Times New Roman"/>
                <w:b/>
                <w:sz w:val="24"/>
                <w:szCs w:val="24"/>
                <w:lang w:val="uk-UA"/>
              </w:rPr>
              <w:t>2) тендерна пропозиція:</w:t>
            </w:r>
          </w:p>
          <w:p w14:paraId="3C240B38" w14:textId="77777777" w:rsidR="007D0230" w:rsidRPr="00C47350" w:rsidRDefault="007D0230"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DCF30BF" w14:textId="77777777" w:rsidR="007D0230" w:rsidRPr="00C47350" w:rsidRDefault="007D0230"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є такою, строк дії якої закінчився;</w:t>
            </w:r>
          </w:p>
          <w:p w14:paraId="208DDB37" w14:textId="77777777" w:rsidR="007D0230" w:rsidRPr="00C47350" w:rsidRDefault="007D0230"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1F9FEC" w14:textId="77777777" w:rsidR="007D0230" w:rsidRPr="00C47350" w:rsidRDefault="007D0230"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414723DC" w14:textId="77777777" w:rsidR="007D0230" w:rsidRPr="00C47350" w:rsidRDefault="007D0230" w:rsidP="006B4075">
            <w:pPr>
              <w:spacing w:after="0" w:line="240" w:lineRule="auto"/>
              <w:jc w:val="both"/>
              <w:rPr>
                <w:rFonts w:ascii="Times New Roman" w:eastAsia="Times New Roman" w:hAnsi="Times New Roman"/>
                <w:b/>
                <w:sz w:val="24"/>
                <w:szCs w:val="24"/>
                <w:lang w:val="uk-UA"/>
              </w:rPr>
            </w:pPr>
            <w:r w:rsidRPr="00C47350">
              <w:rPr>
                <w:rFonts w:ascii="Times New Roman" w:eastAsia="Times New Roman" w:hAnsi="Times New Roman"/>
                <w:b/>
                <w:sz w:val="24"/>
                <w:szCs w:val="24"/>
                <w:lang w:val="uk-UA"/>
              </w:rPr>
              <w:t>3) переможець процедури закупівлі:</w:t>
            </w:r>
          </w:p>
          <w:p w14:paraId="613783F7" w14:textId="77777777" w:rsidR="007D0230" w:rsidRPr="00C47350" w:rsidRDefault="007D0230"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xml:space="preserve">- відмовився від підписання договору про закупівлю відповідно до вимог тендерної документації або укладення договору про </w:t>
            </w:r>
            <w:r w:rsidRPr="00C47350">
              <w:rPr>
                <w:rFonts w:ascii="Times New Roman" w:eastAsia="Times New Roman" w:hAnsi="Times New Roman"/>
                <w:sz w:val="24"/>
                <w:szCs w:val="24"/>
                <w:lang w:val="uk-UA"/>
              </w:rPr>
              <w:lastRenderedPageBreak/>
              <w:t>закупівлю;</w:t>
            </w:r>
          </w:p>
          <w:p w14:paraId="29CE7ACA" w14:textId="77777777" w:rsidR="007D0230" w:rsidRPr="00C47350" w:rsidRDefault="007D0230"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1496BF9" w14:textId="77777777" w:rsidR="007D0230" w:rsidRPr="00C47350" w:rsidRDefault="007D0230"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не надав забезпечення виконання договору про закупівлю, якщо таке забезпечення вимагалося замовником;</w:t>
            </w:r>
          </w:p>
          <w:p w14:paraId="28C0326F" w14:textId="77777777" w:rsidR="007D0230" w:rsidRPr="00C47350" w:rsidRDefault="007D0230"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5B9347" w14:textId="77777777" w:rsidR="007D0230" w:rsidRPr="00C47350" w:rsidRDefault="007D0230" w:rsidP="006B4075">
            <w:pPr>
              <w:spacing w:after="0" w:line="240" w:lineRule="auto"/>
              <w:jc w:val="both"/>
              <w:rPr>
                <w:rFonts w:ascii="Times New Roman" w:eastAsia="Times New Roman" w:hAnsi="Times New Roman"/>
                <w:b/>
                <w:sz w:val="24"/>
                <w:szCs w:val="24"/>
                <w:lang w:val="uk-UA"/>
              </w:rPr>
            </w:pPr>
            <w:r w:rsidRPr="00C47350">
              <w:rPr>
                <w:rFonts w:ascii="Times New Roman" w:eastAsia="Times New Roman" w:hAnsi="Times New Roman"/>
                <w:b/>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042E0B86" w14:textId="77777777" w:rsidR="007D0230" w:rsidRPr="00C47350" w:rsidRDefault="007D0230"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7CC98D" w14:textId="77777777" w:rsidR="007D0230" w:rsidRPr="00C47350" w:rsidRDefault="007D0230"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F4D1710" w14:textId="77777777" w:rsidR="007D0230" w:rsidRPr="00C47350" w:rsidRDefault="007D0230"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7AAFEE" w14:textId="77777777" w:rsidR="006E196D" w:rsidRPr="00C47350" w:rsidRDefault="007D0230"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47350" w:rsidRPr="00C47350" w14:paraId="5CB2B272"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8FBBDF2" w14:textId="77777777" w:rsidR="003C5AE2" w:rsidRPr="00C47350" w:rsidRDefault="003C5AE2" w:rsidP="006B4075">
            <w:pPr>
              <w:spacing w:after="0" w:line="240" w:lineRule="auto"/>
              <w:ind w:left="-21" w:hanging="21"/>
              <w:jc w:val="center"/>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lastRenderedPageBreak/>
              <w:t>Розділ VI. Результати тендеру та укладання договору про закупівлю</w:t>
            </w:r>
          </w:p>
        </w:tc>
      </w:tr>
      <w:tr w:rsidR="00C47350" w:rsidRPr="00C47350" w14:paraId="682A7968"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4AED5"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3FF09"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3BFE6C" w14:textId="77777777" w:rsidR="008C6093" w:rsidRPr="00C47350" w:rsidRDefault="008C6093" w:rsidP="006B4075">
            <w:pPr>
              <w:spacing w:after="0" w:line="240" w:lineRule="auto"/>
              <w:jc w:val="both"/>
              <w:rPr>
                <w:rFonts w:ascii="Times New Roman" w:eastAsia="Times New Roman" w:hAnsi="Times New Roman" w:cs="Times New Roman"/>
                <w:b/>
                <w:sz w:val="24"/>
                <w:szCs w:val="24"/>
                <w:lang w:val="uk-UA"/>
              </w:rPr>
            </w:pPr>
            <w:r w:rsidRPr="00C47350">
              <w:rPr>
                <w:rFonts w:ascii="Times New Roman" w:eastAsia="Times New Roman" w:hAnsi="Times New Roman" w:cs="Times New Roman"/>
                <w:b/>
                <w:sz w:val="24"/>
                <w:szCs w:val="24"/>
                <w:lang w:val="uk-UA"/>
              </w:rPr>
              <w:t>Замовник відміняє відкриті торги у разі:</w:t>
            </w:r>
          </w:p>
          <w:p w14:paraId="089C3C58" w14:textId="77777777" w:rsidR="008C6093" w:rsidRPr="00C47350" w:rsidRDefault="008C6093"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CC3BDE7" w14:textId="77777777" w:rsidR="008C6093" w:rsidRPr="00C47350" w:rsidRDefault="008C6093"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C594121" w14:textId="77777777" w:rsidR="008C6093" w:rsidRPr="00C47350" w:rsidRDefault="008C6093"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3) скорочення обсягу видатків на здійснення закупівлі товарів, </w:t>
            </w:r>
            <w:r w:rsidRPr="00C47350">
              <w:rPr>
                <w:rFonts w:ascii="Times New Roman" w:eastAsia="Times New Roman" w:hAnsi="Times New Roman" w:cs="Times New Roman"/>
                <w:sz w:val="24"/>
                <w:szCs w:val="24"/>
                <w:lang w:val="uk-UA"/>
              </w:rPr>
              <w:lastRenderedPageBreak/>
              <w:t>робіт чи послуг;</w:t>
            </w:r>
          </w:p>
          <w:p w14:paraId="77244C5A" w14:textId="77777777" w:rsidR="008C6093" w:rsidRPr="00C47350" w:rsidRDefault="008C6093"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46920FD5" w14:textId="77777777" w:rsidR="008C6093" w:rsidRPr="00C47350" w:rsidRDefault="008C6093"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C763106" w14:textId="77777777" w:rsidR="008C6093" w:rsidRPr="00C47350" w:rsidRDefault="008C6093" w:rsidP="006B4075">
            <w:pPr>
              <w:spacing w:after="0" w:line="240" w:lineRule="auto"/>
              <w:jc w:val="both"/>
              <w:rPr>
                <w:rFonts w:ascii="Times New Roman" w:eastAsia="Times New Roman" w:hAnsi="Times New Roman" w:cs="Times New Roman"/>
                <w:b/>
                <w:sz w:val="24"/>
                <w:szCs w:val="24"/>
                <w:lang w:val="uk-UA"/>
              </w:rPr>
            </w:pPr>
            <w:r w:rsidRPr="00C47350">
              <w:rPr>
                <w:rFonts w:ascii="Times New Roman" w:eastAsia="Times New Roman" w:hAnsi="Times New Roman" w:cs="Times New Roman"/>
                <w:b/>
                <w:sz w:val="24"/>
                <w:szCs w:val="24"/>
                <w:lang w:val="uk-UA"/>
              </w:rPr>
              <w:t>Відкриті торги автоматично відміняються електронною системою закупівель у разі:</w:t>
            </w:r>
          </w:p>
          <w:p w14:paraId="0D439A6F" w14:textId="77777777" w:rsidR="008C6093" w:rsidRPr="00C47350" w:rsidRDefault="008C6093"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588537C" w14:textId="77777777" w:rsidR="008C6093" w:rsidRPr="00C47350" w:rsidRDefault="008C6093"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9F7C0F9" w14:textId="77777777" w:rsidR="008C6093" w:rsidRPr="00C47350" w:rsidRDefault="008C6093"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0B2CCEE" w14:textId="77777777" w:rsidR="008C6093" w:rsidRPr="00C47350" w:rsidRDefault="008C6093"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Відкриті торги можуть бути відмінені частково (за лотом).</w:t>
            </w:r>
          </w:p>
          <w:p w14:paraId="666C69FA" w14:textId="77777777" w:rsidR="0009095A" w:rsidRPr="00C47350" w:rsidRDefault="008C6093"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C47350" w:rsidRPr="00C47350" w14:paraId="070D13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06B10"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982E50"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5834F" w14:textId="77777777" w:rsidR="008C6093" w:rsidRPr="00C47350" w:rsidRDefault="007863A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xml:space="preserve">2.1. </w:t>
            </w:r>
            <w:r w:rsidR="008C6093" w:rsidRPr="00C47350">
              <w:rPr>
                <w:rFonts w:ascii="Times New Roman" w:eastAsia="Times New Roman" w:hAnsi="Times New Roman"/>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65FB5C24" w14:textId="77777777" w:rsidR="008C6093" w:rsidRPr="00C47350" w:rsidRDefault="008C6093"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70AC763" w14:textId="77777777" w:rsidR="008C6093" w:rsidRPr="00C47350" w:rsidRDefault="008C6093"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b/>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C47350">
              <w:rPr>
                <w:rFonts w:ascii="Times New Roman" w:eastAsia="Times New Roman" w:hAnsi="Times New Roman"/>
                <w:sz w:val="24"/>
                <w:szCs w:val="24"/>
                <w:lang w:val="uk-UA"/>
              </w:rPr>
              <w:t>.</w:t>
            </w:r>
          </w:p>
          <w:p w14:paraId="739019E5" w14:textId="77777777" w:rsidR="008C6093" w:rsidRPr="00C47350" w:rsidRDefault="008C6093"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47350">
              <w:rPr>
                <w:rFonts w:ascii="Times New Roman" w:eastAsia="Times New Roman" w:hAnsi="Times New Roman"/>
                <w:b/>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C47350">
              <w:rPr>
                <w:rFonts w:ascii="Times New Roman" w:eastAsia="Times New Roman" w:hAnsi="Times New Roman"/>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A3E6CFC" w14:textId="77777777" w:rsidR="008C6093" w:rsidRPr="00C47350" w:rsidRDefault="008C6093"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w:t>
            </w:r>
            <w:r w:rsidRPr="00C47350">
              <w:rPr>
                <w:rFonts w:ascii="Times New Roman" w:eastAsia="Times New Roman" w:hAnsi="Times New Roman"/>
                <w:sz w:val="24"/>
                <w:szCs w:val="24"/>
                <w:lang w:val="uk-UA"/>
              </w:rPr>
              <w:lastRenderedPageBreak/>
              <w:t>приймає рішення про намір укласти договір про закупівлю у порядку та на умовах, визначених статтею 33 Закону та цим пунктом.</w:t>
            </w:r>
          </w:p>
          <w:p w14:paraId="47E7F70F" w14:textId="77777777" w:rsidR="007863A7" w:rsidRPr="00C47350" w:rsidRDefault="008C6093"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28FDC980" w14:textId="77777777" w:rsidR="008C6093" w:rsidRPr="00C47350" w:rsidRDefault="007863A7"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C47350">
              <w:rPr>
                <w:lang w:val="uk-UA"/>
              </w:rPr>
              <w:t xml:space="preserve"> </w:t>
            </w:r>
            <w:r w:rsidR="008C6093" w:rsidRPr="00C47350">
              <w:rPr>
                <w:rFonts w:ascii="Times New Roman" w:eastAsia="Times New Roman" w:hAnsi="Times New Roman"/>
                <w:sz w:val="24"/>
                <w:szCs w:val="24"/>
                <w:lang w:val="uk-UA"/>
              </w:rPr>
              <w:t>Укладення договору про закупівлю під час оскарження забороняється.</w:t>
            </w:r>
          </w:p>
          <w:p w14:paraId="2B27FF2E" w14:textId="77777777" w:rsidR="008C6093" w:rsidRPr="00C47350" w:rsidRDefault="008C6093" w:rsidP="006B4075">
            <w:pPr>
              <w:spacing w:after="0" w:line="240" w:lineRule="auto"/>
              <w:jc w:val="both"/>
              <w:rPr>
                <w:rFonts w:ascii="Times New Roman" w:eastAsia="Times New Roman" w:hAnsi="Times New Roman"/>
                <w:sz w:val="24"/>
                <w:szCs w:val="24"/>
                <w:lang w:val="uk-UA"/>
              </w:rPr>
            </w:pPr>
            <w:r w:rsidRPr="00C47350">
              <w:rPr>
                <w:rFonts w:ascii="Times New Roman" w:eastAsia="Times New Roman" w:hAnsi="Times New Roman"/>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38754CB8" w14:textId="77777777" w:rsidR="003C5AE2" w:rsidRPr="00C47350" w:rsidRDefault="008C6093"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C47350" w:rsidRPr="00C47350" w14:paraId="389D7CF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BF3FFB"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0632FD"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ECD3A"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3.1. Проект договору складається замовником з урахуванням особливостей предмету закупівлі;</w:t>
            </w:r>
          </w:p>
          <w:p w14:paraId="5174288C"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Разом з тендерною документацією замовником подається</w:t>
            </w:r>
            <w:r w:rsidR="006E7969" w:rsidRPr="00C47350">
              <w:rPr>
                <w:rFonts w:ascii="Times New Roman" w:eastAsia="Times New Roman" w:hAnsi="Times New Roman" w:cs="Times New Roman"/>
                <w:sz w:val="24"/>
                <w:szCs w:val="24"/>
                <w:lang w:val="uk-UA"/>
              </w:rPr>
              <w:t xml:space="preserve"> підписаний</w:t>
            </w:r>
            <w:r w:rsidRPr="00C47350">
              <w:rPr>
                <w:rFonts w:ascii="Times New Roman" w:eastAsia="Times New Roman" w:hAnsi="Times New Roman" w:cs="Times New Roman"/>
                <w:sz w:val="24"/>
                <w:szCs w:val="24"/>
                <w:lang w:val="uk-UA"/>
              </w:rPr>
              <w:t xml:space="preserve"> Проект договору про закупівлю з обов’язковим заз</w:t>
            </w:r>
            <w:r w:rsidR="000157CB" w:rsidRPr="00C47350">
              <w:rPr>
                <w:rFonts w:ascii="Times New Roman" w:eastAsia="Times New Roman" w:hAnsi="Times New Roman" w:cs="Times New Roman"/>
                <w:sz w:val="24"/>
                <w:szCs w:val="24"/>
                <w:lang w:val="uk-UA"/>
              </w:rPr>
              <w:t>наченням порядку змін його умов (Додаток 2 до тендерної документації).</w:t>
            </w:r>
          </w:p>
          <w:p w14:paraId="70447413" w14:textId="77777777" w:rsidR="00692FAC"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3.2. </w:t>
            </w:r>
            <w:r w:rsidR="00692FAC" w:rsidRPr="00C47350">
              <w:rPr>
                <w:rFonts w:ascii="Times New Roman" w:eastAsia="Times New Roman" w:hAnsi="Times New Roman" w:cs="Times New Roman"/>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0D25E85A" w14:textId="77777777" w:rsidR="00692FAC" w:rsidRPr="00C47350" w:rsidRDefault="00692FAC"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b/>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C47350">
              <w:rPr>
                <w:rFonts w:ascii="Times New Roman" w:eastAsia="Times New Roman" w:hAnsi="Times New Roman" w:cs="Times New Roman"/>
                <w:sz w:val="24"/>
                <w:szCs w:val="24"/>
                <w:lang w:val="uk-UA"/>
              </w:rPr>
              <w:t>.</w:t>
            </w:r>
          </w:p>
          <w:p w14:paraId="024F8A75" w14:textId="77777777" w:rsidR="000A76C2" w:rsidRPr="00C47350" w:rsidRDefault="00692FAC"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C47350">
              <w:rPr>
                <w:rFonts w:ascii="Times New Roman" w:eastAsia="Times New Roman" w:hAnsi="Times New Roman" w:cs="Times New Roman"/>
                <w:sz w:val="24"/>
                <w:szCs w:val="24"/>
                <w:lang w:val="uk-UA"/>
              </w:rPr>
              <w:t>.</w:t>
            </w:r>
          </w:p>
          <w:p w14:paraId="407F621A"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1E350BE" w14:textId="77777777" w:rsidR="00D341AC" w:rsidRPr="00C47350" w:rsidRDefault="00D341AC"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3.4.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C47350" w:rsidRPr="00C47350" w14:paraId="06842CC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EDD08"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22736"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7425F" w14:textId="77777777" w:rsidR="00AC5369" w:rsidRPr="00C47350" w:rsidRDefault="00B47D77"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4.1. </w:t>
            </w:r>
            <w:r w:rsidR="00692FAC" w:rsidRPr="00C47350">
              <w:rPr>
                <w:rFonts w:ascii="Times New Roman" w:eastAsia="Times New Roman" w:hAnsi="Times New Roman" w:cs="Times New Roman"/>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C47350">
              <w:rPr>
                <w:rFonts w:ascii="Times New Roman" w:eastAsia="Times New Roman" w:hAnsi="Times New Roman" w:cs="Times New Roman"/>
                <w:sz w:val="24"/>
                <w:szCs w:val="24"/>
                <w:lang w:val="uk-UA"/>
              </w:rPr>
              <w:cr/>
            </w:r>
            <w:r w:rsidR="00692FAC" w:rsidRPr="00C47350">
              <w:rPr>
                <w:rFonts w:ascii="Times New Roman" w:eastAsia="Times New Roman" w:hAnsi="Times New Roman" w:cs="Times New Roman"/>
                <w:sz w:val="24"/>
                <w:szCs w:val="24"/>
                <w:lang w:val="uk-UA"/>
              </w:rPr>
              <w:lastRenderedPageBreak/>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33AA04D0" w14:textId="77777777" w:rsidR="00AC5369" w:rsidRPr="00C47350" w:rsidRDefault="00AC5369"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Істотні умови, які обов'язково включаються до договору про закупівлю:</w:t>
            </w:r>
          </w:p>
          <w:p w14:paraId="1C877249" w14:textId="77777777" w:rsidR="00AC5369" w:rsidRPr="00C47350" w:rsidRDefault="00AC5369"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предмет договору (найменування, номенклатура, асортимент); </w:t>
            </w:r>
          </w:p>
          <w:p w14:paraId="13382261" w14:textId="77777777" w:rsidR="00AC5369" w:rsidRPr="00C47350" w:rsidRDefault="00AC5369"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  кількість товарів та вимоги щодо їх якості; </w:t>
            </w:r>
          </w:p>
          <w:p w14:paraId="6B8B9E21" w14:textId="77777777" w:rsidR="00AC5369" w:rsidRPr="00C47350" w:rsidRDefault="00AC5369"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  порядок здійснення оплати; </w:t>
            </w:r>
          </w:p>
          <w:p w14:paraId="663E4F59" w14:textId="77777777" w:rsidR="00AC5369" w:rsidRPr="00C47350" w:rsidRDefault="00AC5369"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сума, визначена у договорі;</w:t>
            </w:r>
          </w:p>
          <w:p w14:paraId="7F76F0CE" w14:textId="77777777" w:rsidR="00AC5369" w:rsidRPr="00C47350" w:rsidRDefault="00AC5369"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термін та місце поставки;</w:t>
            </w:r>
          </w:p>
          <w:p w14:paraId="1101091F" w14:textId="77777777" w:rsidR="00AC5369" w:rsidRPr="00C47350" w:rsidRDefault="00AC5369"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  строк дії договору; </w:t>
            </w:r>
          </w:p>
          <w:p w14:paraId="6FC7AE85" w14:textId="77777777" w:rsidR="00AC5369" w:rsidRPr="00C47350" w:rsidRDefault="00AC5369"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права та обов'язки сторін;</w:t>
            </w:r>
          </w:p>
          <w:p w14:paraId="5A7F105D" w14:textId="77777777" w:rsidR="00AC5369" w:rsidRPr="00C47350" w:rsidRDefault="00AC5369"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57A396ED" w14:textId="77777777" w:rsidR="00AC5369" w:rsidRPr="00C47350" w:rsidRDefault="00AC5369"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відповідальність сторін;</w:t>
            </w:r>
          </w:p>
          <w:p w14:paraId="39E1E574" w14:textId="77777777" w:rsidR="00AC5369" w:rsidRPr="00C47350" w:rsidRDefault="00AC5369"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інші умови.</w:t>
            </w:r>
          </w:p>
          <w:p w14:paraId="2A2C6770" w14:textId="77777777" w:rsidR="00692FAC" w:rsidRPr="00C47350" w:rsidRDefault="00692FAC" w:rsidP="006B4075">
            <w:pPr>
              <w:widowControl w:val="0"/>
              <w:spacing w:after="0" w:line="240" w:lineRule="auto"/>
              <w:contextualSpacing/>
              <w:jc w:val="both"/>
              <w:rPr>
                <w:rStyle w:val="rvts0"/>
                <w:rFonts w:ascii="Times New Roman" w:hAnsi="Times New Roman"/>
                <w:sz w:val="24"/>
                <w:szCs w:val="24"/>
                <w:lang w:val="uk-UA"/>
              </w:rPr>
            </w:pPr>
            <w:r w:rsidRPr="00C47350">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488F46E" w14:textId="77777777" w:rsidR="00692FAC" w:rsidRPr="00C47350" w:rsidRDefault="00692FAC" w:rsidP="006B4075">
            <w:pPr>
              <w:widowControl w:val="0"/>
              <w:spacing w:after="0" w:line="240" w:lineRule="auto"/>
              <w:contextualSpacing/>
              <w:jc w:val="both"/>
              <w:rPr>
                <w:rStyle w:val="rvts0"/>
                <w:rFonts w:ascii="Times New Roman" w:hAnsi="Times New Roman"/>
                <w:sz w:val="24"/>
                <w:szCs w:val="24"/>
                <w:lang w:val="uk-UA"/>
              </w:rPr>
            </w:pPr>
            <w:r w:rsidRPr="00C47350">
              <w:rPr>
                <w:rStyle w:val="rvts0"/>
                <w:rFonts w:ascii="Times New Roman" w:hAnsi="Times New Roman"/>
                <w:sz w:val="24"/>
                <w:szCs w:val="24"/>
                <w:lang w:val="uk-UA"/>
              </w:rPr>
              <w:t>визначення грошового еквівалента зобов’язання в іноземній валюті;</w:t>
            </w:r>
          </w:p>
          <w:p w14:paraId="1515D10B" w14:textId="77777777" w:rsidR="00692FAC" w:rsidRPr="00C47350" w:rsidRDefault="00692FAC" w:rsidP="006B4075">
            <w:pPr>
              <w:widowControl w:val="0"/>
              <w:spacing w:after="0" w:line="240" w:lineRule="auto"/>
              <w:contextualSpacing/>
              <w:jc w:val="both"/>
              <w:rPr>
                <w:rStyle w:val="rvts0"/>
                <w:rFonts w:ascii="Times New Roman" w:hAnsi="Times New Roman"/>
                <w:sz w:val="24"/>
                <w:szCs w:val="24"/>
                <w:lang w:val="uk-UA"/>
              </w:rPr>
            </w:pPr>
            <w:r w:rsidRPr="00C47350">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01014580" w14:textId="77777777" w:rsidR="00AC5369" w:rsidRPr="00C47350" w:rsidRDefault="00692FAC" w:rsidP="006B4075">
            <w:pPr>
              <w:spacing w:after="0" w:line="240" w:lineRule="auto"/>
              <w:jc w:val="both"/>
              <w:rPr>
                <w:rStyle w:val="rvts0"/>
                <w:rFonts w:ascii="Times New Roman" w:hAnsi="Times New Roman"/>
                <w:sz w:val="24"/>
                <w:szCs w:val="24"/>
                <w:lang w:val="uk-UA"/>
              </w:rPr>
            </w:pPr>
            <w:r w:rsidRPr="00C47350">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28D40350" w14:textId="77777777" w:rsidR="00692FAC" w:rsidRPr="00C47350" w:rsidRDefault="00692FAC"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b/>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C47350">
              <w:rPr>
                <w:rFonts w:ascii="Times New Roman" w:eastAsia="Times New Roman" w:hAnsi="Times New Roman" w:cs="Times New Roman"/>
                <w:sz w:val="24"/>
                <w:szCs w:val="24"/>
                <w:lang w:val="uk-UA"/>
              </w:rPr>
              <w:t>:</w:t>
            </w:r>
          </w:p>
          <w:p w14:paraId="688FD64C" w14:textId="77777777" w:rsidR="00692FAC" w:rsidRPr="00C47350" w:rsidRDefault="00692FAC"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11D1CD4" w14:textId="77777777" w:rsidR="00692FAC" w:rsidRPr="00C47350" w:rsidRDefault="00692FAC"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E7D2E0" w14:textId="77777777" w:rsidR="00692FAC" w:rsidRPr="00C47350" w:rsidRDefault="00692FAC"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91978B" w14:textId="77777777" w:rsidR="00692FAC" w:rsidRPr="00C47350" w:rsidRDefault="00692FAC"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C47350">
              <w:rPr>
                <w:rFonts w:ascii="Times New Roman" w:eastAsia="Times New Roman" w:hAnsi="Times New Roman" w:cs="Times New Roman"/>
                <w:sz w:val="24"/>
                <w:szCs w:val="24"/>
                <w:lang w:val="uk-UA"/>
              </w:rPr>
              <w:lastRenderedPageBreak/>
              <w:t>про закупівлю;</w:t>
            </w:r>
          </w:p>
          <w:p w14:paraId="086F83DE" w14:textId="77777777" w:rsidR="00692FAC" w:rsidRPr="00C47350" w:rsidRDefault="00692FAC"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922A35B" w14:textId="77777777" w:rsidR="00692FAC" w:rsidRPr="00C47350" w:rsidRDefault="00692FAC"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0E1AD62" w14:textId="77777777" w:rsidR="00692FAC" w:rsidRPr="00C47350" w:rsidRDefault="00692FAC"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7350">
              <w:rPr>
                <w:rFonts w:ascii="Times New Roman" w:eastAsia="Times New Roman" w:hAnsi="Times New Roman" w:cs="Times New Roman"/>
                <w:sz w:val="24"/>
                <w:szCs w:val="24"/>
                <w:lang w:val="uk-UA"/>
              </w:rPr>
              <w:t>Platts</w:t>
            </w:r>
            <w:proofErr w:type="spellEnd"/>
            <w:r w:rsidRPr="00C47350">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CC53B7A" w14:textId="77777777" w:rsidR="00692FAC" w:rsidRPr="00C47350" w:rsidRDefault="00692FAC"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p>
          <w:p w14:paraId="65879DF9" w14:textId="77777777" w:rsidR="003A5CA1" w:rsidRPr="00C47350" w:rsidRDefault="00692FAC" w:rsidP="006B4075">
            <w:pPr>
              <w:pStyle w:val="rvps2"/>
              <w:shd w:val="clear" w:color="auto" w:fill="FFFFFF"/>
              <w:spacing w:before="0" w:beforeAutospacing="0" w:after="0" w:afterAutospacing="0"/>
              <w:jc w:val="both"/>
              <w:rPr>
                <w:lang w:eastAsia="ru-RU"/>
              </w:rPr>
            </w:pPr>
            <w:r w:rsidRPr="00C47350">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EC438FE" w14:textId="77777777" w:rsidR="00F465D1" w:rsidRPr="00C47350" w:rsidRDefault="00F465D1" w:rsidP="006B4075">
            <w:pPr>
              <w:pStyle w:val="rvps2"/>
              <w:shd w:val="clear" w:color="auto" w:fill="FFFFFF"/>
              <w:spacing w:before="0" w:beforeAutospacing="0" w:after="0" w:afterAutospacing="0"/>
              <w:jc w:val="both"/>
            </w:pPr>
            <w:r w:rsidRPr="00C47350">
              <w:t>Договір про закупівлю є нікчемним у разі:</w:t>
            </w:r>
          </w:p>
          <w:p w14:paraId="68CB3273" w14:textId="77777777" w:rsidR="00F465D1" w:rsidRPr="00C47350" w:rsidRDefault="00F465D1" w:rsidP="006B4075">
            <w:pPr>
              <w:pStyle w:val="rvps2"/>
              <w:shd w:val="clear" w:color="auto" w:fill="FFFFFF"/>
              <w:spacing w:before="0" w:beforeAutospacing="0" w:after="0" w:afterAutospacing="0"/>
              <w:jc w:val="both"/>
            </w:pPr>
            <w:r w:rsidRPr="00C47350">
              <w:t>1) коли замовник уклав договір про закупівлю з порушенням вимог, визначених пунктом 5 цих особливостей;</w:t>
            </w:r>
          </w:p>
          <w:p w14:paraId="565B5F3C" w14:textId="77777777" w:rsidR="00F465D1" w:rsidRPr="00C47350" w:rsidRDefault="00F465D1" w:rsidP="006B4075">
            <w:pPr>
              <w:pStyle w:val="rvps2"/>
              <w:shd w:val="clear" w:color="auto" w:fill="FFFFFF"/>
              <w:spacing w:before="0" w:beforeAutospacing="0" w:after="0" w:afterAutospacing="0"/>
              <w:jc w:val="both"/>
            </w:pPr>
            <w:r w:rsidRPr="00C47350">
              <w:t>2) укладення договору про закупівлю з порушенням вимог пункту 18 цих особливостей;</w:t>
            </w:r>
          </w:p>
          <w:p w14:paraId="0A616B80" w14:textId="77777777" w:rsidR="00F465D1" w:rsidRPr="00C47350" w:rsidRDefault="00F465D1" w:rsidP="006B4075">
            <w:pPr>
              <w:pStyle w:val="rvps2"/>
              <w:shd w:val="clear" w:color="auto" w:fill="FFFFFF"/>
              <w:spacing w:before="0" w:beforeAutospacing="0" w:after="0" w:afterAutospacing="0"/>
              <w:jc w:val="both"/>
            </w:pPr>
            <w:r w:rsidRPr="00C47350">
              <w:t>3) укладення договору про закупівлю в період оскарження відкритих торгів відповідно до статті 18 Закону та цих особливостей;</w:t>
            </w:r>
          </w:p>
          <w:p w14:paraId="5665B3CA" w14:textId="77777777" w:rsidR="00F465D1" w:rsidRPr="00C47350" w:rsidRDefault="00F465D1" w:rsidP="006B4075">
            <w:pPr>
              <w:pStyle w:val="rvps2"/>
              <w:shd w:val="clear" w:color="auto" w:fill="FFFFFF"/>
              <w:spacing w:before="0" w:beforeAutospacing="0" w:after="0" w:afterAutospacing="0"/>
              <w:jc w:val="both"/>
            </w:pPr>
            <w:r w:rsidRPr="00C47350">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6AF1F42" w14:textId="77777777" w:rsidR="00AC5369" w:rsidRPr="00C47350" w:rsidRDefault="00F465D1" w:rsidP="006B4075">
            <w:pPr>
              <w:pStyle w:val="rvps2"/>
              <w:shd w:val="clear" w:color="auto" w:fill="FFFFFF"/>
              <w:spacing w:before="0" w:beforeAutospacing="0" w:after="0" w:afterAutospacing="0"/>
              <w:jc w:val="both"/>
            </w:pPr>
            <w:r w:rsidRPr="00C47350">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C47350">
              <w:t xml:space="preserve"> </w:t>
            </w:r>
          </w:p>
          <w:p w14:paraId="574ED668" w14:textId="77777777" w:rsidR="00AC5369" w:rsidRPr="00C47350" w:rsidRDefault="00AC5369" w:rsidP="006B4075">
            <w:pPr>
              <w:pStyle w:val="rvps2"/>
              <w:shd w:val="clear" w:color="auto" w:fill="FFFFFF"/>
              <w:spacing w:before="0" w:beforeAutospacing="0" w:after="0" w:afterAutospacing="0"/>
              <w:jc w:val="both"/>
            </w:pPr>
            <w:r w:rsidRPr="00C47350">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C47350" w:rsidRPr="00C47350" w14:paraId="430F45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B75FDC"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534EA"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BE57A"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C47350">
              <w:rPr>
                <w:lang w:val="uk-UA"/>
              </w:rPr>
              <w:t xml:space="preserve"> </w:t>
            </w:r>
            <w:r w:rsidR="008C6093" w:rsidRPr="00C47350">
              <w:rPr>
                <w:rFonts w:ascii="Times New Roman" w:eastAsia="Times New Roman" w:hAnsi="Times New Roman" w:cs="Times New Roman"/>
                <w:sz w:val="24"/>
                <w:szCs w:val="24"/>
                <w:lang w:val="uk-UA"/>
              </w:rPr>
              <w:t>або укладення договору про закупівлю</w:t>
            </w:r>
            <w:r w:rsidRPr="00C47350">
              <w:rPr>
                <w:rFonts w:ascii="Times New Roman" w:eastAsia="Times New Roman" w:hAnsi="Times New Roman" w:cs="Times New Roman"/>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C47350">
              <w:rPr>
                <w:rFonts w:ascii="Times New Roman" w:eastAsia="Times New Roman" w:hAnsi="Times New Roman" w:cs="Times New Roman"/>
                <w:sz w:val="24"/>
                <w:szCs w:val="24"/>
                <w:lang w:val="uk-UA"/>
              </w:rPr>
              <w:t>пунктом 47 цих особливостей</w:t>
            </w:r>
            <w:r w:rsidR="006E196D" w:rsidRPr="00C47350">
              <w:rPr>
                <w:rFonts w:ascii="Times New Roman" w:eastAsia="Times New Roman" w:hAnsi="Times New Roman" w:cs="Times New Roman"/>
                <w:sz w:val="24"/>
                <w:szCs w:val="24"/>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w:t>
            </w:r>
            <w:r w:rsidR="006E196D" w:rsidRPr="00C47350">
              <w:rPr>
                <w:rFonts w:ascii="Times New Roman" w:eastAsia="Times New Roman" w:hAnsi="Times New Roman" w:cs="Times New Roman"/>
                <w:sz w:val="24"/>
                <w:szCs w:val="24"/>
                <w:lang w:val="uk-UA"/>
              </w:rPr>
              <w:lastRenderedPageBreak/>
              <w:t>намір укласти договір про закупівлю у порядку та на умовах, визначених Законом з урахуванням Особливостей</w:t>
            </w:r>
          </w:p>
        </w:tc>
      </w:tr>
      <w:tr w:rsidR="00C47350" w:rsidRPr="00C47350" w14:paraId="62D8090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AF51B" w14:textId="77777777" w:rsidR="003C5AE2" w:rsidRPr="00C47350" w:rsidRDefault="003C5AE2" w:rsidP="006B4075">
            <w:pPr>
              <w:spacing w:after="0" w:line="240" w:lineRule="auto"/>
              <w:jc w:val="both"/>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9D4F7" w14:textId="77777777" w:rsidR="003C5AE2" w:rsidRPr="00C47350" w:rsidRDefault="003C5AE2" w:rsidP="006B4075">
            <w:pPr>
              <w:spacing w:after="0" w:line="240" w:lineRule="auto"/>
              <w:rPr>
                <w:rFonts w:ascii="Times New Roman" w:eastAsia="Times New Roman" w:hAnsi="Times New Roman" w:cs="Times New Roman"/>
                <w:sz w:val="24"/>
                <w:szCs w:val="24"/>
                <w:lang w:val="uk-UA"/>
              </w:rPr>
            </w:pPr>
            <w:r w:rsidRPr="00C47350">
              <w:rPr>
                <w:rFonts w:ascii="Times New Roman" w:eastAsia="Times New Roman" w:hAnsi="Times New Roman" w:cs="Times New Roman"/>
                <w:b/>
                <w:bCs/>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D1769" w14:textId="4F5B9863" w:rsidR="00F277DD" w:rsidRPr="00C47350" w:rsidRDefault="0040758E" w:rsidP="007563AC">
            <w:pPr>
              <w:spacing w:after="0" w:line="240" w:lineRule="auto"/>
              <w:jc w:val="both"/>
              <w:rPr>
                <w:rFonts w:ascii="Times New Roman" w:eastAsia="Times New Roman" w:hAnsi="Times New Roman" w:cs="Times New Roman"/>
                <w:sz w:val="24"/>
                <w:szCs w:val="24"/>
                <w:lang w:val="uk-UA"/>
              </w:rPr>
            </w:pPr>
            <w:r w:rsidRPr="00C47350">
              <w:rPr>
                <w:rFonts w:ascii="Times New Roman" w:hAnsi="Times New Roman"/>
                <w:sz w:val="24"/>
                <w:szCs w:val="24"/>
                <w:lang w:val="uk-UA"/>
              </w:rPr>
              <w:t>Вимоги виключено</w:t>
            </w:r>
          </w:p>
        </w:tc>
      </w:tr>
    </w:tbl>
    <w:p w14:paraId="14DF7BB5" w14:textId="77777777" w:rsidR="00733F50" w:rsidRPr="00C47350" w:rsidRDefault="00733F50" w:rsidP="006B4075">
      <w:pPr>
        <w:spacing w:after="0" w:line="240" w:lineRule="auto"/>
        <w:rPr>
          <w:lang w:val="uk-UA"/>
        </w:rPr>
      </w:pPr>
    </w:p>
    <w:sectPr w:rsidR="00733F50" w:rsidRPr="00C47350"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3ADC4F97"/>
    <w:multiLevelType w:val="hybridMultilevel"/>
    <w:tmpl w:val="B99648C0"/>
    <w:lvl w:ilvl="0" w:tplc="823A620A">
      <w:start w:val="1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9">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12FA4"/>
    <w:rsid w:val="000157CB"/>
    <w:rsid w:val="0004237B"/>
    <w:rsid w:val="00043445"/>
    <w:rsid w:val="0004559B"/>
    <w:rsid w:val="00047B67"/>
    <w:rsid w:val="00060D13"/>
    <w:rsid w:val="000633D0"/>
    <w:rsid w:val="000721DC"/>
    <w:rsid w:val="00085F7D"/>
    <w:rsid w:val="0009077B"/>
    <w:rsid w:val="0009095A"/>
    <w:rsid w:val="000A37B7"/>
    <w:rsid w:val="000A62E9"/>
    <w:rsid w:val="000A76C2"/>
    <w:rsid w:val="000B11D5"/>
    <w:rsid w:val="000B4D04"/>
    <w:rsid w:val="000C1ECC"/>
    <w:rsid w:val="000C74F0"/>
    <w:rsid w:val="000C7E2C"/>
    <w:rsid w:val="000D10C6"/>
    <w:rsid w:val="000D1A49"/>
    <w:rsid w:val="000D6ADC"/>
    <w:rsid w:val="000E1122"/>
    <w:rsid w:val="00100FE4"/>
    <w:rsid w:val="001142A5"/>
    <w:rsid w:val="00122F33"/>
    <w:rsid w:val="0012462E"/>
    <w:rsid w:val="00130D87"/>
    <w:rsid w:val="00132352"/>
    <w:rsid w:val="001366B0"/>
    <w:rsid w:val="0013782C"/>
    <w:rsid w:val="00144D30"/>
    <w:rsid w:val="00145F9A"/>
    <w:rsid w:val="00146F1A"/>
    <w:rsid w:val="001507BD"/>
    <w:rsid w:val="001558D2"/>
    <w:rsid w:val="00156CD0"/>
    <w:rsid w:val="001605F4"/>
    <w:rsid w:val="00162A16"/>
    <w:rsid w:val="00163A32"/>
    <w:rsid w:val="00163ECA"/>
    <w:rsid w:val="0016544F"/>
    <w:rsid w:val="00180034"/>
    <w:rsid w:val="00184238"/>
    <w:rsid w:val="001872A2"/>
    <w:rsid w:val="0019188F"/>
    <w:rsid w:val="001A2B2A"/>
    <w:rsid w:val="001A2C42"/>
    <w:rsid w:val="001B2D1D"/>
    <w:rsid w:val="001C2AC7"/>
    <w:rsid w:val="001C35B2"/>
    <w:rsid w:val="001C6FDC"/>
    <w:rsid w:val="00206A11"/>
    <w:rsid w:val="00214813"/>
    <w:rsid w:val="00215AB6"/>
    <w:rsid w:val="0022005D"/>
    <w:rsid w:val="002219BB"/>
    <w:rsid w:val="0022529C"/>
    <w:rsid w:val="00230145"/>
    <w:rsid w:val="00233F79"/>
    <w:rsid w:val="00235EDE"/>
    <w:rsid w:val="00237866"/>
    <w:rsid w:val="002379F8"/>
    <w:rsid w:val="00242BB6"/>
    <w:rsid w:val="00247BC1"/>
    <w:rsid w:val="00254448"/>
    <w:rsid w:val="00254D26"/>
    <w:rsid w:val="00254F8C"/>
    <w:rsid w:val="00256DB7"/>
    <w:rsid w:val="00261D80"/>
    <w:rsid w:val="00264142"/>
    <w:rsid w:val="0027264B"/>
    <w:rsid w:val="00283CC3"/>
    <w:rsid w:val="00284BD7"/>
    <w:rsid w:val="002856AD"/>
    <w:rsid w:val="00286E43"/>
    <w:rsid w:val="002935DA"/>
    <w:rsid w:val="00296652"/>
    <w:rsid w:val="00297C0A"/>
    <w:rsid w:val="002A5536"/>
    <w:rsid w:val="002D72EB"/>
    <w:rsid w:val="002E640E"/>
    <w:rsid w:val="002F1188"/>
    <w:rsid w:val="002F14E3"/>
    <w:rsid w:val="002F2306"/>
    <w:rsid w:val="002F3EE7"/>
    <w:rsid w:val="00316C40"/>
    <w:rsid w:val="00316EC3"/>
    <w:rsid w:val="003337D9"/>
    <w:rsid w:val="00334B99"/>
    <w:rsid w:val="00336D80"/>
    <w:rsid w:val="003370A8"/>
    <w:rsid w:val="00361B00"/>
    <w:rsid w:val="003722C9"/>
    <w:rsid w:val="00376CDA"/>
    <w:rsid w:val="0037758D"/>
    <w:rsid w:val="0039456A"/>
    <w:rsid w:val="003A002C"/>
    <w:rsid w:val="003A3CA1"/>
    <w:rsid w:val="003A5CA1"/>
    <w:rsid w:val="003A6F59"/>
    <w:rsid w:val="003A7335"/>
    <w:rsid w:val="003B463C"/>
    <w:rsid w:val="003B58D1"/>
    <w:rsid w:val="003C1A13"/>
    <w:rsid w:val="003C1D96"/>
    <w:rsid w:val="003C1E10"/>
    <w:rsid w:val="003C3510"/>
    <w:rsid w:val="003C5AE2"/>
    <w:rsid w:val="003D012C"/>
    <w:rsid w:val="003D24FD"/>
    <w:rsid w:val="003D48A0"/>
    <w:rsid w:val="003E0B6E"/>
    <w:rsid w:val="003E5CB6"/>
    <w:rsid w:val="003F08CD"/>
    <w:rsid w:val="004018C9"/>
    <w:rsid w:val="004021A0"/>
    <w:rsid w:val="00404919"/>
    <w:rsid w:val="0040758E"/>
    <w:rsid w:val="004102D9"/>
    <w:rsid w:val="00416D89"/>
    <w:rsid w:val="00416E1E"/>
    <w:rsid w:val="00476975"/>
    <w:rsid w:val="00482E9E"/>
    <w:rsid w:val="00486060"/>
    <w:rsid w:val="004947A9"/>
    <w:rsid w:val="00497EB7"/>
    <w:rsid w:val="004A270B"/>
    <w:rsid w:val="004A273E"/>
    <w:rsid w:val="004A34B1"/>
    <w:rsid w:val="004B422F"/>
    <w:rsid w:val="004B6234"/>
    <w:rsid w:val="004C4867"/>
    <w:rsid w:val="004D0E2E"/>
    <w:rsid w:val="004D5F81"/>
    <w:rsid w:val="004E036A"/>
    <w:rsid w:val="004E7E9A"/>
    <w:rsid w:val="005043D2"/>
    <w:rsid w:val="00515487"/>
    <w:rsid w:val="00521DE3"/>
    <w:rsid w:val="0052386D"/>
    <w:rsid w:val="00530EEE"/>
    <w:rsid w:val="0054115C"/>
    <w:rsid w:val="005411BD"/>
    <w:rsid w:val="0055089F"/>
    <w:rsid w:val="00550C47"/>
    <w:rsid w:val="00556CE0"/>
    <w:rsid w:val="005619FF"/>
    <w:rsid w:val="00562482"/>
    <w:rsid w:val="005700C7"/>
    <w:rsid w:val="00574212"/>
    <w:rsid w:val="00576C54"/>
    <w:rsid w:val="0057759A"/>
    <w:rsid w:val="00582C38"/>
    <w:rsid w:val="005852CF"/>
    <w:rsid w:val="00587518"/>
    <w:rsid w:val="005875F0"/>
    <w:rsid w:val="005A1DB9"/>
    <w:rsid w:val="005B43A5"/>
    <w:rsid w:val="005B79E5"/>
    <w:rsid w:val="005C2C42"/>
    <w:rsid w:val="005C3052"/>
    <w:rsid w:val="005C4935"/>
    <w:rsid w:val="005C6A86"/>
    <w:rsid w:val="005D0B65"/>
    <w:rsid w:val="005D0CCD"/>
    <w:rsid w:val="005D3191"/>
    <w:rsid w:val="005D59F8"/>
    <w:rsid w:val="005E640B"/>
    <w:rsid w:val="005E7D28"/>
    <w:rsid w:val="005F747B"/>
    <w:rsid w:val="00611ADA"/>
    <w:rsid w:val="00615330"/>
    <w:rsid w:val="00615949"/>
    <w:rsid w:val="00620411"/>
    <w:rsid w:val="00620623"/>
    <w:rsid w:val="0062215B"/>
    <w:rsid w:val="00626017"/>
    <w:rsid w:val="0063156F"/>
    <w:rsid w:val="006323E2"/>
    <w:rsid w:val="006404F1"/>
    <w:rsid w:val="006432BF"/>
    <w:rsid w:val="00647012"/>
    <w:rsid w:val="00651133"/>
    <w:rsid w:val="006551A8"/>
    <w:rsid w:val="00661324"/>
    <w:rsid w:val="00676D4E"/>
    <w:rsid w:val="0068389F"/>
    <w:rsid w:val="00686DC2"/>
    <w:rsid w:val="00692FAC"/>
    <w:rsid w:val="0069310D"/>
    <w:rsid w:val="006B4075"/>
    <w:rsid w:val="006C479D"/>
    <w:rsid w:val="006C5617"/>
    <w:rsid w:val="006C69CB"/>
    <w:rsid w:val="006E106D"/>
    <w:rsid w:val="006E1635"/>
    <w:rsid w:val="006E18C5"/>
    <w:rsid w:val="006E196D"/>
    <w:rsid w:val="006E37CC"/>
    <w:rsid w:val="006E7969"/>
    <w:rsid w:val="006F1130"/>
    <w:rsid w:val="006F28EC"/>
    <w:rsid w:val="006F3D3D"/>
    <w:rsid w:val="00710F8C"/>
    <w:rsid w:val="00715BA1"/>
    <w:rsid w:val="007173AF"/>
    <w:rsid w:val="00730B59"/>
    <w:rsid w:val="00730BE6"/>
    <w:rsid w:val="00733F50"/>
    <w:rsid w:val="00740FC0"/>
    <w:rsid w:val="00742BCD"/>
    <w:rsid w:val="007439DB"/>
    <w:rsid w:val="00750797"/>
    <w:rsid w:val="007563AC"/>
    <w:rsid w:val="007617B1"/>
    <w:rsid w:val="00764434"/>
    <w:rsid w:val="007653DF"/>
    <w:rsid w:val="00770FEF"/>
    <w:rsid w:val="007756D7"/>
    <w:rsid w:val="0078152E"/>
    <w:rsid w:val="007863A7"/>
    <w:rsid w:val="00793A73"/>
    <w:rsid w:val="007A4DF5"/>
    <w:rsid w:val="007A5404"/>
    <w:rsid w:val="007A5A77"/>
    <w:rsid w:val="007A5E69"/>
    <w:rsid w:val="007A6F44"/>
    <w:rsid w:val="007B43B8"/>
    <w:rsid w:val="007B76D3"/>
    <w:rsid w:val="007C452D"/>
    <w:rsid w:val="007D0230"/>
    <w:rsid w:val="007D2A92"/>
    <w:rsid w:val="007E237A"/>
    <w:rsid w:val="007E2D95"/>
    <w:rsid w:val="00804C95"/>
    <w:rsid w:val="00804F30"/>
    <w:rsid w:val="00806207"/>
    <w:rsid w:val="00827509"/>
    <w:rsid w:val="008351BF"/>
    <w:rsid w:val="00840B3D"/>
    <w:rsid w:val="00844E6A"/>
    <w:rsid w:val="008514E0"/>
    <w:rsid w:val="00857AF6"/>
    <w:rsid w:val="00872A86"/>
    <w:rsid w:val="008770AE"/>
    <w:rsid w:val="00895E3D"/>
    <w:rsid w:val="008962F7"/>
    <w:rsid w:val="008978E3"/>
    <w:rsid w:val="008A0BDF"/>
    <w:rsid w:val="008A5657"/>
    <w:rsid w:val="008B085D"/>
    <w:rsid w:val="008B4FA4"/>
    <w:rsid w:val="008C6093"/>
    <w:rsid w:val="008D487E"/>
    <w:rsid w:val="008E6AC0"/>
    <w:rsid w:val="008F4224"/>
    <w:rsid w:val="009139D3"/>
    <w:rsid w:val="00926987"/>
    <w:rsid w:val="00926E18"/>
    <w:rsid w:val="009318FB"/>
    <w:rsid w:val="00933613"/>
    <w:rsid w:val="00935AC0"/>
    <w:rsid w:val="00945AA1"/>
    <w:rsid w:val="00950463"/>
    <w:rsid w:val="0095424A"/>
    <w:rsid w:val="00966E33"/>
    <w:rsid w:val="009677A3"/>
    <w:rsid w:val="00972B15"/>
    <w:rsid w:val="009C1A23"/>
    <w:rsid w:val="009D00EF"/>
    <w:rsid w:val="009D2D39"/>
    <w:rsid w:val="009E40D4"/>
    <w:rsid w:val="009E4815"/>
    <w:rsid w:val="009E689A"/>
    <w:rsid w:val="009F4EF9"/>
    <w:rsid w:val="00A02EE2"/>
    <w:rsid w:val="00A10FD8"/>
    <w:rsid w:val="00A2086A"/>
    <w:rsid w:val="00A23ABB"/>
    <w:rsid w:val="00A24CCC"/>
    <w:rsid w:val="00A2505C"/>
    <w:rsid w:val="00A3080B"/>
    <w:rsid w:val="00A31357"/>
    <w:rsid w:val="00A31A0B"/>
    <w:rsid w:val="00A41CD2"/>
    <w:rsid w:val="00A46219"/>
    <w:rsid w:val="00A54EBD"/>
    <w:rsid w:val="00A563EE"/>
    <w:rsid w:val="00A5698A"/>
    <w:rsid w:val="00A6002A"/>
    <w:rsid w:val="00A60682"/>
    <w:rsid w:val="00A70A9A"/>
    <w:rsid w:val="00A721F9"/>
    <w:rsid w:val="00A839C2"/>
    <w:rsid w:val="00A84FC5"/>
    <w:rsid w:val="00A8519F"/>
    <w:rsid w:val="00A97E19"/>
    <w:rsid w:val="00AB3B6F"/>
    <w:rsid w:val="00AB6EFE"/>
    <w:rsid w:val="00AC5369"/>
    <w:rsid w:val="00AC5CF3"/>
    <w:rsid w:val="00AC7CF7"/>
    <w:rsid w:val="00AD63FD"/>
    <w:rsid w:val="00AD742F"/>
    <w:rsid w:val="00AE55D4"/>
    <w:rsid w:val="00B05B1A"/>
    <w:rsid w:val="00B06E7C"/>
    <w:rsid w:val="00B136A1"/>
    <w:rsid w:val="00B16A7A"/>
    <w:rsid w:val="00B202C7"/>
    <w:rsid w:val="00B276EA"/>
    <w:rsid w:val="00B30E9A"/>
    <w:rsid w:val="00B32DD2"/>
    <w:rsid w:val="00B3646F"/>
    <w:rsid w:val="00B41139"/>
    <w:rsid w:val="00B47D77"/>
    <w:rsid w:val="00B52D32"/>
    <w:rsid w:val="00B6074E"/>
    <w:rsid w:val="00B654EF"/>
    <w:rsid w:val="00B66271"/>
    <w:rsid w:val="00B716E9"/>
    <w:rsid w:val="00B730C0"/>
    <w:rsid w:val="00B75405"/>
    <w:rsid w:val="00B77174"/>
    <w:rsid w:val="00B83153"/>
    <w:rsid w:val="00B91BB9"/>
    <w:rsid w:val="00B94A0B"/>
    <w:rsid w:val="00BB0175"/>
    <w:rsid w:val="00BC35CF"/>
    <w:rsid w:val="00BC4816"/>
    <w:rsid w:val="00BC7762"/>
    <w:rsid w:val="00BD654E"/>
    <w:rsid w:val="00BF0FA3"/>
    <w:rsid w:val="00BF1884"/>
    <w:rsid w:val="00BF2E83"/>
    <w:rsid w:val="00BF50EA"/>
    <w:rsid w:val="00C12287"/>
    <w:rsid w:val="00C169F1"/>
    <w:rsid w:val="00C22741"/>
    <w:rsid w:val="00C25D94"/>
    <w:rsid w:val="00C31ABA"/>
    <w:rsid w:val="00C47350"/>
    <w:rsid w:val="00C64DB9"/>
    <w:rsid w:val="00C64EE2"/>
    <w:rsid w:val="00C6760D"/>
    <w:rsid w:val="00C67657"/>
    <w:rsid w:val="00C72521"/>
    <w:rsid w:val="00C731C1"/>
    <w:rsid w:val="00C739AB"/>
    <w:rsid w:val="00C747DF"/>
    <w:rsid w:val="00C74ADB"/>
    <w:rsid w:val="00C87B6D"/>
    <w:rsid w:val="00C95461"/>
    <w:rsid w:val="00CB2D2B"/>
    <w:rsid w:val="00CB476A"/>
    <w:rsid w:val="00CB69BA"/>
    <w:rsid w:val="00CC125A"/>
    <w:rsid w:val="00CC3324"/>
    <w:rsid w:val="00CC35F7"/>
    <w:rsid w:val="00CC5DD5"/>
    <w:rsid w:val="00CD3859"/>
    <w:rsid w:val="00CD3C36"/>
    <w:rsid w:val="00CD6DD2"/>
    <w:rsid w:val="00CD7BBC"/>
    <w:rsid w:val="00CE352A"/>
    <w:rsid w:val="00CF1202"/>
    <w:rsid w:val="00CF4A64"/>
    <w:rsid w:val="00CF7616"/>
    <w:rsid w:val="00D044E5"/>
    <w:rsid w:val="00D14815"/>
    <w:rsid w:val="00D16D10"/>
    <w:rsid w:val="00D24D3D"/>
    <w:rsid w:val="00D258CE"/>
    <w:rsid w:val="00D266EF"/>
    <w:rsid w:val="00D341AC"/>
    <w:rsid w:val="00D37BD3"/>
    <w:rsid w:val="00D42178"/>
    <w:rsid w:val="00D474F6"/>
    <w:rsid w:val="00D47EA7"/>
    <w:rsid w:val="00D525D3"/>
    <w:rsid w:val="00D56941"/>
    <w:rsid w:val="00D61150"/>
    <w:rsid w:val="00D64004"/>
    <w:rsid w:val="00D74040"/>
    <w:rsid w:val="00D824FF"/>
    <w:rsid w:val="00D966B9"/>
    <w:rsid w:val="00DA0835"/>
    <w:rsid w:val="00DB1E81"/>
    <w:rsid w:val="00DC3540"/>
    <w:rsid w:val="00DC7CFC"/>
    <w:rsid w:val="00DD68B4"/>
    <w:rsid w:val="00DE3FAF"/>
    <w:rsid w:val="00DE77EB"/>
    <w:rsid w:val="00E02106"/>
    <w:rsid w:val="00E13067"/>
    <w:rsid w:val="00E14B05"/>
    <w:rsid w:val="00E15140"/>
    <w:rsid w:val="00E16E93"/>
    <w:rsid w:val="00E2067C"/>
    <w:rsid w:val="00E23974"/>
    <w:rsid w:val="00E25167"/>
    <w:rsid w:val="00E33451"/>
    <w:rsid w:val="00E466E8"/>
    <w:rsid w:val="00E5003F"/>
    <w:rsid w:val="00E51412"/>
    <w:rsid w:val="00E56E80"/>
    <w:rsid w:val="00E65F4E"/>
    <w:rsid w:val="00E66338"/>
    <w:rsid w:val="00E820AA"/>
    <w:rsid w:val="00E8475B"/>
    <w:rsid w:val="00E94EA2"/>
    <w:rsid w:val="00EB3049"/>
    <w:rsid w:val="00EB4819"/>
    <w:rsid w:val="00EB7C67"/>
    <w:rsid w:val="00EC14D9"/>
    <w:rsid w:val="00EC5007"/>
    <w:rsid w:val="00EC736D"/>
    <w:rsid w:val="00EC78BB"/>
    <w:rsid w:val="00ED17A5"/>
    <w:rsid w:val="00ED1C67"/>
    <w:rsid w:val="00EE3E6D"/>
    <w:rsid w:val="00EE6679"/>
    <w:rsid w:val="00EF54AC"/>
    <w:rsid w:val="00EF6FA3"/>
    <w:rsid w:val="00F055E9"/>
    <w:rsid w:val="00F05A87"/>
    <w:rsid w:val="00F05D88"/>
    <w:rsid w:val="00F21F10"/>
    <w:rsid w:val="00F224AF"/>
    <w:rsid w:val="00F2736A"/>
    <w:rsid w:val="00F277DD"/>
    <w:rsid w:val="00F465D1"/>
    <w:rsid w:val="00F5759F"/>
    <w:rsid w:val="00F60821"/>
    <w:rsid w:val="00F61846"/>
    <w:rsid w:val="00F6343A"/>
    <w:rsid w:val="00F66700"/>
    <w:rsid w:val="00F66B84"/>
    <w:rsid w:val="00F7053B"/>
    <w:rsid w:val="00F71CB9"/>
    <w:rsid w:val="00F72A65"/>
    <w:rsid w:val="00F73C20"/>
    <w:rsid w:val="00F81808"/>
    <w:rsid w:val="00F81F40"/>
    <w:rsid w:val="00F82F64"/>
    <w:rsid w:val="00F90972"/>
    <w:rsid w:val="00F9417D"/>
    <w:rsid w:val="00F94390"/>
    <w:rsid w:val="00FA3C9B"/>
    <w:rsid w:val="00FA5B59"/>
    <w:rsid w:val="00FC344F"/>
    <w:rsid w:val="00FD3539"/>
    <w:rsid w:val="00FD3C71"/>
    <w:rsid w:val="00FD7FC8"/>
    <w:rsid w:val="00FE17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styleId="21">
    <w:name w:val="Body Text Indent 2"/>
    <w:basedOn w:val="a"/>
    <w:link w:val="22"/>
    <w:uiPriority w:val="99"/>
    <w:semiHidden/>
    <w:unhideWhenUsed/>
    <w:rsid w:val="00806207"/>
    <w:pPr>
      <w:spacing w:after="120" w:line="480" w:lineRule="auto"/>
      <w:ind w:left="283"/>
    </w:pPr>
  </w:style>
  <w:style w:type="character" w:customStyle="1" w:styleId="22">
    <w:name w:val="Основной текст с отступом 2 Знак"/>
    <w:basedOn w:val="a0"/>
    <w:link w:val="21"/>
    <w:uiPriority w:val="99"/>
    <w:semiHidden/>
    <w:rsid w:val="00806207"/>
  </w:style>
  <w:style w:type="character" w:customStyle="1" w:styleId="23">
    <w:name w:val="Основной шрифт абзаца2"/>
    <w:rsid w:val="00F90972"/>
  </w:style>
  <w:style w:type="paragraph" w:styleId="ad">
    <w:name w:val="Body Text"/>
    <w:basedOn w:val="a"/>
    <w:link w:val="ae"/>
    <w:uiPriority w:val="99"/>
    <w:semiHidden/>
    <w:unhideWhenUsed/>
    <w:rsid w:val="00615330"/>
    <w:pPr>
      <w:spacing w:after="120"/>
    </w:pPr>
  </w:style>
  <w:style w:type="character" w:customStyle="1" w:styleId="ae">
    <w:name w:val="Основной текст Знак"/>
    <w:basedOn w:val="a0"/>
    <w:link w:val="ad"/>
    <w:uiPriority w:val="99"/>
    <w:semiHidden/>
    <w:rsid w:val="006153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 w:type="paragraph" w:styleId="21">
    <w:name w:val="Body Text Indent 2"/>
    <w:basedOn w:val="a"/>
    <w:link w:val="22"/>
    <w:uiPriority w:val="99"/>
    <w:semiHidden/>
    <w:unhideWhenUsed/>
    <w:rsid w:val="00806207"/>
    <w:pPr>
      <w:spacing w:after="120" w:line="480" w:lineRule="auto"/>
      <w:ind w:left="283"/>
    </w:pPr>
  </w:style>
  <w:style w:type="character" w:customStyle="1" w:styleId="22">
    <w:name w:val="Основной текст с отступом 2 Знак"/>
    <w:basedOn w:val="a0"/>
    <w:link w:val="21"/>
    <w:uiPriority w:val="99"/>
    <w:semiHidden/>
    <w:rsid w:val="00806207"/>
  </w:style>
  <w:style w:type="character" w:customStyle="1" w:styleId="23">
    <w:name w:val="Основной шрифт абзаца2"/>
    <w:rsid w:val="00F90972"/>
  </w:style>
  <w:style w:type="paragraph" w:styleId="ad">
    <w:name w:val="Body Text"/>
    <w:basedOn w:val="a"/>
    <w:link w:val="ae"/>
    <w:uiPriority w:val="99"/>
    <w:semiHidden/>
    <w:unhideWhenUsed/>
    <w:rsid w:val="00615330"/>
    <w:pPr>
      <w:spacing w:after="120"/>
    </w:pPr>
  </w:style>
  <w:style w:type="character" w:customStyle="1" w:styleId="ae">
    <w:name w:val="Основной текст Знак"/>
    <w:basedOn w:val="a0"/>
    <w:link w:val="ad"/>
    <w:uiPriority w:val="99"/>
    <w:semiHidden/>
    <w:rsid w:val="00615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0290429">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491530566">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vytiah.mvs.gov.ua/app/lan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r.minjust.gov.ua/ua/freesearch" TargetMode="External"/><Relationship Id="rId11" Type="http://schemas.openxmlformats.org/officeDocument/2006/relationships/hyperlink" Target="https://prozorro.gov.ua/tender/UA-2020-08-08-000065-c" TargetMode="External"/><Relationship Id="rId5" Type="http://schemas.openxmlformats.org/officeDocument/2006/relationships/webSettings" Target="webSettings.xml"/><Relationship Id="rId10" Type="http://schemas.openxmlformats.org/officeDocument/2006/relationships/hyperlink" Target="https://prozorro.gov.ua/tender/UA-2020-08-08-000065-c" TargetMode="Externa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36</Pages>
  <Words>15064</Words>
  <Characters>85869</Characters>
  <Application>Microsoft Office Word</Application>
  <DocSecurity>0</DocSecurity>
  <Lines>715</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44</cp:revision>
  <dcterms:created xsi:type="dcterms:W3CDTF">2023-09-28T13:37:00Z</dcterms:created>
  <dcterms:modified xsi:type="dcterms:W3CDTF">2023-12-15T12:07:00Z</dcterms:modified>
</cp:coreProperties>
</file>