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0" w14:textId="77777777" w:rsidR="00157CC5" w:rsidRPr="00FE2265" w:rsidRDefault="00B77FBD">
      <w:pPr>
        <w:spacing w:after="0" w:line="240" w:lineRule="auto"/>
        <w:jc w:val="center"/>
        <w:rPr>
          <w:rFonts w:ascii="Times New Roman" w:eastAsia="Times New Roman" w:hAnsi="Times New Roman" w:cs="Times New Roman"/>
          <w:sz w:val="24"/>
          <w:szCs w:val="24"/>
        </w:rPr>
      </w:pPr>
      <w:r w:rsidRPr="00FE2265">
        <w:rPr>
          <w:rFonts w:ascii="Times New Roman" w:eastAsia="Times New Roman" w:hAnsi="Times New Roman" w:cs="Times New Roman"/>
          <w:b/>
          <w:color w:val="000000"/>
          <w:sz w:val="24"/>
          <w:szCs w:val="24"/>
        </w:rPr>
        <w:t>ОБҐРУНТУВАННЯ ПІДСТАВИ</w:t>
      </w:r>
    </w:p>
    <w:p w14:paraId="00000011" w14:textId="77777777" w:rsidR="00157CC5" w:rsidRPr="00FE2265" w:rsidRDefault="00B77FBD">
      <w:pPr>
        <w:spacing w:after="0" w:line="240" w:lineRule="auto"/>
        <w:jc w:val="center"/>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 xml:space="preserve">для здійснення закупівлі </w:t>
      </w:r>
      <w:r w:rsidRPr="00FE2265">
        <w:rPr>
          <w:rFonts w:ascii="Times New Roman" w:eastAsia="Times New Roman" w:hAnsi="Times New Roman" w:cs="Times New Roman"/>
          <w:b/>
          <w:color w:val="000000"/>
          <w:sz w:val="24"/>
          <w:szCs w:val="24"/>
        </w:rPr>
        <w:t>згідно з підпунктом 5 пункту 13 Особливостей</w:t>
      </w:r>
      <w:r w:rsidRPr="00FE2265">
        <w:rPr>
          <w:rFonts w:ascii="Times New Roman" w:eastAsia="Times New Roman" w:hAnsi="Times New Roman" w:cs="Times New Roman"/>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14:paraId="00000012" w14:textId="77777777" w:rsidR="00157CC5" w:rsidRPr="00FE2265" w:rsidRDefault="00157CC5">
      <w:pPr>
        <w:spacing w:after="0" w:line="240" w:lineRule="auto"/>
        <w:jc w:val="center"/>
        <w:rPr>
          <w:rFonts w:ascii="Times New Roman" w:eastAsia="Times New Roman" w:hAnsi="Times New Roman" w:cs="Times New Roman"/>
          <w:color w:val="000000"/>
          <w:sz w:val="24"/>
          <w:szCs w:val="24"/>
        </w:rPr>
      </w:pPr>
    </w:p>
    <w:p w14:paraId="00000013" w14:textId="77777777" w:rsidR="00157CC5" w:rsidRPr="00FE2265" w:rsidRDefault="00157CC5">
      <w:pPr>
        <w:spacing w:after="0" w:line="240" w:lineRule="auto"/>
        <w:jc w:val="center"/>
        <w:rPr>
          <w:rFonts w:ascii="Times New Roman" w:eastAsia="Times New Roman" w:hAnsi="Times New Roman" w:cs="Times New Roman"/>
          <w:b/>
          <w:sz w:val="24"/>
          <w:szCs w:val="24"/>
        </w:rPr>
      </w:pPr>
    </w:p>
    <w:p w14:paraId="48714255" w14:textId="23B34F3E" w:rsidR="004B5112" w:rsidRPr="00FE2265" w:rsidRDefault="004B5112" w:rsidP="004B5112">
      <w:pPr>
        <w:spacing w:after="0" w:line="240" w:lineRule="auto"/>
        <w:jc w:val="both"/>
        <w:rPr>
          <w:rFonts w:ascii="Times New Roman" w:eastAsia="Times New Roman" w:hAnsi="Times New Roman" w:cs="Times New Roman"/>
          <w:b/>
          <w:i/>
          <w:color w:val="000000"/>
          <w:sz w:val="24"/>
          <w:szCs w:val="24"/>
        </w:rPr>
      </w:pPr>
      <w:r w:rsidRPr="00FE2265">
        <w:rPr>
          <w:rFonts w:ascii="Times New Roman" w:eastAsia="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FE2265">
        <w:rPr>
          <w:rFonts w:ascii="Times New Roman" w:hAnsi="Times New Roman" w:cs="Times New Roman"/>
          <w:color w:val="000000"/>
          <w:sz w:val="24"/>
          <w:szCs w:val="24"/>
          <w:u w:val="single"/>
        </w:rPr>
        <w:t xml:space="preserve">Кіровоградська обласна прокуратура; пр-т Європейський, 4, </w:t>
      </w:r>
      <w:r w:rsidR="00CC0850" w:rsidRPr="00FE2265">
        <w:rPr>
          <w:rFonts w:ascii="Times New Roman" w:hAnsi="Times New Roman" w:cs="Times New Roman"/>
          <w:color w:val="000000"/>
          <w:sz w:val="24"/>
          <w:szCs w:val="24"/>
          <w:u w:val="single"/>
        </w:rPr>
        <w:br/>
      </w:r>
      <w:r w:rsidRPr="00FE2265">
        <w:rPr>
          <w:rFonts w:ascii="Times New Roman" w:hAnsi="Times New Roman" w:cs="Times New Roman"/>
          <w:color w:val="000000"/>
          <w:sz w:val="24"/>
          <w:szCs w:val="24"/>
          <w:u w:val="single"/>
        </w:rPr>
        <w:t>м. Кропивницький, Україна, 25006; код ЄДРПОУ 02910025</w:t>
      </w:r>
      <w:r w:rsidRPr="00FE2265">
        <w:rPr>
          <w:rFonts w:ascii="Times New Roman" w:eastAsia="Times New Roman" w:hAnsi="Times New Roman" w:cs="Times New Roman"/>
          <w:b/>
          <w:sz w:val="24"/>
          <w:szCs w:val="24"/>
          <w:u w:val="single"/>
        </w:rPr>
        <w:t>.</w:t>
      </w:r>
    </w:p>
    <w:p w14:paraId="3C0A870E" w14:textId="7F8E767C" w:rsidR="004B5112" w:rsidRPr="00FE2265" w:rsidRDefault="004B5112" w:rsidP="004B5112">
      <w:pPr>
        <w:spacing w:before="280" w:after="280" w:line="240" w:lineRule="auto"/>
        <w:jc w:val="both"/>
        <w:rPr>
          <w:rFonts w:ascii="Times New Roman" w:eastAsia="Times New Roman" w:hAnsi="Times New Roman" w:cs="Times New Roman"/>
          <w:b/>
          <w:sz w:val="24"/>
          <w:szCs w:val="24"/>
          <w:u w:val="single"/>
        </w:rPr>
      </w:pPr>
      <w:r w:rsidRPr="00FE2265">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E2265">
        <w:rPr>
          <w:rFonts w:ascii="Times New Roman" w:eastAsia="Times New Roman" w:hAnsi="Times New Roman" w:cs="Times New Roman"/>
          <w:sz w:val="24"/>
          <w:szCs w:val="24"/>
        </w:rPr>
        <w:t xml:space="preserve"> </w:t>
      </w:r>
      <w:r w:rsidR="00FF1149" w:rsidRPr="00FF1149">
        <w:rPr>
          <w:rFonts w:ascii="Times New Roman" w:eastAsia="Times New Roman" w:hAnsi="Times New Roman" w:cs="Times New Roman"/>
          <w:color w:val="002060"/>
          <w:sz w:val="24"/>
          <w:szCs w:val="24"/>
          <w:u w:val="single"/>
        </w:rPr>
        <w:t>Послуги з передавання даних та повідомлень</w:t>
      </w:r>
      <w:r w:rsidRPr="00BB00D5">
        <w:rPr>
          <w:rFonts w:ascii="Times New Roman" w:hAnsi="Times New Roman" w:cs="Times New Roman"/>
          <w:color w:val="002060"/>
          <w:sz w:val="24"/>
          <w:szCs w:val="24"/>
          <w:u w:val="single"/>
          <w:lang w:eastAsia="en-US"/>
        </w:rPr>
        <w:t xml:space="preserve"> за кодом ДК 021:2015: </w:t>
      </w:r>
      <w:r w:rsidR="00FF1149" w:rsidRPr="00FF1149">
        <w:rPr>
          <w:rFonts w:ascii="Times New Roman" w:hAnsi="Times New Roman" w:cs="Times New Roman"/>
          <w:color w:val="002060"/>
          <w:sz w:val="24"/>
          <w:szCs w:val="24"/>
          <w:u w:val="single"/>
          <w:lang w:eastAsia="en-US"/>
        </w:rPr>
        <w:t>64210000-1</w:t>
      </w:r>
      <w:r w:rsidR="00850C3A" w:rsidRPr="000A617D">
        <w:rPr>
          <w:rFonts w:ascii="Times New Roman" w:hAnsi="Times New Roman" w:cs="Times New Roman"/>
          <w:color w:val="002060"/>
          <w:sz w:val="24"/>
          <w:szCs w:val="24"/>
          <w:u w:val="single"/>
          <w:lang w:eastAsia="en-US"/>
        </w:rPr>
        <w:t xml:space="preserve"> </w:t>
      </w:r>
      <w:r w:rsidR="00FF1149" w:rsidRPr="00FF1149">
        <w:rPr>
          <w:rFonts w:ascii="Times New Roman" w:hAnsi="Times New Roman" w:cs="Times New Roman"/>
          <w:color w:val="002060"/>
          <w:sz w:val="24"/>
          <w:szCs w:val="24"/>
          <w:u w:val="single"/>
          <w:lang w:eastAsia="en-US"/>
        </w:rPr>
        <w:t>Послуги телефонного зв’язку та передачі даних</w:t>
      </w:r>
      <w:r w:rsidRPr="00BB00D5">
        <w:rPr>
          <w:rFonts w:ascii="Times New Roman" w:hAnsi="Times New Roman" w:cs="Times New Roman"/>
          <w:color w:val="002060"/>
          <w:sz w:val="24"/>
          <w:szCs w:val="24"/>
          <w:u w:val="single"/>
          <w:lang w:eastAsia="en-US"/>
        </w:rPr>
        <w:t>.</w:t>
      </w:r>
    </w:p>
    <w:p w14:paraId="00000018" w14:textId="77777777" w:rsidR="00157CC5" w:rsidRPr="00FE2265" w:rsidRDefault="00B77FBD">
      <w:pPr>
        <w:spacing w:after="0" w:line="240" w:lineRule="auto"/>
        <w:jc w:val="both"/>
        <w:rPr>
          <w:rFonts w:ascii="Times New Roman" w:eastAsia="Times New Roman" w:hAnsi="Times New Roman" w:cs="Times New Roman"/>
          <w:i/>
          <w:sz w:val="24"/>
          <w:szCs w:val="24"/>
        </w:rPr>
      </w:pPr>
      <w:r w:rsidRPr="00FE2265">
        <w:rPr>
          <w:rFonts w:ascii="Times New Roman" w:eastAsia="Times New Roman" w:hAnsi="Times New Roman" w:cs="Times New Roman"/>
          <w:b/>
          <w:sz w:val="24"/>
          <w:szCs w:val="24"/>
        </w:rPr>
        <w:t>Підстави для здійснення закупівлі:</w:t>
      </w:r>
      <w:r w:rsidRPr="00FE2265">
        <w:rPr>
          <w:rFonts w:ascii="Times New Roman" w:eastAsia="Times New Roman" w:hAnsi="Times New Roman" w:cs="Times New Roman"/>
          <w:b/>
          <w:i/>
          <w:sz w:val="24"/>
          <w:szCs w:val="24"/>
        </w:rPr>
        <w:t xml:space="preserve"> </w:t>
      </w:r>
      <w:r w:rsidRPr="00FE2265">
        <w:rPr>
          <w:rFonts w:ascii="Times New Roman" w:eastAsia="Times New Roman" w:hAnsi="Times New Roman" w:cs="Times New Roman"/>
          <w:i/>
          <w:sz w:val="24"/>
          <w:szCs w:val="24"/>
        </w:rPr>
        <w:t>відповідно до підпункту 5 пункту 13 Особливостей</w:t>
      </w:r>
      <w:r w:rsidRPr="00FE2265">
        <w:rPr>
          <w:rFonts w:ascii="Times New Roman" w:eastAsia="Times New Roman" w:hAnsi="Times New Roman" w:cs="Times New Roman"/>
          <w:b/>
          <w:color w:val="323232"/>
          <w:sz w:val="24"/>
          <w:szCs w:val="24"/>
        </w:rPr>
        <w:t xml:space="preserve"> </w:t>
      </w:r>
      <w:r w:rsidRPr="00FE2265">
        <w:rPr>
          <w:rFonts w:ascii="Times New Roman" w:eastAsia="Times New Roman" w:hAnsi="Times New Roman" w:cs="Times New Roman"/>
          <w:i/>
          <w:sz w:val="24"/>
          <w:szCs w:val="24"/>
        </w:rPr>
        <w:t>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p>
    <w:p w14:paraId="00000019" w14:textId="77777777" w:rsidR="00157CC5" w:rsidRPr="00FE2265" w:rsidRDefault="00B77FBD">
      <w:pPr>
        <w:tabs>
          <w:tab w:val="left" w:pos="284"/>
        </w:tabs>
        <w:spacing w:before="240" w:after="0" w:line="276" w:lineRule="auto"/>
        <w:jc w:val="both"/>
        <w:rPr>
          <w:rFonts w:ascii="Times New Roman" w:eastAsia="Times New Roman" w:hAnsi="Times New Roman" w:cs="Times New Roman"/>
          <w:i/>
          <w:color w:val="000000"/>
          <w:sz w:val="24"/>
          <w:szCs w:val="24"/>
        </w:rPr>
      </w:pPr>
      <w:r w:rsidRPr="00FE2265">
        <w:rPr>
          <w:rFonts w:ascii="Times New Roman" w:eastAsia="Times New Roman" w:hAnsi="Times New Roman" w:cs="Times New Roman"/>
          <w:b/>
          <w:sz w:val="24"/>
          <w:szCs w:val="24"/>
        </w:rPr>
        <w:t>Обґрунтування підстави для здійснення закупівлі:</w:t>
      </w:r>
      <w:r w:rsidRPr="00FE2265">
        <w:rPr>
          <w:rFonts w:ascii="Times New Roman" w:eastAsia="Times New Roman" w:hAnsi="Times New Roman" w:cs="Times New Roman"/>
          <w:i/>
          <w:color w:val="000000"/>
          <w:sz w:val="24"/>
          <w:szCs w:val="24"/>
        </w:rPr>
        <w:t xml:space="preserve"> </w:t>
      </w:r>
    </w:p>
    <w:p w14:paraId="0000001A"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0000001B" w14:textId="6AC50779" w:rsidR="00157CC5" w:rsidRPr="00FE2265" w:rsidRDefault="00B77FBD" w:rsidP="00E756C4">
      <w:pPr>
        <w:spacing w:after="0" w:line="240" w:lineRule="auto"/>
        <w:ind w:firstLine="567"/>
        <w:jc w:val="both"/>
        <w:rPr>
          <w:rFonts w:ascii="Times New Roman" w:eastAsia="Times New Roman" w:hAnsi="Times New Roman" w:cs="Times New Roman"/>
          <w:i/>
          <w:sz w:val="24"/>
          <w:szCs w:val="24"/>
        </w:rPr>
      </w:pPr>
      <w:r w:rsidRPr="00FE2265">
        <w:rPr>
          <w:rFonts w:ascii="Times New Roman" w:eastAsia="Times New Roman" w:hAnsi="Times New Roman" w:cs="Times New Roman"/>
          <w:i/>
          <w:sz w:val="24"/>
          <w:szCs w:val="24"/>
        </w:rPr>
        <w:t xml:space="preserve">Указом Президента України від 24.02.2022 № 64 (зі змінами) термін дії воєнного стану встановлено до </w:t>
      </w:r>
      <w:r w:rsidR="004B5112" w:rsidRPr="00FE2265">
        <w:rPr>
          <w:rFonts w:ascii="Times New Roman" w:eastAsia="Times New Roman" w:hAnsi="Times New Roman" w:cs="Times New Roman"/>
          <w:i/>
          <w:sz w:val="24"/>
          <w:szCs w:val="24"/>
        </w:rPr>
        <w:t>1</w:t>
      </w:r>
      <w:r w:rsidR="00FF0401">
        <w:rPr>
          <w:rFonts w:ascii="Times New Roman" w:eastAsia="Times New Roman" w:hAnsi="Times New Roman" w:cs="Times New Roman"/>
          <w:i/>
          <w:sz w:val="24"/>
          <w:szCs w:val="24"/>
        </w:rPr>
        <w:t>3</w:t>
      </w:r>
      <w:r w:rsidR="004B5112" w:rsidRPr="00FE2265">
        <w:rPr>
          <w:rFonts w:ascii="Times New Roman" w:eastAsia="Times New Roman" w:hAnsi="Times New Roman" w:cs="Times New Roman"/>
          <w:i/>
          <w:sz w:val="24"/>
          <w:szCs w:val="24"/>
        </w:rPr>
        <w:t>.0</w:t>
      </w:r>
      <w:r w:rsidR="00FF0401">
        <w:rPr>
          <w:rFonts w:ascii="Times New Roman" w:eastAsia="Times New Roman" w:hAnsi="Times New Roman" w:cs="Times New Roman"/>
          <w:i/>
          <w:sz w:val="24"/>
          <w:szCs w:val="24"/>
        </w:rPr>
        <w:t>5</w:t>
      </w:r>
      <w:r w:rsidR="004B5112" w:rsidRPr="00FE2265">
        <w:rPr>
          <w:rFonts w:ascii="Times New Roman" w:eastAsia="Times New Roman" w:hAnsi="Times New Roman" w:cs="Times New Roman"/>
          <w:i/>
          <w:sz w:val="24"/>
          <w:szCs w:val="24"/>
        </w:rPr>
        <w:t>.2024</w:t>
      </w:r>
      <w:r w:rsidRPr="00FE2265">
        <w:rPr>
          <w:rFonts w:ascii="Times New Roman" w:eastAsia="Times New Roman" w:hAnsi="Times New Roman" w:cs="Times New Roman"/>
          <w:i/>
          <w:sz w:val="24"/>
          <w:szCs w:val="24"/>
        </w:rPr>
        <w:t>.</w:t>
      </w:r>
    </w:p>
    <w:p w14:paraId="0000001C"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Статтею 4 Указу № 64 Кабінету Міністрів України постановлено невідкладно:</w:t>
      </w:r>
    </w:p>
    <w:p w14:paraId="0000001D"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14:paraId="0000001E"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w:t>
      </w:r>
      <w:r w:rsidRPr="00FE2265">
        <w:rPr>
          <w:rFonts w:ascii="Times New Roman" w:eastAsia="Times New Roman" w:hAnsi="Times New Roman" w:cs="Times New Roman"/>
          <w:sz w:val="24"/>
          <w:szCs w:val="24"/>
        </w:rPr>
        <w:t>’</w:t>
      </w:r>
      <w:r w:rsidRPr="00FE2265">
        <w:rPr>
          <w:rFonts w:ascii="Times New Roman" w:eastAsia="Times New Roman" w:hAnsi="Times New Roman" w:cs="Times New Roman"/>
          <w:color w:val="000000"/>
          <w:sz w:val="24"/>
          <w:szCs w:val="24"/>
        </w:rPr>
        <w:t>язаних із запровадженням правового режиму воєнного стану на території України.</w:t>
      </w:r>
    </w:p>
    <w:p w14:paraId="0000001F"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Стаття 12</w:t>
      </w:r>
      <w:r w:rsidRPr="00FE2265">
        <w:rPr>
          <w:rFonts w:ascii="Times New Roman" w:eastAsia="Times New Roman" w:hAnsi="Times New Roman" w:cs="Times New Roman"/>
          <w:color w:val="000000"/>
          <w:sz w:val="24"/>
          <w:szCs w:val="24"/>
          <w:vertAlign w:val="superscript"/>
        </w:rPr>
        <w:t>1</w:t>
      </w:r>
      <w:r w:rsidRPr="00FE2265">
        <w:rPr>
          <w:rFonts w:ascii="Times New Roman" w:eastAsia="Times New Roman" w:hAnsi="Times New Roman" w:cs="Times New Roman"/>
          <w:color w:val="000000"/>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00000020"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1) працює відповідно до Регламенту Кабінету Міністрів України в умовах воєнного стану;</w:t>
      </w:r>
    </w:p>
    <w:p w14:paraId="00000021"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00000022" w14:textId="6DB5A5BB"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sz w:val="24"/>
          <w:szCs w:val="24"/>
        </w:rPr>
        <w:t>Згідно з с</w:t>
      </w:r>
      <w:r w:rsidRPr="00FE2265">
        <w:rPr>
          <w:rFonts w:ascii="Times New Roman" w:eastAsia="Times New Roman" w:hAnsi="Times New Roman" w:cs="Times New Roman"/>
          <w:color w:val="000000"/>
          <w:sz w:val="24"/>
          <w:szCs w:val="24"/>
        </w:rPr>
        <w:t>ьомим абзацом пункту 5 частини 1 статті 20 Закону України від 27.02.2014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00000023"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sidRPr="00FE2265">
        <w:rPr>
          <w:rFonts w:ascii="Times New Roman" w:eastAsia="Times New Roman" w:hAnsi="Times New Roman" w:cs="Times New Roman"/>
          <w:sz w:val="24"/>
          <w:szCs w:val="24"/>
        </w:rPr>
        <w:t>3</w:t>
      </w:r>
      <w:r w:rsidRPr="00FE2265">
        <w:rPr>
          <w:rFonts w:ascii="Times New Roman" w:eastAsia="Times New Roman" w:hAnsi="Times New Roman" w:cs="Times New Roman"/>
          <w:sz w:val="24"/>
          <w:szCs w:val="24"/>
          <w:vertAlign w:val="superscript"/>
        </w:rPr>
        <w:t>7</w:t>
      </w:r>
      <w:r w:rsidRPr="00FE2265">
        <w:rPr>
          <w:rFonts w:ascii="Times New Roman" w:eastAsia="Times New Roman" w:hAnsi="Times New Roman" w:cs="Times New Roman"/>
          <w:color w:val="000000"/>
          <w:sz w:val="24"/>
          <w:szCs w:val="24"/>
        </w:rPr>
        <w:t xml:space="preserve"> розділу Х </w:t>
      </w:r>
      <w:r w:rsidRPr="00FE2265">
        <w:rPr>
          <w:rFonts w:ascii="Times New Roman" w:eastAsia="Times New Roman" w:hAnsi="Times New Roman" w:cs="Times New Roman"/>
          <w:sz w:val="24"/>
          <w:szCs w:val="24"/>
        </w:rPr>
        <w:t xml:space="preserve">«Прикінцеві та перехідні положення» </w:t>
      </w:r>
      <w:r w:rsidRPr="00FE2265">
        <w:rPr>
          <w:rFonts w:ascii="Times New Roman" w:eastAsia="Times New Roman" w:hAnsi="Times New Roman" w:cs="Times New Roman"/>
          <w:color w:val="000000"/>
          <w:sz w:val="24"/>
          <w:szCs w:val="24"/>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sidRPr="00FE2265">
          <w:rPr>
            <w:rFonts w:ascii="Times New Roman" w:eastAsia="Times New Roman" w:hAnsi="Times New Roman" w:cs="Times New Roman"/>
            <w:color w:val="000000"/>
            <w:sz w:val="24"/>
            <w:szCs w:val="24"/>
          </w:rPr>
          <w:t>особливості здійснення закупівель товарів, робіт і послуг для замовників, передбачених цим Законом</w:t>
        </w:r>
      </w:hyperlink>
      <w:r w:rsidRPr="00FE2265">
        <w:rPr>
          <w:rFonts w:ascii="Times New Roman" w:eastAsia="Times New Roman" w:hAnsi="Times New Roman" w:cs="Times New Roman"/>
          <w:color w:val="000000"/>
          <w:sz w:val="24"/>
          <w:szCs w:val="24"/>
        </w:rPr>
        <w:t xml:space="preserve">, визначаються Кабінетом Міністрів України із забезпеченням захищеності таких замовників від воєнних загроз. </w:t>
      </w:r>
    </w:p>
    <w:p w14:paraId="00000024" w14:textId="77777777" w:rsidR="00157CC5" w:rsidRPr="00FE2265" w:rsidRDefault="00B77FBD" w:rsidP="00E756C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FE2265">
        <w:rPr>
          <w:rFonts w:ascii="Times New Roman" w:eastAsia="Times New Roman" w:hAnsi="Times New Roman" w:cs="Times New Roman"/>
          <w:color w:val="000000"/>
          <w:sz w:val="24"/>
          <w:szCs w:val="24"/>
        </w:rPr>
        <w:lastRenderedPageBreak/>
        <w:t xml:space="preserve">На виконання </w:t>
      </w:r>
      <w:r w:rsidRPr="00FE2265">
        <w:rPr>
          <w:rFonts w:ascii="Times New Roman" w:eastAsia="Times New Roman" w:hAnsi="Times New Roman" w:cs="Times New Roman"/>
          <w:sz w:val="24"/>
          <w:szCs w:val="24"/>
        </w:rPr>
        <w:t>ціє</w:t>
      </w:r>
      <w:r w:rsidRPr="00FE2265">
        <w:rPr>
          <w:rFonts w:ascii="Times New Roman" w:eastAsia="Times New Roman" w:hAnsi="Times New Roman" w:cs="Times New Roman"/>
          <w:color w:val="000000"/>
          <w:sz w:val="24"/>
          <w:szCs w:val="24"/>
        </w:rPr>
        <w:t>ї норми Закону урядом бул</w:t>
      </w:r>
      <w:r w:rsidRPr="00FE2265">
        <w:rPr>
          <w:rFonts w:ascii="Times New Roman" w:eastAsia="Times New Roman" w:hAnsi="Times New Roman" w:cs="Times New Roman"/>
          <w:sz w:val="24"/>
          <w:szCs w:val="24"/>
        </w:rPr>
        <w:t>и</w:t>
      </w:r>
      <w:r w:rsidRPr="00FE2265">
        <w:rPr>
          <w:rFonts w:ascii="Times New Roman" w:eastAsia="Times New Roman" w:hAnsi="Times New Roman" w:cs="Times New Roman"/>
          <w:color w:val="000000"/>
          <w:sz w:val="24"/>
          <w:szCs w:val="24"/>
        </w:rPr>
        <w:t xml:space="preserve"> прийнят</w:t>
      </w:r>
      <w:r w:rsidRPr="00FE2265">
        <w:rPr>
          <w:rFonts w:ascii="Times New Roman" w:eastAsia="Times New Roman" w:hAnsi="Times New Roman" w:cs="Times New Roman"/>
          <w:sz w:val="24"/>
          <w:szCs w:val="24"/>
        </w:rPr>
        <w:t>і</w:t>
      </w:r>
      <w:r w:rsidRPr="00FE2265">
        <w:rPr>
          <w:rFonts w:ascii="Times New Roman" w:eastAsia="Times New Roman" w:hAnsi="Times New Roman" w:cs="Times New Roman"/>
          <w:color w:val="000000"/>
          <w:sz w:val="24"/>
          <w:szCs w:val="24"/>
        </w:rPr>
        <w:t xml:space="preserve"> </w:t>
      </w:r>
      <w:r w:rsidRPr="00FE2265">
        <w:rPr>
          <w:rFonts w:ascii="Times New Roman" w:eastAsia="Times New Roman" w:hAnsi="Times New Roman" w:cs="Times New Roman"/>
          <w:b/>
          <w:i/>
          <w:sz w:val="24"/>
          <w:szCs w:val="24"/>
        </w:rPr>
        <w:t>Особливості</w:t>
      </w:r>
      <w:r w:rsidRPr="00FE2265">
        <w:rPr>
          <w:rFonts w:ascii="Times New Roman" w:eastAsia="Times New Roman" w:hAnsi="Times New Roman" w:cs="Times New Roman"/>
          <w:b/>
          <w:i/>
          <w:color w:val="000000"/>
          <w:sz w:val="24"/>
          <w:szCs w:val="24"/>
        </w:rPr>
        <w:t>.</w:t>
      </w:r>
    </w:p>
    <w:p w14:paraId="00000025" w14:textId="77777777" w:rsidR="00157CC5" w:rsidRPr="00FE2265" w:rsidRDefault="00B77FBD" w:rsidP="00E756C4">
      <w:pPr>
        <w:spacing w:after="0" w:line="240" w:lineRule="auto"/>
        <w:ind w:firstLine="567"/>
        <w:jc w:val="both"/>
        <w:rPr>
          <w:rFonts w:ascii="Times New Roman" w:eastAsia="Times New Roman" w:hAnsi="Times New Roman" w:cs="Times New Roman"/>
          <w:sz w:val="24"/>
          <w:szCs w:val="24"/>
        </w:rPr>
      </w:pPr>
      <w:r w:rsidRPr="00FE2265">
        <w:rPr>
          <w:rFonts w:ascii="Times New Roman" w:eastAsia="Times New Roman" w:hAnsi="Times New Roman" w:cs="Times New Roman"/>
          <w:sz w:val="24"/>
          <w:szCs w:val="24"/>
        </w:rPr>
        <w:t xml:space="preserve">Положеннями </w:t>
      </w:r>
      <w:r w:rsidRPr="00FE2265">
        <w:rPr>
          <w:rFonts w:ascii="Times New Roman" w:eastAsia="Times New Roman" w:hAnsi="Times New Roman" w:cs="Times New Roman"/>
          <w:b/>
          <w:i/>
          <w:sz w:val="24"/>
          <w:szCs w:val="24"/>
        </w:rPr>
        <w:t>Особливостей</w:t>
      </w:r>
      <w:r w:rsidRPr="00FE2265">
        <w:rPr>
          <w:rFonts w:ascii="Times New Roman" w:eastAsia="Times New Roman" w:hAnsi="Times New Roman" w:cs="Times New Roman"/>
          <w:sz w:val="24"/>
          <w:szCs w:val="24"/>
        </w:rPr>
        <w:t xml:space="preserve"> передбачено </w:t>
      </w:r>
      <w:r w:rsidRPr="00FE2265">
        <w:rPr>
          <w:rFonts w:ascii="Times New Roman" w:eastAsia="Times New Roman" w:hAnsi="Times New Roman" w:cs="Times New Roman"/>
          <w:color w:val="000000"/>
          <w:sz w:val="24"/>
          <w:szCs w:val="24"/>
        </w:rPr>
        <w:t xml:space="preserve">підставу для здійснення закупівлі за </w:t>
      </w:r>
      <w:r w:rsidRPr="00FE2265">
        <w:rPr>
          <w:rFonts w:ascii="Times New Roman" w:eastAsia="Times New Roman" w:hAnsi="Times New Roman" w:cs="Times New Roman"/>
          <w:b/>
          <w:color w:val="000000"/>
          <w:sz w:val="24"/>
          <w:szCs w:val="24"/>
        </w:rPr>
        <w:t>підпунктом 5 пункту 13:</w:t>
      </w:r>
      <w:r w:rsidRPr="00FE2265">
        <w:rPr>
          <w:rFonts w:ascii="Times New Roman" w:eastAsia="Times New Roman" w:hAnsi="Times New Roman" w:cs="Times New Roman"/>
          <w:color w:val="000000"/>
          <w:sz w:val="24"/>
          <w:szCs w:val="24"/>
        </w:rPr>
        <w:t xml:space="preserve"> </w:t>
      </w:r>
      <w:r w:rsidRPr="00FE2265">
        <w:rPr>
          <w:rFonts w:ascii="Times New Roman" w:eastAsia="Times New Roman" w:hAnsi="Times New Roman" w:cs="Times New Roman"/>
          <w:sz w:val="24"/>
          <w:szCs w:val="24"/>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sidRPr="00FE2265">
        <w:rPr>
          <w:rFonts w:ascii="Times New Roman" w:eastAsia="Times New Roman" w:hAnsi="Times New Roman" w:cs="Times New Roman"/>
          <w:i/>
          <w:sz w:val="24"/>
          <w:szCs w:val="24"/>
        </w:rPr>
        <w:t>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sidRPr="00FE2265">
        <w:rPr>
          <w:rFonts w:ascii="Times New Roman" w:eastAsia="Times New Roman" w:hAnsi="Times New Roman" w:cs="Times New Roman"/>
          <w:sz w:val="24"/>
          <w:szCs w:val="24"/>
        </w:rPr>
        <w:t>.</w:t>
      </w:r>
    </w:p>
    <w:p w14:paraId="00000026" w14:textId="77777777" w:rsidR="00157CC5" w:rsidRPr="00FE2265" w:rsidRDefault="00157CC5" w:rsidP="00E756C4">
      <w:pPr>
        <w:spacing w:after="0" w:line="240" w:lineRule="auto"/>
        <w:ind w:firstLine="567"/>
        <w:jc w:val="both"/>
        <w:rPr>
          <w:rFonts w:ascii="Times New Roman" w:eastAsia="Times New Roman" w:hAnsi="Times New Roman" w:cs="Times New Roman"/>
          <w:sz w:val="24"/>
          <w:szCs w:val="24"/>
        </w:rPr>
      </w:pPr>
    </w:p>
    <w:p w14:paraId="00000027" w14:textId="5C97720F" w:rsidR="00157CC5" w:rsidRPr="00FE2265" w:rsidRDefault="00B77FBD" w:rsidP="00E756C4">
      <w:pPr>
        <w:spacing w:after="0" w:line="240" w:lineRule="auto"/>
        <w:ind w:firstLine="567"/>
        <w:jc w:val="both"/>
        <w:rPr>
          <w:rFonts w:ascii="Times New Roman" w:eastAsia="Times New Roman" w:hAnsi="Times New Roman" w:cs="Times New Roman"/>
          <w:sz w:val="24"/>
          <w:szCs w:val="24"/>
        </w:rPr>
      </w:pPr>
      <w:r w:rsidRPr="00FE2265">
        <w:rPr>
          <w:rFonts w:ascii="Times New Roman" w:eastAsia="Times New Roman" w:hAnsi="Times New Roman" w:cs="Times New Roman"/>
          <w:sz w:val="24"/>
          <w:szCs w:val="24"/>
        </w:rPr>
        <w:t xml:space="preserve">Обсяг закупівлі визначається на підставі річного планування, а також з урахуванням потреби замовника на період </w:t>
      </w:r>
      <w:r w:rsidR="00B53F5C" w:rsidRPr="00FE2265">
        <w:rPr>
          <w:rFonts w:ascii="Times New Roman" w:eastAsia="Times New Roman" w:hAnsi="Times New Roman" w:cs="Times New Roman"/>
          <w:sz w:val="24"/>
          <w:szCs w:val="24"/>
        </w:rPr>
        <w:t>з 01.01.2024 року по 31.12.2024 року.</w:t>
      </w:r>
    </w:p>
    <w:p w14:paraId="41647120" w14:textId="77777777" w:rsidR="00B53F5C" w:rsidRPr="00FE2265" w:rsidRDefault="00B53F5C" w:rsidP="00E756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3EFE9BCE" w14:textId="77777777" w:rsidR="00FF1149" w:rsidRDefault="00FF1149" w:rsidP="00FF1149">
      <w:pPr>
        <w:pStyle w:val="a7"/>
        <w:spacing w:before="0" w:beforeAutospacing="0" w:after="0" w:afterAutospacing="0"/>
        <w:ind w:firstLine="567"/>
        <w:jc w:val="both"/>
        <w:rPr>
          <w:lang w:eastAsia="ru-RU"/>
        </w:rPr>
      </w:pPr>
      <w:r w:rsidRPr="00881F72">
        <w:rPr>
          <w:lang w:eastAsia="ru-RU"/>
        </w:rPr>
        <w:t xml:space="preserve">Постачальником (оператором) послуг фіксованого місцевого, міжміського, міжнародного телефонного зв’язку на території Кіровоградської області, де розміщені об’єкти </w:t>
      </w:r>
      <w:r>
        <w:rPr>
          <w:lang w:eastAsia="ru-RU"/>
        </w:rPr>
        <w:t>Кіровоградської обласної прокуратури</w:t>
      </w:r>
      <w:r w:rsidRPr="00881F72">
        <w:rPr>
          <w:lang w:eastAsia="ru-RU"/>
        </w:rPr>
        <w:t xml:space="preserve"> є акціонерне товариство «Укртелеком» (місцезнаходження: 01601, м. Київ, бульвар Т. Шевченка, 18, код ЄДРПОУ 21560766). Безпосередньо постачальником послуг телефонного зв’язку та передачі даних є Дніпропетровська філія акціонерного товариства «Укртелеком» (далі - АТ «Укртелеком») (місцезнаходження: 49600, м. Дніпро, вул. Херсонська, 26, код ЄДРПОУ 25543196, </w:t>
      </w:r>
      <w:proofErr w:type="spellStart"/>
      <w:r w:rsidRPr="00881F72">
        <w:rPr>
          <w:lang w:eastAsia="ru-RU"/>
        </w:rPr>
        <w:t>тел</w:t>
      </w:r>
      <w:proofErr w:type="spellEnd"/>
      <w:r w:rsidRPr="00881F72">
        <w:rPr>
          <w:lang w:eastAsia="ru-RU"/>
        </w:rPr>
        <w:t>. (056)7704141, факс (056)7704054</w:t>
      </w:r>
      <w:r>
        <w:rPr>
          <w:lang w:eastAsia="ru-RU"/>
        </w:rPr>
        <w:t>.</w:t>
      </w:r>
    </w:p>
    <w:p w14:paraId="48AC0C3F" w14:textId="77777777" w:rsidR="00FF1149" w:rsidRPr="0017296B" w:rsidRDefault="00FF1149" w:rsidP="00FF1149">
      <w:pPr>
        <w:pStyle w:val="a7"/>
        <w:spacing w:before="0" w:beforeAutospacing="0" w:after="0" w:afterAutospacing="0"/>
        <w:ind w:firstLine="567"/>
        <w:jc w:val="both"/>
        <w:rPr>
          <w:lang w:eastAsia="ru-RU"/>
        </w:rPr>
      </w:pPr>
      <w:r w:rsidRPr="00E66460">
        <w:rPr>
          <w:lang w:eastAsia="ru-RU"/>
        </w:rPr>
        <w:t xml:space="preserve">Протягом багатьох років, органи Кіровоградської обласної прокуратури у своїй діяльності </w:t>
      </w:r>
      <w:r w:rsidRPr="0017296B">
        <w:rPr>
          <w:lang w:eastAsia="ru-RU"/>
        </w:rPr>
        <w:t xml:space="preserve">цілодобово використовують телекомунікаційні послуги що надаються операторами ДФ АТ «Укртелеком», і припинення телефонного зв’язку є неприпустимим. Можлива зміна вказаних операторів телекомунікаційних послуг приведе до зміни номерного поля, </w:t>
      </w:r>
      <w:proofErr w:type="spellStart"/>
      <w:r w:rsidRPr="0017296B">
        <w:rPr>
          <w:lang w:eastAsia="ru-RU"/>
        </w:rPr>
        <w:t>ip</w:t>
      </w:r>
      <w:proofErr w:type="spellEnd"/>
      <w:r w:rsidRPr="0017296B">
        <w:rPr>
          <w:lang w:eastAsia="ru-RU"/>
        </w:rPr>
        <w:t xml:space="preserve">-адрес, необхідності побудови нових каналів зв’язку та </w:t>
      </w:r>
      <w:proofErr w:type="spellStart"/>
      <w:r w:rsidRPr="0017296B">
        <w:rPr>
          <w:lang w:eastAsia="ru-RU"/>
        </w:rPr>
        <w:t>переналаштування</w:t>
      </w:r>
      <w:proofErr w:type="spellEnd"/>
      <w:r w:rsidRPr="0017296B">
        <w:rPr>
          <w:lang w:eastAsia="ru-RU"/>
        </w:rPr>
        <w:t xml:space="preserve"> обладнання, що неминуче призведе до надмірних додаткових витрат, а також </w:t>
      </w:r>
      <w:proofErr w:type="spellStart"/>
      <w:r w:rsidRPr="0017296B">
        <w:rPr>
          <w:lang w:eastAsia="ru-RU"/>
        </w:rPr>
        <w:t>викличе</w:t>
      </w:r>
      <w:proofErr w:type="spellEnd"/>
      <w:r w:rsidRPr="0017296B">
        <w:rPr>
          <w:lang w:eastAsia="ru-RU"/>
        </w:rPr>
        <w:t xml:space="preserve"> необхідність заміни контактних телефонних номерів що зашкодить нормальній роботі обласної прокуратури.</w:t>
      </w:r>
    </w:p>
    <w:p w14:paraId="0B5EA1A2" w14:textId="6EBEF5D1" w:rsidR="00FF1149" w:rsidRDefault="00FF1149" w:rsidP="00FF1149">
      <w:pPr>
        <w:pStyle w:val="a7"/>
        <w:spacing w:before="0" w:beforeAutospacing="0" w:after="0" w:afterAutospacing="0"/>
        <w:ind w:firstLine="567"/>
        <w:jc w:val="both"/>
        <w:rPr>
          <w:lang w:eastAsia="ru-RU"/>
        </w:rPr>
      </w:pPr>
      <w:r w:rsidRPr="0017296B">
        <w:rPr>
          <w:lang w:eastAsia="ru-RU"/>
        </w:rPr>
        <w:t xml:space="preserve">На даний час, Дніпропетровська філія Акціонерного товариства "Укртелеком" надає Кіровоградській обласній прокуратурі та його територіально відокремленим підрозділам у </w:t>
      </w:r>
      <w:r w:rsidR="00586AFE">
        <w:rPr>
          <w:lang w:eastAsia="ru-RU"/>
        </w:rPr>
        <w:br/>
      </w:r>
      <w:r w:rsidRPr="0017296B">
        <w:rPr>
          <w:lang w:eastAsia="ru-RU"/>
        </w:rPr>
        <w:t>м. Кропивницький та області, телекомунікаційні послуги, у тому числі:</w:t>
      </w:r>
    </w:p>
    <w:p w14:paraId="486B8809" w14:textId="77777777" w:rsidR="00FF1149" w:rsidRDefault="00FF1149" w:rsidP="00FF1149">
      <w:pPr>
        <w:pStyle w:val="a7"/>
        <w:spacing w:before="0" w:beforeAutospacing="0" w:after="0" w:afterAutospacing="0"/>
        <w:ind w:firstLine="567"/>
        <w:jc w:val="both"/>
        <w:rPr>
          <w:lang w:eastAsia="ru-RU"/>
        </w:rPr>
      </w:pPr>
      <w:r w:rsidRPr="0017296B">
        <w:rPr>
          <w:lang w:eastAsia="ru-RU"/>
        </w:rPr>
        <w:t>- надання в користування міські телефонні номера;</w:t>
      </w:r>
    </w:p>
    <w:p w14:paraId="604EA659" w14:textId="77777777" w:rsidR="00FF1149" w:rsidRDefault="00FF1149" w:rsidP="00FF1149">
      <w:pPr>
        <w:pStyle w:val="a7"/>
        <w:spacing w:before="0" w:beforeAutospacing="0" w:after="0" w:afterAutospacing="0"/>
        <w:ind w:firstLine="567"/>
        <w:jc w:val="both"/>
        <w:rPr>
          <w:lang w:eastAsia="ru-RU"/>
        </w:rPr>
      </w:pPr>
      <w:r w:rsidRPr="0017296B">
        <w:rPr>
          <w:lang w:eastAsia="ru-RU"/>
        </w:rPr>
        <w:t>- надання в користування місця в телефонній каналізації;</w:t>
      </w:r>
    </w:p>
    <w:p w14:paraId="44507F72" w14:textId="77777777" w:rsidR="00FF1149" w:rsidRDefault="00FF1149" w:rsidP="00FF1149">
      <w:pPr>
        <w:pStyle w:val="a7"/>
        <w:spacing w:before="0" w:beforeAutospacing="0" w:after="0" w:afterAutospacing="0"/>
        <w:ind w:firstLine="567"/>
        <w:jc w:val="both"/>
        <w:rPr>
          <w:lang w:eastAsia="ru-RU"/>
        </w:rPr>
      </w:pPr>
      <w:r w:rsidRPr="0017296B">
        <w:rPr>
          <w:lang w:eastAsia="ru-RU"/>
        </w:rPr>
        <w:t>- надання місцевого, міжміського та міжнародного телефонного зв’язку з міських телефонних номерів;</w:t>
      </w:r>
    </w:p>
    <w:p w14:paraId="5F360D75" w14:textId="77777777" w:rsidR="00FF1149" w:rsidRDefault="00FF1149" w:rsidP="00FF1149">
      <w:pPr>
        <w:pStyle w:val="a7"/>
        <w:spacing w:before="0" w:beforeAutospacing="0" w:after="0" w:afterAutospacing="0"/>
        <w:ind w:firstLine="567"/>
        <w:jc w:val="both"/>
        <w:rPr>
          <w:lang w:eastAsia="ru-RU"/>
        </w:rPr>
      </w:pPr>
      <w:r w:rsidRPr="0017296B">
        <w:rPr>
          <w:lang w:eastAsia="ru-RU"/>
        </w:rPr>
        <w:t xml:space="preserve">- надання послуг </w:t>
      </w:r>
      <w:proofErr w:type="spellStart"/>
      <w:r w:rsidRPr="0017296B">
        <w:rPr>
          <w:lang w:eastAsia="ru-RU"/>
        </w:rPr>
        <w:t>проводового</w:t>
      </w:r>
      <w:proofErr w:type="spellEnd"/>
      <w:r w:rsidRPr="0017296B">
        <w:rPr>
          <w:lang w:eastAsia="ru-RU"/>
        </w:rPr>
        <w:t xml:space="preserve"> мовлення;</w:t>
      </w:r>
    </w:p>
    <w:p w14:paraId="37AF2190" w14:textId="77777777" w:rsidR="00FF1149" w:rsidRDefault="00FF1149" w:rsidP="00FF1149">
      <w:pPr>
        <w:pStyle w:val="a7"/>
        <w:spacing w:before="0" w:beforeAutospacing="0" w:after="0" w:afterAutospacing="0"/>
        <w:ind w:firstLine="567"/>
        <w:jc w:val="both"/>
        <w:rPr>
          <w:lang w:eastAsia="ru-RU"/>
        </w:rPr>
      </w:pPr>
      <w:r w:rsidRPr="0017296B">
        <w:rPr>
          <w:lang w:eastAsia="ru-RU"/>
        </w:rPr>
        <w:t>- надання в користування каналу прямого зв’язку в зоні дії різних АТС;</w:t>
      </w:r>
    </w:p>
    <w:p w14:paraId="54A765E8" w14:textId="77777777" w:rsidR="00FF1149" w:rsidRDefault="00FF1149" w:rsidP="00FF1149">
      <w:pPr>
        <w:pStyle w:val="a7"/>
        <w:spacing w:before="0" w:beforeAutospacing="0" w:after="0" w:afterAutospacing="0"/>
        <w:ind w:firstLine="567"/>
        <w:jc w:val="both"/>
        <w:rPr>
          <w:lang w:eastAsia="ru-RU"/>
        </w:rPr>
      </w:pPr>
      <w:r w:rsidRPr="0017296B">
        <w:rPr>
          <w:lang w:eastAsia="ru-RU"/>
        </w:rPr>
        <w:t>- надання послуг передавання даних;</w:t>
      </w:r>
    </w:p>
    <w:p w14:paraId="34FD51E5" w14:textId="77777777" w:rsidR="00FF1149" w:rsidRDefault="00FF1149" w:rsidP="00FF1149">
      <w:pPr>
        <w:pStyle w:val="a7"/>
        <w:spacing w:before="0" w:beforeAutospacing="0" w:after="0" w:afterAutospacing="0"/>
        <w:ind w:firstLine="567"/>
        <w:jc w:val="both"/>
        <w:rPr>
          <w:lang w:eastAsia="ru-RU"/>
        </w:rPr>
      </w:pPr>
      <w:r w:rsidRPr="0017296B">
        <w:rPr>
          <w:lang w:eastAsia="ru-RU"/>
        </w:rPr>
        <w:t>- надання послуг доступу до мережі Інтернет.</w:t>
      </w:r>
    </w:p>
    <w:p w14:paraId="753B8525" w14:textId="77777777" w:rsidR="00FF1149" w:rsidRDefault="00FF1149" w:rsidP="00FF1149">
      <w:pPr>
        <w:pStyle w:val="a7"/>
        <w:spacing w:before="0" w:beforeAutospacing="0" w:after="0" w:afterAutospacing="0"/>
        <w:ind w:firstLine="567"/>
        <w:jc w:val="both"/>
        <w:rPr>
          <w:lang w:eastAsia="ru-RU"/>
        </w:rPr>
      </w:pPr>
      <w:r w:rsidRPr="0017296B">
        <w:rPr>
          <w:lang w:eastAsia="ru-RU"/>
        </w:rPr>
        <w:t>Зазначені послуги надаються якісно та безперервно.</w:t>
      </w:r>
    </w:p>
    <w:p w14:paraId="076FDD2C" w14:textId="77777777" w:rsidR="00FF1149" w:rsidRDefault="00FF1149" w:rsidP="00FF1149">
      <w:pPr>
        <w:pStyle w:val="a7"/>
        <w:spacing w:before="0" w:beforeAutospacing="0" w:after="0" w:afterAutospacing="0"/>
        <w:ind w:firstLine="567"/>
        <w:jc w:val="both"/>
        <w:rPr>
          <w:lang w:eastAsia="ru-RU"/>
        </w:rPr>
      </w:pPr>
      <w:r w:rsidRPr="0017296B">
        <w:rPr>
          <w:lang w:eastAsia="ru-RU"/>
        </w:rPr>
        <w:t>Тарифи на абонплату за користування міськими телефонними номерами, лініями безпосереднього зв’язку, місцевим зв’язком регулюються Національною комісією з питань регулювання зв’язку.</w:t>
      </w:r>
    </w:p>
    <w:p w14:paraId="698496DB" w14:textId="77777777" w:rsidR="00FF1149" w:rsidRDefault="00FF1149" w:rsidP="00FF1149">
      <w:pPr>
        <w:pStyle w:val="a7"/>
        <w:spacing w:before="0" w:beforeAutospacing="0" w:after="0" w:afterAutospacing="0"/>
        <w:ind w:firstLine="567"/>
        <w:jc w:val="both"/>
        <w:rPr>
          <w:lang w:eastAsia="ru-RU"/>
        </w:rPr>
      </w:pPr>
      <w:r w:rsidRPr="0017296B">
        <w:rPr>
          <w:lang w:eastAsia="ru-RU"/>
        </w:rPr>
        <w:t xml:space="preserve">Крім того, перераховані вище послуги, що надаються ДФ АТ "Укртелеком", є послугами фіксованого зв’язку, тобто для отримання наведених послуг від іншого оператора необхідно прокладати нові кабельні лінії зв’язку, що пов’язано із значними витратами бюджетних коштів та значним проміжком часу для їх реалізації (проектування, погодження, та будівництво). Так, згідно з інформацією ДФ АТ «Укртелеком», щодо строків процедури оформлення оренди каналізації для побудови нових каналів зв’язку від іншого оператора до будівель органів обласної прокуратури, лише на надання технічних умов, розробку технічних умов, виготовлення креслення, погоджування проекту, надання рахунку за доступ до каналів кабельної каналізації електрозв'язку та технічний нагляд філії, щонайменше потрібно 19 </w:t>
      </w:r>
      <w:r w:rsidRPr="0017296B">
        <w:rPr>
          <w:lang w:eastAsia="ru-RU"/>
        </w:rPr>
        <w:lastRenderedPageBreak/>
        <w:t>робочих днів - це приблизно 1 календарний місяць без урахування часу на проведення робіт з побудови каналів зв’язку.</w:t>
      </w:r>
    </w:p>
    <w:p w14:paraId="1E9C4067" w14:textId="77777777" w:rsidR="00FF1149" w:rsidRDefault="00FF1149" w:rsidP="00FF1149">
      <w:pPr>
        <w:pStyle w:val="a7"/>
        <w:spacing w:before="0" w:beforeAutospacing="0" w:after="0" w:afterAutospacing="0"/>
        <w:ind w:firstLine="567"/>
        <w:jc w:val="both"/>
        <w:rPr>
          <w:lang w:eastAsia="ru-RU"/>
        </w:rPr>
      </w:pPr>
      <w:r w:rsidRPr="0017296B">
        <w:rPr>
          <w:lang w:eastAsia="ru-RU"/>
        </w:rPr>
        <w:t>Також треба враховувати проміжок часу необхідний для пусконалагоджувальних робіт та робіт з налаштування існуючого мережевого обладнання обласної прокуратури. З урахуванням неідеальних умов, слід передбачити час на вирішення проблемних питань щодо несумісності обладнання, програмного забезпечення або виникнення проблем технічного характеру, пов’язаних з експлуатацією також обслуговуванням мереж.</w:t>
      </w:r>
    </w:p>
    <w:p w14:paraId="6B5F7805" w14:textId="77777777" w:rsidR="00FF1149" w:rsidRDefault="00FF1149" w:rsidP="00FF1149">
      <w:pPr>
        <w:pStyle w:val="a7"/>
        <w:spacing w:before="0" w:beforeAutospacing="0" w:after="0" w:afterAutospacing="0"/>
        <w:ind w:firstLine="567"/>
        <w:jc w:val="both"/>
        <w:rPr>
          <w:lang w:eastAsia="ru-RU"/>
        </w:rPr>
      </w:pPr>
      <w:r w:rsidRPr="0017296B">
        <w:rPr>
          <w:lang w:eastAsia="ru-RU"/>
        </w:rPr>
        <w:t>Оператори ДФ АТ "Укртелеком" мають у своїх структурах інженерно-технічний персонал, цілодобову технічну підтримку, групи розробників програмного забезпечення, а також ремонтно-кабельні групи, що, як засвідчила багаторічна практика, значно прискорює вирішення форс-мажорних ситуацій та підвищує надійність телекомунікаційних послуг.</w:t>
      </w:r>
    </w:p>
    <w:p w14:paraId="488C5865" w14:textId="77777777" w:rsidR="00FF1149" w:rsidRDefault="00FF1149" w:rsidP="00FF1149">
      <w:pPr>
        <w:pStyle w:val="a7"/>
        <w:spacing w:before="0" w:beforeAutospacing="0" w:after="0" w:afterAutospacing="0"/>
        <w:ind w:firstLine="567"/>
        <w:jc w:val="both"/>
        <w:rPr>
          <w:lang w:eastAsia="ru-RU"/>
        </w:rPr>
      </w:pPr>
      <w:r>
        <w:rPr>
          <w:lang w:eastAsia="ru-RU"/>
        </w:rPr>
        <w:t>Кіровоградською</w:t>
      </w:r>
      <w:r w:rsidRPr="0017296B">
        <w:rPr>
          <w:lang w:eastAsia="ru-RU"/>
        </w:rPr>
        <w:t xml:space="preserve"> обласною прокуратурою використовується «номерний ресурс», який надається оператору телекомунікацій національної комісії, що здійснює державне регулювання у сфері зв’язку та інформатизації на підставі дозволу на термін дії відповідної ліцензії, а якщо вид діяльності не ліцензується,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w:t>
      </w:r>
    </w:p>
    <w:p w14:paraId="4B27E8D7" w14:textId="77777777" w:rsidR="00FF1149" w:rsidRDefault="00FF1149" w:rsidP="00FF1149">
      <w:pPr>
        <w:pStyle w:val="a7"/>
        <w:spacing w:before="0" w:beforeAutospacing="0" w:after="0" w:afterAutospacing="0"/>
        <w:ind w:firstLine="567"/>
        <w:jc w:val="both"/>
        <w:rPr>
          <w:lang w:eastAsia="ru-RU"/>
        </w:rPr>
      </w:pPr>
      <w:r w:rsidRPr="0017296B">
        <w:rPr>
          <w:lang w:eastAsia="ru-RU"/>
        </w:rPr>
        <w:t>Також відповідно до Закону України «Про електронні комунікації» від 16.12.2020 № 1089-ІХ, «дозволи на використання номерного ресурсу, що є чинним на день набрання чинності цим Законом, продовжують діяти як дозволи на користування ресурсом нумерації. Продовження строку дії таких дозволів здійснюється відповідно до цього Закону».</w:t>
      </w:r>
    </w:p>
    <w:p w14:paraId="551C6B41" w14:textId="77777777" w:rsidR="00FF1149" w:rsidRDefault="00FF1149" w:rsidP="00FF1149">
      <w:pPr>
        <w:pStyle w:val="a7"/>
        <w:spacing w:before="0" w:beforeAutospacing="0" w:after="0" w:afterAutospacing="0"/>
        <w:ind w:firstLine="567"/>
        <w:jc w:val="both"/>
        <w:rPr>
          <w:lang w:eastAsia="ru-RU"/>
        </w:rPr>
      </w:pPr>
      <w:r w:rsidRPr="0017296B">
        <w:rPr>
          <w:lang w:eastAsia="ru-RU"/>
        </w:rPr>
        <w:t xml:space="preserve">АТ «Укртелеком», є єдиним спеціалізованим підприємством на ринку надання послуг телефонного зв’язку та передачі даних, яке має великий досвід роботи у зазначеному напрямку, наявність ліцензій, необхідної спеціалізованої техніки, штат спеціалістів, технічну і ремонтну бази та в повному обсязі може задовольнити вимоги у наданні послуг телефонного зв’язку та передачі даних у місті </w:t>
      </w:r>
      <w:r>
        <w:rPr>
          <w:lang w:eastAsia="ru-RU"/>
        </w:rPr>
        <w:t>Кропивницький</w:t>
      </w:r>
      <w:r w:rsidRPr="0017296B">
        <w:rPr>
          <w:lang w:eastAsia="ru-RU"/>
        </w:rPr>
        <w:t xml:space="preserve"> та у </w:t>
      </w:r>
      <w:r>
        <w:rPr>
          <w:lang w:eastAsia="ru-RU"/>
        </w:rPr>
        <w:t>Кіровоградській</w:t>
      </w:r>
      <w:r w:rsidRPr="0017296B">
        <w:rPr>
          <w:lang w:eastAsia="ru-RU"/>
        </w:rPr>
        <w:t xml:space="preserve"> області.</w:t>
      </w:r>
    </w:p>
    <w:p w14:paraId="3E4B6CB6" w14:textId="77777777" w:rsidR="00FF1149" w:rsidRDefault="00FF1149" w:rsidP="00FF1149">
      <w:pPr>
        <w:pStyle w:val="a7"/>
        <w:spacing w:before="0" w:beforeAutospacing="0" w:after="0" w:afterAutospacing="0"/>
        <w:ind w:firstLine="567"/>
        <w:jc w:val="both"/>
        <w:rPr>
          <w:lang w:eastAsia="ru-RU"/>
        </w:rPr>
      </w:pPr>
      <w:r w:rsidRPr="0017296B">
        <w:rPr>
          <w:lang w:eastAsia="ru-RU"/>
        </w:rPr>
        <w:t xml:space="preserve">Упродовж багатьох років АТ «Укртелеком» надає </w:t>
      </w:r>
      <w:r>
        <w:rPr>
          <w:lang w:eastAsia="ru-RU"/>
        </w:rPr>
        <w:t>Кіровоградській</w:t>
      </w:r>
      <w:r w:rsidRPr="0017296B">
        <w:rPr>
          <w:lang w:eastAsia="ru-RU"/>
        </w:rPr>
        <w:t xml:space="preserve"> обласній прокуратурі та її структурним підрозділам послуги за рахунок використання цифрових та аналогових ліній телефонного зв'язку, а саме: забезпечення телефонного міського/міжміського зв'язку. АТ «Укртелеком» працює із застосуванням граничних тарифів на загальнодоступні телекомунікаційні послуги.</w:t>
      </w:r>
    </w:p>
    <w:p w14:paraId="6E96629F" w14:textId="77777777" w:rsidR="00FF1149" w:rsidRDefault="00FF1149" w:rsidP="00FF1149">
      <w:pPr>
        <w:pStyle w:val="a7"/>
        <w:spacing w:before="0" w:beforeAutospacing="0" w:after="0" w:afterAutospacing="0"/>
        <w:ind w:firstLine="567"/>
        <w:jc w:val="both"/>
        <w:rPr>
          <w:lang w:eastAsia="ru-RU"/>
        </w:rPr>
      </w:pPr>
      <w:r w:rsidRPr="0017296B">
        <w:rPr>
          <w:lang w:eastAsia="ru-RU"/>
        </w:rPr>
        <w:t>Надання послуг здійснюється в цілодобовому режимі і не допускає можливості припинення та зміни оператора телекомунікації для отримання вищезазначених послуг. Технічні засоби телекомунікації (АТС, канали зв'язку), кабельні каналізації знаходяться на балансі АТ «Укртелеком». При цьому зміна оператора призведе до зміни всього номерного поля та до необхідності побудови нових каналів зв'язку, що в свою чергу буде вимагати додаткових значних фінансових витрат. У разі зміни оператора телекомунікації виникнуть негативні наслідки, які пов'язані з видатками на підключення, повній заміні існуючих телефонних номерів, що в свою чергу призведе до тимчасового призупинення отримання послуг та зашкодить оперативному зв'язку з органами державної влади та іншими органами, а також до додаткових видатків і втрат раніше витрачених коштів.</w:t>
      </w:r>
    </w:p>
    <w:p w14:paraId="1A526C2B" w14:textId="77777777" w:rsidR="00FF1149" w:rsidRDefault="00FF1149" w:rsidP="00FF1149">
      <w:pPr>
        <w:pStyle w:val="a7"/>
        <w:spacing w:before="0" w:beforeAutospacing="0" w:after="0" w:afterAutospacing="0"/>
        <w:ind w:firstLine="567"/>
        <w:jc w:val="both"/>
        <w:rPr>
          <w:lang w:eastAsia="ru-RU"/>
        </w:rPr>
      </w:pPr>
      <w:r w:rsidRPr="0017296B">
        <w:rPr>
          <w:lang w:eastAsia="ru-RU"/>
        </w:rPr>
        <w:t xml:space="preserve">АТ «Укртелеком» є єдиним оператором, який спроможний надати весь комплекс телекомунікаційних послуг, необхідний для забезпечення </w:t>
      </w:r>
      <w:r>
        <w:rPr>
          <w:lang w:eastAsia="ru-RU"/>
        </w:rPr>
        <w:t>Кіровоградської</w:t>
      </w:r>
      <w:r w:rsidRPr="0017296B">
        <w:rPr>
          <w:lang w:eastAsia="ru-RU"/>
        </w:rPr>
        <w:t xml:space="preserve"> обласної прокуратури зв’язком практично з будь-якого місця на території України та забезпечити її цілодобову технічну підтримку.</w:t>
      </w:r>
    </w:p>
    <w:p w14:paraId="238BF44A" w14:textId="78F831F2" w:rsidR="00354AD8" w:rsidRDefault="00FF1149" w:rsidP="00586AFE">
      <w:pPr>
        <w:pStyle w:val="a7"/>
        <w:spacing w:before="0" w:beforeAutospacing="0" w:after="0" w:afterAutospacing="0"/>
        <w:ind w:firstLine="567"/>
        <w:jc w:val="both"/>
      </w:pPr>
      <w:r w:rsidRPr="0017296B">
        <w:rPr>
          <w:lang w:eastAsia="ru-RU"/>
        </w:rPr>
        <w:t xml:space="preserve">Таким чином, номерний діапазон, що використовує </w:t>
      </w:r>
      <w:r>
        <w:rPr>
          <w:lang w:eastAsia="ru-RU"/>
        </w:rPr>
        <w:t>Кіровоградська</w:t>
      </w:r>
      <w:r w:rsidRPr="0017296B">
        <w:rPr>
          <w:lang w:eastAsia="ru-RU"/>
        </w:rPr>
        <w:t xml:space="preserve"> обласна прокуратура, може надати тільки АТ «Укртелеком»</w:t>
      </w:r>
      <w:r w:rsidR="00586AFE">
        <w:rPr>
          <w:lang w:eastAsia="ru-RU"/>
        </w:rPr>
        <w:t>, тобто</w:t>
      </w:r>
      <w:r w:rsidRPr="00932281">
        <w:t xml:space="preserve"> при закупівлі вищезазначеної послуги існує фактична відсутність конкуренції з технічних причин.</w:t>
      </w:r>
    </w:p>
    <w:p w14:paraId="0000002C" w14:textId="77777777" w:rsidR="00157CC5" w:rsidRPr="00FE2265" w:rsidRDefault="00B77FB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E2265">
        <w:rPr>
          <w:rFonts w:ascii="Times New Roman" w:eastAsia="Times New Roman" w:hAnsi="Times New Roman" w:cs="Times New Roman"/>
          <w:color w:val="000000"/>
          <w:sz w:val="24"/>
          <w:szCs w:val="24"/>
        </w:rPr>
        <w:t xml:space="preserve">Таким чином,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w:t>
      </w:r>
      <w:r w:rsidRPr="00FE2265">
        <w:rPr>
          <w:rFonts w:ascii="Times New Roman" w:eastAsia="Times New Roman" w:hAnsi="Times New Roman" w:cs="Times New Roman"/>
          <w:b/>
          <w:i/>
          <w:color w:val="000000"/>
          <w:sz w:val="24"/>
          <w:szCs w:val="24"/>
        </w:rPr>
        <w:t>Закупівлі</w:t>
      </w:r>
      <w:r w:rsidRPr="00FE2265">
        <w:rPr>
          <w:rFonts w:ascii="Times New Roman" w:eastAsia="Times New Roman" w:hAnsi="Times New Roman" w:cs="Times New Roman"/>
          <w:color w:val="000000"/>
          <w:sz w:val="24"/>
          <w:szCs w:val="24"/>
        </w:rPr>
        <w:t xml:space="preserve"> без застосування відкритих торгів та/або електронного каталогу для закупівлі товару та застосування під час здійснення </w:t>
      </w:r>
      <w:r w:rsidRPr="00FE2265">
        <w:rPr>
          <w:rFonts w:ascii="Times New Roman" w:eastAsia="Times New Roman" w:hAnsi="Times New Roman" w:cs="Times New Roman"/>
          <w:b/>
          <w:i/>
          <w:color w:val="000000"/>
          <w:sz w:val="24"/>
          <w:szCs w:val="24"/>
        </w:rPr>
        <w:t xml:space="preserve">Закупівлі, </w:t>
      </w:r>
      <w:r w:rsidRPr="00FE2265">
        <w:rPr>
          <w:rFonts w:ascii="Times New Roman" w:eastAsia="Times New Roman" w:hAnsi="Times New Roman" w:cs="Times New Roman"/>
          <w:color w:val="000000"/>
          <w:sz w:val="24"/>
          <w:szCs w:val="24"/>
          <w:highlight w:val="white"/>
        </w:rPr>
        <w:t>як виняток, п</w:t>
      </w:r>
      <w:r w:rsidRPr="00FE2265">
        <w:rPr>
          <w:rFonts w:ascii="Times New Roman" w:eastAsia="Times New Roman" w:hAnsi="Times New Roman" w:cs="Times New Roman"/>
          <w:color w:val="000000"/>
          <w:sz w:val="24"/>
          <w:szCs w:val="24"/>
        </w:rPr>
        <w:t xml:space="preserve">ідстави за </w:t>
      </w:r>
      <w:r w:rsidRPr="00FE2265">
        <w:rPr>
          <w:rFonts w:ascii="Times New Roman" w:eastAsia="Times New Roman" w:hAnsi="Times New Roman" w:cs="Times New Roman"/>
          <w:b/>
          <w:color w:val="000000"/>
          <w:sz w:val="24"/>
          <w:szCs w:val="24"/>
        </w:rPr>
        <w:t xml:space="preserve">підпунктом 5 пункту 13 </w:t>
      </w:r>
      <w:r w:rsidRPr="00FE2265">
        <w:rPr>
          <w:rFonts w:ascii="Times New Roman" w:eastAsia="Times New Roman" w:hAnsi="Times New Roman" w:cs="Times New Roman"/>
          <w:b/>
          <w:i/>
          <w:color w:val="000000"/>
          <w:sz w:val="24"/>
          <w:szCs w:val="24"/>
        </w:rPr>
        <w:t>Особливостей</w:t>
      </w:r>
      <w:r w:rsidRPr="00FE2265">
        <w:rPr>
          <w:rFonts w:ascii="Times New Roman" w:eastAsia="Times New Roman" w:hAnsi="Times New Roman" w:cs="Times New Roman"/>
          <w:color w:val="000000"/>
          <w:sz w:val="24"/>
          <w:szCs w:val="24"/>
        </w:rPr>
        <w:t xml:space="preserve">: придбання замовниками товарів і послуг (крім послуг з поточного ремонту), вартість яких становить або </w:t>
      </w:r>
      <w:r w:rsidRPr="00FE2265">
        <w:rPr>
          <w:rFonts w:ascii="Times New Roman" w:eastAsia="Times New Roman" w:hAnsi="Times New Roman" w:cs="Times New Roman"/>
          <w:color w:val="000000"/>
          <w:sz w:val="24"/>
          <w:szCs w:val="24"/>
        </w:rPr>
        <w:lastRenderedPageBreak/>
        <w:t xml:space="preserve">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w:t>
      </w:r>
      <w:r w:rsidRPr="00FE2265">
        <w:rPr>
          <w:rFonts w:ascii="Times New Roman" w:eastAsia="Times New Roman" w:hAnsi="Times New Roman" w:cs="Times New Roman"/>
          <w:b/>
          <w:color w:val="000000"/>
          <w:sz w:val="24"/>
          <w:szCs w:val="24"/>
        </w:rPr>
        <w:t>з</w:t>
      </w:r>
      <w:r w:rsidRPr="00FE2265">
        <w:rPr>
          <w:rFonts w:ascii="Times New Roman" w:eastAsia="Times New Roman" w:hAnsi="Times New Roman" w:cs="Times New Roman"/>
          <w:color w:val="000000"/>
          <w:sz w:val="24"/>
          <w:szCs w:val="24"/>
        </w:rPr>
        <w:t xml:space="preserve">дійснюватися без застосування відкритих торгів та/або електронного каталогу для закупівлі товару у разі, коли </w:t>
      </w:r>
      <w:r w:rsidRPr="00FE2265">
        <w:rPr>
          <w:rFonts w:ascii="Times New Roman" w:eastAsia="Times New Roman" w:hAnsi="Times New Roman" w:cs="Times New Roman"/>
          <w:i/>
          <w:color w:val="000000"/>
          <w:sz w:val="24"/>
          <w:szCs w:val="24"/>
        </w:rPr>
        <w:t>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sidRPr="00FE2265">
        <w:rPr>
          <w:rFonts w:ascii="Times New Roman" w:eastAsia="Times New Roman" w:hAnsi="Times New Roman" w:cs="Times New Roman"/>
          <w:b/>
          <w:i/>
          <w:color w:val="000000"/>
          <w:sz w:val="24"/>
          <w:szCs w:val="24"/>
        </w:rPr>
        <w:t xml:space="preserve"> </w:t>
      </w:r>
      <w:r w:rsidRPr="00FE2265">
        <w:rPr>
          <w:rFonts w:ascii="Times New Roman" w:eastAsia="Times New Roman" w:hAnsi="Times New Roman" w:cs="Times New Roman"/>
          <w:color w:val="000000"/>
          <w:sz w:val="24"/>
          <w:szCs w:val="24"/>
          <w:highlight w:val="white"/>
        </w:rPr>
        <w:t>і укладення договору.</w:t>
      </w:r>
      <w:r w:rsidRPr="00FE2265">
        <w:rPr>
          <w:rFonts w:ascii="Times New Roman" w:eastAsia="Times New Roman" w:hAnsi="Times New Roman" w:cs="Times New Roman"/>
          <w:color w:val="000000"/>
          <w:sz w:val="24"/>
          <w:szCs w:val="24"/>
        </w:rPr>
        <w:t> </w:t>
      </w:r>
    </w:p>
    <w:p w14:paraId="0000002E" w14:textId="77777777" w:rsidR="00157CC5" w:rsidRPr="00FE2265" w:rsidRDefault="00B77FBD">
      <w:pPr>
        <w:spacing w:after="0" w:line="240" w:lineRule="auto"/>
        <w:ind w:firstLine="709"/>
        <w:jc w:val="both"/>
        <w:rPr>
          <w:rFonts w:ascii="Times New Roman" w:eastAsia="Times New Roman" w:hAnsi="Times New Roman" w:cs="Times New Roman"/>
          <w:sz w:val="24"/>
          <w:szCs w:val="24"/>
        </w:rPr>
      </w:pPr>
      <w:r w:rsidRPr="00FE2265">
        <w:rPr>
          <w:rFonts w:ascii="Times New Roman" w:eastAsia="Times New Roman" w:hAnsi="Times New Roman" w:cs="Times New Roman"/>
          <w:color w:val="000000"/>
          <w:sz w:val="24"/>
          <w:szCs w:val="24"/>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sidRPr="00FE2265">
        <w:rPr>
          <w:rFonts w:ascii="Times New Roman" w:eastAsia="Times New Roman" w:hAnsi="Times New Roman" w:cs="Times New Roman"/>
          <w:color w:val="000000"/>
          <w:sz w:val="24"/>
          <w:szCs w:val="24"/>
          <w:highlight w:val="white"/>
          <w:vertAlign w:val="superscript"/>
        </w:rPr>
        <w:t>8</w:t>
      </w:r>
      <w:r w:rsidRPr="00FE2265">
        <w:rPr>
          <w:rFonts w:ascii="Times New Roman" w:eastAsia="Times New Roman" w:hAnsi="Times New Roman" w:cs="Times New Roman"/>
          <w:color w:val="000000"/>
          <w:sz w:val="24"/>
          <w:szCs w:val="24"/>
          <w:highlight w:val="white"/>
        </w:rPr>
        <w:t xml:space="preserve"> розділу Х «Прикінцеві та перехідні положення» Закону.</w:t>
      </w:r>
    </w:p>
    <w:p w14:paraId="0000002F" w14:textId="3B1D73F2" w:rsidR="00157CC5" w:rsidRPr="00FE2265" w:rsidRDefault="00B77FBD">
      <w:pPr>
        <w:spacing w:after="0" w:line="240" w:lineRule="auto"/>
        <w:ind w:firstLine="709"/>
        <w:jc w:val="both"/>
        <w:rPr>
          <w:rFonts w:ascii="Times New Roman" w:eastAsia="Times New Roman" w:hAnsi="Times New Roman" w:cs="Times New Roman"/>
          <w:sz w:val="24"/>
          <w:szCs w:val="24"/>
        </w:rPr>
      </w:pPr>
      <w:bookmarkStart w:id="0" w:name="_heading=h.30j0zll" w:colFirst="0" w:colLast="0"/>
      <w:bookmarkEnd w:id="0"/>
      <w:r w:rsidRPr="00FE2265">
        <w:rPr>
          <w:rFonts w:ascii="Times New Roman" w:eastAsia="Times New Roman" w:hAnsi="Times New Roman" w:cs="Times New Roman"/>
          <w:color w:val="000000"/>
          <w:sz w:val="24"/>
          <w:szCs w:val="24"/>
        </w:rPr>
        <w:t>Разом із звітом про договір про закупівлю, укладени</w:t>
      </w:r>
      <w:r w:rsidR="00FE2265" w:rsidRPr="00FE2265">
        <w:rPr>
          <w:rFonts w:ascii="Times New Roman" w:eastAsia="Times New Roman" w:hAnsi="Times New Roman" w:cs="Times New Roman"/>
          <w:color w:val="000000"/>
          <w:sz w:val="24"/>
          <w:szCs w:val="24"/>
        </w:rPr>
        <w:t>м</w:t>
      </w:r>
      <w:r w:rsidRPr="00FE2265">
        <w:rPr>
          <w:rFonts w:ascii="Times New Roman" w:eastAsia="Times New Roman" w:hAnsi="Times New Roman" w:cs="Times New Roman"/>
          <w:color w:val="000000"/>
          <w:sz w:val="24"/>
          <w:szCs w:val="24"/>
        </w:rPr>
        <w:t xml:space="preserve">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sidRPr="00FE2265">
        <w:rPr>
          <w:rFonts w:ascii="Times New Roman" w:eastAsia="Times New Roman" w:hAnsi="Times New Roman" w:cs="Times New Roman"/>
          <w:b/>
          <w:color w:val="000000"/>
          <w:sz w:val="24"/>
          <w:szCs w:val="24"/>
        </w:rPr>
        <w:t xml:space="preserve">пункту 13 </w:t>
      </w:r>
      <w:r w:rsidRPr="00FE2265">
        <w:rPr>
          <w:rFonts w:ascii="Times New Roman" w:eastAsia="Times New Roman" w:hAnsi="Times New Roman" w:cs="Times New Roman"/>
          <w:b/>
          <w:sz w:val="24"/>
          <w:szCs w:val="24"/>
        </w:rPr>
        <w:t>Особливостей</w:t>
      </w:r>
      <w:r w:rsidRPr="00FE2265">
        <w:rPr>
          <w:rFonts w:ascii="Times New Roman" w:eastAsia="Times New Roman" w:hAnsi="Times New Roman" w:cs="Times New Roman"/>
          <w:sz w:val="24"/>
          <w:szCs w:val="24"/>
        </w:rPr>
        <w:t xml:space="preserve"> у вигляді цього файлу «Обґрунтування підстави».</w:t>
      </w:r>
    </w:p>
    <w:p w14:paraId="00000030" w14:textId="77777777" w:rsidR="00157CC5" w:rsidRPr="00FE2265" w:rsidRDefault="00B77FBD">
      <w:pPr>
        <w:spacing w:after="0" w:line="240" w:lineRule="auto"/>
        <w:ind w:firstLine="709"/>
        <w:jc w:val="both"/>
        <w:rPr>
          <w:rFonts w:ascii="Times New Roman" w:eastAsia="Times New Roman" w:hAnsi="Times New Roman" w:cs="Times New Roman"/>
          <w:sz w:val="24"/>
          <w:szCs w:val="24"/>
        </w:rPr>
      </w:pPr>
      <w:r w:rsidRPr="00FE2265">
        <w:rPr>
          <w:rFonts w:ascii="Times New Roman" w:eastAsia="Times New Roman" w:hAnsi="Times New Roman" w:cs="Times New Roman"/>
          <w:b/>
          <w:color w:val="000000"/>
          <w:sz w:val="24"/>
          <w:szCs w:val="24"/>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3EA2AB23" w14:textId="0F19C052" w:rsidR="00C25B84" w:rsidRDefault="00C25B84" w:rsidP="00C25B84">
      <w:pPr>
        <w:pStyle w:val="a7"/>
        <w:spacing w:before="0" w:beforeAutospacing="0" w:after="0" w:afterAutospacing="0"/>
        <w:ind w:firstLine="567"/>
        <w:jc w:val="both"/>
      </w:pPr>
      <w:r w:rsidRPr="00FE2265">
        <w:t xml:space="preserve">- </w:t>
      </w:r>
      <w:r w:rsidR="00F934B4" w:rsidRPr="000A617D">
        <w:t xml:space="preserve">Закон України «Про </w:t>
      </w:r>
      <w:r w:rsidR="005008EC" w:rsidRPr="005008EC">
        <w:t>електронні комунікації</w:t>
      </w:r>
      <w:r w:rsidR="00F934B4" w:rsidRPr="000A617D">
        <w:t xml:space="preserve">» </w:t>
      </w:r>
      <w:r w:rsidR="005008EC" w:rsidRPr="0017296B">
        <w:rPr>
          <w:lang w:eastAsia="ru-RU"/>
        </w:rPr>
        <w:t>від 16.12.2020 № 1089-ІХ</w:t>
      </w:r>
      <w:r w:rsidRPr="00FE2265">
        <w:t>, що розміщен</w:t>
      </w:r>
      <w:r w:rsidR="00F934B4">
        <w:t>ий</w:t>
      </w:r>
      <w:r w:rsidRPr="00FE2265">
        <w:t xml:space="preserve"> у вільному доступі з</w:t>
      </w:r>
      <w:r w:rsidR="00502B92">
        <w:t xml:space="preserve">а посиланням </w:t>
      </w:r>
      <w:hyperlink r:id="rId6" w:history="1">
        <w:r w:rsidR="005008EC" w:rsidRPr="00DA1EC5">
          <w:rPr>
            <w:rStyle w:val="ab"/>
          </w:rPr>
          <w:t>https://zakon.rada.gov.ua/laws/card/1089-20</w:t>
        </w:r>
      </w:hyperlink>
      <w:r w:rsidRPr="00FE2265">
        <w:t>;</w:t>
      </w:r>
    </w:p>
    <w:p w14:paraId="107E1C8C" w14:textId="77777777" w:rsidR="00FA19D3" w:rsidRDefault="00C25B84" w:rsidP="00595A20">
      <w:pPr>
        <w:pStyle w:val="a7"/>
        <w:spacing w:before="0" w:beforeAutospacing="0" w:after="0" w:afterAutospacing="0"/>
        <w:ind w:firstLine="567"/>
      </w:pPr>
      <w:r w:rsidRPr="00FE2265">
        <w:t xml:space="preserve">- </w:t>
      </w:r>
      <w:r w:rsidR="00FA19D3">
        <w:t>Статут АТ «Укртелеком»;</w:t>
      </w:r>
    </w:p>
    <w:p w14:paraId="018C2CD8" w14:textId="025FCB23" w:rsidR="00C25B84" w:rsidRDefault="00FA19D3" w:rsidP="00595A20">
      <w:pPr>
        <w:pStyle w:val="a7"/>
        <w:spacing w:before="0" w:beforeAutospacing="0" w:after="0" w:afterAutospacing="0"/>
        <w:ind w:firstLine="567"/>
      </w:pPr>
      <w:r>
        <w:t>- Витяг з реєстру операторів, провайдерів телекомунікацій</w:t>
      </w:r>
      <w:bookmarkStart w:id="1" w:name="_GoBack"/>
      <w:bookmarkEnd w:id="1"/>
      <w:r w:rsidR="00D14797">
        <w:t>.</w:t>
      </w:r>
    </w:p>
    <w:sectPr w:rsidR="00C25B84">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C5"/>
    <w:rsid w:val="000668E8"/>
    <w:rsid w:val="00081289"/>
    <w:rsid w:val="0008463C"/>
    <w:rsid w:val="00090620"/>
    <w:rsid w:val="000A617D"/>
    <w:rsid w:val="00135BAA"/>
    <w:rsid w:val="00157CC5"/>
    <w:rsid w:val="0017708E"/>
    <w:rsid w:val="00275214"/>
    <w:rsid w:val="00354AD8"/>
    <w:rsid w:val="004948A4"/>
    <w:rsid w:val="004A21EC"/>
    <w:rsid w:val="004B5112"/>
    <w:rsid w:val="005008EC"/>
    <w:rsid w:val="00502B92"/>
    <w:rsid w:val="005864B4"/>
    <w:rsid w:val="00586AFE"/>
    <w:rsid w:val="00595A20"/>
    <w:rsid w:val="005A3363"/>
    <w:rsid w:val="00683051"/>
    <w:rsid w:val="007C762D"/>
    <w:rsid w:val="00850C3A"/>
    <w:rsid w:val="008550C1"/>
    <w:rsid w:val="00957C50"/>
    <w:rsid w:val="00974D97"/>
    <w:rsid w:val="00B32E58"/>
    <w:rsid w:val="00B53F5C"/>
    <w:rsid w:val="00B77FBD"/>
    <w:rsid w:val="00BB00D5"/>
    <w:rsid w:val="00C14F52"/>
    <w:rsid w:val="00C25B84"/>
    <w:rsid w:val="00C92BE4"/>
    <w:rsid w:val="00CC0850"/>
    <w:rsid w:val="00D14797"/>
    <w:rsid w:val="00D64DCC"/>
    <w:rsid w:val="00E51CB2"/>
    <w:rsid w:val="00E756C4"/>
    <w:rsid w:val="00EC6E6E"/>
    <w:rsid w:val="00F934B4"/>
    <w:rsid w:val="00FA19D3"/>
    <w:rsid w:val="00FE2265"/>
    <w:rsid w:val="00FF0401"/>
    <w:rsid w:val="00FF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A972"/>
  <w15:docId w15:val="{32A5108B-6E08-481A-BF26-E13FBBAB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290"/>
  </w:style>
  <w:style w:type="paragraph" w:styleId="1">
    <w:name w:val="heading 1"/>
    <w:basedOn w:val="10"/>
    <w:next w:val="10"/>
    <w:rsid w:val="00915247"/>
    <w:pPr>
      <w:keepNext/>
      <w:keepLines/>
      <w:spacing w:before="480" w:after="120"/>
      <w:outlineLvl w:val="0"/>
    </w:pPr>
    <w:rPr>
      <w:b/>
      <w:sz w:val="48"/>
      <w:szCs w:val="48"/>
    </w:rPr>
  </w:style>
  <w:style w:type="paragraph" w:styleId="2">
    <w:name w:val="heading 2"/>
    <w:basedOn w:val="10"/>
    <w:next w:val="10"/>
    <w:rsid w:val="00915247"/>
    <w:pPr>
      <w:keepNext/>
      <w:keepLines/>
      <w:spacing w:before="360" w:after="80"/>
      <w:outlineLvl w:val="1"/>
    </w:pPr>
    <w:rPr>
      <w:b/>
      <w:sz w:val="36"/>
      <w:szCs w:val="36"/>
    </w:rPr>
  </w:style>
  <w:style w:type="paragraph" w:styleId="3">
    <w:name w:val="heading 3"/>
    <w:basedOn w:val="10"/>
    <w:next w:val="10"/>
    <w:rsid w:val="00915247"/>
    <w:pPr>
      <w:keepNext/>
      <w:keepLines/>
      <w:spacing w:before="280" w:after="80"/>
      <w:outlineLvl w:val="2"/>
    </w:pPr>
    <w:rPr>
      <w:b/>
      <w:sz w:val="28"/>
      <w:szCs w:val="28"/>
    </w:rPr>
  </w:style>
  <w:style w:type="paragraph" w:styleId="4">
    <w:name w:val="heading 4"/>
    <w:basedOn w:val="10"/>
    <w:next w:val="10"/>
    <w:rsid w:val="00915247"/>
    <w:pPr>
      <w:keepNext/>
      <w:keepLines/>
      <w:spacing w:before="240" w:after="40"/>
      <w:outlineLvl w:val="3"/>
    </w:pPr>
    <w:rPr>
      <w:b/>
      <w:sz w:val="24"/>
      <w:szCs w:val="24"/>
    </w:rPr>
  </w:style>
  <w:style w:type="paragraph" w:styleId="5">
    <w:name w:val="heading 5"/>
    <w:basedOn w:val="10"/>
    <w:next w:val="10"/>
    <w:rsid w:val="00915247"/>
    <w:pPr>
      <w:keepNext/>
      <w:keepLines/>
      <w:spacing w:before="220" w:after="40"/>
      <w:outlineLvl w:val="4"/>
    </w:pPr>
    <w:rPr>
      <w:b/>
    </w:rPr>
  </w:style>
  <w:style w:type="paragraph" w:styleId="6">
    <w:name w:val="heading 6"/>
    <w:basedOn w:val="10"/>
    <w:next w:val="10"/>
    <w:rsid w:val="009152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91524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Обычный1"/>
    <w:rsid w:val="00915247"/>
  </w:style>
  <w:style w:type="table" w:customStyle="1" w:styleId="TableNormal2">
    <w:name w:val="Table Normal"/>
    <w:rsid w:val="00915247"/>
    <w:tblPr>
      <w:tblCellMar>
        <w:top w:w="0" w:type="dxa"/>
        <w:left w:w="0" w:type="dxa"/>
        <w:bottom w:w="0" w:type="dxa"/>
        <w:right w:w="0" w:type="dxa"/>
      </w:tblCellMar>
    </w:tblPr>
  </w:style>
  <w:style w:type="character" w:customStyle="1" w:styleId="rvts0">
    <w:name w:val="rvts0"/>
    <w:basedOn w:val="a0"/>
    <w:rsid w:val="006F4290"/>
  </w:style>
  <w:style w:type="character" w:styleId="a4">
    <w:name w:val="Emphasis"/>
    <w:uiPriority w:val="20"/>
    <w:qFormat/>
    <w:rsid w:val="006F4290"/>
    <w:rPr>
      <w:i/>
      <w:iCs/>
    </w:rPr>
  </w:style>
  <w:style w:type="character" w:styleId="a5">
    <w:name w:val="Strong"/>
    <w:basedOn w:val="a0"/>
    <w:uiPriority w:val="22"/>
    <w:qFormat/>
    <w:rsid w:val="006F4290"/>
    <w:rPr>
      <w:b/>
      <w:bCs/>
    </w:rPr>
  </w:style>
  <w:style w:type="paragraph" w:styleId="a6">
    <w:name w:val="List Paragraph"/>
    <w:basedOn w:val="a"/>
    <w:uiPriority w:val="34"/>
    <w:qFormat/>
    <w:rsid w:val="006F4290"/>
    <w:pPr>
      <w:spacing w:after="200" w:line="276" w:lineRule="auto"/>
      <w:ind w:left="720"/>
      <w:contextualSpacing/>
    </w:pPr>
    <w:rPr>
      <w:lang w:val="ru-RU"/>
    </w:rPr>
  </w:style>
  <w:style w:type="paragraph" w:customStyle="1" w:styleId="rvps2">
    <w:name w:val="rvps2"/>
    <w:basedOn w:val="a"/>
    <w:rsid w:val="006F42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F4290"/>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9">
    <w:name w:val="Balloon Text"/>
    <w:basedOn w:val="a"/>
    <w:link w:val="aa"/>
    <w:uiPriority w:val="99"/>
    <w:semiHidden/>
    <w:unhideWhenUsed/>
    <w:rsid w:val="00B77FB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77FBD"/>
    <w:rPr>
      <w:rFonts w:ascii="Segoe UI" w:hAnsi="Segoe UI" w:cs="Segoe UI"/>
      <w:sz w:val="18"/>
      <w:szCs w:val="18"/>
    </w:rPr>
  </w:style>
  <w:style w:type="character" w:styleId="ab">
    <w:name w:val="Hyperlink"/>
    <w:basedOn w:val="a0"/>
    <w:uiPriority w:val="99"/>
    <w:unhideWhenUsed/>
    <w:rsid w:val="00683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card/1089-20"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WedMp0Fe4cmAatAxlfqKzl/hA==">CgMxLjAyCWlkLmdqZGd4czIJaC4zMGowemxsOAByITE4UlRBOWJ5NkdXellfa01rWjVHM3NiQWpqVEJObVNUOQ==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8384</Words>
  <Characters>4780</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10480701</cp:lastModifiedBy>
  <cp:revision>8</cp:revision>
  <cp:lastPrinted>2024-03-07T08:12:00Z</cp:lastPrinted>
  <dcterms:created xsi:type="dcterms:W3CDTF">2024-01-22T14:44:00Z</dcterms:created>
  <dcterms:modified xsi:type="dcterms:W3CDTF">2024-03-07T08:12:00Z</dcterms:modified>
</cp:coreProperties>
</file>