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5F" w:rsidRDefault="00E4495F" w:rsidP="00744A71">
      <w:pPr>
        <w:spacing w:after="0" w:line="240" w:lineRule="auto"/>
        <w:rPr>
          <w:rFonts w:ascii="Times New Roman" w:hAnsi="Times New Roman" w:cs="Times New Roman"/>
          <w:sz w:val="16"/>
          <w:lang w:val="uk-UA"/>
        </w:rPr>
      </w:pPr>
    </w:p>
    <w:p w:rsidR="00F56AD5" w:rsidRPr="00F56AD5" w:rsidRDefault="00F56AD5" w:rsidP="00F56AD5">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lang w:val="uk-UA"/>
        </w:rPr>
        <w:t>2</w:t>
      </w:r>
    </w:p>
    <w:p w:rsidR="00F56AD5" w:rsidRPr="00F56AD5" w:rsidRDefault="00F56AD5" w:rsidP="00F56AD5">
      <w:pPr>
        <w:spacing w:after="0" w:line="240" w:lineRule="auto"/>
        <w:jc w:val="right"/>
        <w:rPr>
          <w:rFonts w:ascii="Times New Roman" w:hAnsi="Times New Roman" w:cs="Times New Roman"/>
          <w:i/>
          <w:sz w:val="18"/>
          <w:lang w:val="uk-UA"/>
        </w:rPr>
      </w:pPr>
      <w:r>
        <w:rPr>
          <w:rFonts w:ascii="Times New Roman" w:hAnsi="Times New Roman" w:cs="Times New Roman"/>
          <w:i/>
          <w:sz w:val="18"/>
        </w:rPr>
        <w:t xml:space="preserve">до </w:t>
      </w:r>
      <w:proofErr w:type="spellStart"/>
      <w:r>
        <w:rPr>
          <w:rFonts w:ascii="Times New Roman" w:hAnsi="Times New Roman" w:cs="Times New Roman"/>
          <w:i/>
          <w:sz w:val="18"/>
        </w:rPr>
        <w:t>тендерної</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документації</w:t>
      </w:r>
      <w:proofErr w:type="spellEnd"/>
      <w:r>
        <w:rPr>
          <w:rFonts w:ascii="Times New Roman" w:hAnsi="Times New Roman" w:cs="Times New Roman"/>
          <w:i/>
          <w:sz w:val="18"/>
        </w:rPr>
        <w:t xml:space="preserve"> </w:t>
      </w:r>
    </w:p>
    <w:p w:rsidR="00F56AD5" w:rsidRDefault="00F56AD5" w:rsidP="00E4495F">
      <w:pPr>
        <w:spacing w:after="0"/>
        <w:jc w:val="center"/>
        <w:rPr>
          <w:rFonts w:ascii="Times New Roman" w:hAnsi="Times New Roman" w:cs="Times New Roman"/>
          <w:sz w:val="16"/>
          <w:lang w:val="uk-UA"/>
        </w:rPr>
      </w:pPr>
    </w:p>
    <w:p w:rsidR="00A049B8" w:rsidRPr="008D285F" w:rsidRDefault="00A049B8" w:rsidP="00E4495F">
      <w:pPr>
        <w:spacing w:after="0"/>
        <w:jc w:val="center"/>
        <w:rPr>
          <w:rFonts w:ascii="Times New Roman" w:hAnsi="Times New Roman" w:cs="Times New Roman"/>
          <w:b/>
          <w:color w:val="000000"/>
          <w:lang w:val="uk-UA"/>
        </w:rPr>
      </w:pPr>
      <w:r>
        <w:rPr>
          <w:rFonts w:ascii="Times New Roman" w:hAnsi="Times New Roman" w:cs="Times New Roman"/>
          <w:b/>
          <w:color w:val="000000"/>
          <w:lang w:val="uk-UA"/>
        </w:rPr>
        <w:t xml:space="preserve">ІНФОРМАЦІЯ ПРО НЕОБХІДНІ ТЕХНІЧНІ, ЯКІСНІ ТА КІЛЬКІСНІ ХАРАКТЕРИСТИКИ ПРЕДМЕТА ЗАКУПІВЛІ </w:t>
      </w:r>
    </w:p>
    <w:p w:rsidR="00A049B8" w:rsidRDefault="00A049B8" w:rsidP="00A049B8">
      <w:pPr>
        <w:jc w:val="center"/>
        <w:outlineLvl w:val="0"/>
        <w:rPr>
          <w:rFonts w:ascii="Times New Roman" w:hAnsi="Times New Roman" w:cs="Times New Roman"/>
          <w:b/>
          <w:lang w:val="uk-UA" w:eastAsia="zh-CN"/>
        </w:rPr>
      </w:pPr>
      <w:r>
        <w:rPr>
          <w:rFonts w:ascii="Times New Roman" w:hAnsi="Times New Roman" w:cs="Times New Roman"/>
          <w:b/>
          <w:color w:val="000000"/>
          <w:u w:val="single"/>
          <w:lang w:val="uk-UA" w:eastAsia="ar-SA"/>
        </w:rPr>
        <w:t>Предмет закупівлі:</w:t>
      </w:r>
      <w:r>
        <w:rPr>
          <w:rFonts w:ascii="Times New Roman" w:hAnsi="Times New Roman" w:cs="Times New Roman"/>
          <w:b/>
          <w:color w:val="000000"/>
          <w:lang w:val="uk-UA" w:eastAsia="ar-SA"/>
        </w:rPr>
        <w:t xml:space="preserve"> </w:t>
      </w:r>
      <w:r>
        <w:rPr>
          <w:rFonts w:ascii="Times New Roman" w:hAnsi="Times New Roman" w:cs="Times New Roman"/>
          <w:b/>
          <w:lang w:val="uk-UA"/>
        </w:rPr>
        <w:t xml:space="preserve">«код </w:t>
      </w:r>
      <w:proofErr w:type="spellStart"/>
      <w:r>
        <w:rPr>
          <w:rFonts w:ascii="Times New Roman" w:hAnsi="Times New Roman" w:cs="Times New Roman"/>
          <w:b/>
          <w:lang w:val="uk-UA"/>
        </w:rPr>
        <w:t>ДК</w:t>
      </w:r>
      <w:proofErr w:type="spellEnd"/>
      <w:r>
        <w:rPr>
          <w:rFonts w:ascii="Times New Roman" w:hAnsi="Times New Roman" w:cs="Times New Roman"/>
          <w:b/>
          <w:lang w:val="uk-UA"/>
        </w:rPr>
        <w:t xml:space="preserve"> 021:2015 – 09130000-9 «Нафта і дистиляти» </w:t>
      </w:r>
    </w:p>
    <w:p w:rsidR="00A049B8" w:rsidRDefault="006D4757" w:rsidP="008D285F">
      <w:pPr>
        <w:jc w:val="center"/>
        <w:outlineLvl w:val="0"/>
        <w:rPr>
          <w:rFonts w:ascii="Times New Roman" w:hAnsi="Times New Roman" w:cs="Times New Roman"/>
          <w:b/>
          <w:lang w:val="uk-UA"/>
        </w:rPr>
      </w:pPr>
      <w:r>
        <w:rPr>
          <w:rFonts w:ascii="Times New Roman" w:hAnsi="Times New Roman" w:cs="Times New Roman"/>
          <w:b/>
          <w:lang w:val="uk-UA"/>
        </w:rPr>
        <w:t>(Бензин А-95</w:t>
      </w:r>
      <w:r w:rsidR="00A049B8">
        <w:rPr>
          <w:rFonts w:ascii="Times New Roman" w:hAnsi="Times New Roman" w:cs="Times New Roman"/>
          <w:b/>
          <w:lang w:val="uk-UA"/>
        </w:rPr>
        <w:t>)</w:t>
      </w:r>
    </w:p>
    <w:p w:rsidR="00E4495F" w:rsidRPr="0026327B" w:rsidRDefault="00E4495F" w:rsidP="00E4495F">
      <w:pPr>
        <w:shd w:val="clear" w:color="auto" w:fill="FFFFFF"/>
        <w:spacing w:after="0" w:line="240" w:lineRule="auto"/>
        <w:ind w:firstLine="709"/>
        <w:jc w:val="both"/>
        <w:rPr>
          <w:rFonts w:ascii="Times New Roman" w:eastAsia="Times New Roman" w:hAnsi="Times New Roman" w:cs="Times New Roman"/>
          <w:b/>
          <w:bCs/>
          <w:color w:val="000000"/>
          <w:sz w:val="20"/>
          <w:szCs w:val="20"/>
          <w:lang w:val="uk-UA"/>
        </w:rPr>
      </w:pPr>
      <w:r w:rsidRPr="0026327B">
        <w:rPr>
          <w:rFonts w:ascii="Times New Roman" w:eastAsia="Times New Roman" w:hAnsi="Times New Roman" w:cs="Times New Roman"/>
          <w:b/>
          <w:bCs/>
          <w:color w:val="000000"/>
          <w:sz w:val="20"/>
          <w:szCs w:val="20"/>
          <w:lang w:val="uk-UA"/>
        </w:rPr>
        <w:t xml:space="preserve">Фактом подання тендерної пропозиції учасник підтверджує відповідність своєї </w:t>
      </w:r>
      <w:r>
        <w:rPr>
          <w:rFonts w:ascii="Times New Roman" w:eastAsia="Times New Roman" w:hAnsi="Times New Roman" w:cs="Times New Roman"/>
          <w:b/>
          <w:bCs/>
          <w:color w:val="000000"/>
          <w:sz w:val="20"/>
          <w:szCs w:val="20"/>
          <w:lang w:val="uk-UA"/>
        </w:rPr>
        <w:t xml:space="preserve">тендерної </w:t>
      </w:r>
      <w:r w:rsidRPr="0026327B">
        <w:rPr>
          <w:rFonts w:ascii="Times New Roman" w:eastAsia="Times New Roman" w:hAnsi="Times New Roman" w:cs="Times New Roman"/>
          <w:b/>
          <w:bCs/>
          <w:color w:val="000000"/>
          <w:sz w:val="20"/>
          <w:szCs w:val="20"/>
          <w:lang w:val="uk-UA"/>
        </w:rPr>
        <w:t>пропозиції</w:t>
      </w:r>
      <w:r>
        <w:rPr>
          <w:rFonts w:ascii="Times New Roman" w:eastAsia="Times New Roman" w:hAnsi="Times New Roman" w:cs="Times New Roman"/>
          <w:b/>
          <w:bCs/>
          <w:color w:val="000000"/>
          <w:sz w:val="20"/>
          <w:szCs w:val="20"/>
          <w:lang w:val="uk-UA"/>
        </w:rPr>
        <w:t xml:space="preserve"> </w:t>
      </w:r>
      <w:r w:rsidRPr="0026327B">
        <w:rPr>
          <w:rFonts w:ascii="Times New Roman" w:eastAsia="Times New Roman" w:hAnsi="Times New Roman" w:cs="Times New Roman"/>
          <w:b/>
          <w:bCs/>
          <w:color w:val="000000"/>
          <w:sz w:val="20"/>
          <w:szCs w:val="20"/>
          <w:lang w:val="uk-UA"/>
        </w:rPr>
        <w:t>технічним, якісним, кількісним, функціональним характеристикам до предмета закупівлі, у тому числі технічній специфікації та іншим вимогам до предмет</w:t>
      </w:r>
      <w:r>
        <w:rPr>
          <w:rFonts w:ascii="Times New Roman" w:eastAsia="Times New Roman" w:hAnsi="Times New Roman" w:cs="Times New Roman"/>
          <w:b/>
          <w:bCs/>
          <w:color w:val="000000"/>
          <w:sz w:val="20"/>
          <w:szCs w:val="20"/>
          <w:lang w:val="uk-UA"/>
        </w:rPr>
        <w:t xml:space="preserve">а </w:t>
      </w:r>
      <w:r w:rsidRPr="0026327B">
        <w:rPr>
          <w:rFonts w:ascii="Times New Roman" w:eastAsia="Times New Roman" w:hAnsi="Times New Roman" w:cs="Times New Roman"/>
          <w:b/>
          <w:bCs/>
          <w:color w:val="000000"/>
          <w:sz w:val="20"/>
          <w:szCs w:val="20"/>
          <w:lang w:val="uk-UA"/>
        </w:rPr>
        <w:t xml:space="preserve">закупівлі, що містяться в тендерній документації </w:t>
      </w:r>
      <w:r w:rsidRPr="00E4495F">
        <w:rPr>
          <w:rFonts w:ascii="Times New Roman" w:eastAsia="Times New Roman" w:hAnsi="Times New Roman" w:cs="Times New Roman"/>
          <w:b/>
          <w:bCs/>
          <w:color w:val="000000"/>
          <w:sz w:val="20"/>
          <w:szCs w:val="20"/>
          <w:lang w:val="uk-UA"/>
        </w:rPr>
        <w:t>та цьому додатку, а також</w:t>
      </w:r>
      <w:r w:rsidRPr="0026327B">
        <w:rPr>
          <w:rFonts w:ascii="Times New Roman" w:eastAsia="Times New Roman" w:hAnsi="Times New Roman" w:cs="Times New Roman"/>
          <w:b/>
          <w:bCs/>
          <w:color w:val="000000"/>
          <w:sz w:val="20"/>
          <w:szCs w:val="20"/>
          <w:lang w:val="uk-UA"/>
        </w:rPr>
        <w:t xml:space="preserve"> підтверджує можливість поставки товару відповідно до вимог, визначених згідно з умовами тендерної документації.</w:t>
      </w:r>
    </w:p>
    <w:p w:rsidR="00E4495F" w:rsidRPr="00442334" w:rsidRDefault="00E4495F" w:rsidP="00E4495F">
      <w:pPr>
        <w:spacing w:after="0" w:line="240" w:lineRule="auto"/>
        <w:ind w:firstLine="709"/>
        <w:contextualSpacing/>
        <w:jc w:val="both"/>
        <w:rPr>
          <w:rFonts w:ascii="Times New Roman" w:eastAsia="Times New Roman" w:hAnsi="Times New Roman" w:cs="Times New Roman"/>
          <w:sz w:val="16"/>
          <w:szCs w:val="16"/>
          <w:shd w:val="clear" w:color="auto" w:fill="FFFFFF"/>
          <w:lang w:val="uk-UA"/>
        </w:rPr>
      </w:pPr>
      <w:r w:rsidRPr="00442334">
        <w:rPr>
          <w:rFonts w:ascii="Times New Roman" w:eastAsia="Times New Roman" w:hAnsi="Times New Roman" w:cs="Times New Roman"/>
          <w:sz w:val="16"/>
          <w:szCs w:val="16"/>
          <w:shd w:val="clear" w:color="auto" w:fill="FFFFFF"/>
          <w:lang w:val="uk-UA"/>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E13E2" w:rsidRPr="00442334" w:rsidRDefault="007E13E2" w:rsidP="007E13E2">
      <w:pPr>
        <w:tabs>
          <w:tab w:val="left" w:pos="1134"/>
        </w:tabs>
        <w:spacing w:after="0" w:line="240" w:lineRule="auto"/>
        <w:ind w:firstLine="709"/>
        <w:jc w:val="both"/>
        <w:rPr>
          <w:rFonts w:ascii="Times New Roman" w:hAnsi="Times New Roman" w:cs="Times New Roman"/>
          <w:sz w:val="16"/>
          <w:szCs w:val="16"/>
          <w:lang w:val="uk-UA"/>
        </w:rPr>
      </w:pPr>
      <w:r w:rsidRPr="00442334">
        <w:rPr>
          <w:rFonts w:ascii="Times New Roman" w:hAnsi="Times New Roman" w:cs="Times New Roman"/>
          <w:sz w:val="16"/>
          <w:szCs w:val="16"/>
          <w:lang w:val="uk-UA"/>
        </w:rPr>
        <w:t>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w:t>
      </w:r>
    </w:p>
    <w:p w:rsidR="007E13E2" w:rsidRPr="0026327B" w:rsidRDefault="007E13E2" w:rsidP="00E4495F">
      <w:pPr>
        <w:spacing w:after="0" w:line="240" w:lineRule="auto"/>
        <w:ind w:firstLine="709"/>
        <w:contextualSpacing/>
        <w:jc w:val="both"/>
        <w:rPr>
          <w:rFonts w:ascii="Times New Roman" w:eastAsia="Times New Roman" w:hAnsi="Times New Roman" w:cs="Times New Roman"/>
          <w:sz w:val="20"/>
          <w:szCs w:val="20"/>
          <w:shd w:val="clear" w:color="auto" w:fill="FFFFFF"/>
          <w:lang w:val="uk-UA"/>
        </w:rPr>
      </w:pPr>
    </w:p>
    <w:p w:rsidR="001721A6" w:rsidRPr="001721A6" w:rsidRDefault="001721A6" w:rsidP="001721A6">
      <w:pPr>
        <w:spacing w:after="0" w:line="240" w:lineRule="auto"/>
        <w:rPr>
          <w:rFonts w:ascii="Times New Roman" w:eastAsia="Times New Roman" w:hAnsi="Times New Roman" w:cs="Times New Roman"/>
          <w:i/>
          <w:sz w:val="24"/>
          <w:szCs w:val="24"/>
          <w:highlight w:val="white"/>
          <w:lang w:val="uk-UA"/>
        </w:rPr>
      </w:pPr>
    </w:p>
    <w:tbl>
      <w:tblPr>
        <w:tblW w:w="9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928"/>
        <w:gridCol w:w="5528"/>
      </w:tblGrid>
      <w:tr w:rsidR="001721A6" w:rsidTr="001721A6">
        <w:tc>
          <w:tcPr>
            <w:tcW w:w="3928" w:type="dxa"/>
            <w:shd w:val="clear" w:color="auto" w:fill="auto"/>
            <w:tcMar>
              <w:top w:w="100" w:type="dxa"/>
              <w:left w:w="100" w:type="dxa"/>
              <w:bottom w:w="100" w:type="dxa"/>
              <w:right w:w="100" w:type="dxa"/>
            </w:tcMar>
          </w:tcPr>
          <w:p w:rsidR="001721A6" w:rsidRPr="001721A6" w:rsidRDefault="001721A6" w:rsidP="00A27D9C">
            <w:pPr>
              <w:widowControl w:val="0"/>
              <w:spacing w:after="0" w:line="240" w:lineRule="auto"/>
              <w:rPr>
                <w:rFonts w:ascii="Times New Roman" w:eastAsia="Times New Roman" w:hAnsi="Times New Roman" w:cs="Times New Roman"/>
                <w:sz w:val="20"/>
                <w:szCs w:val="20"/>
                <w:highlight w:val="white"/>
              </w:rPr>
            </w:pPr>
            <w:r w:rsidRPr="001721A6">
              <w:rPr>
                <w:rFonts w:ascii="Times New Roman" w:eastAsia="Times New Roman" w:hAnsi="Times New Roman" w:cs="Times New Roman"/>
                <w:sz w:val="20"/>
                <w:szCs w:val="20"/>
                <w:highlight w:val="white"/>
              </w:rPr>
              <w:t>Назва предмета закупі</w:t>
            </w:r>
            <w:proofErr w:type="gramStart"/>
            <w:r w:rsidRPr="001721A6">
              <w:rPr>
                <w:rFonts w:ascii="Times New Roman" w:eastAsia="Times New Roman" w:hAnsi="Times New Roman" w:cs="Times New Roman"/>
                <w:sz w:val="20"/>
                <w:szCs w:val="20"/>
                <w:highlight w:val="white"/>
              </w:rPr>
              <w:t>вл</w:t>
            </w:r>
            <w:proofErr w:type="gramEnd"/>
            <w:r w:rsidRPr="001721A6">
              <w:rPr>
                <w:rFonts w:ascii="Times New Roman" w:eastAsia="Times New Roman" w:hAnsi="Times New Roman" w:cs="Times New Roman"/>
                <w:sz w:val="20"/>
                <w:szCs w:val="20"/>
                <w:highlight w:val="white"/>
              </w:rPr>
              <w:t>і</w:t>
            </w:r>
          </w:p>
        </w:tc>
        <w:tc>
          <w:tcPr>
            <w:tcW w:w="5528" w:type="dxa"/>
            <w:shd w:val="clear" w:color="auto" w:fill="auto"/>
            <w:tcMar>
              <w:top w:w="100" w:type="dxa"/>
              <w:left w:w="100" w:type="dxa"/>
              <w:bottom w:w="100" w:type="dxa"/>
              <w:right w:w="100" w:type="dxa"/>
            </w:tcMar>
          </w:tcPr>
          <w:p w:rsidR="001721A6" w:rsidRPr="001721A6" w:rsidRDefault="001721A6" w:rsidP="00A27D9C">
            <w:pPr>
              <w:widowControl w:val="0"/>
              <w:spacing w:after="0" w:line="240" w:lineRule="auto"/>
              <w:rPr>
                <w:rFonts w:ascii="Times New Roman" w:eastAsia="Times New Roman" w:hAnsi="Times New Roman" w:cs="Times New Roman"/>
                <w:sz w:val="20"/>
                <w:lang w:val="uk-UA"/>
              </w:rPr>
            </w:pPr>
            <w:r w:rsidRPr="001721A6">
              <w:rPr>
                <w:rFonts w:ascii="Times New Roman" w:eastAsia="Times New Roman" w:hAnsi="Times New Roman" w:cs="Times New Roman"/>
                <w:sz w:val="20"/>
              </w:rPr>
              <w:t>Бензин А-95</w:t>
            </w:r>
            <w:r w:rsidRPr="001721A6">
              <w:rPr>
                <w:rFonts w:ascii="Times New Roman" w:eastAsia="Times New Roman" w:hAnsi="Times New Roman" w:cs="Times New Roman"/>
                <w:sz w:val="20"/>
                <w:lang w:val="uk-UA"/>
              </w:rPr>
              <w:t xml:space="preserve"> </w:t>
            </w:r>
          </w:p>
        </w:tc>
      </w:tr>
      <w:tr w:rsidR="001721A6" w:rsidTr="001721A6">
        <w:tc>
          <w:tcPr>
            <w:tcW w:w="3928" w:type="dxa"/>
            <w:shd w:val="clear" w:color="auto" w:fill="auto"/>
            <w:tcMar>
              <w:top w:w="100" w:type="dxa"/>
              <w:left w:w="100" w:type="dxa"/>
              <w:bottom w:w="100" w:type="dxa"/>
              <w:right w:w="100" w:type="dxa"/>
            </w:tcMar>
          </w:tcPr>
          <w:p w:rsidR="001721A6" w:rsidRPr="001721A6" w:rsidRDefault="001721A6" w:rsidP="00A27D9C">
            <w:pPr>
              <w:widowControl w:val="0"/>
              <w:spacing w:after="0" w:line="240" w:lineRule="auto"/>
              <w:rPr>
                <w:rFonts w:ascii="Times New Roman" w:eastAsia="Times New Roman" w:hAnsi="Times New Roman" w:cs="Times New Roman"/>
                <w:sz w:val="20"/>
                <w:szCs w:val="20"/>
                <w:highlight w:val="white"/>
              </w:rPr>
            </w:pPr>
            <w:r w:rsidRPr="001721A6">
              <w:rPr>
                <w:rFonts w:ascii="Times New Roman" w:eastAsia="Times New Roman" w:hAnsi="Times New Roman" w:cs="Times New Roman"/>
                <w:sz w:val="20"/>
                <w:szCs w:val="20"/>
                <w:highlight w:val="white"/>
              </w:rPr>
              <w:t>Код ДК 021:2015</w:t>
            </w:r>
          </w:p>
        </w:tc>
        <w:tc>
          <w:tcPr>
            <w:tcW w:w="5528" w:type="dxa"/>
            <w:shd w:val="clear" w:color="auto" w:fill="auto"/>
            <w:tcMar>
              <w:top w:w="100" w:type="dxa"/>
              <w:left w:w="100" w:type="dxa"/>
              <w:bottom w:w="100" w:type="dxa"/>
              <w:right w:w="100" w:type="dxa"/>
            </w:tcMar>
          </w:tcPr>
          <w:p w:rsidR="001721A6" w:rsidRPr="001721A6" w:rsidRDefault="001721A6" w:rsidP="00A27D9C">
            <w:pPr>
              <w:widowControl w:val="0"/>
              <w:spacing w:after="0" w:line="240" w:lineRule="auto"/>
              <w:rPr>
                <w:rFonts w:ascii="Times New Roman" w:eastAsia="Times New Roman" w:hAnsi="Times New Roman" w:cs="Times New Roman"/>
                <w:i/>
                <w:sz w:val="20"/>
                <w:highlight w:val="white"/>
              </w:rPr>
            </w:pPr>
            <w:r w:rsidRPr="001721A6">
              <w:rPr>
                <w:rFonts w:ascii="Times New Roman" w:eastAsia="Times New Roman" w:hAnsi="Times New Roman" w:cs="Times New Roman"/>
                <w:sz w:val="20"/>
              </w:rPr>
              <w:t xml:space="preserve">09130000-9 - </w:t>
            </w:r>
            <w:proofErr w:type="spellStart"/>
            <w:r w:rsidRPr="001721A6">
              <w:rPr>
                <w:rFonts w:ascii="Times New Roman" w:eastAsia="Times New Roman" w:hAnsi="Times New Roman" w:cs="Times New Roman"/>
                <w:sz w:val="20"/>
              </w:rPr>
              <w:t>Нафта</w:t>
            </w:r>
            <w:proofErr w:type="spellEnd"/>
            <w:r w:rsidRPr="001721A6">
              <w:rPr>
                <w:rFonts w:ascii="Times New Roman" w:eastAsia="Times New Roman" w:hAnsi="Times New Roman" w:cs="Times New Roman"/>
                <w:sz w:val="20"/>
              </w:rPr>
              <w:t xml:space="preserve"> </w:t>
            </w:r>
            <w:proofErr w:type="spellStart"/>
            <w:r w:rsidRPr="001721A6">
              <w:rPr>
                <w:rFonts w:ascii="Times New Roman" w:eastAsia="Times New Roman" w:hAnsi="Times New Roman" w:cs="Times New Roman"/>
                <w:sz w:val="20"/>
              </w:rPr>
              <w:t>і</w:t>
            </w:r>
            <w:proofErr w:type="spellEnd"/>
            <w:r w:rsidRPr="001721A6">
              <w:rPr>
                <w:rFonts w:ascii="Times New Roman" w:eastAsia="Times New Roman" w:hAnsi="Times New Roman" w:cs="Times New Roman"/>
                <w:sz w:val="20"/>
              </w:rPr>
              <w:t xml:space="preserve"> </w:t>
            </w:r>
            <w:proofErr w:type="spellStart"/>
            <w:r w:rsidRPr="001721A6">
              <w:rPr>
                <w:rFonts w:ascii="Times New Roman" w:eastAsia="Times New Roman" w:hAnsi="Times New Roman" w:cs="Times New Roman"/>
                <w:sz w:val="20"/>
              </w:rPr>
              <w:t>дистиляти</w:t>
            </w:r>
            <w:proofErr w:type="spellEnd"/>
          </w:p>
        </w:tc>
      </w:tr>
      <w:tr w:rsidR="001721A6" w:rsidTr="001721A6">
        <w:tc>
          <w:tcPr>
            <w:tcW w:w="3928" w:type="dxa"/>
            <w:shd w:val="clear" w:color="auto" w:fill="auto"/>
            <w:tcMar>
              <w:top w:w="100" w:type="dxa"/>
              <w:left w:w="100" w:type="dxa"/>
              <w:bottom w:w="100" w:type="dxa"/>
              <w:right w:w="100" w:type="dxa"/>
            </w:tcMar>
          </w:tcPr>
          <w:p w:rsidR="001721A6" w:rsidRPr="001721A6" w:rsidRDefault="001721A6" w:rsidP="00A27D9C">
            <w:pPr>
              <w:widowControl w:val="0"/>
              <w:spacing w:after="0" w:line="240" w:lineRule="auto"/>
              <w:rPr>
                <w:rFonts w:ascii="Times New Roman" w:eastAsia="Times New Roman" w:hAnsi="Times New Roman" w:cs="Times New Roman"/>
                <w:sz w:val="20"/>
                <w:szCs w:val="20"/>
                <w:highlight w:val="white"/>
              </w:rPr>
            </w:pPr>
            <w:proofErr w:type="spellStart"/>
            <w:r w:rsidRPr="001721A6">
              <w:rPr>
                <w:rFonts w:ascii="Times New Roman" w:eastAsia="Times New Roman" w:hAnsi="Times New Roman" w:cs="Times New Roman"/>
                <w:sz w:val="20"/>
                <w:szCs w:val="20"/>
                <w:highlight w:val="white"/>
              </w:rPr>
              <w:t>Назва</w:t>
            </w:r>
            <w:proofErr w:type="spellEnd"/>
            <w:r w:rsidRPr="001721A6">
              <w:rPr>
                <w:rFonts w:ascii="Times New Roman" w:eastAsia="Times New Roman" w:hAnsi="Times New Roman" w:cs="Times New Roman"/>
                <w:sz w:val="20"/>
                <w:szCs w:val="20"/>
                <w:highlight w:val="white"/>
              </w:rPr>
              <w:t xml:space="preserve"> </w:t>
            </w:r>
            <w:r w:rsidRPr="001721A6">
              <w:rPr>
                <w:rFonts w:ascii="Times New Roman" w:eastAsia="Times New Roman" w:hAnsi="Times New Roman" w:cs="Times New Roman"/>
                <w:sz w:val="20"/>
                <w:szCs w:val="20"/>
              </w:rPr>
              <w:t xml:space="preserve">товару </w:t>
            </w:r>
            <w:proofErr w:type="spellStart"/>
            <w:r w:rsidRPr="001721A6">
              <w:rPr>
                <w:rFonts w:ascii="Times New Roman" w:eastAsia="Times New Roman" w:hAnsi="Times New Roman" w:cs="Times New Roman"/>
                <w:sz w:val="20"/>
                <w:szCs w:val="20"/>
              </w:rPr>
              <w:t>номенклатурної</w:t>
            </w:r>
            <w:proofErr w:type="spellEnd"/>
            <w:r w:rsidRPr="001721A6">
              <w:rPr>
                <w:rFonts w:ascii="Times New Roman" w:eastAsia="Times New Roman" w:hAnsi="Times New Roman" w:cs="Times New Roman"/>
                <w:sz w:val="20"/>
                <w:szCs w:val="20"/>
              </w:rPr>
              <w:t xml:space="preserve"> </w:t>
            </w:r>
            <w:proofErr w:type="spellStart"/>
            <w:r w:rsidRPr="001721A6">
              <w:rPr>
                <w:rFonts w:ascii="Times New Roman" w:eastAsia="Times New Roman" w:hAnsi="Times New Roman" w:cs="Times New Roman"/>
                <w:sz w:val="20"/>
                <w:szCs w:val="20"/>
              </w:rPr>
              <w:t>позиції</w:t>
            </w:r>
            <w:proofErr w:type="spellEnd"/>
            <w:r w:rsidRPr="001721A6">
              <w:rPr>
                <w:rFonts w:ascii="Times New Roman" w:eastAsia="Times New Roman" w:hAnsi="Times New Roman" w:cs="Times New Roman"/>
                <w:sz w:val="20"/>
                <w:szCs w:val="20"/>
              </w:rPr>
              <w:t xml:space="preserve"> предмета </w:t>
            </w:r>
            <w:proofErr w:type="spellStart"/>
            <w:r w:rsidRPr="001721A6">
              <w:rPr>
                <w:rFonts w:ascii="Times New Roman" w:eastAsia="Times New Roman" w:hAnsi="Times New Roman" w:cs="Times New Roman"/>
                <w:sz w:val="20"/>
                <w:szCs w:val="20"/>
              </w:rPr>
              <w:t>закупі</w:t>
            </w:r>
            <w:proofErr w:type="gramStart"/>
            <w:r w:rsidRPr="001721A6">
              <w:rPr>
                <w:rFonts w:ascii="Times New Roman" w:eastAsia="Times New Roman" w:hAnsi="Times New Roman" w:cs="Times New Roman"/>
                <w:sz w:val="20"/>
                <w:szCs w:val="20"/>
              </w:rPr>
              <w:t>вл</w:t>
            </w:r>
            <w:proofErr w:type="gramEnd"/>
            <w:r w:rsidRPr="001721A6">
              <w:rPr>
                <w:rFonts w:ascii="Times New Roman" w:eastAsia="Times New Roman" w:hAnsi="Times New Roman" w:cs="Times New Roman"/>
                <w:sz w:val="20"/>
                <w:szCs w:val="20"/>
              </w:rPr>
              <w:t>і</w:t>
            </w:r>
            <w:proofErr w:type="spellEnd"/>
            <w:r w:rsidRPr="001721A6">
              <w:rPr>
                <w:rFonts w:ascii="Times New Roman" w:eastAsia="Times New Roman" w:hAnsi="Times New Roman" w:cs="Times New Roman"/>
                <w:sz w:val="20"/>
                <w:szCs w:val="20"/>
              </w:rPr>
              <w:t xml:space="preserve"> та код товару</w:t>
            </w:r>
            <w:r w:rsidRPr="001721A6">
              <w:rPr>
                <w:rFonts w:ascii="Times New Roman" w:eastAsia="Times New Roman" w:hAnsi="Times New Roman" w:cs="Times New Roman"/>
                <w:sz w:val="20"/>
                <w:szCs w:val="20"/>
                <w:highlight w:val="white"/>
              </w:rPr>
              <w:t xml:space="preserve">, </w:t>
            </w:r>
            <w:proofErr w:type="spellStart"/>
            <w:r w:rsidRPr="001721A6">
              <w:rPr>
                <w:rFonts w:ascii="Times New Roman" w:eastAsia="Times New Roman" w:hAnsi="Times New Roman" w:cs="Times New Roman"/>
                <w:sz w:val="20"/>
                <w:szCs w:val="20"/>
                <w:highlight w:val="white"/>
              </w:rPr>
              <w:t>визначеного</w:t>
            </w:r>
            <w:proofErr w:type="spellEnd"/>
            <w:r w:rsidRPr="001721A6">
              <w:rPr>
                <w:rFonts w:ascii="Times New Roman" w:eastAsia="Times New Roman" w:hAnsi="Times New Roman" w:cs="Times New Roman"/>
                <w:sz w:val="20"/>
                <w:szCs w:val="20"/>
                <w:highlight w:val="white"/>
              </w:rPr>
              <w:t xml:space="preserve"> </w:t>
            </w:r>
            <w:proofErr w:type="spellStart"/>
            <w:r w:rsidRPr="001721A6">
              <w:rPr>
                <w:rFonts w:ascii="Times New Roman" w:eastAsia="Times New Roman" w:hAnsi="Times New Roman" w:cs="Times New Roman"/>
                <w:sz w:val="20"/>
                <w:szCs w:val="20"/>
                <w:highlight w:val="white"/>
              </w:rPr>
              <w:t>згідно</w:t>
            </w:r>
            <w:proofErr w:type="spellEnd"/>
            <w:r w:rsidRPr="001721A6">
              <w:rPr>
                <w:rFonts w:ascii="Times New Roman" w:eastAsia="Times New Roman" w:hAnsi="Times New Roman" w:cs="Times New Roman"/>
                <w:sz w:val="20"/>
                <w:szCs w:val="20"/>
                <w:highlight w:val="white"/>
              </w:rPr>
              <w:t xml:space="preserve"> </w:t>
            </w:r>
            <w:proofErr w:type="spellStart"/>
            <w:r w:rsidRPr="001721A6">
              <w:rPr>
                <w:rFonts w:ascii="Times New Roman" w:eastAsia="Times New Roman" w:hAnsi="Times New Roman" w:cs="Times New Roman"/>
                <w:sz w:val="20"/>
                <w:szCs w:val="20"/>
                <w:highlight w:val="white"/>
              </w:rPr>
              <w:t>з</w:t>
            </w:r>
            <w:proofErr w:type="spellEnd"/>
            <w:r w:rsidRPr="001721A6">
              <w:rPr>
                <w:rFonts w:ascii="Times New Roman" w:eastAsia="Times New Roman" w:hAnsi="Times New Roman" w:cs="Times New Roman"/>
                <w:sz w:val="20"/>
                <w:szCs w:val="20"/>
                <w:highlight w:val="white"/>
              </w:rPr>
              <w:t xml:space="preserve"> </w:t>
            </w:r>
            <w:proofErr w:type="spellStart"/>
            <w:r w:rsidRPr="001721A6">
              <w:rPr>
                <w:rFonts w:ascii="Times New Roman" w:eastAsia="Times New Roman" w:hAnsi="Times New Roman" w:cs="Times New Roman"/>
                <w:sz w:val="20"/>
                <w:szCs w:val="20"/>
                <w:highlight w:val="white"/>
              </w:rPr>
              <w:t>Єдиним</w:t>
            </w:r>
            <w:proofErr w:type="spellEnd"/>
            <w:r w:rsidRPr="001721A6">
              <w:rPr>
                <w:rFonts w:ascii="Times New Roman" w:eastAsia="Times New Roman" w:hAnsi="Times New Roman" w:cs="Times New Roman"/>
                <w:sz w:val="20"/>
                <w:szCs w:val="20"/>
                <w:highlight w:val="white"/>
              </w:rPr>
              <w:t xml:space="preserve"> </w:t>
            </w:r>
            <w:proofErr w:type="spellStart"/>
            <w:r w:rsidRPr="001721A6">
              <w:rPr>
                <w:rFonts w:ascii="Times New Roman" w:eastAsia="Times New Roman" w:hAnsi="Times New Roman" w:cs="Times New Roman"/>
                <w:sz w:val="20"/>
                <w:szCs w:val="20"/>
                <w:highlight w:val="white"/>
              </w:rPr>
              <w:t>закупівельним</w:t>
            </w:r>
            <w:proofErr w:type="spellEnd"/>
            <w:r w:rsidRPr="001721A6">
              <w:rPr>
                <w:rFonts w:ascii="Times New Roman" w:eastAsia="Times New Roman" w:hAnsi="Times New Roman" w:cs="Times New Roman"/>
                <w:sz w:val="20"/>
                <w:szCs w:val="20"/>
                <w:highlight w:val="white"/>
              </w:rPr>
              <w:t xml:space="preserve"> словником, </w:t>
            </w:r>
            <w:proofErr w:type="spellStart"/>
            <w:r w:rsidRPr="001721A6">
              <w:rPr>
                <w:rFonts w:ascii="Times New Roman" w:eastAsia="Times New Roman" w:hAnsi="Times New Roman" w:cs="Times New Roman"/>
                <w:sz w:val="20"/>
                <w:szCs w:val="20"/>
                <w:highlight w:val="white"/>
              </w:rPr>
              <w:t>що</w:t>
            </w:r>
            <w:proofErr w:type="spellEnd"/>
            <w:r w:rsidRPr="001721A6">
              <w:rPr>
                <w:rFonts w:ascii="Times New Roman" w:eastAsia="Times New Roman" w:hAnsi="Times New Roman" w:cs="Times New Roman"/>
                <w:sz w:val="20"/>
                <w:szCs w:val="20"/>
                <w:highlight w:val="white"/>
              </w:rPr>
              <w:t xml:space="preserve"> </w:t>
            </w:r>
            <w:proofErr w:type="spellStart"/>
            <w:r w:rsidRPr="001721A6">
              <w:rPr>
                <w:rFonts w:ascii="Times New Roman" w:eastAsia="Times New Roman" w:hAnsi="Times New Roman" w:cs="Times New Roman"/>
                <w:sz w:val="20"/>
                <w:szCs w:val="20"/>
                <w:highlight w:val="white"/>
              </w:rPr>
              <w:t>найбільше</w:t>
            </w:r>
            <w:proofErr w:type="spellEnd"/>
            <w:r w:rsidRPr="001721A6">
              <w:rPr>
                <w:rFonts w:ascii="Times New Roman" w:eastAsia="Times New Roman" w:hAnsi="Times New Roman" w:cs="Times New Roman"/>
                <w:sz w:val="20"/>
                <w:szCs w:val="20"/>
                <w:highlight w:val="white"/>
              </w:rPr>
              <w:t xml:space="preserve"> </w:t>
            </w:r>
            <w:proofErr w:type="spellStart"/>
            <w:r w:rsidRPr="001721A6">
              <w:rPr>
                <w:rFonts w:ascii="Times New Roman" w:eastAsia="Times New Roman" w:hAnsi="Times New Roman" w:cs="Times New Roman"/>
                <w:sz w:val="20"/>
                <w:szCs w:val="20"/>
                <w:highlight w:val="white"/>
              </w:rPr>
              <w:t>відповідає</w:t>
            </w:r>
            <w:proofErr w:type="spellEnd"/>
            <w:r w:rsidRPr="001721A6">
              <w:rPr>
                <w:rFonts w:ascii="Times New Roman" w:eastAsia="Times New Roman" w:hAnsi="Times New Roman" w:cs="Times New Roman"/>
                <w:sz w:val="20"/>
                <w:szCs w:val="20"/>
                <w:highlight w:val="white"/>
              </w:rPr>
              <w:t xml:space="preserve"> </w:t>
            </w:r>
            <w:proofErr w:type="spellStart"/>
            <w:r w:rsidRPr="001721A6">
              <w:rPr>
                <w:rFonts w:ascii="Times New Roman" w:eastAsia="Times New Roman" w:hAnsi="Times New Roman" w:cs="Times New Roman"/>
                <w:sz w:val="20"/>
                <w:szCs w:val="20"/>
                <w:highlight w:val="white"/>
              </w:rPr>
              <w:t>назві</w:t>
            </w:r>
            <w:proofErr w:type="spellEnd"/>
            <w:r w:rsidRPr="001721A6">
              <w:rPr>
                <w:rFonts w:ascii="Times New Roman" w:eastAsia="Times New Roman" w:hAnsi="Times New Roman" w:cs="Times New Roman"/>
                <w:sz w:val="20"/>
                <w:szCs w:val="20"/>
                <w:highlight w:val="white"/>
              </w:rPr>
              <w:t xml:space="preserve"> </w:t>
            </w:r>
            <w:proofErr w:type="spellStart"/>
            <w:r w:rsidRPr="001721A6">
              <w:rPr>
                <w:rFonts w:ascii="Times New Roman" w:eastAsia="Times New Roman" w:hAnsi="Times New Roman" w:cs="Times New Roman"/>
                <w:sz w:val="20"/>
                <w:szCs w:val="20"/>
                <w:highlight w:val="white"/>
              </w:rPr>
              <w:t>номенклатурної</w:t>
            </w:r>
            <w:proofErr w:type="spellEnd"/>
            <w:r w:rsidRPr="001721A6">
              <w:rPr>
                <w:rFonts w:ascii="Times New Roman" w:eastAsia="Times New Roman" w:hAnsi="Times New Roman" w:cs="Times New Roman"/>
                <w:sz w:val="20"/>
                <w:szCs w:val="20"/>
                <w:highlight w:val="white"/>
              </w:rPr>
              <w:t xml:space="preserve"> </w:t>
            </w:r>
            <w:proofErr w:type="spellStart"/>
            <w:r w:rsidRPr="001721A6">
              <w:rPr>
                <w:rFonts w:ascii="Times New Roman" w:eastAsia="Times New Roman" w:hAnsi="Times New Roman" w:cs="Times New Roman"/>
                <w:sz w:val="20"/>
                <w:szCs w:val="20"/>
                <w:highlight w:val="white"/>
              </w:rPr>
              <w:t>позиції</w:t>
            </w:r>
            <w:proofErr w:type="spellEnd"/>
            <w:r w:rsidRPr="001721A6">
              <w:rPr>
                <w:rFonts w:ascii="Times New Roman" w:eastAsia="Times New Roman" w:hAnsi="Times New Roman" w:cs="Times New Roman"/>
                <w:sz w:val="20"/>
                <w:szCs w:val="20"/>
                <w:highlight w:val="white"/>
              </w:rPr>
              <w:t xml:space="preserve"> предмета </w:t>
            </w:r>
            <w:proofErr w:type="spellStart"/>
            <w:r w:rsidRPr="001721A6">
              <w:rPr>
                <w:rFonts w:ascii="Times New Roman" w:eastAsia="Times New Roman" w:hAnsi="Times New Roman" w:cs="Times New Roman"/>
                <w:sz w:val="20"/>
                <w:szCs w:val="20"/>
                <w:highlight w:val="white"/>
              </w:rPr>
              <w:t>закупівлі</w:t>
            </w:r>
            <w:proofErr w:type="spellEnd"/>
            <w:r w:rsidRPr="001721A6">
              <w:rPr>
                <w:rFonts w:ascii="Times New Roman" w:eastAsia="Times New Roman" w:hAnsi="Times New Roman" w:cs="Times New Roman"/>
                <w:sz w:val="20"/>
                <w:szCs w:val="20"/>
                <w:highlight w:val="white"/>
              </w:rPr>
              <w:t xml:space="preserve"> </w:t>
            </w:r>
          </w:p>
        </w:tc>
        <w:tc>
          <w:tcPr>
            <w:tcW w:w="5528" w:type="dxa"/>
            <w:shd w:val="clear" w:color="auto" w:fill="auto"/>
            <w:tcMar>
              <w:top w:w="100" w:type="dxa"/>
              <w:left w:w="100" w:type="dxa"/>
              <w:bottom w:w="100" w:type="dxa"/>
              <w:right w:w="100" w:type="dxa"/>
            </w:tcMar>
          </w:tcPr>
          <w:p w:rsidR="001721A6" w:rsidRPr="001721A6" w:rsidRDefault="001721A6" w:rsidP="00A27D9C">
            <w:pPr>
              <w:widowControl w:val="0"/>
              <w:spacing w:after="0" w:line="240" w:lineRule="auto"/>
              <w:rPr>
                <w:rFonts w:ascii="Times New Roman" w:eastAsia="Times New Roman" w:hAnsi="Times New Roman" w:cs="Times New Roman"/>
                <w:sz w:val="20"/>
              </w:rPr>
            </w:pPr>
            <w:r w:rsidRPr="001721A6">
              <w:rPr>
                <w:rFonts w:ascii="Times New Roman" w:eastAsia="Times New Roman" w:hAnsi="Times New Roman" w:cs="Times New Roman"/>
                <w:sz w:val="20"/>
              </w:rPr>
              <w:t>Бензин А-95 (09132000-3 – Бензин)</w:t>
            </w:r>
          </w:p>
          <w:p w:rsidR="001721A6" w:rsidRPr="001721A6" w:rsidRDefault="001721A6" w:rsidP="001721A6">
            <w:pPr>
              <w:widowControl w:val="0"/>
              <w:spacing w:after="0" w:line="240" w:lineRule="auto"/>
              <w:rPr>
                <w:rFonts w:ascii="Times New Roman" w:eastAsia="Times New Roman" w:hAnsi="Times New Roman" w:cs="Times New Roman"/>
                <w:i/>
                <w:sz w:val="20"/>
                <w:highlight w:val="white"/>
              </w:rPr>
            </w:pPr>
          </w:p>
        </w:tc>
      </w:tr>
      <w:tr w:rsidR="001721A6" w:rsidTr="001721A6">
        <w:tc>
          <w:tcPr>
            <w:tcW w:w="3928" w:type="dxa"/>
            <w:shd w:val="clear" w:color="auto" w:fill="auto"/>
            <w:tcMar>
              <w:top w:w="100" w:type="dxa"/>
              <w:left w:w="100" w:type="dxa"/>
              <w:bottom w:w="100" w:type="dxa"/>
              <w:right w:w="100" w:type="dxa"/>
            </w:tcMar>
          </w:tcPr>
          <w:p w:rsidR="001721A6" w:rsidRPr="001721A6" w:rsidRDefault="001721A6" w:rsidP="00A27D9C">
            <w:pPr>
              <w:widowControl w:val="0"/>
              <w:spacing w:after="0" w:line="240" w:lineRule="auto"/>
              <w:rPr>
                <w:rFonts w:ascii="Times New Roman" w:eastAsia="Times New Roman" w:hAnsi="Times New Roman" w:cs="Times New Roman"/>
                <w:sz w:val="20"/>
                <w:szCs w:val="20"/>
                <w:highlight w:val="white"/>
              </w:rPr>
            </w:pPr>
            <w:r w:rsidRPr="001721A6">
              <w:rPr>
                <w:rFonts w:ascii="Times New Roman" w:eastAsia="Times New Roman" w:hAnsi="Times New Roman" w:cs="Times New Roman"/>
                <w:sz w:val="20"/>
                <w:szCs w:val="20"/>
                <w:highlight w:val="white"/>
              </w:rPr>
              <w:t>Кількість поставки товару</w:t>
            </w:r>
          </w:p>
        </w:tc>
        <w:tc>
          <w:tcPr>
            <w:tcW w:w="5528" w:type="dxa"/>
            <w:shd w:val="clear" w:color="auto" w:fill="auto"/>
            <w:tcMar>
              <w:top w:w="100" w:type="dxa"/>
              <w:left w:w="100" w:type="dxa"/>
              <w:bottom w:w="100" w:type="dxa"/>
              <w:right w:w="100" w:type="dxa"/>
            </w:tcMar>
          </w:tcPr>
          <w:p w:rsidR="001721A6" w:rsidRPr="001721A6" w:rsidRDefault="001721A6" w:rsidP="001721A6">
            <w:pPr>
              <w:widowControl w:val="0"/>
              <w:suppressAutoHyphens/>
              <w:autoSpaceDE w:val="0"/>
              <w:spacing w:after="0"/>
              <w:rPr>
                <w:rFonts w:ascii="Times New Roman" w:hAnsi="Times New Roman"/>
                <w:b/>
                <w:bCs/>
                <w:sz w:val="20"/>
                <w:szCs w:val="20"/>
                <w:u w:val="single"/>
                <w:lang w:val="uk-UA"/>
              </w:rPr>
            </w:pPr>
            <w:r w:rsidRPr="001721A6">
              <w:rPr>
                <w:rFonts w:ascii="Times New Roman" w:hAnsi="Times New Roman"/>
                <w:b/>
                <w:bCs/>
                <w:sz w:val="20"/>
                <w:szCs w:val="20"/>
                <w:u w:val="single"/>
                <w:lang w:val="uk-UA"/>
              </w:rPr>
              <w:t xml:space="preserve">Бензин А-95 </w:t>
            </w:r>
            <w:proofErr w:type="spellStart"/>
            <w:r w:rsidRPr="001721A6">
              <w:rPr>
                <w:rFonts w:ascii="Times New Roman" w:hAnsi="Times New Roman"/>
                <w:b/>
                <w:bCs/>
                <w:sz w:val="20"/>
                <w:szCs w:val="20"/>
                <w:u w:val="single"/>
                <w:lang w:val="uk-UA"/>
              </w:rPr>
              <w:t>КЗ</w:t>
            </w:r>
            <w:proofErr w:type="spellEnd"/>
            <w:r w:rsidRPr="001721A6">
              <w:rPr>
                <w:rFonts w:ascii="Times New Roman" w:hAnsi="Times New Roman"/>
                <w:b/>
                <w:bCs/>
                <w:sz w:val="20"/>
                <w:szCs w:val="20"/>
                <w:u w:val="single"/>
                <w:lang w:val="uk-UA"/>
              </w:rPr>
              <w:t xml:space="preserve"> «Центр культури та дозвілля» -2600 л</w:t>
            </w:r>
          </w:p>
          <w:p w:rsidR="001721A6" w:rsidRPr="001721A6" w:rsidRDefault="001721A6" w:rsidP="001721A6">
            <w:pPr>
              <w:widowControl w:val="0"/>
              <w:suppressAutoHyphens/>
              <w:autoSpaceDE w:val="0"/>
              <w:spacing w:after="0" w:line="240" w:lineRule="auto"/>
              <w:rPr>
                <w:rFonts w:ascii="Times New Roman" w:hAnsi="Times New Roman"/>
                <w:bCs/>
                <w:lang w:val="uk-UA"/>
              </w:rPr>
            </w:pPr>
            <w:r w:rsidRPr="001721A6">
              <w:rPr>
                <w:rFonts w:ascii="Times New Roman" w:hAnsi="Times New Roman"/>
                <w:b/>
                <w:bCs/>
                <w:sz w:val="20"/>
                <w:szCs w:val="20"/>
                <w:u w:val="single"/>
                <w:lang w:val="uk-UA"/>
              </w:rPr>
              <w:t xml:space="preserve">Бензин А- 95 </w:t>
            </w:r>
            <w:proofErr w:type="spellStart"/>
            <w:r w:rsidRPr="001721A6">
              <w:rPr>
                <w:rFonts w:ascii="Times New Roman" w:hAnsi="Times New Roman"/>
                <w:b/>
                <w:bCs/>
                <w:sz w:val="20"/>
                <w:szCs w:val="20"/>
                <w:u w:val="single"/>
                <w:lang w:val="uk-UA"/>
              </w:rPr>
              <w:t>КЗ</w:t>
            </w:r>
            <w:proofErr w:type="spellEnd"/>
            <w:r w:rsidRPr="001721A6">
              <w:rPr>
                <w:rFonts w:ascii="Times New Roman" w:hAnsi="Times New Roman"/>
                <w:b/>
                <w:bCs/>
                <w:sz w:val="20"/>
                <w:szCs w:val="20"/>
                <w:u w:val="single"/>
                <w:lang w:val="uk-UA"/>
              </w:rPr>
              <w:t xml:space="preserve"> «Публічна бібліотека» - 1600 л</w:t>
            </w:r>
          </w:p>
        </w:tc>
      </w:tr>
      <w:tr w:rsidR="001721A6" w:rsidTr="001721A6">
        <w:tc>
          <w:tcPr>
            <w:tcW w:w="3928" w:type="dxa"/>
            <w:shd w:val="clear" w:color="auto" w:fill="auto"/>
            <w:tcMar>
              <w:top w:w="100" w:type="dxa"/>
              <w:left w:w="100" w:type="dxa"/>
              <w:bottom w:w="100" w:type="dxa"/>
              <w:right w:w="100" w:type="dxa"/>
            </w:tcMar>
          </w:tcPr>
          <w:p w:rsidR="001721A6" w:rsidRPr="001721A6" w:rsidRDefault="001721A6" w:rsidP="00A27D9C">
            <w:pPr>
              <w:widowControl w:val="0"/>
              <w:spacing w:after="0" w:line="240" w:lineRule="auto"/>
              <w:rPr>
                <w:rFonts w:ascii="Times New Roman" w:eastAsia="Times New Roman" w:hAnsi="Times New Roman" w:cs="Times New Roman"/>
                <w:sz w:val="20"/>
                <w:szCs w:val="20"/>
                <w:highlight w:val="white"/>
              </w:rPr>
            </w:pPr>
            <w:r w:rsidRPr="001721A6">
              <w:rPr>
                <w:rFonts w:ascii="Times New Roman" w:eastAsia="Times New Roman" w:hAnsi="Times New Roman" w:cs="Times New Roman"/>
                <w:sz w:val="20"/>
                <w:szCs w:val="20"/>
                <w:highlight w:val="white"/>
              </w:rPr>
              <w:t>Місце поставки товару</w:t>
            </w:r>
          </w:p>
          <w:p w:rsidR="001721A6" w:rsidRPr="001721A6" w:rsidRDefault="001721A6" w:rsidP="00A27D9C">
            <w:pPr>
              <w:widowControl w:val="0"/>
              <w:spacing w:after="0" w:line="240" w:lineRule="auto"/>
              <w:rPr>
                <w:rFonts w:ascii="Times New Roman" w:eastAsia="Times New Roman" w:hAnsi="Times New Roman" w:cs="Times New Roman"/>
                <w:sz w:val="20"/>
                <w:szCs w:val="20"/>
                <w:highlight w:val="white"/>
              </w:rPr>
            </w:pPr>
          </w:p>
        </w:tc>
        <w:tc>
          <w:tcPr>
            <w:tcW w:w="5528" w:type="dxa"/>
            <w:shd w:val="clear" w:color="auto" w:fill="auto"/>
            <w:tcMar>
              <w:top w:w="100" w:type="dxa"/>
              <w:left w:w="100" w:type="dxa"/>
              <w:bottom w:w="100" w:type="dxa"/>
              <w:right w:w="100" w:type="dxa"/>
            </w:tcMar>
          </w:tcPr>
          <w:p w:rsidR="001721A6" w:rsidRPr="001721A6" w:rsidRDefault="001721A6" w:rsidP="001721A6">
            <w:pPr>
              <w:widowControl w:val="0"/>
              <w:spacing w:after="0" w:line="240" w:lineRule="auto"/>
              <w:rPr>
                <w:rFonts w:ascii="Times New Roman" w:eastAsia="Times New Roman" w:hAnsi="Times New Roman" w:cs="Times New Roman"/>
                <w:i/>
                <w:sz w:val="20"/>
                <w:szCs w:val="24"/>
                <w:highlight w:val="white"/>
                <w:lang w:val="uk-UA"/>
              </w:rPr>
            </w:pPr>
            <w:r w:rsidRPr="001721A6">
              <w:rPr>
                <w:rFonts w:ascii="Times New Roman" w:hAnsi="Times New Roman"/>
                <w:color w:val="000000"/>
                <w:sz w:val="20"/>
                <w:szCs w:val="24"/>
                <w:lang w:val="uk-UA" w:eastAsia="uk-UA"/>
              </w:rPr>
              <w:t>22400</w:t>
            </w:r>
            <w:r>
              <w:rPr>
                <w:rFonts w:ascii="Times New Roman" w:hAnsi="Times New Roman"/>
                <w:color w:val="000000"/>
                <w:sz w:val="20"/>
                <w:szCs w:val="24"/>
                <w:lang w:val="uk-UA" w:eastAsia="uk-UA"/>
              </w:rPr>
              <w:t>,</w:t>
            </w:r>
            <w:r w:rsidRPr="001721A6">
              <w:rPr>
                <w:rFonts w:ascii="Times New Roman" w:hAnsi="Times New Roman"/>
                <w:color w:val="000000"/>
                <w:sz w:val="20"/>
                <w:szCs w:val="24"/>
                <w:lang w:val="uk-UA" w:eastAsia="uk-UA"/>
              </w:rPr>
              <w:t xml:space="preserve"> </w:t>
            </w:r>
            <w:r w:rsidRPr="001721A6">
              <w:rPr>
                <w:rFonts w:ascii="Times New Roman" w:hAnsi="Times New Roman" w:cs="Times New Roman"/>
                <w:color w:val="000000"/>
                <w:sz w:val="20"/>
                <w:szCs w:val="24"/>
                <w:shd w:val="clear" w:color="auto" w:fill="FDFEFD"/>
              </w:rPr>
              <w:t xml:space="preserve">Вінницька область, </w:t>
            </w:r>
            <w:r w:rsidRPr="001721A6">
              <w:rPr>
                <w:rFonts w:ascii="Times New Roman" w:hAnsi="Times New Roman" w:cs="Times New Roman"/>
                <w:color w:val="000000"/>
                <w:sz w:val="20"/>
                <w:szCs w:val="24"/>
                <w:shd w:val="clear" w:color="auto" w:fill="FDFEFD"/>
                <w:lang w:val="uk-UA"/>
              </w:rPr>
              <w:t>м. Калинівка, вул. В. Нестерчука, 22</w:t>
            </w:r>
          </w:p>
        </w:tc>
      </w:tr>
      <w:tr w:rsidR="001721A6" w:rsidTr="001721A6">
        <w:tc>
          <w:tcPr>
            <w:tcW w:w="3928" w:type="dxa"/>
            <w:shd w:val="clear" w:color="auto" w:fill="auto"/>
            <w:tcMar>
              <w:top w:w="100" w:type="dxa"/>
              <w:left w:w="100" w:type="dxa"/>
              <w:bottom w:w="100" w:type="dxa"/>
              <w:right w:w="100" w:type="dxa"/>
            </w:tcMar>
          </w:tcPr>
          <w:p w:rsidR="001721A6" w:rsidRPr="001721A6" w:rsidRDefault="001721A6" w:rsidP="00A27D9C">
            <w:pPr>
              <w:widowControl w:val="0"/>
              <w:spacing w:after="0" w:line="240" w:lineRule="auto"/>
              <w:rPr>
                <w:rFonts w:ascii="Times New Roman" w:eastAsia="Times New Roman" w:hAnsi="Times New Roman" w:cs="Times New Roman"/>
                <w:sz w:val="20"/>
                <w:szCs w:val="20"/>
                <w:highlight w:val="white"/>
              </w:rPr>
            </w:pPr>
            <w:r w:rsidRPr="001721A6">
              <w:rPr>
                <w:rFonts w:ascii="Times New Roman" w:eastAsia="Times New Roman" w:hAnsi="Times New Roman" w:cs="Times New Roman"/>
                <w:sz w:val="20"/>
                <w:szCs w:val="20"/>
                <w:highlight w:val="white"/>
              </w:rPr>
              <w:t>Строк поставки товару</w:t>
            </w:r>
          </w:p>
          <w:p w:rsidR="001721A6" w:rsidRPr="001721A6" w:rsidRDefault="001721A6" w:rsidP="00A27D9C">
            <w:pPr>
              <w:widowControl w:val="0"/>
              <w:spacing w:after="0" w:line="240" w:lineRule="auto"/>
              <w:rPr>
                <w:rFonts w:ascii="Times New Roman" w:eastAsia="Times New Roman" w:hAnsi="Times New Roman" w:cs="Times New Roman"/>
                <w:sz w:val="20"/>
                <w:szCs w:val="20"/>
                <w:highlight w:val="white"/>
              </w:rPr>
            </w:pPr>
          </w:p>
        </w:tc>
        <w:tc>
          <w:tcPr>
            <w:tcW w:w="5528" w:type="dxa"/>
            <w:shd w:val="clear" w:color="auto" w:fill="auto"/>
            <w:tcMar>
              <w:top w:w="100" w:type="dxa"/>
              <w:left w:w="100" w:type="dxa"/>
              <w:bottom w:w="100" w:type="dxa"/>
              <w:right w:w="100" w:type="dxa"/>
            </w:tcMar>
          </w:tcPr>
          <w:p w:rsidR="001721A6" w:rsidRPr="001721A6" w:rsidRDefault="001721A6" w:rsidP="00A27D9C">
            <w:pPr>
              <w:widowControl w:val="0"/>
              <w:spacing w:after="0" w:line="240" w:lineRule="auto"/>
              <w:rPr>
                <w:rFonts w:ascii="Times New Roman" w:eastAsia="Times New Roman" w:hAnsi="Times New Roman" w:cs="Times New Roman"/>
                <w:i/>
                <w:sz w:val="20"/>
                <w:szCs w:val="24"/>
                <w:highlight w:val="white"/>
              </w:rPr>
            </w:pPr>
            <w:r w:rsidRPr="001721A6">
              <w:rPr>
                <w:rFonts w:ascii="Times New Roman" w:eastAsia="Times New Roman" w:hAnsi="Times New Roman" w:cs="Times New Roman"/>
                <w:color w:val="000000"/>
                <w:sz w:val="20"/>
                <w:szCs w:val="24"/>
              </w:rPr>
              <w:t xml:space="preserve">до  31 </w:t>
            </w:r>
            <w:proofErr w:type="spellStart"/>
            <w:r w:rsidRPr="001721A6">
              <w:rPr>
                <w:rFonts w:ascii="Times New Roman" w:eastAsia="Times New Roman" w:hAnsi="Times New Roman" w:cs="Times New Roman"/>
                <w:color w:val="000000"/>
                <w:sz w:val="20"/>
                <w:szCs w:val="24"/>
              </w:rPr>
              <w:t>грудня</w:t>
            </w:r>
            <w:proofErr w:type="spellEnd"/>
            <w:r w:rsidRPr="001721A6">
              <w:rPr>
                <w:rFonts w:ascii="Times New Roman" w:eastAsia="Times New Roman" w:hAnsi="Times New Roman" w:cs="Times New Roman"/>
                <w:color w:val="000000"/>
                <w:sz w:val="20"/>
                <w:szCs w:val="24"/>
              </w:rPr>
              <w:t xml:space="preserve">  2023 року </w:t>
            </w:r>
            <w:proofErr w:type="spellStart"/>
            <w:r w:rsidRPr="001721A6">
              <w:rPr>
                <w:rFonts w:ascii="Times New Roman" w:eastAsia="Times New Roman" w:hAnsi="Times New Roman" w:cs="Times New Roman"/>
                <w:color w:val="000000"/>
                <w:sz w:val="20"/>
                <w:szCs w:val="24"/>
              </w:rPr>
              <w:t>включно</w:t>
            </w:r>
            <w:proofErr w:type="spellEnd"/>
          </w:p>
        </w:tc>
      </w:tr>
    </w:tbl>
    <w:p w:rsidR="00E4495F" w:rsidRDefault="00E4495F" w:rsidP="008D285F">
      <w:pPr>
        <w:jc w:val="center"/>
        <w:outlineLvl w:val="0"/>
        <w:rPr>
          <w:rFonts w:ascii="Times New Roman" w:hAnsi="Times New Roman" w:cs="Times New Roman"/>
          <w:b/>
          <w:lang w:val="uk-UA"/>
        </w:rPr>
      </w:pPr>
    </w:p>
    <w:p w:rsidR="008F7657" w:rsidRPr="00442334" w:rsidRDefault="009338D2" w:rsidP="00F56AD5">
      <w:pPr>
        <w:pStyle w:val="a4"/>
        <w:numPr>
          <w:ilvl w:val="0"/>
          <w:numId w:val="4"/>
        </w:numPr>
        <w:spacing w:before="0" w:beforeAutospacing="0" w:after="0" w:afterAutospacing="0"/>
        <w:ind w:left="0" w:firstLine="851"/>
        <w:jc w:val="both"/>
        <w:rPr>
          <w:color w:val="000000"/>
          <w:sz w:val="22"/>
          <w:szCs w:val="22"/>
        </w:rPr>
      </w:pPr>
      <w:r>
        <w:rPr>
          <w:color w:val="000000"/>
          <w:sz w:val="22"/>
          <w:szCs w:val="22"/>
        </w:rPr>
        <w:t xml:space="preserve"> </w:t>
      </w:r>
      <w:r w:rsidR="008F7657" w:rsidRPr="00442334">
        <w:rPr>
          <w:color w:val="000000"/>
          <w:sz w:val="22"/>
          <w:szCs w:val="22"/>
        </w:rPr>
        <w:t>Бензин А 95   має бути сертифікованими та відповідати вимогам відповідних діючих нормативних документів, передбачених відповідним національним стандартом.</w:t>
      </w:r>
    </w:p>
    <w:p w:rsidR="008F7657" w:rsidRPr="00442334" w:rsidRDefault="008F7657" w:rsidP="00F56AD5">
      <w:pPr>
        <w:pStyle w:val="a4"/>
        <w:numPr>
          <w:ilvl w:val="0"/>
          <w:numId w:val="4"/>
        </w:numPr>
        <w:spacing w:before="0" w:beforeAutospacing="0" w:after="0" w:afterAutospacing="0"/>
        <w:ind w:left="0" w:firstLine="851"/>
        <w:jc w:val="both"/>
        <w:rPr>
          <w:color w:val="000000"/>
          <w:sz w:val="22"/>
          <w:szCs w:val="22"/>
        </w:rPr>
      </w:pPr>
      <w:r w:rsidRPr="00442334">
        <w:rPr>
          <w:color w:val="000000"/>
          <w:sz w:val="22"/>
          <w:szCs w:val="22"/>
        </w:rPr>
        <w:t>Якість товару, який передається у власність (поставляється) Замовнику, повинен відповідати вимогам Державних стандартів (ДСТУ) або Технічних умов (ТУ), які діють на території України, що підтверджується паспортом якості виробника та /або сертифікатом відповідності (для товару, який підлягає сертифікації)</w:t>
      </w:r>
    </w:p>
    <w:p w:rsidR="008F7657" w:rsidRPr="00442334" w:rsidRDefault="008F7657" w:rsidP="00F56AD5">
      <w:pPr>
        <w:pStyle w:val="a4"/>
        <w:numPr>
          <w:ilvl w:val="0"/>
          <w:numId w:val="4"/>
        </w:numPr>
        <w:spacing w:before="0" w:beforeAutospacing="0" w:after="0" w:afterAutospacing="0"/>
        <w:ind w:left="0" w:firstLine="851"/>
        <w:jc w:val="both"/>
        <w:rPr>
          <w:color w:val="000000"/>
          <w:sz w:val="22"/>
          <w:szCs w:val="22"/>
        </w:rPr>
      </w:pPr>
      <w:r w:rsidRPr="00442334">
        <w:rPr>
          <w:color w:val="000000"/>
          <w:sz w:val="22"/>
          <w:szCs w:val="22"/>
        </w:rPr>
        <w:t>Товар повинен надаватися Замовнику в талонах/скретч-картах «по Україні» - до розгляду будуть допущенні пропозиції учасників, що мають розгалужену мережу АЗС на території міста  Калинівка Вінницької  області.</w:t>
      </w:r>
    </w:p>
    <w:p w:rsidR="008F7657" w:rsidRPr="00442334" w:rsidRDefault="008F7657" w:rsidP="00F56AD5">
      <w:pPr>
        <w:pStyle w:val="a4"/>
        <w:numPr>
          <w:ilvl w:val="0"/>
          <w:numId w:val="4"/>
        </w:numPr>
        <w:spacing w:before="0" w:beforeAutospacing="0" w:after="0" w:afterAutospacing="0"/>
        <w:ind w:left="0" w:firstLine="851"/>
        <w:jc w:val="both"/>
        <w:rPr>
          <w:color w:val="000000"/>
          <w:sz w:val="22"/>
          <w:szCs w:val="22"/>
        </w:rPr>
      </w:pPr>
      <w:r w:rsidRPr="00442334">
        <w:rPr>
          <w:color w:val="000000"/>
          <w:sz w:val="22"/>
          <w:szCs w:val="22"/>
        </w:rPr>
        <w:t>Термін дії талонів/скретч-карт складає не менш як 6 місяців з моменту їх отримання (передачі). У разі зміни зовнішньої форми талонів учасник здійснює обмін цих талонів на інші талони, без додаткової оплати Замовником.</w:t>
      </w:r>
    </w:p>
    <w:p w:rsidR="008F7657" w:rsidRPr="00442334" w:rsidRDefault="008F7657" w:rsidP="00F56AD5">
      <w:pPr>
        <w:pStyle w:val="a4"/>
        <w:numPr>
          <w:ilvl w:val="0"/>
          <w:numId w:val="5"/>
        </w:numPr>
        <w:spacing w:before="0" w:beforeAutospacing="0" w:after="0" w:afterAutospacing="0"/>
        <w:ind w:left="0" w:firstLine="851"/>
        <w:jc w:val="both"/>
        <w:rPr>
          <w:color w:val="000000"/>
          <w:sz w:val="22"/>
          <w:szCs w:val="22"/>
        </w:rPr>
      </w:pPr>
      <w:r w:rsidRPr="00442334">
        <w:rPr>
          <w:color w:val="000000"/>
          <w:sz w:val="22"/>
          <w:szCs w:val="22"/>
        </w:rPr>
        <w:lastRenderedPageBreak/>
        <w:t xml:space="preserve">У разі закінчення </w:t>
      </w:r>
      <w:r w:rsidR="00673756">
        <w:rPr>
          <w:color w:val="000000"/>
          <w:sz w:val="22"/>
          <w:szCs w:val="22"/>
        </w:rPr>
        <w:t xml:space="preserve"> </w:t>
      </w:r>
      <w:r w:rsidRPr="00442334">
        <w:rPr>
          <w:color w:val="000000"/>
          <w:sz w:val="22"/>
          <w:szCs w:val="22"/>
        </w:rPr>
        <w:t>терміну строку дії невикористаних Замовником талонів, учасник-переможець проводить обмін цих талонів на аналогічні з незакінченим строком дії без додаткової за це оплати замовником або продовжує термін їх використання.</w:t>
      </w:r>
    </w:p>
    <w:p w:rsidR="008F7657" w:rsidRPr="00442334" w:rsidRDefault="008F7657" w:rsidP="00F56AD5">
      <w:pPr>
        <w:pStyle w:val="a4"/>
        <w:numPr>
          <w:ilvl w:val="0"/>
          <w:numId w:val="5"/>
        </w:numPr>
        <w:spacing w:before="0" w:beforeAutospacing="0" w:after="0" w:afterAutospacing="0"/>
        <w:ind w:left="0" w:firstLine="851"/>
        <w:jc w:val="both"/>
        <w:rPr>
          <w:color w:val="000000"/>
          <w:sz w:val="22"/>
          <w:szCs w:val="22"/>
        </w:rPr>
      </w:pPr>
      <w:r w:rsidRPr="00442334">
        <w:rPr>
          <w:color w:val="000000"/>
          <w:sz w:val="22"/>
          <w:szCs w:val="22"/>
        </w:rPr>
        <w:t>Відпуск бензину Замовнику повинен здійснюватися по спеціальних талонах/</w:t>
      </w:r>
      <w:proofErr w:type="spellStart"/>
      <w:r w:rsidRPr="00442334">
        <w:rPr>
          <w:color w:val="000000"/>
          <w:sz w:val="22"/>
          <w:szCs w:val="22"/>
        </w:rPr>
        <w:t>скретч-</w:t>
      </w:r>
      <w:proofErr w:type="spellEnd"/>
      <w:r w:rsidRPr="00442334">
        <w:rPr>
          <w:color w:val="000000"/>
          <w:sz w:val="22"/>
          <w:szCs w:val="22"/>
        </w:rPr>
        <w:t xml:space="preserve"> картках, придбаних за умовами та відпускною ціною обумовлених </w:t>
      </w:r>
      <w:r w:rsidR="00673756">
        <w:rPr>
          <w:color w:val="000000"/>
          <w:sz w:val="22"/>
          <w:szCs w:val="22"/>
        </w:rPr>
        <w:t xml:space="preserve">номіналів (10 літрів, </w:t>
      </w:r>
      <w:r w:rsidRPr="00442334">
        <w:rPr>
          <w:color w:val="000000"/>
          <w:sz w:val="22"/>
          <w:szCs w:val="22"/>
        </w:rPr>
        <w:t xml:space="preserve"> 20 літрів), що підтверджує право його власника на отримання на автозаправній станції фіксованої кількості нафтопродукту певного найменування і марки, які позначені на ньому, так як умови доставки і зберігання нафтопродуктів у Замовника відсутні.</w:t>
      </w:r>
    </w:p>
    <w:p w:rsidR="007A2EE4" w:rsidRPr="00442334" w:rsidRDefault="008F7657" w:rsidP="00F56AD5">
      <w:pPr>
        <w:pStyle w:val="a4"/>
        <w:numPr>
          <w:ilvl w:val="0"/>
          <w:numId w:val="5"/>
        </w:numPr>
        <w:spacing w:before="0" w:beforeAutospacing="0" w:after="0" w:afterAutospacing="0"/>
        <w:ind w:left="0" w:firstLine="851"/>
        <w:jc w:val="both"/>
        <w:rPr>
          <w:color w:val="000000"/>
          <w:sz w:val="22"/>
          <w:szCs w:val="22"/>
        </w:rPr>
      </w:pPr>
      <w:r w:rsidRPr="00442334">
        <w:rPr>
          <w:color w:val="000000"/>
          <w:sz w:val="22"/>
          <w:szCs w:val="22"/>
        </w:rPr>
        <w:t>Товари, що постачаються повинні мати необхідні сертифікати відповідності, паспорт якості виробника, декларацію про відповідність, що підтверджують якість та відповідність товару вимогам, встановленим до нього загальнообов’язковими на території України нормами і правилами, оформлені відповідно до вимог законодавства України - на підтвердження учасник повинен надати копії вищезазначених документів</w:t>
      </w:r>
    </w:p>
    <w:p w:rsidR="002367CA" w:rsidRPr="00F56AD5" w:rsidRDefault="00A049B8" w:rsidP="00F56AD5">
      <w:pPr>
        <w:pStyle w:val="a3"/>
        <w:numPr>
          <w:ilvl w:val="0"/>
          <w:numId w:val="6"/>
        </w:numPr>
        <w:spacing w:after="0" w:line="240" w:lineRule="auto"/>
        <w:ind w:left="0" w:firstLine="851"/>
        <w:jc w:val="both"/>
        <w:rPr>
          <w:rFonts w:ascii="Times New Roman" w:eastAsia="Times New Roman" w:hAnsi="Times New Roman" w:cs="Times New Roman"/>
          <w:b/>
          <w:i/>
          <w:lang w:val="uk-UA"/>
        </w:rPr>
      </w:pPr>
      <w:r w:rsidRPr="00F56AD5">
        <w:rPr>
          <w:rFonts w:ascii="Times New Roman" w:hAnsi="Times New Roman" w:cs="Times New Roman"/>
          <w:lang w:val="uk-UA"/>
        </w:rPr>
        <w:t>Учасники повинні документально підтвердити наявність АЗС/</w:t>
      </w:r>
      <w:proofErr w:type="spellStart"/>
      <w:r w:rsidRPr="00F56AD5">
        <w:rPr>
          <w:rFonts w:ascii="Times New Roman" w:hAnsi="Times New Roman" w:cs="Times New Roman"/>
          <w:lang w:val="uk-UA"/>
        </w:rPr>
        <w:t>АЗК</w:t>
      </w:r>
      <w:proofErr w:type="spellEnd"/>
      <w:r w:rsidRPr="00F56AD5">
        <w:rPr>
          <w:rFonts w:ascii="Times New Roman" w:hAnsi="Times New Roman" w:cs="Times New Roman"/>
          <w:lang w:val="uk-UA"/>
        </w:rPr>
        <w:t xml:space="preserve"> на </w:t>
      </w:r>
      <w:r w:rsidRPr="00F56AD5">
        <w:rPr>
          <w:rFonts w:ascii="Times New Roman" w:hAnsi="Times New Roman" w:cs="Times New Roman"/>
          <w:u w:val="single"/>
          <w:lang w:val="uk-UA"/>
        </w:rPr>
        <w:t>територ</w:t>
      </w:r>
      <w:r w:rsidR="00CD5324" w:rsidRPr="00F56AD5">
        <w:rPr>
          <w:rFonts w:ascii="Times New Roman" w:hAnsi="Times New Roman" w:cs="Times New Roman"/>
          <w:u w:val="single"/>
          <w:lang w:val="uk-UA"/>
        </w:rPr>
        <w:t>ії м.</w:t>
      </w:r>
      <w:r w:rsidR="003654EC" w:rsidRPr="00F56AD5">
        <w:rPr>
          <w:rFonts w:ascii="Times New Roman" w:hAnsi="Times New Roman" w:cs="Times New Roman"/>
          <w:u w:val="single"/>
          <w:lang w:val="uk-UA"/>
        </w:rPr>
        <w:t xml:space="preserve"> </w:t>
      </w:r>
      <w:r w:rsidR="00CD5324" w:rsidRPr="00F56AD5">
        <w:rPr>
          <w:rFonts w:ascii="Times New Roman" w:hAnsi="Times New Roman" w:cs="Times New Roman"/>
          <w:u w:val="single"/>
          <w:lang w:val="uk-UA"/>
        </w:rPr>
        <w:t>Калинівки Вінницької області</w:t>
      </w:r>
      <w:r w:rsidR="002367CA" w:rsidRPr="00F56AD5">
        <w:rPr>
          <w:rFonts w:ascii="Times New Roman" w:hAnsi="Times New Roman" w:cs="Times New Roman"/>
          <w:u w:val="single"/>
          <w:lang w:val="uk-UA"/>
        </w:rPr>
        <w:t xml:space="preserve"> (довідка у довільній формі),</w:t>
      </w:r>
      <w:r w:rsidR="00413D85" w:rsidRPr="00F56AD5">
        <w:rPr>
          <w:rFonts w:ascii="Times New Roman" w:hAnsi="Times New Roman" w:cs="Times New Roman"/>
          <w:u w:val="single"/>
          <w:lang w:val="uk-UA"/>
        </w:rPr>
        <w:t xml:space="preserve"> </w:t>
      </w:r>
      <w:r w:rsidR="002367CA" w:rsidRPr="00F56AD5">
        <w:rPr>
          <w:rFonts w:ascii="Times New Roman" w:eastAsia="Times New Roman" w:hAnsi="Times New Roman" w:cs="Times New Roman"/>
          <w:lang w:val="uk-UA"/>
        </w:rPr>
        <w:t>на яких учасник має можливість відпускати замовнику паливно-мастильні матеріали по талонах (із зазначенням адрес АЗС) цілодобово</w:t>
      </w:r>
      <w:r w:rsidR="00CD0CBB" w:rsidRPr="00F56AD5">
        <w:rPr>
          <w:rFonts w:ascii="Times New Roman" w:eastAsia="Times New Roman" w:hAnsi="Times New Roman" w:cs="Times New Roman"/>
          <w:lang w:val="uk-UA"/>
        </w:rPr>
        <w:t>.</w:t>
      </w:r>
      <w:r w:rsidR="002367CA" w:rsidRPr="00F56AD5">
        <w:rPr>
          <w:rFonts w:ascii="Times New Roman" w:eastAsia="Times New Roman" w:hAnsi="Times New Roman" w:cs="Times New Roman"/>
          <w:lang w:val="uk-UA"/>
        </w:rPr>
        <w:t xml:space="preserve"> </w:t>
      </w:r>
      <w:r w:rsidR="00413D85" w:rsidRPr="00F56AD5">
        <w:rPr>
          <w:rFonts w:ascii="Times New Roman" w:hAnsi="Times New Roman" w:cs="Times New Roman"/>
          <w:lang w:val="uk-UA"/>
        </w:rPr>
        <w:t>У разі наявності орендованих або партнерських АЗС, учасник процедури закупівлі повинен надати у складі тендерної пропозиції копії правовстановлюючих документів,</w:t>
      </w:r>
      <w:r w:rsidR="001B51B7" w:rsidRPr="00F56AD5">
        <w:rPr>
          <w:rFonts w:ascii="Times New Roman" w:hAnsi="Times New Roman" w:cs="Times New Roman"/>
          <w:lang w:val="uk-UA"/>
        </w:rPr>
        <w:t xml:space="preserve"> </w:t>
      </w:r>
      <w:r w:rsidR="00413D85" w:rsidRPr="00F56AD5">
        <w:rPr>
          <w:rFonts w:ascii="Times New Roman" w:hAnsi="Times New Roman" w:cs="Times New Roman"/>
          <w:lang w:val="uk-UA"/>
        </w:rPr>
        <w:t>що підтверджують законні підстави використання учасником АЗС (договори оренди тощо) або копії документів,</w:t>
      </w:r>
      <w:r w:rsidR="001B51B7" w:rsidRPr="00F56AD5">
        <w:rPr>
          <w:rFonts w:ascii="Times New Roman" w:hAnsi="Times New Roman" w:cs="Times New Roman"/>
          <w:lang w:val="uk-UA"/>
        </w:rPr>
        <w:t xml:space="preserve"> </w:t>
      </w:r>
      <w:r w:rsidR="00413D85" w:rsidRPr="00F56AD5">
        <w:rPr>
          <w:rFonts w:ascii="Times New Roman" w:hAnsi="Times New Roman" w:cs="Times New Roman"/>
          <w:lang w:val="uk-UA"/>
        </w:rPr>
        <w:t>що підтверджують забезпечення учасника третіми особами</w:t>
      </w:r>
      <w:r w:rsidR="001B51B7" w:rsidRPr="00F56AD5">
        <w:rPr>
          <w:rFonts w:ascii="Times New Roman" w:hAnsi="Times New Roman" w:cs="Times New Roman"/>
          <w:lang w:val="uk-UA"/>
        </w:rPr>
        <w:t xml:space="preserve"> відповідними послугами на договірних засадах</w:t>
      </w:r>
      <w:r w:rsidR="001B51B7" w:rsidRPr="00F56AD5">
        <w:rPr>
          <w:rFonts w:ascii="Times New Roman" w:hAnsi="Times New Roman" w:cs="Times New Roman"/>
          <w:u w:val="single"/>
          <w:lang w:val="uk-UA"/>
        </w:rPr>
        <w:t>.</w:t>
      </w:r>
      <w:r w:rsidR="002367CA" w:rsidRPr="00F56AD5">
        <w:rPr>
          <w:rFonts w:ascii="Times New Roman" w:eastAsia="Times New Roman" w:hAnsi="Times New Roman" w:cs="Times New Roman"/>
          <w:bCs/>
          <w:lang w:val="uk-UA"/>
        </w:rPr>
        <w:t xml:space="preserve"> </w:t>
      </w:r>
      <w:r w:rsidR="00ED30C2" w:rsidRPr="00F56AD5">
        <w:rPr>
          <w:rFonts w:ascii="Times New Roman" w:eastAsia="Times New Roman" w:hAnsi="Times New Roman" w:cs="Times New Roman"/>
          <w:bCs/>
          <w:lang w:val="uk-UA"/>
        </w:rPr>
        <w:t xml:space="preserve"> </w:t>
      </w:r>
      <w:r w:rsidR="00ED30C2" w:rsidRPr="00F56AD5">
        <w:rPr>
          <w:rFonts w:ascii="Times New Roman" w:hAnsi="Times New Roman" w:cs="Times New Roman"/>
          <w:b/>
          <w:i/>
          <w:lang w:val="uk-UA"/>
        </w:rPr>
        <w:t>Для більш раціонального використання та економії нафтопродуктів предмет</w:t>
      </w:r>
      <w:r w:rsidR="007E13E2" w:rsidRPr="00F56AD5">
        <w:rPr>
          <w:rFonts w:ascii="Times New Roman" w:hAnsi="Times New Roman" w:cs="Times New Roman"/>
          <w:b/>
          <w:i/>
          <w:lang w:val="uk-UA"/>
        </w:rPr>
        <w:t>у закупівлі,</w:t>
      </w:r>
      <w:r w:rsidR="00442334" w:rsidRPr="00F56AD5">
        <w:rPr>
          <w:rFonts w:ascii="Times New Roman" w:hAnsi="Times New Roman" w:cs="Times New Roman"/>
          <w:b/>
          <w:i/>
          <w:lang w:val="uk-UA"/>
        </w:rPr>
        <w:t xml:space="preserve"> </w:t>
      </w:r>
      <w:r w:rsidR="007E13E2" w:rsidRPr="00F56AD5">
        <w:rPr>
          <w:rFonts w:ascii="Times New Roman" w:hAnsi="Times New Roman" w:cs="Times New Roman"/>
          <w:b/>
          <w:i/>
          <w:lang w:val="uk-UA"/>
        </w:rPr>
        <w:t xml:space="preserve"> АЗС Учасника </w:t>
      </w:r>
      <w:r w:rsidR="00ED30C2" w:rsidRPr="00F56AD5">
        <w:rPr>
          <w:rFonts w:ascii="Times New Roman" w:hAnsi="Times New Roman" w:cs="Times New Roman"/>
          <w:b/>
          <w:i/>
          <w:lang w:val="uk-UA"/>
        </w:rPr>
        <w:t xml:space="preserve"> має знаходитись в радіусі не більше 5 кілометрів від адреси Замовника,</w:t>
      </w:r>
      <w:r w:rsidR="004E435C" w:rsidRPr="00F56AD5">
        <w:rPr>
          <w:rFonts w:ascii="Times New Roman" w:hAnsi="Times New Roman" w:cs="Times New Roman"/>
          <w:b/>
          <w:i/>
          <w:lang w:val="uk-UA"/>
        </w:rPr>
        <w:t xml:space="preserve"> а саме м. Калинівка  вул.</w:t>
      </w:r>
      <w:r w:rsidR="007E13E2" w:rsidRPr="00F56AD5">
        <w:rPr>
          <w:rFonts w:ascii="Times New Roman" w:hAnsi="Times New Roman" w:cs="Times New Roman"/>
          <w:b/>
          <w:i/>
          <w:lang w:val="uk-UA"/>
        </w:rPr>
        <w:t xml:space="preserve"> В.</w:t>
      </w:r>
      <w:r w:rsidR="00ED30C2" w:rsidRPr="00F56AD5">
        <w:rPr>
          <w:rFonts w:ascii="Times New Roman" w:hAnsi="Times New Roman" w:cs="Times New Roman"/>
          <w:b/>
          <w:i/>
          <w:lang w:val="uk-UA"/>
        </w:rPr>
        <w:t xml:space="preserve"> </w:t>
      </w:r>
      <w:proofErr w:type="spellStart"/>
      <w:r w:rsidR="00ED30C2" w:rsidRPr="00F56AD5">
        <w:rPr>
          <w:rFonts w:ascii="Times New Roman" w:hAnsi="Times New Roman" w:cs="Times New Roman"/>
          <w:b/>
          <w:i/>
          <w:lang w:val="uk-UA"/>
        </w:rPr>
        <w:t>Нестерчука</w:t>
      </w:r>
      <w:proofErr w:type="spellEnd"/>
      <w:r w:rsidR="007E13E2" w:rsidRPr="00F56AD5">
        <w:rPr>
          <w:rFonts w:ascii="Times New Roman" w:hAnsi="Times New Roman" w:cs="Times New Roman"/>
          <w:b/>
          <w:i/>
          <w:lang w:val="uk-UA"/>
        </w:rPr>
        <w:t>,</w:t>
      </w:r>
      <w:r w:rsidR="00ED30C2" w:rsidRPr="00F56AD5">
        <w:rPr>
          <w:rFonts w:ascii="Times New Roman" w:hAnsi="Times New Roman" w:cs="Times New Roman"/>
          <w:b/>
          <w:i/>
          <w:lang w:val="uk-UA"/>
        </w:rPr>
        <w:t xml:space="preserve"> 22.</w:t>
      </w:r>
    </w:p>
    <w:p w:rsidR="00ED3AB1" w:rsidRPr="00F56AD5" w:rsidRDefault="00A049B8" w:rsidP="00F56AD5">
      <w:pPr>
        <w:pStyle w:val="a3"/>
        <w:numPr>
          <w:ilvl w:val="0"/>
          <w:numId w:val="7"/>
        </w:numPr>
        <w:tabs>
          <w:tab w:val="left" w:pos="0"/>
        </w:tabs>
        <w:spacing w:after="0" w:line="240" w:lineRule="auto"/>
        <w:ind w:left="0" w:firstLine="851"/>
        <w:jc w:val="both"/>
        <w:rPr>
          <w:rFonts w:ascii="Times New Roman" w:hAnsi="Times New Roman" w:cs="Times New Roman CYR"/>
          <w:lang w:val="uk-UA"/>
        </w:rPr>
      </w:pPr>
      <w:r w:rsidRPr="00F56AD5">
        <w:rPr>
          <w:rFonts w:ascii="Times New Roman" w:hAnsi="Times New Roman" w:cs="Times New Roman"/>
          <w:lang w:val="uk-UA"/>
        </w:rPr>
        <w:t>Технічні, якісні характеристики предмета закупівлі повинні передбачати необхідність застосування заходів із захисту довкілля.</w:t>
      </w:r>
    </w:p>
    <w:p w:rsidR="00362FC9" w:rsidRPr="003C2076" w:rsidRDefault="000D439C" w:rsidP="003C2076">
      <w:pPr>
        <w:pStyle w:val="a3"/>
        <w:numPr>
          <w:ilvl w:val="0"/>
          <w:numId w:val="8"/>
        </w:numPr>
        <w:shd w:val="clear" w:color="auto" w:fill="FFFFFF"/>
        <w:spacing w:after="0" w:line="240" w:lineRule="auto"/>
        <w:ind w:left="0" w:firstLine="851"/>
        <w:jc w:val="both"/>
        <w:rPr>
          <w:rFonts w:ascii="Times New Roman" w:eastAsia="Times New Roman" w:hAnsi="Times New Roman" w:cs="Times New Roman"/>
        </w:rPr>
      </w:pPr>
      <w:r>
        <w:rPr>
          <w:rFonts w:ascii="Times New Roman" w:eastAsia="Times New Roman" w:hAnsi="Times New Roman" w:cs="Times New Roman"/>
          <w:b/>
          <w:lang w:val="uk-UA"/>
        </w:rPr>
        <w:t xml:space="preserve"> </w:t>
      </w:r>
      <w:r w:rsidR="00442334" w:rsidRPr="00F56AD5">
        <w:rPr>
          <w:rFonts w:ascii="Times New Roman" w:eastAsia="Times New Roman" w:hAnsi="Times New Roman" w:cs="Times New Roman"/>
          <w:b/>
        </w:rPr>
        <w:t>Поставка та передача товару</w:t>
      </w:r>
      <w:r w:rsidR="00442334" w:rsidRPr="00F56AD5">
        <w:rPr>
          <w:rFonts w:ascii="Times New Roman" w:eastAsia="Times New Roman" w:hAnsi="Times New Roman" w:cs="Times New Roman"/>
        </w:rPr>
        <w:t xml:space="preserve"> </w:t>
      </w:r>
      <w:proofErr w:type="spellStart"/>
      <w:r w:rsidR="00442334" w:rsidRPr="00F56AD5">
        <w:rPr>
          <w:rFonts w:ascii="Times New Roman" w:eastAsia="Times New Roman" w:hAnsi="Times New Roman" w:cs="Times New Roman"/>
        </w:rPr>
        <w:t>здійснюється</w:t>
      </w:r>
      <w:proofErr w:type="spellEnd"/>
      <w:r w:rsidR="00442334" w:rsidRPr="00F56AD5">
        <w:rPr>
          <w:rFonts w:ascii="Times New Roman" w:eastAsia="Times New Roman" w:hAnsi="Times New Roman" w:cs="Times New Roman"/>
        </w:rPr>
        <w:t xml:space="preserve"> </w:t>
      </w:r>
      <w:proofErr w:type="spellStart"/>
      <w:r w:rsidR="00442334" w:rsidRPr="00F56AD5">
        <w:rPr>
          <w:rFonts w:ascii="Times New Roman" w:eastAsia="Times New Roman" w:hAnsi="Times New Roman" w:cs="Times New Roman"/>
        </w:rPr>
        <w:t>узгодженими</w:t>
      </w:r>
      <w:proofErr w:type="spellEnd"/>
      <w:r w:rsidR="00442334" w:rsidRPr="00F56AD5">
        <w:rPr>
          <w:rFonts w:ascii="Times New Roman" w:eastAsia="Times New Roman" w:hAnsi="Times New Roman" w:cs="Times New Roman"/>
        </w:rPr>
        <w:t xml:space="preserve"> </w:t>
      </w:r>
      <w:proofErr w:type="spellStart"/>
      <w:r w:rsidR="00442334" w:rsidRPr="00F56AD5">
        <w:rPr>
          <w:rFonts w:ascii="Times New Roman" w:eastAsia="Times New Roman" w:hAnsi="Times New Roman" w:cs="Times New Roman"/>
        </w:rPr>
        <w:t>партіями</w:t>
      </w:r>
      <w:proofErr w:type="spellEnd"/>
      <w:r w:rsidR="00442334" w:rsidRPr="00F56AD5">
        <w:rPr>
          <w:rFonts w:ascii="Times New Roman" w:eastAsia="Times New Roman" w:hAnsi="Times New Roman" w:cs="Times New Roman"/>
        </w:rPr>
        <w:t xml:space="preserve"> (</w:t>
      </w:r>
      <w:proofErr w:type="spellStart"/>
      <w:r w:rsidR="00442334" w:rsidRPr="00F56AD5">
        <w:rPr>
          <w:rFonts w:ascii="Times New Roman" w:eastAsia="Times New Roman" w:hAnsi="Times New Roman" w:cs="Times New Roman"/>
        </w:rPr>
        <w:t>частинами</w:t>
      </w:r>
      <w:proofErr w:type="spellEnd"/>
      <w:r w:rsidR="00442334" w:rsidRPr="00F56AD5">
        <w:rPr>
          <w:rFonts w:ascii="Times New Roman" w:eastAsia="Times New Roman" w:hAnsi="Times New Roman" w:cs="Times New Roman"/>
        </w:rPr>
        <w:t xml:space="preserve">), </w:t>
      </w:r>
      <w:proofErr w:type="gramStart"/>
      <w:r w:rsidR="00442334" w:rsidRPr="00F56AD5">
        <w:rPr>
          <w:rFonts w:ascii="Times New Roman" w:eastAsia="Times New Roman" w:hAnsi="Times New Roman" w:cs="Times New Roman"/>
        </w:rPr>
        <w:t>у</w:t>
      </w:r>
      <w:proofErr w:type="gramEnd"/>
      <w:r w:rsidR="00442334" w:rsidRPr="00F56AD5">
        <w:rPr>
          <w:rFonts w:ascii="Times New Roman" w:eastAsia="Times New Roman" w:hAnsi="Times New Roman" w:cs="Times New Roman"/>
        </w:rPr>
        <w:t xml:space="preserve"> </w:t>
      </w:r>
      <w:proofErr w:type="spellStart"/>
      <w:r w:rsidR="00442334" w:rsidRPr="00F56AD5">
        <w:rPr>
          <w:rFonts w:ascii="Times New Roman" w:eastAsia="Times New Roman" w:hAnsi="Times New Roman" w:cs="Times New Roman"/>
        </w:rPr>
        <w:t>відповідності</w:t>
      </w:r>
      <w:proofErr w:type="spellEnd"/>
      <w:r w:rsidR="00442334" w:rsidRPr="00F56AD5">
        <w:rPr>
          <w:rFonts w:ascii="Times New Roman" w:eastAsia="Times New Roman" w:hAnsi="Times New Roman" w:cs="Times New Roman"/>
        </w:rPr>
        <w:t xml:space="preserve"> до заявок </w:t>
      </w:r>
      <w:proofErr w:type="spellStart"/>
      <w:r w:rsidR="00442334" w:rsidRPr="00F56AD5">
        <w:rPr>
          <w:rFonts w:ascii="Times New Roman" w:eastAsia="Times New Roman" w:hAnsi="Times New Roman" w:cs="Times New Roman"/>
        </w:rPr>
        <w:t>Замовника</w:t>
      </w:r>
      <w:proofErr w:type="spellEnd"/>
      <w:r w:rsidR="00442334" w:rsidRPr="00F56AD5">
        <w:rPr>
          <w:rFonts w:ascii="Times New Roman" w:eastAsia="Times New Roman" w:hAnsi="Times New Roman" w:cs="Times New Roman"/>
        </w:rPr>
        <w:t xml:space="preserve">. </w:t>
      </w:r>
      <w:proofErr w:type="spellStart"/>
      <w:r w:rsidR="00442334" w:rsidRPr="00F56AD5">
        <w:rPr>
          <w:rFonts w:ascii="Times New Roman" w:eastAsia="Times New Roman" w:hAnsi="Times New Roman" w:cs="Times New Roman"/>
        </w:rPr>
        <w:t>Кількість</w:t>
      </w:r>
      <w:proofErr w:type="spellEnd"/>
      <w:r w:rsidR="00442334" w:rsidRPr="00F56AD5">
        <w:rPr>
          <w:rFonts w:ascii="Times New Roman" w:eastAsia="Times New Roman" w:hAnsi="Times New Roman" w:cs="Times New Roman"/>
        </w:rPr>
        <w:t xml:space="preserve"> </w:t>
      </w:r>
      <w:proofErr w:type="spellStart"/>
      <w:r w:rsidR="00442334" w:rsidRPr="00F56AD5">
        <w:rPr>
          <w:rFonts w:ascii="Times New Roman" w:eastAsia="Times New Roman" w:hAnsi="Times New Roman" w:cs="Times New Roman"/>
        </w:rPr>
        <w:t>партій</w:t>
      </w:r>
      <w:proofErr w:type="spellEnd"/>
      <w:r w:rsidR="00442334" w:rsidRPr="00F56AD5">
        <w:rPr>
          <w:rFonts w:ascii="Times New Roman" w:eastAsia="Times New Roman" w:hAnsi="Times New Roman" w:cs="Times New Roman"/>
        </w:rPr>
        <w:t xml:space="preserve"> товару, </w:t>
      </w:r>
      <w:proofErr w:type="spellStart"/>
      <w:r w:rsidR="00442334" w:rsidRPr="00F56AD5">
        <w:rPr>
          <w:rFonts w:ascii="Times New Roman" w:eastAsia="Times New Roman" w:hAnsi="Times New Roman" w:cs="Times New Roman"/>
        </w:rPr>
        <w:t>асортимент</w:t>
      </w:r>
      <w:proofErr w:type="spellEnd"/>
      <w:r w:rsidR="00442334" w:rsidRPr="00F56AD5">
        <w:rPr>
          <w:rFonts w:ascii="Times New Roman" w:eastAsia="Times New Roman" w:hAnsi="Times New Roman" w:cs="Times New Roman"/>
        </w:rPr>
        <w:t xml:space="preserve"> та </w:t>
      </w:r>
      <w:proofErr w:type="spellStart"/>
      <w:r w:rsidR="00442334" w:rsidRPr="00F56AD5">
        <w:rPr>
          <w:rFonts w:ascii="Times New Roman" w:eastAsia="Times New Roman" w:hAnsi="Times New Roman" w:cs="Times New Roman"/>
        </w:rPr>
        <w:t>ціна</w:t>
      </w:r>
      <w:proofErr w:type="spellEnd"/>
      <w:r w:rsidR="00442334" w:rsidRPr="00F56AD5">
        <w:rPr>
          <w:rFonts w:ascii="Times New Roman" w:eastAsia="Times New Roman" w:hAnsi="Times New Roman" w:cs="Times New Roman"/>
        </w:rPr>
        <w:t xml:space="preserve"> </w:t>
      </w:r>
      <w:proofErr w:type="spellStart"/>
      <w:r w:rsidR="00442334" w:rsidRPr="00F56AD5">
        <w:rPr>
          <w:rFonts w:ascii="Times New Roman" w:eastAsia="Times New Roman" w:hAnsi="Times New Roman" w:cs="Times New Roman"/>
        </w:rPr>
        <w:t>зазначаються</w:t>
      </w:r>
      <w:proofErr w:type="spellEnd"/>
      <w:r w:rsidR="00442334" w:rsidRPr="00F56AD5">
        <w:rPr>
          <w:rFonts w:ascii="Times New Roman" w:eastAsia="Times New Roman" w:hAnsi="Times New Roman" w:cs="Times New Roman"/>
        </w:rPr>
        <w:t xml:space="preserve"> в </w:t>
      </w:r>
      <w:proofErr w:type="spellStart"/>
      <w:r w:rsidR="00442334" w:rsidRPr="00F56AD5">
        <w:rPr>
          <w:rFonts w:ascii="Times New Roman" w:eastAsia="Times New Roman" w:hAnsi="Times New Roman" w:cs="Times New Roman"/>
        </w:rPr>
        <w:t>накладних</w:t>
      </w:r>
      <w:proofErr w:type="spellEnd"/>
    </w:p>
    <w:p w:rsidR="00362FC9" w:rsidRDefault="00362FC9" w:rsidP="00335E83">
      <w:pPr>
        <w:jc w:val="center"/>
        <w:rPr>
          <w:rFonts w:ascii="Times New Roman" w:hAnsi="Times New Roman" w:cs="Times New Roman"/>
          <w:b/>
          <w:lang w:val="uk-UA"/>
        </w:rPr>
      </w:pPr>
    </w:p>
    <w:p w:rsidR="00335E83" w:rsidRPr="00362FC9" w:rsidRDefault="00335E83" w:rsidP="00362FC9">
      <w:pPr>
        <w:jc w:val="center"/>
        <w:rPr>
          <w:rFonts w:ascii="Times New Roman" w:hAnsi="Times New Roman" w:cs="Times New Roman"/>
          <w:b/>
          <w:lang w:val="uk-UA"/>
        </w:rPr>
      </w:pPr>
      <w:r w:rsidRPr="0099675E">
        <w:rPr>
          <w:rFonts w:ascii="Times New Roman" w:hAnsi="Times New Roman" w:cs="Times New Roman"/>
          <w:b/>
          <w:lang w:val="uk-UA"/>
        </w:rPr>
        <w:t>Перелік АЗС Учасника</w:t>
      </w:r>
      <w:r w:rsidR="00362FC9">
        <w:rPr>
          <w:rFonts w:ascii="Times New Roman" w:hAnsi="Times New Roman" w:cs="Times New Roman"/>
          <w:b/>
          <w:lang w:val="uk-UA"/>
        </w:rPr>
        <w:t xml:space="preserve"> (приклад)</w:t>
      </w:r>
    </w:p>
    <w:tbl>
      <w:tblPr>
        <w:tblW w:w="97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
        <w:gridCol w:w="2563"/>
        <w:gridCol w:w="4516"/>
        <w:gridCol w:w="2126"/>
      </w:tblGrid>
      <w:tr w:rsidR="00335E83" w:rsidRPr="0099675E" w:rsidTr="006C462A">
        <w:trPr>
          <w:trHeight w:val="330"/>
        </w:trPr>
        <w:tc>
          <w:tcPr>
            <w:tcW w:w="518" w:type="dxa"/>
          </w:tcPr>
          <w:p w:rsidR="00335E83" w:rsidRPr="0099675E" w:rsidRDefault="00335E83" w:rsidP="00BD0865">
            <w:pPr>
              <w:spacing w:line="360" w:lineRule="auto"/>
              <w:jc w:val="center"/>
              <w:rPr>
                <w:rFonts w:ascii="Times New Roman" w:hAnsi="Times New Roman" w:cs="Times New Roman"/>
                <w:b/>
                <w:lang w:val="uk-UA"/>
              </w:rPr>
            </w:pPr>
            <w:r w:rsidRPr="0099675E">
              <w:rPr>
                <w:rFonts w:ascii="Times New Roman" w:hAnsi="Times New Roman" w:cs="Times New Roman"/>
                <w:b/>
                <w:lang w:val="uk-UA"/>
              </w:rPr>
              <w:t>№ з/п</w:t>
            </w:r>
          </w:p>
        </w:tc>
        <w:tc>
          <w:tcPr>
            <w:tcW w:w="2563" w:type="dxa"/>
          </w:tcPr>
          <w:p w:rsidR="00335E83" w:rsidRPr="0099675E" w:rsidRDefault="00335E83" w:rsidP="00BD0865">
            <w:pPr>
              <w:spacing w:line="360" w:lineRule="auto"/>
              <w:jc w:val="center"/>
              <w:rPr>
                <w:rFonts w:ascii="Times New Roman" w:hAnsi="Times New Roman" w:cs="Times New Roman"/>
                <w:b/>
                <w:lang w:val="uk-UA"/>
              </w:rPr>
            </w:pPr>
            <w:r w:rsidRPr="0099675E">
              <w:rPr>
                <w:rFonts w:ascii="Times New Roman" w:hAnsi="Times New Roman" w:cs="Times New Roman"/>
                <w:b/>
                <w:lang w:val="uk-UA"/>
              </w:rPr>
              <w:t>Найменування АЗС (бренд)</w:t>
            </w:r>
          </w:p>
        </w:tc>
        <w:tc>
          <w:tcPr>
            <w:tcW w:w="4516" w:type="dxa"/>
          </w:tcPr>
          <w:p w:rsidR="00335E83" w:rsidRPr="0099675E" w:rsidRDefault="00335E83" w:rsidP="00BD0865">
            <w:pPr>
              <w:spacing w:line="360" w:lineRule="auto"/>
              <w:jc w:val="center"/>
              <w:rPr>
                <w:rFonts w:ascii="Times New Roman" w:hAnsi="Times New Roman" w:cs="Times New Roman"/>
                <w:b/>
                <w:lang w:val="uk-UA"/>
              </w:rPr>
            </w:pPr>
            <w:r w:rsidRPr="0099675E">
              <w:rPr>
                <w:rFonts w:ascii="Times New Roman" w:hAnsi="Times New Roman" w:cs="Times New Roman"/>
                <w:b/>
                <w:lang w:val="uk-UA"/>
              </w:rPr>
              <w:t>Місцезнаходження (адреса АЗС)</w:t>
            </w:r>
          </w:p>
        </w:tc>
        <w:tc>
          <w:tcPr>
            <w:tcW w:w="2126" w:type="dxa"/>
          </w:tcPr>
          <w:p w:rsidR="00335E83" w:rsidRPr="0099675E" w:rsidRDefault="00335E83" w:rsidP="00BD0865">
            <w:pPr>
              <w:spacing w:line="360" w:lineRule="auto"/>
              <w:jc w:val="center"/>
              <w:rPr>
                <w:rFonts w:ascii="Times New Roman" w:hAnsi="Times New Roman" w:cs="Times New Roman"/>
                <w:b/>
                <w:lang w:val="uk-UA"/>
              </w:rPr>
            </w:pPr>
            <w:r w:rsidRPr="0099675E">
              <w:rPr>
                <w:rFonts w:ascii="Times New Roman" w:hAnsi="Times New Roman" w:cs="Times New Roman"/>
                <w:b/>
                <w:lang w:val="uk-UA"/>
              </w:rPr>
              <w:t>Графік роботи</w:t>
            </w:r>
          </w:p>
        </w:tc>
      </w:tr>
      <w:tr w:rsidR="00335E83" w:rsidRPr="0099675E" w:rsidTr="006C462A">
        <w:trPr>
          <w:trHeight w:val="340"/>
        </w:trPr>
        <w:tc>
          <w:tcPr>
            <w:tcW w:w="518" w:type="dxa"/>
          </w:tcPr>
          <w:p w:rsidR="00335E83" w:rsidRPr="0099675E" w:rsidRDefault="00335E83" w:rsidP="00BD0865">
            <w:pPr>
              <w:spacing w:line="360" w:lineRule="auto"/>
              <w:jc w:val="center"/>
              <w:rPr>
                <w:rFonts w:ascii="Times New Roman" w:hAnsi="Times New Roman" w:cs="Times New Roman"/>
                <w:b/>
                <w:lang w:val="uk-UA"/>
              </w:rPr>
            </w:pPr>
            <w:r w:rsidRPr="0099675E">
              <w:rPr>
                <w:rFonts w:ascii="Times New Roman" w:hAnsi="Times New Roman" w:cs="Times New Roman"/>
                <w:b/>
                <w:lang w:val="uk-UA"/>
              </w:rPr>
              <w:t>1</w:t>
            </w:r>
          </w:p>
        </w:tc>
        <w:tc>
          <w:tcPr>
            <w:tcW w:w="2563" w:type="dxa"/>
          </w:tcPr>
          <w:p w:rsidR="00335E83" w:rsidRPr="0099675E" w:rsidRDefault="00335E83" w:rsidP="00BD0865">
            <w:pPr>
              <w:spacing w:line="360" w:lineRule="auto"/>
              <w:jc w:val="center"/>
              <w:rPr>
                <w:rFonts w:ascii="Times New Roman" w:hAnsi="Times New Roman" w:cs="Times New Roman"/>
                <w:b/>
                <w:lang w:val="uk-UA"/>
              </w:rPr>
            </w:pPr>
          </w:p>
        </w:tc>
        <w:tc>
          <w:tcPr>
            <w:tcW w:w="4516" w:type="dxa"/>
          </w:tcPr>
          <w:p w:rsidR="00335E83" w:rsidRPr="0099675E" w:rsidRDefault="00335E83" w:rsidP="00BD0865">
            <w:pPr>
              <w:spacing w:line="360" w:lineRule="auto"/>
              <w:jc w:val="center"/>
              <w:rPr>
                <w:rFonts w:ascii="Times New Roman" w:hAnsi="Times New Roman" w:cs="Times New Roman"/>
                <w:b/>
                <w:lang w:val="uk-UA"/>
              </w:rPr>
            </w:pPr>
          </w:p>
        </w:tc>
        <w:tc>
          <w:tcPr>
            <w:tcW w:w="2126" w:type="dxa"/>
          </w:tcPr>
          <w:p w:rsidR="00335E83" w:rsidRPr="0099675E" w:rsidRDefault="00335E83" w:rsidP="00BD0865">
            <w:pPr>
              <w:spacing w:line="360" w:lineRule="auto"/>
              <w:jc w:val="center"/>
              <w:rPr>
                <w:rFonts w:ascii="Times New Roman" w:hAnsi="Times New Roman" w:cs="Times New Roman"/>
                <w:b/>
                <w:lang w:val="uk-UA"/>
              </w:rPr>
            </w:pPr>
          </w:p>
        </w:tc>
      </w:tr>
      <w:tr w:rsidR="00335E83" w:rsidRPr="0099675E" w:rsidTr="006C462A">
        <w:trPr>
          <w:trHeight w:val="310"/>
        </w:trPr>
        <w:tc>
          <w:tcPr>
            <w:tcW w:w="518" w:type="dxa"/>
          </w:tcPr>
          <w:p w:rsidR="00335E83" w:rsidRPr="0099675E" w:rsidRDefault="00335E83" w:rsidP="00BD0865">
            <w:pPr>
              <w:spacing w:line="360" w:lineRule="auto"/>
              <w:jc w:val="center"/>
              <w:rPr>
                <w:rFonts w:ascii="Times New Roman" w:hAnsi="Times New Roman" w:cs="Times New Roman"/>
                <w:b/>
                <w:lang w:val="uk-UA"/>
              </w:rPr>
            </w:pPr>
            <w:r w:rsidRPr="0099675E">
              <w:rPr>
                <w:rFonts w:ascii="Times New Roman" w:hAnsi="Times New Roman" w:cs="Times New Roman"/>
                <w:b/>
                <w:lang w:val="uk-UA"/>
              </w:rPr>
              <w:t>….</w:t>
            </w:r>
          </w:p>
        </w:tc>
        <w:tc>
          <w:tcPr>
            <w:tcW w:w="2563" w:type="dxa"/>
          </w:tcPr>
          <w:p w:rsidR="00335E83" w:rsidRPr="0099675E" w:rsidRDefault="00335E83" w:rsidP="00BD0865">
            <w:pPr>
              <w:spacing w:line="360" w:lineRule="auto"/>
              <w:jc w:val="center"/>
              <w:rPr>
                <w:rFonts w:ascii="Times New Roman" w:hAnsi="Times New Roman" w:cs="Times New Roman"/>
                <w:b/>
                <w:lang w:val="uk-UA"/>
              </w:rPr>
            </w:pPr>
          </w:p>
        </w:tc>
        <w:tc>
          <w:tcPr>
            <w:tcW w:w="4516" w:type="dxa"/>
          </w:tcPr>
          <w:p w:rsidR="00335E83" w:rsidRPr="0099675E" w:rsidRDefault="00335E83" w:rsidP="00BD0865">
            <w:pPr>
              <w:spacing w:line="360" w:lineRule="auto"/>
              <w:jc w:val="center"/>
              <w:rPr>
                <w:rFonts w:ascii="Times New Roman" w:hAnsi="Times New Roman" w:cs="Times New Roman"/>
                <w:b/>
                <w:lang w:val="uk-UA"/>
              </w:rPr>
            </w:pPr>
          </w:p>
        </w:tc>
        <w:tc>
          <w:tcPr>
            <w:tcW w:w="2126" w:type="dxa"/>
          </w:tcPr>
          <w:p w:rsidR="00335E83" w:rsidRPr="0099675E" w:rsidRDefault="00335E83" w:rsidP="00BD0865">
            <w:pPr>
              <w:spacing w:line="360" w:lineRule="auto"/>
              <w:jc w:val="center"/>
              <w:rPr>
                <w:rFonts w:ascii="Times New Roman" w:hAnsi="Times New Roman" w:cs="Times New Roman"/>
                <w:b/>
                <w:lang w:val="uk-UA"/>
              </w:rPr>
            </w:pPr>
          </w:p>
        </w:tc>
      </w:tr>
      <w:tr w:rsidR="00335E83" w:rsidRPr="0099675E" w:rsidTr="006C462A">
        <w:trPr>
          <w:trHeight w:val="420"/>
        </w:trPr>
        <w:tc>
          <w:tcPr>
            <w:tcW w:w="518" w:type="dxa"/>
            <w:tcBorders>
              <w:bottom w:val="single" w:sz="4" w:space="0" w:color="auto"/>
            </w:tcBorders>
          </w:tcPr>
          <w:p w:rsidR="00335E83" w:rsidRPr="0099675E" w:rsidRDefault="00335E83" w:rsidP="00BD0865">
            <w:pPr>
              <w:spacing w:line="360" w:lineRule="auto"/>
              <w:jc w:val="center"/>
              <w:rPr>
                <w:rFonts w:ascii="Times New Roman" w:hAnsi="Times New Roman" w:cs="Times New Roman"/>
                <w:b/>
                <w:lang w:val="uk-UA"/>
              </w:rPr>
            </w:pPr>
            <w:r w:rsidRPr="0099675E">
              <w:rPr>
                <w:rFonts w:ascii="Times New Roman" w:hAnsi="Times New Roman" w:cs="Times New Roman"/>
                <w:b/>
                <w:lang w:val="uk-UA"/>
              </w:rPr>
              <w:t>…</w:t>
            </w:r>
          </w:p>
        </w:tc>
        <w:tc>
          <w:tcPr>
            <w:tcW w:w="2563" w:type="dxa"/>
            <w:tcBorders>
              <w:bottom w:val="single" w:sz="4" w:space="0" w:color="auto"/>
            </w:tcBorders>
          </w:tcPr>
          <w:p w:rsidR="00335E83" w:rsidRPr="0099675E" w:rsidRDefault="00335E83" w:rsidP="00BD0865">
            <w:pPr>
              <w:spacing w:line="360" w:lineRule="auto"/>
              <w:jc w:val="center"/>
              <w:rPr>
                <w:rFonts w:ascii="Times New Roman" w:hAnsi="Times New Roman" w:cs="Times New Roman"/>
                <w:b/>
                <w:lang w:val="uk-UA"/>
              </w:rPr>
            </w:pPr>
          </w:p>
        </w:tc>
        <w:tc>
          <w:tcPr>
            <w:tcW w:w="4516" w:type="dxa"/>
            <w:tcBorders>
              <w:bottom w:val="single" w:sz="4" w:space="0" w:color="auto"/>
            </w:tcBorders>
          </w:tcPr>
          <w:p w:rsidR="00335E83" w:rsidRPr="0099675E" w:rsidRDefault="00335E83" w:rsidP="00BD0865">
            <w:pPr>
              <w:spacing w:line="360" w:lineRule="auto"/>
              <w:jc w:val="center"/>
              <w:rPr>
                <w:rFonts w:ascii="Times New Roman" w:hAnsi="Times New Roman" w:cs="Times New Roman"/>
                <w:b/>
                <w:lang w:val="uk-UA"/>
              </w:rPr>
            </w:pPr>
          </w:p>
        </w:tc>
        <w:tc>
          <w:tcPr>
            <w:tcW w:w="2126" w:type="dxa"/>
            <w:tcBorders>
              <w:bottom w:val="single" w:sz="4" w:space="0" w:color="auto"/>
            </w:tcBorders>
          </w:tcPr>
          <w:p w:rsidR="00335E83" w:rsidRPr="0099675E" w:rsidRDefault="00335E83" w:rsidP="00BD0865">
            <w:pPr>
              <w:spacing w:line="360" w:lineRule="auto"/>
              <w:jc w:val="center"/>
              <w:rPr>
                <w:rFonts w:ascii="Times New Roman" w:hAnsi="Times New Roman" w:cs="Times New Roman"/>
                <w:b/>
                <w:lang w:val="uk-UA"/>
              </w:rPr>
            </w:pPr>
          </w:p>
        </w:tc>
      </w:tr>
      <w:tr w:rsidR="00335E83" w:rsidRPr="0099675E" w:rsidTr="006C462A">
        <w:trPr>
          <w:trHeight w:val="150"/>
        </w:trPr>
        <w:tc>
          <w:tcPr>
            <w:tcW w:w="518" w:type="dxa"/>
            <w:tcBorders>
              <w:bottom w:val="single" w:sz="4" w:space="0" w:color="auto"/>
            </w:tcBorders>
            <w:shd w:val="clear" w:color="auto" w:fill="auto"/>
          </w:tcPr>
          <w:p w:rsidR="00335E83" w:rsidRPr="0099675E" w:rsidRDefault="00335E83" w:rsidP="00BD0865">
            <w:pPr>
              <w:spacing w:line="360" w:lineRule="auto"/>
              <w:jc w:val="center"/>
              <w:rPr>
                <w:rFonts w:ascii="Times New Roman" w:hAnsi="Times New Roman" w:cs="Times New Roman"/>
                <w:b/>
                <w:lang w:val="en-US"/>
              </w:rPr>
            </w:pPr>
            <w:r w:rsidRPr="0099675E">
              <w:rPr>
                <w:rFonts w:ascii="Times New Roman" w:hAnsi="Times New Roman" w:cs="Times New Roman"/>
                <w:b/>
                <w:lang w:val="en-US"/>
              </w:rPr>
              <w:t>n</w:t>
            </w:r>
          </w:p>
        </w:tc>
        <w:tc>
          <w:tcPr>
            <w:tcW w:w="2563" w:type="dxa"/>
            <w:tcBorders>
              <w:bottom w:val="single" w:sz="4" w:space="0" w:color="auto"/>
            </w:tcBorders>
            <w:shd w:val="clear" w:color="auto" w:fill="auto"/>
          </w:tcPr>
          <w:p w:rsidR="00335E83" w:rsidRPr="0099675E" w:rsidRDefault="00335E83" w:rsidP="00BD0865">
            <w:pPr>
              <w:spacing w:line="360" w:lineRule="auto"/>
              <w:jc w:val="center"/>
              <w:rPr>
                <w:rFonts w:ascii="Times New Roman" w:hAnsi="Times New Roman" w:cs="Times New Roman"/>
                <w:b/>
                <w:lang w:val="uk-UA"/>
              </w:rPr>
            </w:pPr>
          </w:p>
        </w:tc>
        <w:tc>
          <w:tcPr>
            <w:tcW w:w="4516" w:type="dxa"/>
            <w:tcBorders>
              <w:bottom w:val="single" w:sz="4" w:space="0" w:color="auto"/>
            </w:tcBorders>
            <w:shd w:val="clear" w:color="auto" w:fill="auto"/>
          </w:tcPr>
          <w:p w:rsidR="00335E83" w:rsidRPr="0099675E" w:rsidRDefault="00335E83" w:rsidP="00BD0865">
            <w:pPr>
              <w:spacing w:line="360" w:lineRule="auto"/>
              <w:jc w:val="center"/>
              <w:rPr>
                <w:rFonts w:ascii="Times New Roman" w:hAnsi="Times New Roman" w:cs="Times New Roman"/>
                <w:b/>
                <w:lang w:val="uk-UA"/>
              </w:rPr>
            </w:pPr>
          </w:p>
        </w:tc>
        <w:tc>
          <w:tcPr>
            <w:tcW w:w="2126" w:type="dxa"/>
            <w:tcBorders>
              <w:bottom w:val="single" w:sz="4" w:space="0" w:color="auto"/>
            </w:tcBorders>
            <w:shd w:val="clear" w:color="auto" w:fill="auto"/>
          </w:tcPr>
          <w:p w:rsidR="00335E83" w:rsidRPr="0099675E" w:rsidRDefault="00335E83" w:rsidP="00BD0865">
            <w:pPr>
              <w:spacing w:line="360" w:lineRule="auto"/>
              <w:jc w:val="center"/>
              <w:rPr>
                <w:rFonts w:ascii="Times New Roman" w:hAnsi="Times New Roman" w:cs="Times New Roman"/>
                <w:b/>
                <w:lang w:val="uk-UA"/>
              </w:rPr>
            </w:pPr>
          </w:p>
        </w:tc>
      </w:tr>
    </w:tbl>
    <w:p w:rsidR="006E0B3C" w:rsidRPr="00362FC9" w:rsidRDefault="006E0B3C" w:rsidP="009B3834">
      <w:pPr>
        <w:pStyle w:val="a4"/>
        <w:rPr>
          <w:color w:val="000000"/>
          <w:sz w:val="27"/>
          <w:szCs w:val="27"/>
        </w:rPr>
      </w:pPr>
    </w:p>
    <w:sectPr w:rsidR="006E0B3C" w:rsidRPr="00362FC9" w:rsidSect="00C90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F7282"/>
    <w:multiLevelType w:val="hybridMultilevel"/>
    <w:tmpl w:val="E10E973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3D275C0"/>
    <w:multiLevelType w:val="hybridMultilevel"/>
    <w:tmpl w:val="359C1988"/>
    <w:lvl w:ilvl="0" w:tplc="04220001">
      <w:start w:val="1"/>
      <w:numFmt w:val="bullet"/>
      <w:lvlText w:val=""/>
      <w:lvlJc w:val="left"/>
      <w:pPr>
        <w:ind w:left="1496" w:hanging="360"/>
      </w:pPr>
      <w:rPr>
        <w:rFonts w:ascii="Symbol" w:hAnsi="Symbol" w:hint="default"/>
      </w:rPr>
    </w:lvl>
    <w:lvl w:ilvl="1" w:tplc="04220003" w:tentative="1">
      <w:start w:val="1"/>
      <w:numFmt w:val="bullet"/>
      <w:lvlText w:val="o"/>
      <w:lvlJc w:val="left"/>
      <w:pPr>
        <w:ind w:left="2216" w:hanging="360"/>
      </w:pPr>
      <w:rPr>
        <w:rFonts w:ascii="Courier New" w:hAnsi="Courier New" w:cs="Courier New" w:hint="default"/>
      </w:rPr>
    </w:lvl>
    <w:lvl w:ilvl="2" w:tplc="04220005" w:tentative="1">
      <w:start w:val="1"/>
      <w:numFmt w:val="bullet"/>
      <w:lvlText w:val=""/>
      <w:lvlJc w:val="left"/>
      <w:pPr>
        <w:ind w:left="2936" w:hanging="360"/>
      </w:pPr>
      <w:rPr>
        <w:rFonts w:ascii="Wingdings" w:hAnsi="Wingdings" w:hint="default"/>
      </w:rPr>
    </w:lvl>
    <w:lvl w:ilvl="3" w:tplc="04220001" w:tentative="1">
      <w:start w:val="1"/>
      <w:numFmt w:val="bullet"/>
      <w:lvlText w:val=""/>
      <w:lvlJc w:val="left"/>
      <w:pPr>
        <w:ind w:left="3656" w:hanging="360"/>
      </w:pPr>
      <w:rPr>
        <w:rFonts w:ascii="Symbol" w:hAnsi="Symbol" w:hint="default"/>
      </w:rPr>
    </w:lvl>
    <w:lvl w:ilvl="4" w:tplc="04220003" w:tentative="1">
      <w:start w:val="1"/>
      <w:numFmt w:val="bullet"/>
      <w:lvlText w:val="o"/>
      <w:lvlJc w:val="left"/>
      <w:pPr>
        <w:ind w:left="4376" w:hanging="360"/>
      </w:pPr>
      <w:rPr>
        <w:rFonts w:ascii="Courier New" w:hAnsi="Courier New" w:cs="Courier New" w:hint="default"/>
      </w:rPr>
    </w:lvl>
    <w:lvl w:ilvl="5" w:tplc="04220005" w:tentative="1">
      <w:start w:val="1"/>
      <w:numFmt w:val="bullet"/>
      <w:lvlText w:val=""/>
      <w:lvlJc w:val="left"/>
      <w:pPr>
        <w:ind w:left="5096" w:hanging="360"/>
      </w:pPr>
      <w:rPr>
        <w:rFonts w:ascii="Wingdings" w:hAnsi="Wingdings" w:hint="default"/>
      </w:rPr>
    </w:lvl>
    <w:lvl w:ilvl="6" w:tplc="04220001" w:tentative="1">
      <w:start w:val="1"/>
      <w:numFmt w:val="bullet"/>
      <w:lvlText w:val=""/>
      <w:lvlJc w:val="left"/>
      <w:pPr>
        <w:ind w:left="5816" w:hanging="360"/>
      </w:pPr>
      <w:rPr>
        <w:rFonts w:ascii="Symbol" w:hAnsi="Symbol" w:hint="default"/>
      </w:rPr>
    </w:lvl>
    <w:lvl w:ilvl="7" w:tplc="04220003" w:tentative="1">
      <w:start w:val="1"/>
      <w:numFmt w:val="bullet"/>
      <w:lvlText w:val="o"/>
      <w:lvlJc w:val="left"/>
      <w:pPr>
        <w:ind w:left="6536" w:hanging="360"/>
      </w:pPr>
      <w:rPr>
        <w:rFonts w:ascii="Courier New" w:hAnsi="Courier New" w:cs="Courier New" w:hint="default"/>
      </w:rPr>
    </w:lvl>
    <w:lvl w:ilvl="8" w:tplc="04220005" w:tentative="1">
      <w:start w:val="1"/>
      <w:numFmt w:val="bullet"/>
      <w:lvlText w:val=""/>
      <w:lvlJc w:val="left"/>
      <w:pPr>
        <w:ind w:left="7256" w:hanging="360"/>
      </w:pPr>
      <w:rPr>
        <w:rFonts w:ascii="Wingdings" w:hAnsi="Wingdings" w:hint="default"/>
      </w:rPr>
    </w:lvl>
  </w:abstractNum>
  <w:abstractNum w:abstractNumId="2">
    <w:nsid w:val="316B10B1"/>
    <w:multiLevelType w:val="hybridMultilevel"/>
    <w:tmpl w:val="07A485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1912143"/>
    <w:multiLevelType w:val="multilevel"/>
    <w:tmpl w:val="5C2ED7AE"/>
    <w:lvl w:ilvl="0">
      <w:start w:val="1"/>
      <w:numFmt w:val="decimal"/>
      <w:lvlText w:val="%1."/>
      <w:lvlJc w:val="left"/>
      <w:pPr>
        <w:ind w:left="720" w:hanging="360"/>
      </w:pPr>
      <w:rPr>
        <w:b/>
        <w:bCs/>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nsid w:val="431B1588"/>
    <w:multiLevelType w:val="hybridMultilevel"/>
    <w:tmpl w:val="51A0D290"/>
    <w:lvl w:ilvl="0" w:tplc="04220001">
      <w:start w:val="1"/>
      <w:numFmt w:val="bullet"/>
      <w:lvlText w:val=""/>
      <w:lvlJc w:val="left"/>
      <w:pPr>
        <w:ind w:left="1559" w:hanging="360"/>
      </w:pPr>
      <w:rPr>
        <w:rFonts w:ascii="Symbol" w:hAnsi="Symbol" w:hint="default"/>
      </w:rPr>
    </w:lvl>
    <w:lvl w:ilvl="1" w:tplc="04220003" w:tentative="1">
      <w:start w:val="1"/>
      <w:numFmt w:val="bullet"/>
      <w:lvlText w:val="o"/>
      <w:lvlJc w:val="left"/>
      <w:pPr>
        <w:ind w:left="2279" w:hanging="360"/>
      </w:pPr>
      <w:rPr>
        <w:rFonts w:ascii="Courier New" w:hAnsi="Courier New" w:cs="Courier New" w:hint="default"/>
      </w:rPr>
    </w:lvl>
    <w:lvl w:ilvl="2" w:tplc="04220005" w:tentative="1">
      <w:start w:val="1"/>
      <w:numFmt w:val="bullet"/>
      <w:lvlText w:val=""/>
      <w:lvlJc w:val="left"/>
      <w:pPr>
        <w:ind w:left="2999" w:hanging="360"/>
      </w:pPr>
      <w:rPr>
        <w:rFonts w:ascii="Wingdings" w:hAnsi="Wingdings" w:hint="default"/>
      </w:rPr>
    </w:lvl>
    <w:lvl w:ilvl="3" w:tplc="04220001" w:tentative="1">
      <w:start w:val="1"/>
      <w:numFmt w:val="bullet"/>
      <w:lvlText w:val=""/>
      <w:lvlJc w:val="left"/>
      <w:pPr>
        <w:ind w:left="3719" w:hanging="360"/>
      </w:pPr>
      <w:rPr>
        <w:rFonts w:ascii="Symbol" w:hAnsi="Symbol" w:hint="default"/>
      </w:rPr>
    </w:lvl>
    <w:lvl w:ilvl="4" w:tplc="04220003" w:tentative="1">
      <w:start w:val="1"/>
      <w:numFmt w:val="bullet"/>
      <w:lvlText w:val="o"/>
      <w:lvlJc w:val="left"/>
      <w:pPr>
        <w:ind w:left="4439" w:hanging="360"/>
      </w:pPr>
      <w:rPr>
        <w:rFonts w:ascii="Courier New" w:hAnsi="Courier New" w:cs="Courier New" w:hint="default"/>
      </w:rPr>
    </w:lvl>
    <w:lvl w:ilvl="5" w:tplc="04220005" w:tentative="1">
      <w:start w:val="1"/>
      <w:numFmt w:val="bullet"/>
      <w:lvlText w:val=""/>
      <w:lvlJc w:val="left"/>
      <w:pPr>
        <w:ind w:left="5159" w:hanging="360"/>
      </w:pPr>
      <w:rPr>
        <w:rFonts w:ascii="Wingdings" w:hAnsi="Wingdings" w:hint="default"/>
      </w:rPr>
    </w:lvl>
    <w:lvl w:ilvl="6" w:tplc="04220001" w:tentative="1">
      <w:start w:val="1"/>
      <w:numFmt w:val="bullet"/>
      <w:lvlText w:val=""/>
      <w:lvlJc w:val="left"/>
      <w:pPr>
        <w:ind w:left="5879" w:hanging="360"/>
      </w:pPr>
      <w:rPr>
        <w:rFonts w:ascii="Symbol" w:hAnsi="Symbol" w:hint="default"/>
      </w:rPr>
    </w:lvl>
    <w:lvl w:ilvl="7" w:tplc="04220003" w:tentative="1">
      <w:start w:val="1"/>
      <w:numFmt w:val="bullet"/>
      <w:lvlText w:val="o"/>
      <w:lvlJc w:val="left"/>
      <w:pPr>
        <w:ind w:left="6599" w:hanging="360"/>
      </w:pPr>
      <w:rPr>
        <w:rFonts w:ascii="Courier New" w:hAnsi="Courier New" w:cs="Courier New" w:hint="default"/>
      </w:rPr>
    </w:lvl>
    <w:lvl w:ilvl="8" w:tplc="04220005" w:tentative="1">
      <w:start w:val="1"/>
      <w:numFmt w:val="bullet"/>
      <w:lvlText w:val=""/>
      <w:lvlJc w:val="left"/>
      <w:pPr>
        <w:ind w:left="7319" w:hanging="360"/>
      </w:pPr>
      <w:rPr>
        <w:rFonts w:ascii="Wingdings" w:hAnsi="Wingdings" w:hint="default"/>
      </w:rPr>
    </w:lvl>
  </w:abstractNum>
  <w:abstractNum w:abstractNumId="5">
    <w:nsid w:val="5EF0626D"/>
    <w:multiLevelType w:val="hybridMultilevel"/>
    <w:tmpl w:val="7D662CF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7F7E6872"/>
    <w:multiLevelType w:val="hybridMultilevel"/>
    <w:tmpl w:val="DD023AE8"/>
    <w:lvl w:ilvl="0" w:tplc="07941D56">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5"/>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A049B8"/>
    <w:rsid w:val="00044A05"/>
    <w:rsid w:val="000D439C"/>
    <w:rsid w:val="001721A6"/>
    <w:rsid w:val="001B1675"/>
    <w:rsid w:val="001B51B7"/>
    <w:rsid w:val="0020251D"/>
    <w:rsid w:val="00220985"/>
    <w:rsid w:val="002367CA"/>
    <w:rsid w:val="00256961"/>
    <w:rsid w:val="002973EC"/>
    <w:rsid w:val="002D3B5F"/>
    <w:rsid w:val="00335E83"/>
    <w:rsid w:val="00362FC9"/>
    <w:rsid w:val="003654EC"/>
    <w:rsid w:val="00377DD0"/>
    <w:rsid w:val="003C2076"/>
    <w:rsid w:val="00413D85"/>
    <w:rsid w:val="00442334"/>
    <w:rsid w:val="00457B5F"/>
    <w:rsid w:val="00471851"/>
    <w:rsid w:val="004C03BB"/>
    <w:rsid w:val="004D4FDD"/>
    <w:rsid w:val="004E435C"/>
    <w:rsid w:val="00506B8C"/>
    <w:rsid w:val="00550562"/>
    <w:rsid w:val="00552148"/>
    <w:rsid w:val="00561E3B"/>
    <w:rsid w:val="0057305B"/>
    <w:rsid w:val="005D322B"/>
    <w:rsid w:val="00654601"/>
    <w:rsid w:val="00657EF1"/>
    <w:rsid w:val="006730A9"/>
    <w:rsid w:val="00673295"/>
    <w:rsid w:val="00673756"/>
    <w:rsid w:val="0069591F"/>
    <w:rsid w:val="006C462A"/>
    <w:rsid w:val="006D4757"/>
    <w:rsid w:val="006E0B3C"/>
    <w:rsid w:val="006E5F4C"/>
    <w:rsid w:val="00726145"/>
    <w:rsid w:val="00744A71"/>
    <w:rsid w:val="0075034F"/>
    <w:rsid w:val="00795A49"/>
    <w:rsid w:val="007A2EE4"/>
    <w:rsid w:val="007E13E2"/>
    <w:rsid w:val="00872174"/>
    <w:rsid w:val="008D285F"/>
    <w:rsid w:val="008E4A4D"/>
    <w:rsid w:val="008F1A75"/>
    <w:rsid w:val="008F64C6"/>
    <w:rsid w:val="008F678A"/>
    <w:rsid w:val="008F7657"/>
    <w:rsid w:val="00903945"/>
    <w:rsid w:val="00930729"/>
    <w:rsid w:val="009338D2"/>
    <w:rsid w:val="009B3834"/>
    <w:rsid w:val="009C2962"/>
    <w:rsid w:val="009D4EB0"/>
    <w:rsid w:val="009E1AF9"/>
    <w:rsid w:val="009E7477"/>
    <w:rsid w:val="00A049B8"/>
    <w:rsid w:val="00A27A11"/>
    <w:rsid w:val="00A853BF"/>
    <w:rsid w:val="00A9331D"/>
    <w:rsid w:val="00B10A28"/>
    <w:rsid w:val="00B2692A"/>
    <w:rsid w:val="00B359B6"/>
    <w:rsid w:val="00B41253"/>
    <w:rsid w:val="00C13115"/>
    <w:rsid w:val="00C9078C"/>
    <w:rsid w:val="00CB1390"/>
    <w:rsid w:val="00CD063D"/>
    <w:rsid w:val="00CD0CBB"/>
    <w:rsid w:val="00CD5324"/>
    <w:rsid w:val="00D042CB"/>
    <w:rsid w:val="00D36C9A"/>
    <w:rsid w:val="00D52EDA"/>
    <w:rsid w:val="00D775F2"/>
    <w:rsid w:val="00E25EA8"/>
    <w:rsid w:val="00E4495F"/>
    <w:rsid w:val="00E517FA"/>
    <w:rsid w:val="00E55499"/>
    <w:rsid w:val="00ED30C2"/>
    <w:rsid w:val="00ED3AB1"/>
    <w:rsid w:val="00F06317"/>
    <w:rsid w:val="00F45D07"/>
    <w:rsid w:val="00F56AD5"/>
    <w:rsid w:val="00F66D92"/>
    <w:rsid w:val="00F676B7"/>
    <w:rsid w:val="00FC5825"/>
    <w:rsid w:val="00FE26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7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85F"/>
    <w:pPr>
      <w:ind w:left="720"/>
      <w:contextualSpacing/>
    </w:pPr>
  </w:style>
  <w:style w:type="paragraph" w:customStyle="1" w:styleId="1">
    <w:name w:val="Обычный1"/>
    <w:rsid w:val="00335E83"/>
    <w:pPr>
      <w:widowControl w:val="0"/>
      <w:suppressAutoHyphens/>
      <w:snapToGrid w:val="0"/>
      <w:spacing w:after="0" w:line="300" w:lineRule="auto"/>
      <w:ind w:firstLine="1300"/>
    </w:pPr>
    <w:rPr>
      <w:rFonts w:ascii="Times New Roman" w:eastAsia="Times New Roman" w:hAnsi="Times New Roman" w:cs="Times New Roman"/>
      <w:kern w:val="1"/>
      <w:szCs w:val="20"/>
      <w:lang w:val="uk-UA" w:eastAsia="zh-CN"/>
    </w:rPr>
  </w:style>
  <w:style w:type="paragraph" w:customStyle="1" w:styleId="rvps2">
    <w:name w:val="rvps2"/>
    <w:basedOn w:val="a"/>
    <w:unhideWhenUsed/>
    <w:qFormat/>
    <w:rsid w:val="007A2EE4"/>
    <w:pPr>
      <w:spacing w:before="100" w:beforeAutospacing="1" w:after="100" w:afterAutospacing="1" w:line="240" w:lineRule="auto"/>
    </w:pPr>
    <w:rPr>
      <w:rFonts w:ascii="Times New Roman" w:eastAsia="SimSun" w:hAnsi="Times New Roman" w:cs="SimSun"/>
      <w:sz w:val="24"/>
      <w:szCs w:val="24"/>
      <w:lang w:val="uk-UA" w:eastAsia="uk-UA"/>
    </w:rPr>
  </w:style>
  <w:style w:type="paragraph" w:styleId="a4">
    <w:name w:val="Normal (Web)"/>
    <w:basedOn w:val="a"/>
    <w:uiPriority w:val="99"/>
    <w:unhideWhenUsed/>
    <w:rsid w:val="00A853BF"/>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81869594">
      <w:bodyDiv w:val="1"/>
      <w:marLeft w:val="0"/>
      <w:marRight w:val="0"/>
      <w:marTop w:val="0"/>
      <w:marBottom w:val="0"/>
      <w:divBdr>
        <w:top w:val="none" w:sz="0" w:space="0" w:color="auto"/>
        <w:left w:val="none" w:sz="0" w:space="0" w:color="auto"/>
        <w:bottom w:val="none" w:sz="0" w:space="0" w:color="auto"/>
        <w:right w:val="none" w:sz="0" w:space="0" w:color="auto"/>
      </w:divBdr>
    </w:div>
    <w:div w:id="985164200">
      <w:bodyDiv w:val="1"/>
      <w:marLeft w:val="0"/>
      <w:marRight w:val="0"/>
      <w:marTop w:val="0"/>
      <w:marBottom w:val="0"/>
      <w:divBdr>
        <w:top w:val="none" w:sz="0" w:space="0" w:color="auto"/>
        <w:left w:val="none" w:sz="0" w:space="0" w:color="auto"/>
        <w:bottom w:val="none" w:sz="0" w:space="0" w:color="auto"/>
        <w:right w:val="none" w:sz="0" w:space="0" w:color="auto"/>
      </w:divBdr>
    </w:div>
    <w:div w:id="1099330487">
      <w:bodyDiv w:val="1"/>
      <w:marLeft w:val="0"/>
      <w:marRight w:val="0"/>
      <w:marTop w:val="0"/>
      <w:marBottom w:val="0"/>
      <w:divBdr>
        <w:top w:val="none" w:sz="0" w:space="0" w:color="auto"/>
        <w:left w:val="none" w:sz="0" w:space="0" w:color="auto"/>
        <w:bottom w:val="none" w:sz="0" w:space="0" w:color="auto"/>
        <w:right w:val="none" w:sz="0" w:space="0" w:color="auto"/>
      </w:divBdr>
    </w:div>
    <w:div w:id="1109592101">
      <w:bodyDiv w:val="1"/>
      <w:marLeft w:val="0"/>
      <w:marRight w:val="0"/>
      <w:marTop w:val="0"/>
      <w:marBottom w:val="0"/>
      <w:divBdr>
        <w:top w:val="none" w:sz="0" w:space="0" w:color="auto"/>
        <w:left w:val="none" w:sz="0" w:space="0" w:color="auto"/>
        <w:bottom w:val="none" w:sz="0" w:space="0" w:color="auto"/>
        <w:right w:val="none" w:sz="0" w:space="0" w:color="auto"/>
      </w:divBdr>
    </w:div>
    <w:div w:id="1327518509">
      <w:bodyDiv w:val="1"/>
      <w:marLeft w:val="0"/>
      <w:marRight w:val="0"/>
      <w:marTop w:val="0"/>
      <w:marBottom w:val="0"/>
      <w:divBdr>
        <w:top w:val="none" w:sz="0" w:space="0" w:color="auto"/>
        <w:left w:val="none" w:sz="0" w:space="0" w:color="auto"/>
        <w:bottom w:val="none" w:sz="0" w:space="0" w:color="auto"/>
        <w:right w:val="none" w:sz="0" w:space="0" w:color="auto"/>
      </w:divBdr>
    </w:div>
    <w:div w:id="176148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EA55-D7C7-4D54-8594-86E4529E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3447</Words>
  <Characters>1966</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vladimirovna</dc:creator>
  <cp:keywords/>
  <dc:description/>
  <cp:lastModifiedBy>Admin</cp:lastModifiedBy>
  <cp:revision>57</cp:revision>
  <cp:lastPrinted>2022-04-12T07:51:00Z</cp:lastPrinted>
  <dcterms:created xsi:type="dcterms:W3CDTF">2022-01-21T07:27:00Z</dcterms:created>
  <dcterms:modified xsi:type="dcterms:W3CDTF">2023-01-26T13:10:00Z</dcterms:modified>
</cp:coreProperties>
</file>