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D6" w:rsidRPr="00BE5A48" w:rsidRDefault="005C3AD6" w:rsidP="005C3AD6">
      <w:pPr>
        <w:widowControl w:val="0"/>
        <w:autoSpaceDE w:val="0"/>
        <w:autoSpaceDN w:val="0"/>
        <w:spacing w:before="61" w:after="0" w:line="240" w:lineRule="auto"/>
        <w:ind w:right="412"/>
        <w:jc w:val="right"/>
        <w:outlineLvl w:val="0"/>
        <w:rPr>
          <w:rFonts w:ascii="Times New Roman" w:hAnsi="Times New Roman" w:cs="Times New Roman"/>
          <w:b/>
          <w:bCs/>
          <w:sz w:val="20"/>
          <w:szCs w:val="20"/>
        </w:rPr>
      </w:pPr>
      <w:r w:rsidRPr="00BE5A48">
        <w:rPr>
          <w:rFonts w:ascii="Times New Roman" w:hAnsi="Times New Roman" w:cs="Times New Roman"/>
          <w:b/>
          <w:bCs/>
          <w:sz w:val="20"/>
          <w:szCs w:val="20"/>
        </w:rPr>
        <w:t>ДОДАТОК 2</w:t>
      </w:r>
    </w:p>
    <w:p w:rsidR="005C3AD6" w:rsidRPr="00BE5A48" w:rsidRDefault="005C3AD6" w:rsidP="005C3AD6">
      <w:pPr>
        <w:widowControl w:val="0"/>
        <w:autoSpaceDE w:val="0"/>
        <w:autoSpaceDN w:val="0"/>
        <w:spacing w:after="0" w:line="240" w:lineRule="auto"/>
        <w:ind w:right="412"/>
        <w:jc w:val="right"/>
        <w:rPr>
          <w:rFonts w:ascii="Times New Roman" w:hAnsi="Times New Roman" w:cs="Times New Roman"/>
          <w:i/>
          <w:sz w:val="20"/>
          <w:szCs w:val="20"/>
        </w:rPr>
      </w:pPr>
      <w:r w:rsidRPr="00BE5A48">
        <w:rPr>
          <w:rFonts w:ascii="Times New Roman" w:hAnsi="Times New Roman" w:cs="Times New Roman"/>
          <w:i/>
          <w:sz w:val="20"/>
          <w:szCs w:val="20"/>
        </w:rPr>
        <w:t>до тендерної документації</w:t>
      </w:r>
    </w:p>
    <w:p w:rsidR="005C3AD6" w:rsidRPr="00BE5A48" w:rsidRDefault="005C3AD6" w:rsidP="005C3AD6">
      <w:pPr>
        <w:widowControl w:val="0"/>
        <w:autoSpaceDE w:val="0"/>
        <w:autoSpaceDN w:val="0"/>
        <w:spacing w:before="159" w:after="0" w:line="240" w:lineRule="auto"/>
        <w:ind w:right="412"/>
        <w:jc w:val="center"/>
        <w:rPr>
          <w:rFonts w:ascii="Times New Roman" w:hAnsi="Times New Roman" w:cs="Times New Roman"/>
          <w:b/>
          <w:i/>
          <w:sz w:val="20"/>
          <w:szCs w:val="20"/>
        </w:rPr>
      </w:pPr>
      <w:r w:rsidRPr="00BE5A48">
        <w:rPr>
          <w:rFonts w:ascii="Times New Roman" w:hAnsi="Times New Roman" w:cs="Times New Roman"/>
          <w:b/>
          <w:i/>
          <w:sz w:val="20"/>
          <w:szCs w:val="20"/>
        </w:rPr>
        <w:t>Інформація про необхідні технічні, якісні та кількісні характеристики предмета закупівлі -технічні вимоги до предмета закупівлі</w:t>
      </w:r>
    </w:p>
    <w:p w:rsidR="005C3AD6" w:rsidRPr="00BE5A48" w:rsidRDefault="005C3AD6" w:rsidP="005C3AD6">
      <w:pPr>
        <w:spacing w:after="0"/>
        <w:jc w:val="center"/>
        <w:rPr>
          <w:rFonts w:ascii="Times New Roman" w:hAnsi="Times New Roman" w:cs="Times New Roman"/>
          <w:b/>
          <w:spacing w:val="-3"/>
          <w:sz w:val="20"/>
          <w:szCs w:val="20"/>
          <w:lang w:eastAsia="ru-RU"/>
        </w:rPr>
      </w:pPr>
    </w:p>
    <w:p w:rsidR="005C3AD6" w:rsidRPr="00BE5A48" w:rsidRDefault="005C3AD6" w:rsidP="005C3AD6">
      <w:pPr>
        <w:spacing w:after="0"/>
        <w:jc w:val="center"/>
        <w:rPr>
          <w:rFonts w:ascii="Times New Roman" w:hAnsi="Times New Roman" w:cs="Times New Roman"/>
          <w:sz w:val="20"/>
          <w:szCs w:val="20"/>
        </w:rPr>
      </w:pPr>
      <w:r w:rsidRPr="00BE5A48">
        <w:rPr>
          <w:rFonts w:ascii="Times New Roman" w:hAnsi="Times New Roman" w:cs="Times New Roman"/>
          <w:b/>
          <w:spacing w:val="-3"/>
          <w:sz w:val="20"/>
          <w:szCs w:val="20"/>
          <w:lang w:eastAsia="ru-RU"/>
        </w:rPr>
        <w:t>ТЕХНІЧНЕ ЗАВДАННЯ</w:t>
      </w:r>
    </w:p>
    <w:p w:rsidR="005C3AD6" w:rsidRPr="00BE5A48" w:rsidRDefault="00396F3E" w:rsidP="005C3AD6">
      <w:pPr>
        <w:widowControl w:val="0"/>
        <w:autoSpaceDE w:val="0"/>
        <w:autoSpaceDN w:val="0"/>
        <w:spacing w:after="0" w:line="240" w:lineRule="auto"/>
        <w:jc w:val="center"/>
        <w:rPr>
          <w:rFonts w:ascii="Times New Roman" w:hAnsi="Times New Roman" w:cs="Times New Roman"/>
          <w:bCs/>
          <w:sz w:val="20"/>
          <w:szCs w:val="20"/>
        </w:rPr>
      </w:pPr>
      <w:r w:rsidRPr="00BE5A48">
        <w:rPr>
          <w:rFonts w:ascii="Times New Roman" w:eastAsia="Times New Roman" w:hAnsi="Times New Roman" w:cs="Times New Roman"/>
          <w:b/>
          <w:bCs/>
          <w:sz w:val="20"/>
          <w:szCs w:val="20"/>
          <w:bdr w:val="none" w:sz="0" w:space="0" w:color="auto" w:frame="1"/>
        </w:rPr>
        <w:t xml:space="preserve">Будівництво артезіанської свердловини за адресою:м. Переяслав, вул. Києвобрамська, 7, Бориспільського району Київської області  </w:t>
      </w:r>
      <w:r w:rsidRPr="00BE5A48">
        <w:rPr>
          <w:rFonts w:ascii="Times New Roman" w:eastAsia="Times New Roman" w:hAnsi="Times New Roman" w:cs="Times New Roman"/>
          <w:bCs/>
          <w:sz w:val="20"/>
          <w:szCs w:val="20"/>
          <w:bdr w:val="none" w:sz="0" w:space="0" w:color="auto" w:frame="1"/>
        </w:rPr>
        <w:t>(код ДК 021:2015 - 45200000-9 - Роботи, пов’язані з об’єктами завершеного чи незавершеного будівництва та об’єктів цивільного будівництва)</w:t>
      </w:r>
    </w:p>
    <w:p w:rsidR="005C3AD6" w:rsidRPr="00BE5A48" w:rsidRDefault="005C3AD6" w:rsidP="005C3AD6">
      <w:pPr>
        <w:keepLines/>
        <w:autoSpaceDE w:val="0"/>
        <w:autoSpaceDN w:val="0"/>
        <w:spacing w:after="0" w:line="240" w:lineRule="auto"/>
        <w:jc w:val="center"/>
        <w:rPr>
          <w:rFonts w:ascii="Times New Roman" w:hAnsi="Times New Roman" w:cs="Times New Roman"/>
          <w:b/>
          <w:spacing w:val="-3"/>
          <w:sz w:val="20"/>
          <w:szCs w:val="20"/>
        </w:rPr>
      </w:pPr>
    </w:p>
    <w:p w:rsidR="005C3AD6" w:rsidRPr="00BE5A48" w:rsidRDefault="005C3AD6" w:rsidP="005C3AD6">
      <w:pPr>
        <w:tabs>
          <w:tab w:val="left" w:pos="5828"/>
        </w:tabs>
        <w:jc w:val="both"/>
        <w:rPr>
          <w:rFonts w:ascii="Times New Roman" w:hAnsi="Times New Roman" w:cs="Times New Roman"/>
          <w:spacing w:val="-3"/>
          <w:sz w:val="20"/>
          <w:szCs w:val="20"/>
        </w:rPr>
      </w:pPr>
      <w:r w:rsidRPr="00BE5A48">
        <w:rPr>
          <w:rFonts w:ascii="Times New Roman" w:hAnsi="Times New Roman" w:cs="Times New Roman"/>
          <w:spacing w:val="-3"/>
          <w:sz w:val="20"/>
          <w:szCs w:val="20"/>
        </w:rPr>
        <w:t xml:space="preserve">Клас наслідків </w:t>
      </w:r>
      <w:r w:rsidR="00BE5A48" w:rsidRPr="00BE5A48">
        <w:rPr>
          <w:rFonts w:ascii="Times New Roman" w:hAnsi="Times New Roman" w:cs="Times New Roman"/>
          <w:spacing w:val="-3"/>
          <w:sz w:val="20"/>
          <w:szCs w:val="20"/>
        </w:rPr>
        <w:t>– СС</w:t>
      </w:r>
      <w:r w:rsidR="00165004">
        <w:rPr>
          <w:rFonts w:ascii="Times New Roman" w:hAnsi="Times New Roman" w:cs="Times New Roman"/>
          <w:spacing w:val="-3"/>
          <w:sz w:val="20"/>
          <w:szCs w:val="20"/>
        </w:rPr>
        <w:t>1</w:t>
      </w:r>
    </w:p>
    <w:p w:rsidR="005C3AD6" w:rsidRPr="00BE5A48" w:rsidRDefault="005C3AD6" w:rsidP="005C3AD6">
      <w:pPr>
        <w:tabs>
          <w:tab w:val="left" w:pos="5828"/>
        </w:tabs>
        <w:jc w:val="both"/>
        <w:rPr>
          <w:rFonts w:ascii="Times New Roman" w:hAnsi="Times New Roman" w:cs="Times New Roman"/>
          <w:i/>
          <w:iCs/>
          <w:sz w:val="20"/>
          <w:szCs w:val="20"/>
        </w:rPr>
      </w:pPr>
      <w:r w:rsidRPr="00BE5A48">
        <w:rPr>
          <w:rFonts w:ascii="Times New Roman" w:hAnsi="Times New Roman" w:cs="Times New Roman"/>
          <w:sz w:val="20"/>
          <w:szCs w:val="20"/>
        </w:rPr>
        <w:t>(</w:t>
      </w:r>
      <w:r w:rsidRPr="00BE5A48">
        <w:rPr>
          <w:rFonts w:ascii="Times New Roman" w:hAnsi="Times New Roman" w:cs="Times New Roman"/>
          <w:i/>
          <w:iCs/>
          <w:sz w:val="20"/>
          <w:szCs w:val="20"/>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w:t>
      </w:r>
      <w:r w:rsidRPr="00BE5A48">
        <w:rPr>
          <w:rFonts w:ascii="Times New Roman" w:hAnsi="Times New Roman" w:cs="Times New Roman"/>
          <w:b/>
          <w:i/>
          <w:iCs/>
          <w:sz w:val="20"/>
          <w:szCs w:val="20"/>
        </w:rPr>
        <w:t xml:space="preserve">як </w:t>
      </w:r>
      <w:r w:rsidRPr="00BE5A48">
        <w:rPr>
          <w:rFonts w:ascii="Times New Roman" w:hAnsi="Times New Roman" w:cs="Times New Roman"/>
          <w:b/>
          <w:bCs/>
          <w:i/>
          <w:iCs/>
          <w:sz w:val="20"/>
          <w:szCs w:val="20"/>
        </w:rPr>
        <w:t>/або еквівалент, який відповідає проектним рішенням»</w:t>
      </w:r>
      <w:r w:rsidRPr="00BE5A48">
        <w:rPr>
          <w:rFonts w:ascii="Times New Roman" w:hAnsi="Times New Roman" w:cs="Times New Roman"/>
          <w:i/>
          <w:iCs/>
          <w:sz w:val="20"/>
          <w:szCs w:val="20"/>
        </w:rPr>
        <w:t>)</w:t>
      </w:r>
    </w:p>
    <w:tbl>
      <w:tblPr>
        <w:tblW w:w="10265" w:type="dxa"/>
        <w:jc w:val="center"/>
        <w:tblLayout w:type="fixed"/>
        <w:tblCellMar>
          <w:left w:w="28" w:type="dxa"/>
          <w:right w:w="28" w:type="dxa"/>
        </w:tblCellMar>
        <w:tblLook w:val="0000"/>
      </w:tblPr>
      <w:tblGrid>
        <w:gridCol w:w="57"/>
        <w:gridCol w:w="567"/>
        <w:gridCol w:w="5387"/>
        <w:gridCol w:w="1418"/>
        <w:gridCol w:w="1418"/>
        <w:gridCol w:w="1418"/>
      </w:tblGrid>
      <w:tr w:rsidR="00165004" w:rsidRPr="003D0AE3" w:rsidTr="00165004">
        <w:tblPrEx>
          <w:tblCellMar>
            <w:top w:w="0" w:type="dxa"/>
            <w:bottom w:w="0" w:type="dxa"/>
          </w:tblCellMar>
        </w:tblPrEx>
        <w:trPr>
          <w:jc w:val="center"/>
        </w:trPr>
        <w:tc>
          <w:tcPr>
            <w:tcW w:w="10265" w:type="dxa"/>
            <w:gridSpan w:val="6"/>
            <w:tcBorders>
              <w:top w:val="nil"/>
              <w:left w:val="nil"/>
              <w:bottom w:val="nil"/>
              <w:right w:val="nil"/>
            </w:tcBorders>
          </w:tcPr>
          <w:p w:rsidR="00165004" w:rsidRPr="003D0AE3" w:rsidRDefault="00165004" w:rsidP="00F23A8C">
            <w:pPr>
              <w:keepLines/>
              <w:autoSpaceDE w:val="0"/>
              <w:autoSpaceDN w:val="0"/>
              <w:spacing w:after="0" w:line="240" w:lineRule="auto"/>
              <w:rPr>
                <w:rFonts w:ascii="Arial" w:hAnsi="Arial" w:cs="Arial"/>
                <w:sz w:val="16"/>
                <w:szCs w:val="16"/>
              </w:rPr>
            </w:pPr>
          </w:p>
        </w:tc>
      </w:tr>
      <w:tr w:rsidR="00165004" w:rsidTr="00165004">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165004" w:rsidRDefault="00165004" w:rsidP="00F23A8C">
            <w:pPr>
              <w:keepLines/>
              <w:autoSpaceDE w:val="0"/>
              <w:autoSpaceDN w:val="0"/>
              <w:spacing w:after="0" w:line="240" w:lineRule="auto"/>
              <w:jc w:val="center"/>
              <w:rPr>
                <w:rFonts w:ascii="Arial" w:hAnsi="Arial" w:cs="Arial"/>
                <w:spacing w:val="-3"/>
                <w:sz w:val="20"/>
                <w:szCs w:val="20"/>
              </w:rPr>
            </w:pPr>
          </w:p>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165004" w:rsidRDefault="00165004" w:rsidP="00F23A8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165004" w:rsidTr="00165004">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Pr="003D0AE3" w:rsidRDefault="00165004" w:rsidP="00F23A8C">
            <w:pPr>
              <w:keepLines/>
              <w:autoSpaceDE w:val="0"/>
              <w:autoSpaceDN w:val="0"/>
              <w:spacing w:after="0" w:line="240" w:lineRule="auto"/>
              <w:jc w:val="center"/>
              <w:rPr>
                <w:rFonts w:ascii="Arial" w:hAnsi="Arial" w:cs="Arial"/>
                <w:spacing w:val="-3"/>
                <w:sz w:val="20"/>
                <w:szCs w:val="20"/>
                <w:u w:val="single"/>
              </w:rPr>
            </w:pPr>
            <w:r w:rsidRPr="003D0AE3">
              <w:rPr>
                <w:rFonts w:ascii="Arial" w:hAnsi="Arial" w:cs="Arial"/>
                <w:spacing w:val="-3"/>
                <w:sz w:val="20"/>
                <w:szCs w:val="20"/>
                <w:u w:val="single"/>
              </w:rPr>
              <w:t>Локальний кошторис 02-01-01 на буріння свердловини</w:t>
            </w:r>
          </w:p>
          <w:p w:rsidR="00165004" w:rsidRDefault="00165004" w:rsidP="00F23A8C">
            <w:pPr>
              <w:keepLines/>
              <w:autoSpaceDE w:val="0"/>
              <w:autoSpaceDN w:val="0"/>
              <w:spacing w:after="0" w:line="240" w:lineRule="auto"/>
              <w:jc w:val="center"/>
              <w:rPr>
                <w:rFonts w:ascii="Arial" w:hAnsi="Arial" w:cs="Arial"/>
                <w:sz w:val="20"/>
                <w:szCs w:val="20"/>
              </w:rPr>
            </w:pPr>
            <w:r w:rsidRPr="003D0AE3">
              <w:rPr>
                <w:rFonts w:ascii="Arial" w:hAnsi="Arial" w:cs="Arial"/>
                <w:spacing w:val="-3"/>
                <w:sz w:val="20"/>
                <w:szCs w:val="20"/>
                <w:u w:val="single"/>
              </w:rPr>
              <w:t xml:space="preserve">глибиною </w:t>
            </w:r>
            <w:r>
              <w:rPr>
                <w:rFonts w:ascii="Arial" w:hAnsi="Arial" w:cs="Arial"/>
                <w:spacing w:val="-3"/>
                <w:sz w:val="20"/>
                <w:szCs w:val="20"/>
                <w:u w:val="single"/>
                <w:lang w:val="en-US"/>
              </w:rPr>
              <w:t>210 м</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Роторне буріння свердловин із прямою промивкою</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з дизельним двигуном глибиною буріння до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м у ґрунтах групи 2 /застосування долiт дiаметром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500мм/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Роторне буріння свердловин із прямою промивкою</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з дизельним двигуном глибиною буріння до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м у ґрунтах групи 3 /застосування долiт дiаметром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500мм/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Роторне буріння свердловин із прямою промивкою</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з дизельним двигуном глибиною буріння до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 м у ґрунтах групи 3 /застосування долiт дiаметром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350мм/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Роторне буріння свердловин із прямою промивкою</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з дизельним двигуном глибиною буріння до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400 м у ґрунтах групи 2 /застосування долiт дiаметром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250мм/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свердловин, при роторному бурінні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і агрегатами на базі автомобілів, трубами зі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 з'єднанням, глибина свердловини до 100 м,</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за стійкістю 2 /трубами iз зовнiшнiм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дiаметром до 401-500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свердловин, при роторному бурінні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і агрегатами на базі автомобілів, трубами зі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 з'єднанням, глибина свердловини до 200 м,</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за стійкістю 1 /трубами iз зовнiшнiм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дiаметром до 301-400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Вільний спуск або підняття обсадних труб</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[надфільтрових труб] у трубах більшого діаметра при</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бурінні обертальному установками і агрегатами на базі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автомобілів вантажопідйомністю 12,5 т, зі з'єднанням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зварним /труби дiаметром до 451-550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Вільний спуск або підняття обсадних труб</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[надфільтрових труб] у трубах більшого діаметра при</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бурінні обертальному установками і агрегатами на базі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автомобілів вантажопідйомністю 12,5 т, зі з'єднанням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зварним /труби дiаметром до 251-350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165004">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Вільний спуск або підняття обсадних труб</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[надфільтрових труб] у трубах більшого діаметра при</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бурінні обертальному установками і агрегатами на базі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автомобілів вантажопідйомністю 12,5 т, зі з'єднанням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зварним /труби дiаметром до 151-250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65004" w:rsidRDefault="00165004" w:rsidP="00165004">
      <w:pPr>
        <w:autoSpaceDE w:val="0"/>
        <w:autoSpaceDN w:val="0"/>
        <w:spacing w:after="0" w:line="240" w:lineRule="auto"/>
        <w:rPr>
          <w:sz w:val="2"/>
          <w:szCs w:val="2"/>
        </w:rPr>
        <w:sectPr w:rsidR="001650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165004" w:rsidTr="00F23A8C">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Цементація затрубного простору комплектом бурового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обладнання і цементаційною установкою при витратах</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суміші на 1 м цементування частини свердловини</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400 кг або більше 400 кг при роторному бурінні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глибина посадки колони, що цементується,</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100 м /при зовнiшньому дiаметрi труб до 401-450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колона</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Цементація затрубного простору комплектом бурового</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обладнання і цементаційною установкою при витратах</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суміші на 1 м цементування частини свердловини</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400 кг або більше 400 кг при роторному бурінні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глибина посадки колони, що цементується,</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200 м /при зовнiшньому дiаметрi труб до 251-300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колона</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фільтра на колоні водопідіймальних труб</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роторному бурінні при глибині свердловин до 500</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м/установлення фiльтрової колони на колонi</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водопiдйомних (обсадних) труб дiаметром до 200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тpуб</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піску в міжтрубний простір, спосіб буріння</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обертальний</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Відкачування води насосом із застосуванням комплекту</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обладнання роторного буріння при глибині свердловини</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до 500 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доба</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Pr="003D0AE3" w:rsidRDefault="00165004" w:rsidP="00F23A8C">
            <w:pPr>
              <w:keepLines/>
              <w:autoSpaceDE w:val="0"/>
              <w:autoSpaceDN w:val="0"/>
              <w:spacing w:after="0" w:line="240" w:lineRule="auto"/>
              <w:jc w:val="center"/>
              <w:rPr>
                <w:rFonts w:ascii="Arial" w:hAnsi="Arial" w:cs="Arial"/>
                <w:spacing w:val="-3"/>
                <w:sz w:val="20"/>
                <w:szCs w:val="20"/>
                <w:u w:val="single"/>
              </w:rPr>
            </w:pPr>
            <w:r w:rsidRPr="003D0AE3">
              <w:rPr>
                <w:rFonts w:ascii="Arial" w:hAnsi="Arial" w:cs="Arial"/>
                <w:spacing w:val="-3"/>
                <w:sz w:val="20"/>
                <w:szCs w:val="20"/>
                <w:u w:val="single"/>
              </w:rPr>
              <w:t>Локальний кошторис 02-01-02 на монтаж технолог</w:t>
            </w:r>
            <w:r>
              <w:rPr>
                <w:rFonts w:ascii="Arial" w:hAnsi="Arial" w:cs="Arial"/>
                <w:spacing w:val="-3"/>
                <w:sz w:val="20"/>
                <w:szCs w:val="20"/>
                <w:u w:val="single"/>
                <w:lang w:val="en-US"/>
              </w:rPr>
              <w:t>i</w:t>
            </w:r>
            <w:r w:rsidRPr="003D0AE3">
              <w:rPr>
                <w:rFonts w:ascii="Arial" w:hAnsi="Arial" w:cs="Arial"/>
                <w:spacing w:val="-3"/>
                <w:sz w:val="20"/>
                <w:szCs w:val="20"/>
                <w:u w:val="single"/>
              </w:rPr>
              <w:t>чного</w:t>
            </w:r>
          </w:p>
          <w:p w:rsidR="00165004" w:rsidRDefault="00165004" w:rsidP="00F23A8C">
            <w:pPr>
              <w:keepLines/>
              <w:autoSpaceDE w:val="0"/>
              <w:autoSpaceDN w:val="0"/>
              <w:spacing w:after="0" w:line="240" w:lineRule="auto"/>
              <w:jc w:val="center"/>
              <w:rPr>
                <w:rFonts w:ascii="Arial" w:hAnsi="Arial" w:cs="Arial"/>
                <w:sz w:val="20"/>
                <w:szCs w:val="20"/>
              </w:rPr>
            </w:pPr>
            <w:r w:rsidRPr="003D0AE3">
              <w:rPr>
                <w:rFonts w:ascii="Arial" w:hAnsi="Arial" w:cs="Arial"/>
                <w:spacing w:val="-3"/>
                <w:sz w:val="20"/>
                <w:szCs w:val="20"/>
                <w:u w:val="single"/>
              </w:rPr>
              <w:t>обладнання</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Технологічне обладнання</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насоса артезiанського iз заглибним</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електродвигуном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Реле, установлюване на пультах і панелях</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круглих і</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місткістю 0,1 м3</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діаметром до 80</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sidRPr="003D0AE3">
              <w:rPr>
                <w:rFonts w:ascii="Arial" w:hAnsi="Arial" w:cs="Arial"/>
                <w:spacing w:val="-3"/>
                <w:sz w:val="20"/>
                <w:szCs w:val="20"/>
                <w:u w:val="single"/>
              </w:rPr>
              <w:t>Розд</w:t>
            </w:r>
            <w:r>
              <w:rPr>
                <w:rFonts w:ascii="Arial" w:hAnsi="Arial" w:cs="Arial"/>
                <w:spacing w:val="-3"/>
                <w:sz w:val="20"/>
                <w:szCs w:val="20"/>
                <w:u w:val="single"/>
                <w:lang w:val="en-US"/>
              </w:rPr>
              <w:t>i</w:t>
            </w:r>
            <w:r w:rsidRPr="003D0AE3">
              <w:rPr>
                <w:rFonts w:ascii="Arial" w:hAnsi="Arial" w:cs="Arial"/>
                <w:spacing w:val="-3"/>
                <w:sz w:val="20"/>
                <w:szCs w:val="20"/>
                <w:u w:val="single"/>
              </w:rPr>
              <w:t>л 2. Трубопроводи та запірна арматура</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0,4 [0,3-0,45]</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м3, група ґрунтів 1 /при розробцi траншей/</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в</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конструкціях вертикальних отворів</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глибиною 200 мм, діаметром 90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110 мм з пневматичним випробуванням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сталевих водопровідних труб 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пневматичним випробуванням, діаметр труб 89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чавунних фасонних частин діаметром 50-</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у</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трубопроводах систем опалення діаметром 80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 діаметром до 25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65004" w:rsidRDefault="00165004" w:rsidP="00165004">
      <w:pPr>
        <w:autoSpaceDE w:val="0"/>
        <w:autoSpaceDN w:val="0"/>
        <w:spacing w:after="0" w:line="240" w:lineRule="auto"/>
        <w:rPr>
          <w:sz w:val="2"/>
          <w:szCs w:val="2"/>
        </w:rPr>
        <w:sectPr w:rsidR="001650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165004" w:rsidTr="00F23A8C">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Електротехнічні рішення</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Щити, пульти, стативи, маса до 50 кг</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Реле, установлюване на пультах і панелях</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підвішується на тросі, маса 1 м до</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1 кг</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кінцева із застосуванням термоусадної рукавиці</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кабеля напругою до 1 кВ з ізоляцією 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вулканізованого поліетилену перерізом до 3х70 мм2</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Камера  насосної станції</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0,4 [0,3-0,45]</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м3, група ґрунтів 1, траншей прямокутного перерiзу</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8,952</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обвалування наземної частини насосної</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станції з розрівненням залишкового грунту</w:t>
            </w:r>
          </w:p>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потужнiстю 59 кВт [80 к.с.] 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перемiщенням грунту до 5 м, група грунтiв 2</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фундаментів загального</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під колони об'ємом до 3 м3</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колодязів зі збірного залізобетону</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у сухих грунтах</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6,552</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оголовка</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Вентиляція</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5004" w:rsidTr="00F23A8C">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65004" w:rsidRDefault="00165004" w:rsidP="00F23A8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165004" w:rsidRDefault="00165004" w:rsidP="00F23A8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165004" w:rsidRDefault="00165004" w:rsidP="00F23A8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165004" w:rsidRDefault="00165004" w:rsidP="00F23A8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165004" w:rsidRDefault="00165004" w:rsidP="00F23A8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65004" w:rsidRDefault="00165004" w:rsidP="005C3AD6">
      <w:pPr>
        <w:widowControl w:val="0"/>
        <w:autoSpaceDE w:val="0"/>
        <w:autoSpaceDN w:val="0"/>
        <w:spacing w:after="0" w:line="240" w:lineRule="auto"/>
        <w:ind w:right="412"/>
        <w:jc w:val="both"/>
        <w:rPr>
          <w:rFonts w:ascii="Times New Roman" w:hAnsi="Times New Roman" w:cs="Times New Roman"/>
          <w:sz w:val="20"/>
          <w:szCs w:val="20"/>
        </w:rPr>
      </w:pPr>
    </w:p>
    <w:p w:rsidR="00165004" w:rsidRDefault="00165004" w:rsidP="005C3AD6">
      <w:pPr>
        <w:widowControl w:val="0"/>
        <w:autoSpaceDE w:val="0"/>
        <w:autoSpaceDN w:val="0"/>
        <w:spacing w:after="0" w:line="240" w:lineRule="auto"/>
        <w:ind w:right="412"/>
        <w:jc w:val="both"/>
        <w:rPr>
          <w:rFonts w:ascii="Times New Roman" w:hAnsi="Times New Roman" w:cs="Times New Roman"/>
          <w:sz w:val="20"/>
          <w:szCs w:val="20"/>
        </w:rPr>
      </w:pPr>
    </w:p>
    <w:tbl>
      <w:tblPr>
        <w:tblW w:w="16460" w:type="dxa"/>
        <w:tblInd w:w="91" w:type="dxa"/>
        <w:tblLook w:val="04A0"/>
      </w:tblPr>
      <w:tblGrid>
        <w:gridCol w:w="626"/>
        <w:gridCol w:w="1503"/>
        <w:gridCol w:w="4468"/>
        <w:gridCol w:w="1242"/>
        <w:gridCol w:w="1373"/>
        <w:gridCol w:w="1263"/>
        <w:gridCol w:w="1263"/>
        <w:gridCol w:w="1263"/>
        <w:gridCol w:w="1263"/>
        <w:gridCol w:w="1752"/>
        <w:gridCol w:w="222"/>
        <w:gridCol w:w="222"/>
      </w:tblGrid>
      <w:tr w:rsidR="00165004" w:rsidRPr="00165004" w:rsidTr="00165004">
        <w:trPr>
          <w:trHeight w:val="297"/>
        </w:trPr>
        <w:tc>
          <w:tcPr>
            <w:tcW w:w="16460" w:type="dxa"/>
            <w:gridSpan w:val="12"/>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r>
      <w:tr w:rsidR="00165004" w:rsidRPr="00165004" w:rsidTr="00165004">
        <w:trPr>
          <w:trHeight w:val="248"/>
        </w:trPr>
        <w:tc>
          <w:tcPr>
            <w:tcW w:w="16460" w:type="dxa"/>
            <w:gridSpan w:val="12"/>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r>
      <w:tr w:rsidR="00165004" w:rsidRPr="00165004" w:rsidTr="00165004">
        <w:trPr>
          <w:trHeight w:val="360"/>
        </w:trPr>
        <w:tc>
          <w:tcPr>
            <w:tcW w:w="16016" w:type="dxa"/>
            <w:gridSpan w:val="10"/>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4"/>
                <w:szCs w:val="24"/>
              </w:rPr>
            </w:pPr>
            <w:r w:rsidRPr="00165004">
              <w:rPr>
                <w:rFonts w:ascii="Arial CYR" w:eastAsia="Times New Roman" w:hAnsi="Arial CYR" w:cs="Arial CYR"/>
                <w:b/>
                <w:bCs/>
                <w:color w:val="000000"/>
                <w:sz w:val="24"/>
                <w:szCs w:val="24"/>
              </w:rPr>
              <w:t>Пiдсумкова вiдомiсть ресурсiв</w:t>
            </w: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16016" w:type="dxa"/>
            <w:gridSpan w:val="10"/>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16016" w:type="dxa"/>
            <w:gridSpan w:val="10"/>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16016" w:type="dxa"/>
            <w:gridSpan w:val="10"/>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50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242"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37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4"/>
                <w:szCs w:val="24"/>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val="restart"/>
            <w:tcBorders>
              <w:top w:val="single" w:sz="8" w:space="0" w:color="auto"/>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w:t>
            </w:r>
            <w:r w:rsidRPr="00165004">
              <w:rPr>
                <w:rFonts w:ascii="Arial CYR" w:eastAsia="Times New Roman" w:hAnsi="Arial CYR" w:cs="Arial CYR"/>
                <w:color w:val="000000"/>
                <w:sz w:val="20"/>
                <w:szCs w:val="20"/>
              </w:rPr>
              <w:br/>
              <w:t>Ч.ч.</w:t>
            </w:r>
          </w:p>
        </w:tc>
        <w:tc>
          <w:tcPr>
            <w:tcW w:w="1503" w:type="dxa"/>
            <w:vMerge w:val="restart"/>
            <w:tcBorders>
              <w:top w:val="single" w:sz="8" w:space="0" w:color="auto"/>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Шифр ресурсу</w:t>
            </w:r>
          </w:p>
        </w:tc>
        <w:tc>
          <w:tcPr>
            <w:tcW w:w="4468" w:type="dxa"/>
            <w:vMerge w:val="restart"/>
            <w:tcBorders>
              <w:top w:val="single" w:sz="8" w:space="0" w:color="auto"/>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Найменування </w:t>
            </w:r>
          </w:p>
        </w:tc>
        <w:tc>
          <w:tcPr>
            <w:tcW w:w="1242" w:type="dxa"/>
            <w:vMerge w:val="restart"/>
            <w:tcBorders>
              <w:top w:val="single" w:sz="8" w:space="0" w:color="auto"/>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Одиниця </w:t>
            </w:r>
            <w:r w:rsidRPr="00165004">
              <w:rPr>
                <w:rFonts w:ascii="Arial CYR" w:eastAsia="Times New Roman" w:hAnsi="Arial CYR" w:cs="Arial CYR"/>
                <w:color w:val="000000"/>
                <w:sz w:val="20"/>
                <w:szCs w:val="20"/>
              </w:rPr>
              <w:br/>
              <w:t>виміру</w:t>
            </w:r>
          </w:p>
        </w:tc>
        <w:tc>
          <w:tcPr>
            <w:tcW w:w="1373" w:type="dxa"/>
            <w:vMerge w:val="restart"/>
            <w:tcBorders>
              <w:top w:val="single" w:sz="8" w:space="0" w:color="auto"/>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Кількість</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1365"/>
        </w:trPr>
        <w:tc>
          <w:tcPr>
            <w:tcW w:w="626" w:type="dxa"/>
            <w:vMerge/>
            <w:tcBorders>
              <w:top w:val="single" w:sz="8" w:space="0" w:color="auto"/>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single" w:sz="8" w:space="0" w:color="auto"/>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single" w:sz="8" w:space="0" w:color="auto"/>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single" w:sz="8" w:space="0" w:color="auto"/>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single" w:sz="8" w:space="0" w:color="auto"/>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4468" w:type="dxa"/>
            <w:tcBorders>
              <w:top w:val="single" w:sz="4"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I. Витрати труда</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Витрати труда робітників-будівельників</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люд.год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1722,69</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Середній розряд робіт, що виконуються </w:t>
            </w:r>
            <w:r w:rsidRPr="00165004">
              <w:rPr>
                <w:rFonts w:ascii="Arial CYR" w:eastAsia="Times New Roman" w:hAnsi="Arial CYR" w:cs="Arial CYR"/>
                <w:color w:val="000000"/>
                <w:sz w:val="20"/>
                <w:szCs w:val="20"/>
              </w:rPr>
              <w:br/>
              <w:t>робітниками-будівельниками</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розряд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4,0</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Витрати труда робітників-монтажників</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люд.год</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148,6</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Середній розряд робіт, що виконуються</w:t>
            </w:r>
            <w:r w:rsidRPr="00165004">
              <w:rPr>
                <w:rFonts w:ascii="Arial CYR" w:eastAsia="Times New Roman" w:hAnsi="Arial CYR" w:cs="Arial CYR"/>
                <w:color w:val="000000"/>
                <w:sz w:val="20"/>
                <w:szCs w:val="20"/>
              </w:rPr>
              <w:br/>
              <w:t>робітниками-монтажниками</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розряд</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4,1</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Витрати труда робітників, зайнятих</w:t>
            </w:r>
            <w:r w:rsidRPr="00165004">
              <w:rPr>
                <w:rFonts w:ascii="Arial CYR" w:eastAsia="Times New Roman" w:hAnsi="Arial CYR" w:cs="Arial CYR"/>
                <w:color w:val="000000"/>
                <w:sz w:val="20"/>
                <w:szCs w:val="20"/>
              </w:rPr>
              <w:br/>
              <w:t>керуванням та обслуговуванням машин</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люд.год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316,76</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Середній розряд ланки робітників, зайнятих</w:t>
            </w:r>
            <w:r w:rsidRPr="00165004">
              <w:rPr>
                <w:rFonts w:ascii="Arial CYR" w:eastAsia="Times New Roman" w:hAnsi="Arial CYR" w:cs="Arial CYR"/>
                <w:color w:val="000000"/>
                <w:sz w:val="20"/>
                <w:szCs w:val="20"/>
              </w:rPr>
              <w:br/>
              <w:t xml:space="preserve">керуванням та обслуговуванням машин </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розряд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4,0</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Витрати  робітників, заробітна плата яких</w:t>
            </w:r>
            <w:r w:rsidRPr="00165004">
              <w:rPr>
                <w:rFonts w:ascii="Arial CYR" w:eastAsia="Times New Roman" w:hAnsi="Arial CYR" w:cs="Arial CYR"/>
                <w:color w:val="000000"/>
                <w:sz w:val="20"/>
                <w:szCs w:val="20"/>
              </w:rPr>
              <w:br/>
              <w:t>враховується в складі:</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752"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загальновиробничих витрат</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люд.год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225,9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59"/>
        </w:trPr>
        <w:tc>
          <w:tcPr>
            <w:tcW w:w="626" w:type="dxa"/>
            <w:tcBorders>
              <w:top w:val="nil"/>
              <w:left w:val="single" w:sz="8" w:space="0" w:color="auto"/>
              <w:bottom w:val="single" w:sz="4" w:space="0" w:color="auto"/>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single" w:sz="4" w:space="0" w:color="auto"/>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single" w:sz="4" w:space="0" w:color="auto"/>
              <w:bottom w:val="single" w:sz="4" w:space="0" w:color="auto"/>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Разом  кошторисна трудомісткість</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люд.год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2413,95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59"/>
        </w:trPr>
        <w:tc>
          <w:tcPr>
            <w:tcW w:w="626" w:type="dxa"/>
            <w:tcBorders>
              <w:top w:val="nil"/>
              <w:left w:val="single" w:sz="8" w:space="0" w:color="auto"/>
              <w:bottom w:val="single" w:sz="4" w:space="0" w:color="auto"/>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single" w:sz="4" w:space="0" w:color="auto"/>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Середній розряд робіт</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розряд</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59"/>
        </w:trPr>
        <w:tc>
          <w:tcPr>
            <w:tcW w:w="626" w:type="dxa"/>
            <w:tcBorders>
              <w:top w:val="nil"/>
              <w:left w:val="single" w:sz="8" w:space="0" w:color="auto"/>
              <w:bottom w:val="single" w:sz="4" w:space="0" w:color="auto"/>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5971" w:type="dxa"/>
            <w:gridSpan w:val="2"/>
            <w:tcBorders>
              <w:top w:val="nil"/>
              <w:left w:val="single" w:sz="4" w:space="0" w:color="auto"/>
              <w:bottom w:val="single" w:sz="4" w:space="0" w:color="auto"/>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II. Будівельні машини і механізми</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b/>
                <w:bCs/>
                <w:color w:val="000000"/>
                <w:sz w:val="20"/>
                <w:szCs w:val="20"/>
                <w:u w:val="single"/>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Автомобілі бортові, вантажопідйомність 3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50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4468"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Автомобілі бортові, вантажопідйомність 5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49,849602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Автомобілі-самоскиди, вантажопідйомність</w:t>
            </w:r>
            <w:r w:rsidRPr="00165004">
              <w:rPr>
                <w:rFonts w:ascii="Arial CYR" w:eastAsia="Times New Roman" w:hAnsi="Arial CYR" w:cs="Arial CYR"/>
                <w:color w:val="000000"/>
                <w:sz w:val="20"/>
                <w:szCs w:val="20"/>
              </w:rPr>
              <w:br/>
              <w:t>7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3,16705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Автонавантажувачі, вантажопідйомність 5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0,001647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Автоцементовози, вантажопідйомність 13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9,4043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Автоцистерна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25,55889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Агрегати зварювальні пересувні з</w:t>
            </w:r>
            <w:r w:rsidRPr="00165004">
              <w:rPr>
                <w:rFonts w:ascii="Arial CYR" w:eastAsia="Times New Roman" w:hAnsi="Arial CYR" w:cs="Arial CYR"/>
                <w:color w:val="000000"/>
                <w:sz w:val="20"/>
                <w:szCs w:val="20"/>
              </w:rPr>
              <w:br/>
              <w:t>бензиновим двигуном, з номінальним</w:t>
            </w:r>
            <w:r w:rsidRPr="00165004">
              <w:rPr>
                <w:rFonts w:ascii="Arial CYR" w:eastAsia="Times New Roman" w:hAnsi="Arial CYR" w:cs="Arial CYR"/>
                <w:color w:val="000000"/>
                <w:sz w:val="20"/>
                <w:szCs w:val="20"/>
              </w:rPr>
              <w:br/>
              <w:t>зварювальним струмом 250-400 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143,4436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Апарати для стикового зварювання</w:t>
            </w:r>
            <w:r w:rsidRPr="00165004">
              <w:rPr>
                <w:rFonts w:ascii="Arial CYR" w:eastAsia="Times New Roman" w:hAnsi="Arial CYR" w:cs="Arial CYR"/>
                <w:color w:val="000000"/>
                <w:sz w:val="20"/>
                <w:szCs w:val="20"/>
              </w:rPr>
              <w:br/>
              <w:t>поліетиленових труб діаметром до 315 мм,</w:t>
            </w:r>
            <w:r w:rsidRPr="00165004">
              <w:rPr>
                <w:rFonts w:ascii="Arial CYR" w:eastAsia="Times New Roman" w:hAnsi="Arial CYR" w:cs="Arial CYR"/>
                <w:color w:val="000000"/>
                <w:sz w:val="20"/>
                <w:szCs w:val="20"/>
              </w:rPr>
              <w:br/>
              <w:t>потужність 3,7 кВт (працює від пересувної</w:t>
            </w:r>
            <w:r w:rsidRPr="00165004">
              <w:rPr>
                <w:rFonts w:ascii="Arial CYR" w:eastAsia="Times New Roman" w:hAnsi="Arial CYR" w:cs="Arial CYR"/>
                <w:color w:val="000000"/>
                <w:sz w:val="20"/>
                <w:szCs w:val="20"/>
              </w:rPr>
              <w:br/>
              <w:t xml:space="preserve">електростанції)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0,7872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Бульдозери, потужність 59 кВт [80 к.с.]</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0,24398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Верстати свердлильні</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0,74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Глиномішалки, місткість 4 м3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106,14642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Екскаватори одноковшеві дизельні на</w:t>
            </w:r>
            <w:r w:rsidRPr="00165004">
              <w:rPr>
                <w:rFonts w:ascii="Arial CYR" w:eastAsia="Times New Roman" w:hAnsi="Arial CYR" w:cs="Arial CYR"/>
                <w:color w:val="000000"/>
                <w:sz w:val="20"/>
                <w:szCs w:val="20"/>
              </w:rPr>
              <w:br/>
              <w:t>гусеничному ходу, місткість ковша 0,4 м3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1,300398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Екскаватори одноковшеві дизельні на</w:t>
            </w:r>
            <w:r w:rsidRPr="00165004">
              <w:rPr>
                <w:rFonts w:ascii="Arial CYR" w:eastAsia="Times New Roman" w:hAnsi="Arial CYR" w:cs="Arial CYR"/>
                <w:color w:val="000000"/>
                <w:sz w:val="20"/>
                <w:szCs w:val="20"/>
              </w:rPr>
              <w:br/>
              <w:t>пневмоколісному ходу при роботі на</w:t>
            </w:r>
            <w:r w:rsidRPr="00165004">
              <w:rPr>
                <w:rFonts w:ascii="Arial CYR" w:eastAsia="Times New Roman" w:hAnsi="Arial CYR" w:cs="Arial CYR"/>
                <w:color w:val="000000"/>
                <w:sz w:val="20"/>
                <w:szCs w:val="20"/>
              </w:rPr>
              <w:br/>
              <w:t>водогосподарському будівництві, місткість</w:t>
            </w:r>
            <w:r w:rsidRPr="00165004">
              <w:rPr>
                <w:rFonts w:ascii="Arial CYR" w:eastAsia="Times New Roman" w:hAnsi="Arial CYR" w:cs="Arial CYR"/>
                <w:color w:val="000000"/>
                <w:sz w:val="20"/>
                <w:szCs w:val="20"/>
              </w:rPr>
              <w:br/>
              <w:t>ковша 0,4 м3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16,84215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50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4468"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Електричні печі для сушіння зварювальних</w:t>
            </w:r>
            <w:r w:rsidRPr="00165004">
              <w:rPr>
                <w:rFonts w:ascii="Arial CYR" w:eastAsia="Times New Roman" w:hAnsi="Arial CYR" w:cs="Arial CYR"/>
                <w:color w:val="000000"/>
                <w:sz w:val="20"/>
                <w:szCs w:val="20"/>
              </w:rPr>
              <w:br/>
              <w:t>матеріалів з регулюванням температури у</w:t>
            </w:r>
            <w:r w:rsidRPr="00165004">
              <w:rPr>
                <w:rFonts w:ascii="Arial CYR" w:eastAsia="Times New Roman" w:hAnsi="Arial CYR" w:cs="Arial CYR"/>
                <w:color w:val="000000"/>
                <w:sz w:val="20"/>
                <w:szCs w:val="20"/>
              </w:rPr>
              <w:br/>
              <w:t>межах 80-500 град.С (працює від</w:t>
            </w:r>
            <w:r w:rsidRPr="00165004">
              <w:rPr>
                <w:rFonts w:ascii="Arial CYR" w:eastAsia="Times New Roman" w:hAnsi="Arial CYR" w:cs="Arial CYR"/>
                <w:color w:val="000000"/>
                <w:sz w:val="20"/>
                <w:szCs w:val="20"/>
              </w:rPr>
              <w:br/>
              <w:t xml:space="preserve">пересувної електростанції)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0,264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Електростанції пересувні, потужність 10 кВт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0,264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Електростанції пересувні, потужність 2 кВт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1,364496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Електростанції пересувні, потужність 4 кВт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0,7872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Компресори пересувні з двигуном</w:t>
            </w:r>
            <w:r w:rsidRPr="00165004">
              <w:rPr>
                <w:rFonts w:ascii="Arial CYR" w:eastAsia="Times New Roman" w:hAnsi="Arial CYR" w:cs="Arial CYR"/>
                <w:color w:val="000000"/>
                <w:sz w:val="20"/>
                <w:szCs w:val="20"/>
              </w:rPr>
              <w:br/>
              <w:t>внутрішнього згоряння, тиск до 686 кПа [7</w:t>
            </w:r>
            <w:r w:rsidRPr="00165004">
              <w:rPr>
                <w:rFonts w:ascii="Arial CYR" w:eastAsia="Times New Roman" w:hAnsi="Arial CYR" w:cs="Arial CYR"/>
                <w:color w:val="000000"/>
                <w:sz w:val="20"/>
                <w:szCs w:val="20"/>
              </w:rPr>
              <w:br/>
              <w:t>ат], продуктивність 2,2 м3/хв</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1,044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Компресори пересувні з двигуном</w:t>
            </w:r>
            <w:r w:rsidRPr="00165004">
              <w:rPr>
                <w:rFonts w:ascii="Arial CYR" w:eastAsia="Times New Roman" w:hAnsi="Arial CYR" w:cs="Arial CYR"/>
                <w:color w:val="000000"/>
                <w:sz w:val="20"/>
                <w:szCs w:val="20"/>
              </w:rPr>
              <w:br/>
              <w:t>внутрішнього згоряння, тиск до 686 кПа [7</w:t>
            </w:r>
            <w:r w:rsidRPr="00165004">
              <w:rPr>
                <w:rFonts w:ascii="Arial CYR" w:eastAsia="Times New Roman" w:hAnsi="Arial CYR" w:cs="Arial CYR"/>
                <w:color w:val="000000"/>
                <w:sz w:val="20"/>
                <w:szCs w:val="20"/>
              </w:rPr>
              <w:br/>
              <w:t>ат], продуктивність 5 м3/хв</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5,742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Крани баштові, вантажопідйомність 5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0,126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Крани баштові, вантажопідйомність 8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0,502152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Крани на автомобільному ходу при роботі</w:t>
            </w:r>
            <w:r w:rsidRPr="00165004">
              <w:rPr>
                <w:rFonts w:ascii="Arial CYR" w:eastAsia="Times New Roman" w:hAnsi="Arial CYR" w:cs="Arial CYR"/>
                <w:color w:val="000000"/>
                <w:sz w:val="20"/>
                <w:szCs w:val="20"/>
              </w:rPr>
              <w:br/>
              <w:t>на монтажі технологічного устаткування,</w:t>
            </w:r>
            <w:r w:rsidRPr="00165004">
              <w:rPr>
                <w:rFonts w:ascii="Arial CYR" w:eastAsia="Times New Roman" w:hAnsi="Arial CYR" w:cs="Arial CYR"/>
                <w:color w:val="000000"/>
                <w:sz w:val="20"/>
                <w:szCs w:val="20"/>
              </w:rPr>
              <w:br/>
              <w:t>вантажопідйомність 10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9,19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Крани на автомобільному ходу,</w:t>
            </w:r>
            <w:r w:rsidRPr="00165004">
              <w:rPr>
                <w:rFonts w:ascii="Arial CYR" w:eastAsia="Times New Roman" w:hAnsi="Arial CYR" w:cs="Arial CYR"/>
                <w:color w:val="000000"/>
                <w:sz w:val="20"/>
                <w:szCs w:val="20"/>
              </w:rPr>
              <w:br/>
              <w:t>вантажопідйомність 10 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74,2623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Навантажувачі одноковшеві універсальні,</w:t>
            </w:r>
            <w:r w:rsidRPr="00165004">
              <w:rPr>
                <w:rFonts w:ascii="Arial CYR" w:eastAsia="Times New Roman" w:hAnsi="Arial CYR" w:cs="Arial CYR"/>
                <w:color w:val="000000"/>
                <w:sz w:val="20"/>
                <w:szCs w:val="20"/>
              </w:rPr>
              <w:br/>
              <w:t>фронтальні, пневмоколісні,</w:t>
            </w:r>
            <w:r w:rsidRPr="00165004">
              <w:rPr>
                <w:rFonts w:ascii="Arial CYR" w:eastAsia="Times New Roman" w:hAnsi="Arial CYR" w:cs="Arial CYR"/>
                <w:color w:val="000000"/>
                <w:sz w:val="20"/>
                <w:szCs w:val="20"/>
              </w:rPr>
              <w:br/>
              <w:t>вантажопідйомність 2т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1,4904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Насоси бурові для нагнітання промивальної</w:t>
            </w:r>
            <w:r w:rsidRPr="00165004">
              <w:rPr>
                <w:rFonts w:ascii="Arial CYR" w:eastAsia="Times New Roman" w:hAnsi="Arial CYR" w:cs="Arial CYR"/>
                <w:color w:val="000000"/>
                <w:sz w:val="20"/>
                <w:szCs w:val="20"/>
              </w:rPr>
              <w:br/>
              <w:t>рідини, подача 0,9-7,2 м3/год, напір 400-200</w:t>
            </w:r>
            <w:r w:rsidRPr="00165004">
              <w:rPr>
                <w:rFonts w:ascii="Arial CYR" w:eastAsia="Times New Roman" w:hAnsi="Arial CYR" w:cs="Arial CYR"/>
                <w:color w:val="000000"/>
                <w:sz w:val="20"/>
                <w:szCs w:val="20"/>
              </w:rPr>
              <w:br/>
              <w:t>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0,691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Насоси для подачі води, подача 160 м3/год,</w:t>
            </w:r>
            <w:r w:rsidRPr="00165004">
              <w:rPr>
                <w:rFonts w:ascii="Arial CYR" w:eastAsia="Times New Roman" w:hAnsi="Arial CYR" w:cs="Arial CYR"/>
                <w:color w:val="000000"/>
                <w:sz w:val="20"/>
                <w:szCs w:val="20"/>
              </w:rPr>
              <w:br/>
              <w:t>напір 30 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135,6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Розчинозмішувачі для приготування</w:t>
            </w:r>
            <w:r w:rsidRPr="00165004">
              <w:rPr>
                <w:rFonts w:ascii="Arial CYR" w:eastAsia="Times New Roman" w:hAnsi="Arial CYR" w:cs="Arial CYR"/>
                <w:color w:val="000000"/>
                <w:sz w:val="20"/>
                <w:szCs w:val="20"/>
              </w:rPr>
              <w:br/>
              <w:t>водоцементних та інших розчинів, місткість</w:t>
            </w:r>
            <w:r w:rsidRPr="00165004">
              <w:rPr>
                <w:rFonts w:ascii="Arial CYR" w:eastAsia="Times New Roman" w:hAnsi="Arial CYR" w:cs="Arial CYR"/>
                <w:color w:val="000000"/>
                <w:sz w:val="20"/>
                <w:szCs w:val="20"/>
              </w:rPr>
              <w:br/>
              <w:t>750 л</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14,0201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Установка для зварювання ручного дугового</w:t>
            </w:r>
            <w:r w:rsidRPr="00165004">
              <w:rPr>
                <w:rFonts w:ascii="Arial CYR" w:eastAsia="Times New Roman" w:hAnsi="Arial CYR" w:cs="Arial CYR"/>
                <w:color w:val="000000"/>
                <w:sz w:val="20"/>
                <w:szCs w:val="20"/>
              </w:rPr>
              <w:br/>
              <w:t>[постійного струму]</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6,842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Установки для свердлення отворів в</w:t>
            </w:r>
            <w:r w:rsidRPr="00165004">
              <w:rPr>
                <w:rFonts w:ascii="Arial CYR" w:eastAsia="Times New Roman" w:hAnsi="Arial CYR" w:cs="Arial CYR"/>
                <w:color w:val="000000"/>
                <w:sz w:val="20"/>
                <w:szCs w:val="20"/>
              </w:rPr>
              <w:br/>
              <w:t>залізобетоні діаметром до 160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0,4076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Установки та агрегати бурові на базі</w:t>
            </w:r>
            <w:r w:rsidRPr="00165004">
              <w:rPr>
                <w:rFonts w:ascii="Arial CYR" w:eastAsia="Times New Roman" w:hAnsi="Arial CYR" w:cs="Arial CYR"/>
                <w:color w:val="000000"/>
                <w:sz w:val="20"/>
                <w:szCs w:val="20"/>
              </w:rPr>
              <w:br/>
              <w:t>автомобілів для роторного буріння</w:t>
            </w:r>
            <w:r w:rsidRPr="00165004">
              <w:rPr>
                <w:rFonts w:ascii="Arial CYR" w:eastAsia="Times New Roman" w:hAnsi="Arial CYR" w:cs="Arial CYR"/>
                <w:color w:val="000000"/>
                <w:sz w:val="20"/>
                <w:szCs w:val="20"/>
              </w:rPr>
              <w:br/>
              <w:t>свердловин на воду глибиною до 500 м,</w:t>
            </w:r>
            <w:r w:rsidRPr="00165004">
              <w:rPr>
                <w:rFonts w:ascii="Arial CYR" w:eastAsia="Times New Roman" w:hAnsi="Arial CYR" w:cs="Arial CYR"/>
                <w:color w:val="000000"/>
                <w:sz w:val="20"/>
                <w:szCs w:val="20"/>
              </w:rPr>
              <w:br/>
              <w:t>початковий діаметр до 394 мм, кінцевий</w:t>
            </w:r>
            <w:r w:rsidRPr="00165004">
              <w:rPr>
                <w:rFonts w:ascii="Arial CYR" w:eastAsia="Times New Roman" w:hAnsi="Arial CYR" w:cs="Arial CYR"/>
                <w:color w:val="000000"/>
                <w:sz w:val="20"/>
                <w:szCs w:val="20"/>
              </w:rPr>
              <w:br/>
              <w:t>діаметр до 190 мм, вантажопідйомність 12,5</w:t>
            </w:r>
            <w:r w:rsidRPr="00165004">
              <w:rPr>
                <w:rFonts w:ascii="Arial CYR" w:eastAsia="Times New Roman" w:hAnsi="Arial CYR" w:cs="Arial CYR"/>
                <w:color w:val="000000"/>
                <w:sz w:val="20"/>
                <w:szCs w:val="20"/>
              </w:rPr>
              <w:br/>
              <w:t>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300,69047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1354"/>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Установки цементаційні автоматизовані,</w:t>
            </w:r>
            <w:r w:rsidRPr="00165004">
              <w:rPr>
                <w:rFonts w:ascii="Arial CYR" w:eastAsia="Times New Roman" w:hAnsi="Arial CYR" w:cs="Arial CYR"/>
                <w:color w:val="000000"/>
                <w:sz w:val="20"/>
                <w:szCs w:val="20"/>
              </w:rPr>
              <w:br/>
              <w:t>подача 15 м3/год</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14,0201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xml:space="preserve"> Разом по розділу II</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грн.</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50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4468"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xml:space="preserve">      в тому числі енергоносії:</w:t>
            </w:r>
          </w:p>
        </w:tc>
        <w:tc>
          <w:tcPr>
            <w:tcW w:w="1242"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Бензин</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966,532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Дизельне паливо</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272,099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Електроенергія</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кВт-год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4439,91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Мастильні матеріали</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85,577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Гідравлічна рідина</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4,149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Будiвельнi машини, врахованi в складi</w:t>
            </w:r>
            <w:r w:rsidRPr="00165004">
              <w:rPr>
                <w:rFonts w:ascii="Arial CYR" w:eastAsia="Times New Roman" w:hAnsi="Arial CYR" w:cs="Arial CYR"/>
                <w:b/>
                <w:bCs/>
                <w:color w:val="000000"/>
                <w:sz w:val="20"/>
                <w:szCs w:val="20"/>
                <w:u w:val="single"/>
              </w:rPr>
              <w:br/>
              <w:t>загальновиробничих витрат</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85"/>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b/>
                <w:bCs/>
                <w:color w:val="000000"/>
                <w:sz w:val="20"/>
                <w:szCs w:val="20"/>
                <w:u w:val="single"/>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Апарат для зварювання поліпропіленових</w:t>
            </w:r>
            <w:r w:rsidRPr="00165004">
              <w:rPr>
                <w:rFonts w:ascii="Arial CYR" w:eastAsia="Times New Roman" w:hAnsi="Arial CYR" w:cs="Arial CYR"/>
                <w:color w:val="000000"/>
                <w:sz w:val="20"/>
                <w:szCs w:val="20"/>
              </w:rPr>
              <w:br/>
              <w:t>труб діаметром від 16 до 75 мм, потужність</w:t>
            </w:r>
            <w:r w:rsidRPr="00165004">
              <w:rPr>
                <w:rFonts w:ascii="Arial CYR" w:eastAsia="Times New Roman" w:hAnsi="Arial CYR" w:cs="Arial CYR"/>
                <w:color w:val="000000"/>
                <w:sz w:val="20"/>
                <w:szCs w:val="20"/>
              </w:rPr>
              <w:br/>
              <w:t>1,5 кВт (працює від пересувної</w:t>
            </w:r>
            <w:r w:rsidRPr="00165004">
              <w:rPr>
                <w:rFonts w:ascii="Arial CYR" w:eastAsia="Times New Roman" w:hAnsi="Arial CYR" w:cs="Arial CYR"/>
                <w:color w:val="000000"/>
                <w:sz w:val="20"/>
                <w:szCs w:val="20"/>
              </w:rPr>
              <w:br/>
              <w:t xml:space="preserve">електростанції) </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108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Бадді, місткість 2 м3</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0,52887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Вібратори глибинні</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0,35685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Грохоти інерційні середнього типу</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17,388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Лебідки електричні, тягове зусилля до 49,05</w:t>
            </w:r>
            <w:r w:rsidRPr="00165004">
              <w:rPr>
                <w:rFonts w:ascii="Arial CYR" w:eastAsia="Times New Roman" w:hAnsi="Arial CYR" w:cs="Arial CYR"/>
                <w:color w:val="000000"/>
                <w:sz w:val="20"/>
                <w:szCs w:val="20"/>
              </w:rPr>
              <w:br/>
              <w:t>кН [5 т]</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5,685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Трамбівки електричні (працює від</w:t>
            </w:r>
            <w:r w:rsidRPr="00165004">
              <w:rPr>
                <w:rFonts w:ascii="Arial CYR" w:eastAsia="Times New Roman" w:hAnsi="Arial CYR" w:cs="Arial CYR"/>
                <w:color w:val="000000"/>
                <w:sz w:val="20"/>
                <w:szCs w:val="20"/>
              </w:rPr>
              <w:br/>
              <w:t xml:space="preserve">пересувної електростанції) </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0,314496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Трансформатори зварювальні з</w:t>
            </w:r>
            <w:r w:rsidRPr="00165004">
              <w:rPr>
                <w:rFonts w:ascii="Arial CYR" w:eastAsia="Times New Roman" w:hAnsi="Arial CYR" w:cs="Arial CYR"/>
                <w:color w:val="000000"/>
                <w:sz w:val="20"/>
                <w:szCs w:val="20"/>
              </w:rPr>
              <w:br/>
              <w:t>номінальним зварювальним струмом 315-</w:t>
            </w:r>
            <w:r w:rsidRPr="00165004">
              <w:rPr>
                <w:rFonts w:ascii="Arial CYR" w:eastAsia="Times New Roman" w:hAnsi="Arial CYR" w:cs="Arial CYR"/>
                <w:color w:val="000000"/>
                <w:sz w:val="20"/>
                <w:szCs w:val="20"/>
              </w:rPr>
              <w:br/>
              <w:t>500 А</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маш. 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0,93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III. Будівельні матеріали, вироби і</w:t>
            </w:r>
            <w:r w:rsidRPr="00165004">
              <w:rPr>
                <w:rFonts w:ascii="Arial CYR" w:eastAsia="Times New Roman" w:hAnsi="Arial CYR" w:cs="Arial CYR"/>
                <w:b/>
                <w:bCs/>
                <w:color w:val="000000"/>
                <w:sz w:val="20"/>
                <w:szCs w:val="20"/>
                <w:u w:val="single"/>
              </w:rPr>
              <w:br/>
              <w:t>комплекти</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b/>
                <w:bCs/>
                <w:color w:val="000000"/>
                <w:sz w:val="20"/>
                <w:szCs w:val="20"/>
                <w:u w:val="single"/>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u w:val="single"/>
              </w:rPr>
            </w:pPr>
            <w:r w:rsidRPr="00165004">
              <w:rPr>
                <w:rFonts w:ascii="Arial CYR" w:eastAsia="Times New Roman" w:hAnsi="Arial CYR" w:cs="Arial CYR"/>
                <w:b/>
                <w:bCs/>
                <w:color w:val="000000"/>
                <w:sz w:val="20"/>
                <w:szCs w:val="20"/>
                <w:u w:val="single"/>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85"/>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Бентонітова глина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29,6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Азбестоцементна суміш</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0,000014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Анкер К 809</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Білило густотерте цинкове МА-011-1</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Болти будівельні з гайками та шайбами</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0,075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Болти з гайками та шайбами, діаметр 12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0,00346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Болти з гайками та шайбами, діаметр 16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0,00962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Бруски обрізні з хвойних порід, довжина 4-6,</w:t>
            </w:r>
            <w:r w:rsidRPr="00165004">
              <w:rPr>
                <w:rFonts w:ascii="Arial CYR" w:eastAsia="Times New Roman" w:hAnsi="Arial CYR" w:cs="Arial CYR"/>
                <w:color w:val="000000"/>
                <w:sz w:val="20"/>
                <w:szCs w:val="20"/>
              </w:rPr>
              <w:br/>
              <w:t>5 м, ширина 75-150 мм, товщина 40-75 мм,</w:t>
            </w:r>
            <w:r w:rsidRPr="00165004">
              <w:rPr>
                <w:rFonts w:ascii="Arial CYR" w:eastAsia="Times New Roman" w:hAnsi="Arial CYR" w:cs="Arial CYR"/>
                <w:color w:val="000000"/>
                <w:sz w:val="20"/>
                <w:szCs w:val="20"/>
              </w:rPr>
              <w:br/>
              <w:t>ІІІ сорт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0,0198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Відвід сталевий приварний ГОСТ Ду 80</w:t>
            </w:r>
            <w:r w:rsidRPr="00165004">
              <w:rPr>
                <w:rFonts w:ascii="Arial CYR" w:eastAsia="Times New Roman" w:hAnsi="Arial CYR" w:cs="Arial CYR"/>
                <w:color w:val="000000"/>
                <w:sz w:val="20"/>
                <w:szCs w:val="20"/>
              </w:rPr>
              <w:br/>
              <w:t xml:space="preserve">(89х3,5)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Вапно будівельне негашене грудкове, сорт 1</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0,000494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Вода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0,35208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Вода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38,7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Гас для технічних цілей, марка КТ-1, КТ-2</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Гвинти з напівкруглою головкою, довжина</w:t>
            </w:r>
            <w:r w:rsidRPr="00165004">
              <w:rPr>
                <w:rFonts w:ascii="Arial CYR" w:eastAsia="Times New Roman" w:hAnsi="Arial CYR" w:cs="Arial CYR"/>
                <w:color w:val="000000"/>
                <w:sz w:val="20"/>
                <w:szCs w:val="20"/>
              </w:rPr>
              <w:br/>
              <w:t>50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Грунтовка ГФ-021 червоно-коричнева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Датчик тиску (МБС 1700)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Долото тришарошечне Ш243 СТ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0,1089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Долото тришарошечне Ш346 СТ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1,20183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Долото тришарошечне Ш490 СТ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0,43909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Дошки необрізні з осики, вільхи, тополі та</w:t>
            </w:r>
            <w:r w:rsidRPr="00165004">
              <w:rPr>
                <w:rFonts w:ascii="Arial CYR" w:eastAsia="Times New Roman" w:hAnsi="Arial CYR" w:cs="Arial CYR"/>
                <w:color w:val="000000"/>
                <w:sz w:val="20"/>
                <w:szCs w:val="20"/>
              </w:rPr>
              <w:br/>
              <w:t>інших м'яких порід, довжина 2-3,75 м, усі</w:t>
            </w:r>
            <w:r w:rsidRPr="00165004">
              <w:rPr>
                <w:rFonts w:ascii="Arial CYR" w:eastAsia="Times New Roman" w:hAnsi="Arial CYR" w:cs="Arial CYR"/>
                <w:color w:val="000000"/>
                <w:sz w:val="20"/>
                <w:szCs w:val="20"/>
              </w:rPr>
              <w:br/>
              <w:t>ширини, товщина 25, 32, 40 мм, ІІІ сорт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0,228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Дошки обрізні з хвойних порід, довжина 4-6,</w:t>
            </w:r>
            <w:r w:rsidRPr="00165004">
              <w:rPr>
                <w:rFonts w:ascii="Arial CYR" w:eastAsia="Times New Roman" w:hAnsi="Arial CYR" w:cs="Arial CYR"/>
                <w:color w:val="000000"/>
                <w:sz w:val="20"/>
                <w:szCs w:val="20"/>
              </w:rPr>
              <w:br/>
              <w:t>5 м, ширина 75-150 мм, товщина 44 мм і</w:t>
            </w:r>
            <w:r w:rsidRPr="00165004">
              <w:rPr>
                <w:rFonts w:ascii="Arial CYR" w:eastAsia="Times New Roman" w:hAnsi="Arial CYR" w:cs="Arial CYR"/>
                <w:color w:val="000000"/>
                <w:sz w:val="20"/>
                <w:szCs w:val="20"/>
              </w:rPr>
              <w:br/>
              <w:t>більше, ІІІ сорт</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0,007503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Дріт сталевий низьковуглецевий різного</w:t>
            </w:r>
            <w:r w:rsidRPr="00165004">
              <w:rPr>
                <w:rFonts w:ascii="Arial CYR" w:eastAsia="Times New Roman" w:hAnsi="Arial CYR" w:cs="Arial CYR"/>
                <w:color w:val="000000"/>
                <w:sz w:val="20"/>
                <w:szCs w:val="20"/>
              </w:rPr>
              <w:br/>
              <w:t>призначення світлий, діаметр 4,0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0,0004667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Електроди ЭМР-4</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0,00012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Електроди, діаметр 4 мм, марка Э42</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0,01192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Електроди, діаметр 4 мм, марка Э50А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0,07656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Електроди, діаметр 5 мм, марка Э42А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0,00392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Електродний датчик рівня ЕДУ-1-1</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Електроенергія</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кВт-год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64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Емаль ХВ-124 захисна, зелена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Жмут смоляний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0,03258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З'єднувальна муфта ПВХ D=110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Засувка чавунна із обгумованим клином Ду</w:t>
            </w:r>
            <w:r w:rsidRPr="00165004">
              <w:rPr>
                <w:rFonts w:ascii="Arial CYR" w:eastAsia="Times New Roman" w:hAnsi="Arial CYR" w:cs="Arial CYR"/>
                <w:color w:val="000000"/>
                <w:sz w:val="20"/>
                <w:szCs w:val="20"/>
              </w:rPr>
              <w:br/>
              <w:t>80 (арт.111, Ру 16, ZETKAMA, Польша)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Затискач К676</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Зонт витяжний вентиляційний D=110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Кільця КС20.6</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Кільця КС20.9</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Кільця КС7.3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Кільця опорні КО6 залізобетонні серія</w:t>
            </w:r>
            <w:r w:rsidRPr="00165004">
              <w:rPr>
                <w:rFonts w:ascii="Arial CYR" w:eastAsia="Times New Roman" w:hAnsi="Arial CYR" w:cs="Arial CYR"/>
                <w:color w:val="000000"/>
                <w:sz w:val="20"/>
                <w:szCs w:val="20"/>
              </w:rPr>
              <w:br w:type="page"/>
              <w:t>3.900.1-14 випуск 1 (об'єм бетону - 0,02</w:t>
            </w:r>
            <w:r w:rsidRPr="00165004">
              <w:rPr>
                <w:rFonts w:ascii="Arial CYR" w:eastAsia="Times New Roman" w:hAnsi="Arial CYR" w:cs="Arial CYR"/>
                <w:color w:val="000000"/>
                <w:sz w:val="20"/>
                <w:szCs w:val="20"/>
              </w:rPr>
              <w:br w:type="page"/>
              <w:t>м3)(Ф53)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Клапан зворотній фланцевий Ду 80 (арт.</w:t>
            </w:r>
            <w:r w:rsidRPr="00165004">
              <w:rPr>
                <w:rFonts w:ascii="Arial CYR" w:eastAsia="Times New Roman" w:hAnsi="Arial CYR" w:cs="Arial CYR"/>
                <w:color w:val="000000"/>
                <w:sz w:val="20"/>
                <w:szCs w:val="20"/>
              </w:rPr>
              <w:br/>
              <w:t>287A код 080С31B0C1M0, PN16, ZETKAMA,</w:t>
            </w:r>
            <w:r w:rsidRPr="00165004">
              <w:rPr>
                <w:rFonts w:ascii="Arial CYR" w:eastAsia="Times New Roman" w:hAnsi="Arial CYR" w:cs="Arial CYR"/>
                <w:color w:val="000000"/>
                <w:sz w:val="20"/>
                <w:szCs w:val="20"/>
              </w:rPr>
              <w:br/>
              <w:t>Польша)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Клапан зворотний міжфланцевий дисковий</w:t>
            </w:r>
            <w:r w:rsidRPr="00165004">
              <w:rPr>
                <w:rFonts w:ascii="Arial CYR" w:eastAsia="Times New Roman" w:hAnsi="Arial CYR" w:cs="Arial CYR"/>
                <w:color w:val="000000"/>
                <w:sz w:val="20"/>
                <w:szCs w:val="20"/>
              </w:rPr>
              <w:br/>
              <w:t xml:space="preserve">з нержавіючої сталі Ду 80 Ру 40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Кожух охолодження для насосу</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Коліно  ПВХ D=110 90 гр.</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 кульовий в/з Ду20 вода (метелик,</w:t>
            </w:r>
            <w:r w:rsidRPr="00165004">
              <w:rPr>
                <w:rFonts w:ascii="Arial CYR" w:eastAsia="Times New Roman" w:hAnsi="Arial CYR" w:cs="Arial CYR"/>
                <w:color w:val="000000"/>
                <w:sz w:val="20"/>
                <w:szCs w:val="20"/>
              </w:rPr>
              <w:br/>
              <w:t>Арт.956/А код 195607008 EVERLAST, IVR)</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Кран кульовий в/з Ду25 вода (метелик,</w:t>
            </w:r>
            <w:r w:rsidRPr="00165004">
              <w:rPr>
                <w:rFonts w:ascii="Arial CYR" w:eastAsia="Times New Roman" w:hAnsi="Arial CYR" w:cs="Arial CYR"/>
                <w:color w:val="000000"/>
                <w:sz w:val="20"/>
                <w:szCs w:val="20"/>
              </w:rPr>
              <w:br/>
              <w:t>Арт.956/А код 195610008 EVERLAST, IVR)</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Лічильник води Ду 80 (MWN 80, холод.)</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Люк полімерпіщаний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Манометр 0-6 RAD 1/4”MDR</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комплект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Мембранний розширювальний бак WS 100</w:t>
            </w:r>
            <w:r w:rsidRPr="00165004">
              <w:rPr>
                <w:rFonts w:ascii="Arial CYR" w:eastAsia="Times New Roman" w:hAnsi="Arial CYR" w:cs="Arial CYR"/>
                <w:color w:val="000000"/>
                <w:sz w:val="20"/>
                <w:szCs w:val="20"/>
              </w:rPr>
              <w:br/>
              <w:t>LT</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Металоконструкції індивідуальні</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Муфта Scotchcast 91-NBA-1 -3M</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Муфта натяжна К805</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Ніпель  Ду20 (латунь, LEXLINE)</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Насос свердловинний  VSXT 660/17 з</w:t>
            </w:r>
            <w:r w:rsidRPr="00165004">
              <w:rPr>
                <w:rFonts w:ascii="Arial CYR" w:eastAsia="Times New Roman" w:hAnsi="Arial CYR" w:cs="Arial CYR"/>
                <w:color w:val="000000"/>
                <w:sz w:val="20"/>
                <w:szCs w:val="20"/>
              </w:rPr>
              <w:br/>
              <w:t xml:space="preserve">двигуном 30.0 кВт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Оголовок - герметизатор</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Оліфа комбінована К-3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Оліфа натуральна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Очіс льняний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Пiсок кварцевий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Перехідник 1/2"х1/4"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Пластина гумова рулонна вулканізована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Плити покриття 1ПП20-2</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Поковки з квадратних заготовок, маса 1,8 кг</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0,0171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Припої олов'яно-свинцеві безсурм'янисті в</w:t>
            </w:r>
            <w:r w:rsidRPr="00165004">
              <w:rPr>
                <w:rFonts w:ascii="Arial CYR" w:eastAsia="Times New Roman" w:hAnsi="Arial CYR" w:cs="Arial CYR"/>
                <w:color w:val="000000"/>
                <w:sz w:val="20"/>
                <w:szCs w:val="20"/>
              </w:rPr>
              <w:br/>
              <w:t>чушках, марка ПОС40</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Пристрій з частотним регулюванням</w:t>
            </w:r>
            <w:r w:rsidRPr="00165004">
              <w:rPr>
                <w:rFonts w:ascii="Arial CYR" w:eastAsia="Times New Roman" w:hAnsi="Arial CYR" w:cs="Arial CYR"/>
                <w:color w:val="000000"/>
                <w:sz w:val="20"/>
                <w:szCs w:val="20"/>
              </w:rPr>
              <w:br/>
              <w:t>продуктивності насоса  SMART AQUA</w:t>
            </w:r>
            <w:r w:rsidRPr="00165004">
              <w:rPr>
                <w:rFonts w:ascii="Arial CYR" w:eastAsia="Times New Roman" w:hAnsi="Arial CYR" w:cs="Arial CYR"/>
                <w:color w:val="000000"/>
                <w:sz w:val="20"/>
                <w:szCs w:val="20"/>
              </w:rPr>
              <w:br/>
              <w:t>CONTROL-1F/S-37.0 (150 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Провід ВПП 1*1,5</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310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Провід ВПП 1*10</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540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Прокладки гумові [пластина технічна</w:t>
            </w:r>
            <w:r w:rsidRPr="00165004">
              <w:rPr>
                <w:rFonts w:ascii="Arial CYR" w:eastAsia="Times New Roman" w:hAnsi="Arial CYR" w:cs="Arial CYR"/>
                <w:color w:val="000000"/>
                <w:sz w:val="20"/>
                <w:szCs w:val="20"/>
              </w:rPr>
              <w:br/>
              <w:t>пресована]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Прокладки з пароніту, марка ПМБ, товщина</w:t>
            </w:r>
            <w:r w:rsidRPr="00165004">
              <w:rPr>
                <w:rFonts w:ascii="Arial CYR" w:eastAsia="Times New Roman" w:hAnsi="Arial CYR" w:cs="Arial CYR"/>
                <w:color w:val="000000"/>
                <w:sz w:val="20"/>
                <w:szCs w:val="20"/>
              </w:rPr>
              <w:br/>
              <w:t>1 мм, діаметр 100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Прокладки з пароніту, марка ПМБ, товщина</w:t>
            </w:r>
            <w:r w:rsidRPr="00165004">
              <w:rPr>
                <w:rFonts w:ascii="Arial CYR" w:eastAsia="Times New Roman" w:hAnsi="Arial CYR" w:cs="Arial CYR"/>
                <w:color w:val="000000"/>
                <w:sz w:val="20"/>
                <w:szCs w:val="20"/>
              </w:rPr>
              <w:br/>
              <w:t>2 мм, діаметр 50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Прокладки з пароніту, марка ПМБ, товщина</w:t>
            </w:r>
            <w:r w:rsidRPr="00165004">
              <w:rPr>
                <w:rFonts w:ascii="Arial CYR" w:eastAsia="Times New Roman" w:hAnsi="Arial CYR" w:cs="Arial CYR"/>
                <w:color w:val="000000"/>
                <w:sz w:val="20"/>
                <w:szCs w:val="20"/>
              </w:rPr>
              <w:br/>
              <w:t>2 мм, діаметр 100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Рамка для написів РПМ55Х15</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Рифлений прокат гарячекатаний в листах с</w:t>
            </w:r>
            <w:r w:rsidRPr="00165004">
              <w:rPr>
                <w:rFonts w:ascii="Arial CYR" w:eastAsia="Times New Roman" w:hAnsi="Arial CYR" w:cs="Arial CYR"/>
                <w:color w:val="000000"/>
                <w:sz w:val="20"/>
                <w:szCs w:val="20"/>
              </w:rPr>
              <w:br/>
            </w:r>
            <w:r w:rsidRPr="00165004">
              <w:rPr>
                <w:rFonts w:ascii="Arial CYR" w:eastAsia="Times New Roman" w:hAnsi="Arial CYR" w:cs="Arial CYR"/>
                <w:color w:val="000000"/>
                <w:sz w:val="20"/>
                <w:szCs w:val="20"/>
              </w:rPr>
              <w:lastRenderedPageBreak/>
              <w:t>обрізними кромками ромбічного рифлення</w:t>
            </w:r>
            <w:r w:rsidRPr="00165004">
              <w:rPr>
                <w:rFonts w:ascii="Arial CYR" w:eastAsia="Times New Roman" w:hAnsi="Arial CYR" w:cs="Arial CYR"/>
                <w:color w:val="000000"/>
                <w:sz w:val="20"/>
                <w:szCs w:val="20"/>
              </w:rPr>
              <w:br/>
              <w:t>із сталі марки С235, ширина понад 1 до 1,9</w:t>
            </w:r>
            <w:r w:rsidRPr="00165004">
              <w:rPr>
                <w:rFonts w:ascii="Arial CYR" w:eastAsia="Times New Roman" w:hAnsi="Arial CYR" w:cs="Arial CYR"/>
                <w:color w:val="000000"/>
                <w:sz w:val="20"/>
                <w:szCs w:val="20"/>
              </w:rPr>
              <w:br/>
              <w:t>м, товщина основи листа 2,5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0,007</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Розчин готовий кладковий важкий</w:t>
            </w:r>
            <w:r w:rsidRPr="00165004">
              <w:rPr>
                <w:rFonts w:ascii="Arial CYR" w:eastAsia="Times New Roman" w:hAnsi="Arial CYR" w:cs="Arial CYR"/>
                <w:color w:val="000000"/>
                <w:sz w:val="20"/>
                <w:szCs w:val="20"/>
              </w:rPr>
              <w:br/>
              <w:t>цементний, марка М75</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0,06552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Розчинник, марка Р-4</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Рядно</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м2</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2,7999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Свердла кільцеві алмазні, діаметр 90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0,0202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Сережка К1016</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100шт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0,12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Скоби ходові</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8</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Стрічка поліетиленова з липким шаром,</w:t>
            </w:r>
            <w:r w:rsidRPr="00165004">
              <w:rPr>
                <w:rFonts w:ascii="Arial CYR" w:eastAsia="Times New Roman" w:hAnsi="Arial CYR" w:cs="Arial CYR"/>
                <w:color w:val="000000"/>
                <w:sz w:val="20"/>
                <w:szCs w:val="20"/>
              </w:rPr>
              <w:br w:type="page"/>
              <w:t>марка 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Страхувальний монтажний  трос (н/ж сталь</w:t>
            </w:r>
            <w:r w:rsidRPr="00165004">
              <w:rPr>
                <w:rFonts w:ascii="Arial CYR" w:eastAsia="Times New Roman" w:hAnsi="Arial CYR" w:cs="Arial CYR"/>
                <w:color w:val="000000"/>
                <w:sz w:val="20"/>
                <w:szCs w:val="20"/>
              </w:rPr>
              <w:br/>
              <w:t>4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Суміші бетонні готові важкі, клас бетону В7,</w:t>
            </w:r>
            <w:r w:rsidRPr="00165004">
              <w:rPr>
                <w:rFonts w:ascii="Arial CYR" w:eastAsia="Times New Roman" w:hAnsi="Arial CYR" w:cs="Arial CYR"/>
                <w:color w:val="000000"/>
                <w:sz w:val="20"/>
                <w:szCs w:val="20"/>
              </w:rPr>
              <w:br/>
              <w:t>5 [М100], крупність заповнювача більше 40</w:t>
            </w:r>
            <w:r w:rsidRPr="00165004">
              <w:rPr>
                <w:rFonts w:ascii="Arial CYR" w:eastAsia="Times New Roman" w:hAnsi="Arial CYR" w:cs="Arial CYR"/>
                <w:color w:val="000000"/>
                <w:sz w:val="20"/>
                <w:szCs w:val="20"/>
              </w:rPr>
              <w:br/>
              <w:t>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2,738016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Трійник  Ду 20 (латунь, ввв, LEXLINE)</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Труба ПВХ D=110х3,4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бурильні із сталі групи міцності Д з</w:t>
            </w:r>
            <w:r w:rsidRPr="00165004">
              <w:rPr>
                <w:rFonts w:ascii="Arial CYR" w:eastAsia="Times New Roman" w:hAnsi="Arial CYR" w:cs="Arial CYR"/>
                <w:color w:val="000000"/>
                <w:sz w:val="20"/>
                <w:szCs w:val="20"/>
              </w:rPr>
              <w:br/>
              <w:t>висадженими усередину кінцями з правою</w:t>
            </w:r>
            <w:r w:rsidRPr="00165004">
              <w:rPr>
                <w:rFonts w:ascii="Arial CYR" w:eastAsia="Times New Roman" w:hAnsi="Arial CYR" w:cs="Arial CYR"/>
                <w:color w:val="000000"/>
                <w:sz w:val="20"/>
                <w:szCs w:val="20"/>
              </w:rPr>
              <w:br/>
              <w:t>та лівою різьбою без муфт, зовнішній</w:t>
            </w:r>
            <w:r w:rsidRPr="00165004">
              <w:rPr>
                <w:rFonts w:ascii="Arial CYR" w:eastAsia="Times New Roman" w:hAnsi="Arial CYR" w:cs="Arial CYR"/>
                <w:color w:val="000000"/>
                <w:sz w:val="20"/>
                <w:szCs w:val="20"/>
              </w:rPr>
              <w:br/>
              <w:t>діаметр 89 мм, товщина стінки 7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3,03042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для фільтрової колони Д159х5,0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обважнені бурильні з різьбою на</w:t>
            </w:r>
            <w:r w:rsidRPr="00165004">
              <w:rPr>
                <w:rFonts w:ascii="Arial CYR" w:eastAsia="Times New Roman" w:hAnsi="Arial CYR" w:cs="Arial CYR"/>
                <w:color w:val="000000"/>
                <w:sz w:val="20"/>
                <w:szCs w:val="20"/>
              </w:rPr>
              <w:br/>
              <w:t>кінцях із сталі групи міцності Д, зовнішній</w:t>
            </w:r>
            <w:r w:rsidRPr="00165004">
              <w:rPr>
                <w:rFonts w:ascii="Arial CYR" w:eastAsia="Times New Roman" w:hAnsi="Arial CYR" w:cs="Arial CYR"/>
                <w:color w:val="000000"/>
                <w:sz w:val="20"/>
                <w:szCs w:val="20"/>
              </w:rPr>
              <w:br/>
              <w:t>діаметр 146 мм, товщина стінки 36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0,22725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825"/>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обсадні діам. 273х8,0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180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обсадні діам. 426х7,0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83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поліетиленові для подачі холодної</w:t>
            </w:r>
            <w:r w:rsidRPr="00165004">
              <w:rPr>
                <w:rFonts w:ascii="Arial CYR" w:eastAsia="Times New Roman" w:hAnsi="Arial CYR" w:cs="Arial CYR"/>
                <w:color w:val="000000"/>
                <w:sz w:val="20"/>
                <w:szCs w:val="20"/>
              </w:rPr>
              <w:br/>
              <w:t>води РЕ 100 SDR-17(1,0 МПа), зовнішній</w:t>
            </w:r>
            <w:r w:rsidRPr="00165004">
              <w:rPr>
                <w:rFonts w:ascii="Arial CYR" w:eastAsia="Times New Roman" w:hAnsi="Arial CYR" w:cs="Arial CYR"/>
                <w:color w:val="000000"/>
                <w:sz w:val="20"/>
                <w:szCs w:val="20"/>
              </w:rPr>
              <w:br/>
              <w:t>діаметр 32х2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106,05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поліетиленові для подачі холодної</w:t>
            </w:r>
            <w:r w:rsidRPr="00165004">
              <w:rPr>
                <w:rFonts w:ascii="Arial CYR" w:eastAsia="Times New Roman" w:hAnsi="Arial CYR" w:cs="Arial CYR"/>
                <w:color w:val="000000"/>
                <w:sz w:val="20"/>
                <w:szCs w:val="20"/>
              </w:rPr>
              <w:br/>
              <w:t>води РЕ 100 SDR-17(1,0 МПа), зовнішній</w:t>
            </w:r>
            <w:r w:rsidRPr="00165004">
              <w:rPr>
                <w:rFonts w:ascii="Arial CYR" w:eastAsia="Times New Roman" w:hAnsi="Arial CYR" w:cs="Arial CYR"/>
                <w:color w:val="000000"/>
                <w:sz w:val="20"/>
                <w:szCs w:val="20"/>
              </w:rPr>
              <w:br/>
              <w:t>діаметр 90х5,4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20,2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Труби сталеві електрозварні прямошовні із</w:t>
            </w:r>
            <w:r w:rsidRPr="00165004">
              <w:rPr>
                <w:rFonts w:ascii="Arial CYR" w:eastAsia="Times New Roman" w:hAnsi="Arial CYR" w:cs="Arial CYR"/>
                <w:color w:val="000000"/>
                <w:sz w:val="20"/>
                <w:szCs w:val="20"/>
              </w:rPr>
              <w:br/>
              <w:t>сталі марки 20, зовнішній діаметр 89 мм,</w:t>
            </w:r>
            <w:r w:rsidRPr="00165004">
              <w:rPr>
                <w:rFonts w:ascii="Arial CYR" w:eastAsia="Times New Roman" w:hAnsi="Arial CYR" w:cs="Arial CYR"/>
                <w:color w:val="000000"/>
                <w:sz w:val="20"/>
                <w:szCs w:val="20"/>
              </w:rPr>
              <w:br/>
              <w:t>товщина стінки 4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110,44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Фільтр ( П 56) Д 159 мм (нержавіюча  сталь)</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20</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Фільтр фланцевий Ду 80 чавунний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Коліно ПЄ-ПЄ 32х32</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Коліно ПЕ-ПЕ 90х90</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Коліно ПЕ-СТ32 х 1'' ВР</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Муфта ПЕ-СТ32 х 1'' ЗР</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Муфта ПЕ-фланець</w:t>
            </w:r>
            <w:r w:rsidRPr="00165004">
              <w:rPr>
                <w:rFonts w:ascii="Arial CYR" w:eastAsia="Times New Roman" w:hAnsi="Arial CYR" w:cs="Arial CYR"/>
                <w:color w:val="000000"/>
                <w:sz w:val="20"/>
                <w:szCs w:val="20"/>
              </w:rPr>
              <w:br/>
              <w:t>90х3''</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Трійник ПЕ-СТ</w:t>
            </w:r>
            <w:r w:rsidRPr="00165004">
              <w:rPr>
                <w:rFonts w:ascii="Arial CYR" w:eastAsia="Times New Roman" w:hAnsi="Arial CYR" w:cs="Arial CYR"/>
                <w:color w:val="000000"/>
                <w:sz w:val="20"/>
                <w:szCs w:val="20"/>
              </w:rPr>
              <w:br/>
              <w:t>32х3/4''х32 ЗР</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Хомут ПЕ-СТ ВР 90 х 1''</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Фітінг компресійний Хомут ПЕ-СТ ВР 90 х</w:t>
            </w:r>
            <w:r w:rsidRPr="00165004">
              <w:rPr>
                <w:rFonts w:ascii="Arial CYR" w:eastAsia="Times New Roman" w:hAnsi="Arial CYR" w:cs="Arial CYR"/>
                <w:color w:val="000000"/>
                <w:sz w:val="20"/>
                <w:szCs w:val="20"/>
              </w:rPr>
              <w:br/>
              <w:t>1/2''</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Фарба земляна густотерта олійна, мумія,</w:t>
            </w:r>
            <w:r w:rsidRPr="00165004">
              <w:rPr>
                <w:rFonts w:ascii="Arial CYR" w:eastAsia="Times New Roman" w:hAnsi="Arial CYR" w:cs="Arial CYR"/>
                <w:color w:val="000000"/>
                <w:sz w:val="20"/>
                <w:szCs w:val="20"/>
              </w:rPr>
              <w:br/>
              <w:t>сурик залізний, МА-015</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Фланці плоскі приварні із сталі ВСт3сп2,</w:t>
            </w:r>
            <w:r w:rsidRPr="00165004">
              <w:rPr>
                <w:rFonts w:ascii="Arial CYR" w:eastAsia="Times New Roman" w:hAnsi="Arial CYR" w:cs="Arial CYR"/>
                <w:color w:val="000000"/>
                <w:sz w:val="20"/>
                <w:szCs w:val="20"/>
              </w:rPr>
              <w:br/>
              <w:t>ВСт3сп3, тиск 1,0 МПа [10 кгс/см2], діаметр</w:t>
            </w:r>
            <w:r w:rsidRPr="00165004">
              <w:rPr>
                <w:rFonts w:ascii="Arial CYR" w:eastAsia="Times New Roman" w:hAnsi="Arial CYR" w:cs="Arial CYR"/>
                <w:color w:val="000000"/>
                <w:sz w:val="20"/>
                <w:szCs w:val="20"/>
              </w:rPr>
              <w:br/>
              <w:t>80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Футорка перехідник 3/4*1/4 </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Хомут кріплення нижнього фіксувального</w:t>
            </w:r>
            <w:r w:rsidRPr="00165004">
              <w:rPr>
                <w:rFonts w:ascii="Arial CYR" w:eastAsia="Times New Roman" w:hAnsi="Arial CYR" w:cs="Arial CYR"/>
                <w:color w:val="000000"/>
                <w:sz w:val="20"/>
                <w:szCs w:val="20"/>
              </w:rPr>
              <w:br/>
            </w:r>
            <w:r w:rsidRPr="00165004">
              <w:rPr>
                <w:rFonts w:ascii="Arial CYR" w:eastAsia="Times New Roman" w:hAnsi="Arial CYR" w:cs="Arial CYR"/>
                <w:color w:val="000000"/>
                <w:sz w:val="20"/>
                <w:szCs w:val="20"/>
              </w:rPr>
              <w:lastRenderedPageBreak/>
              <w:t>троса</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шт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3,06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30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lastRenderedPageBreak/>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Цвяхи будівельні з конічною головкою 4,</w:t>
            </w:r>
            <w:r w:rsidRPr="00165004">
              <w:rPr>
                <w:rFonts w:ascii="Arial CYR" w:eastAsia="Times New Roman" w:hAnsi="Arial CYR" w:cs="Arial CYR"/>
                <w:color w:val="000000"/>
                <w:sz w:val="20"/>
                <w:szCs w:val="20"/>
              </w:rPr>
              <w:br/>
              <w:t>0х100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0,0003843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Цвяхи будівельні з плоскою головкою 1,8х60</w:t>
            </w:r>
            <w:r w:rsidRPr="00165004">
              <w:rPr>
                <w:rFonts w:ascii="Arial CYR" w:eastAsia="Times New Roman" w:hAnsi="Arial CYR" w:cs="Arial CYR"/>
                <w:color w:val="000000"/>
                <w:sz w:val="20"/>
                <w:szCs w:val="20"/>
              </w:rPr>
              <w:br/>
              <w:t>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0,00052416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Цемент тампонажний</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т</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12,2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Щебінь із природного каменю для</w:t>
            </w:r>
            <w:r w:rsidRPr="00165004">
              <w:rPr>
                <w:rFonts w:ascii="Arial CYR" w:eastAsia="Times New Roman" w:hAnsi="Arial CYR" w:cs="Arial CYR"/>
                <w:color w:val="000000"/>
                <w:sz w:val="20"/>
                <w:szCs w:val="20"/>
              </w:rPr>
              <w:br/>
              <w:t>будівельних робіт, фракція 20-40 мм, марка</w:t>
            </w:r>
            <w:r w:rsidRPr="00165004">
              <w:rPr>
                <w:rFonts w:ascii="Arial CYR" w:eastAsia="Times New Roman" w:hAnsi="Arial CYR" w:cs="Arial CYR"/>
                <w:color w:val="000000"/>
                <w:sz w:val="20"/>
                <w:szCs w:val="20"/>
              </w:rPr>
              <w:br/>
              <w:t>М400</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м3</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1,480752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Щити опалубки, ширина 300-750 мм,</w:t>
            </w:r>
            <w:r w:rsidRPr="00165004">
              <w:rPr>
                <w:rFonts w:ascii="Arial CYR" w:eastAsia="Times New Roman" w:hAnsi="Arial CYR" w:cs="Arial CYR"/>
                <w:color w:val="000000"/>
                <w:sz w:val="20"/>
                <w:szCs w:val="20"/>
              </w:rPr>
              <w:br/>
              <w:t>товщина 25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м2</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0,622566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Щити опалубки, ширина 300-750 мм,</w:t>
            </w:r>
            <w:r w:rsidRPr="00165004">
              <w:rPr>
                <w:rFonts w:ascii="Arial CYR" w:eastAsia="Times New Roman" w:hAnsi="Arial CYR" w:cs="Arial CYR"/>
                <w:color w:val="000000"/>
                <w:sz w:val="20"/>
                <w:szCs w:val="20"/>
              </w:rPr>
              <w:br/>
              <w:t>товщина 40 мм</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м2</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0,78624</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Енергоносiї машин, врахованих в складi</w:t>
            </w:r>
            <w:r w:rsidRPr="00165004">
              <w:rPr>
                <w:rFonts w:ascii="Arial CYR" w:eastAsia="Times New Roman" w:hAnsi="Arial CYR" w:cs="Arial CYR"/>
                <w:color w:val="000000"/>
                <w:sz w:val="20"/>
                <w:szCs w:val="20"/>
              </w:rPr>
              <w:br/>
              <w:t>загальновиробничих витрат</w:t>
            </w: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Електроенергія</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кВт-год</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39,7319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vMerge w:val="restart"/>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vMerge w:val="restart"/>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Мастильні матеріали</w:t>
            </w:r>
          </w:p>
        </w:tc>
        <w:tc>
          <w:tcPr>
            <w:tcW w:w="1242"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vMerge w:val="restart"/>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0,2343</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vMerge/>
            <w:tcBorders>
              <w:top w:val="nil"/>
              <w:left w:val="single" w:sz="8" w:space="0" w:color="auto"/>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50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4468" w:type="dxa"/>
            <w:vMerge/>
            <w:tcBorders>
              <w:top w:val="nil"/>
              <w:left w:val="nil"/>
              <w:bottom w:val="nil"/>
              <w:right w:val="nil"/>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373" w:type="dxa"/>
            <w:vMerge/>
            <w:tcBorders>
              <w:top w:val="nil"/>
              <w:left w:val="single" w:sz="4" w:space="0" w:color="auto"/>
              <w:bottom w:val="nil"/>
              <w:right w:val="single" w:sz="4" w:space="0" w:color="auto"/>
            </w:tcBorders>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xml:space="preserve"> Разом </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грн.</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vAlign w:val="center"/>
            <w:hideMark/>
          </w:tcPr>
          <w:p w:rsidR="00165004" w:rsidRPr="00165004" w:rsidRDefault="00165004" w:rsidP="00165004">
            <w:pPr>
              <w:spacing w:after="0" w:line="240" w:lineRule="auto"/>
              <w:rPr>
                <w:rFonts w:ascii="Arial CYR" w:eastAsia="Times New Roman" w:hAnsi="Arial CYR" w:cs="Arial CYR"/>
                <w:color w:val="000000"/>
                <w:sz w:val="20"/>
                <w:szCs w:val="20"/>
              </w:rPr>
            </w:pPr>
          </w:p>
        </w:tc>
        <w:tc>
          <w:tcPr>
            <w:tcW w:w="1242" w:type="dxa"/>
            <w:tcBorders>
              <w:top w:val="nil"/>
              <w:left w:val="single" w:sz="4" w:space="0" w:color="auto"/>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nil"/>
              <w:left w:val="nil"/>
              <w:bottom w:val="nil"/>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5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xml:space="preserve"> Разом по розділу III</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грн.</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w:t>
            </w:r>
          </w:p>
        </w:tc>
        <w:tc>
          <w:tcPr>
            <w:tcW w:w="150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2</w:t>
            </w:r>
          </w:p>
        </w:tc>
        <w:tc>
          <w:tcPr>
            <w:tcW w:w="4468"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Підсумкові витрати енергоносіїв</w:t>
            </w:r>
            <w:r w:rsidRPr="00165004">
              <w:rPr>
                <w:rFonts w:ascii="Arial CYR" w:eastAsia="Times New Roman" w:hAnsi="Arial CYR" w:cs="Arial CYR"/>
                <w:b/>
                <w:bCs/>
                <w:color w:val="000000"/>
                <w:sz w:val="20"/>
                <w:szCs w:val="20"/>
              </w:rPr>
              <w:br/>
              <w:t>для усіх машин</w:t>
            </w:r>
          </w:p>
        </w:tc>
        <w:tc>
          <w:tcPr>
            <w:tcW w:w="1242"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b/>
                <w:bCs/>
                <w:color w:val="000000"/>
                <w:sz w:val="20"/>
                <w:szCs w:val="20"/>
              </w:rPr>
            </w:pPr>
            <w:r w:rsidRPr="00165004">
              <w:rPr>
                <w:rFonts w:ascii="Arial CYR" w:eastAsia="Times New Roman" w:hAnsi="Arial CYR" w:cs="Arial CYR"/>
                <w:b/>
                <w:bCs/>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Електроенергія</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кВт-год</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4479,642</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Мастильні матеріали</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85,811</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63"/>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Гідравлічна рідина</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кг</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4,149</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Бензин</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1306,125</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48"/>
        </w:trPr>
        <w:tc>
          <w:tcPr>
            <w:tcW w:w="626" w:type="dxa"/>
            <w:tcBorders>
              <w:top w:val="nil"/>
              <w:left w:val="single" w:sz="8" w:space="0" w:color="auto"/>
              <w:bottom w:val="nil"/>
              <w:right w:val="nil"/>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nil"/>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Дизельне паливо</w:t>
            </w:r>
          </w:p>
        </w:tc>
        <w:tc>
          <w:tcPr>
            <w:tcW w:w="1242" w:type="dxa"/>
            <w:tcBorders>
              <w:top w:val="nil"/>
              <w:left w:val="single" w:sz="4" w:space="0" w:color="auto"/>
              <w:bottom w:val="nil"/>
              <w:right w:val="single" w:sz="4" w:space="0" w:color="auto"/>
            </w:tcBorders>
            <w:shd w:val="clear" w:color="auto" w:fill="auto"/>
            <w:hideMark/>
          </w:tcPr>
          <w:p w:rsidR="00165004" w:rsidRPr="00165004" w:rsidRDefault="00165004" w:rsidP="00165004">
            <w:pPr>
              <w:spacing w:after="0" w:line="240" w:lineRule="auto"/>
              <w:jc w:val="center"/>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л</w:t>
            </w:r>
          </w:p>
        </w:tc>
        <w:tc>
          <w:tcPr>
            <w:tcW w:w="1373" w:type="dxa"/>
            <w:tcBorders>
              <w:top w:val="nil"/>
              <w:left w:val="nil"/>
              <w:bottom w:val="nil"/>
              <w:right w:val="single" w:sz="4" w:space="0" w:color="auto"/>
            </w:tcBorders>
            <w:shd w:val="clear" w:color="auto" w:fill="auto"/>
            <w:hideMark/>
          </w:tcPr>
          <w:p w:rsidR="00165004" w:rsidRPr="00165004" w:rsidRDefault="00165004" w:rsidP="00165004">
            <w:pPr>
              <w:spacing w:after="0" w:line="240" w:lineRule="auto"/>
              <w:jc w:val="right"/>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320,116</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r w:rsidR="00165004" w:rsidRPr="00165004" w:rsidTr="00165004">
        <w:trPr>
          <w:trHeight w:val="297"/>
        </w:trPr>
        <w:tc>
          <w:tcPr>
            <w:tcW w:w="626" w:type="dxa"/>
            <w:tcBorders>
              <w:top w:val="single" w:sz="8" w:space="0" w:color="auto"/>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503" w:type="dxa"/>
            <w:tcBorders>
              <w:top w:val="single" w:sz="8" w:space="0" w:color="auto"/>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4468" w:type="dxa"/>
            <w:tcBorders>
              <w:top w:val="single" w:sz="8" w:space="0" w:color="auto"/>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42" w:type="dxa"/>
            <w:tcBorders>
              <w:top w:val="single" w:sz="8" w:space="0" w:color="auto"/>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373" w:type="dxa"/>
            <w:tcBorders>
              <w:top w:val="single" w:sz="8" w:space="0" w:color="auto"/>
              <w:left w:val="nil"/>
              <w:bottom w:val="nil"/>
              <w:right w:val="nil"/>
            </w:tcBorders>
            <w:shd w:val="clear" w:color="auto" w:fill="auto"/>
            <w:hideMark/>
          </w:tcPr>
          <w:p w:rsidR="00165004" w:rsidRPr="00165004" w:rsidRDefault="00165004" w:rsidP="00165004">
            <w:pPr>
              <w:spacing w:after="0" w:line="240" w:lineRule="auto"/>
              <w:rPr>
                <w:rFonts w:ascii="Arial CYR" w:eastAsia="Times New Roman" w:hAnsi="Arial CYR" w:cs="Arial CYR"/>
                <w:color w:val="000000"/>
                <w:sz w:val="20"/>
                <w:szCs w:val="20"/>
              </w:rPr>
            </w:pPr>
            <w:r w:rsidRPr="00165004">
              <w:rPr>
                <w:rFonts w:ascii="Arial CYR" w:eastAsia="Times New Roman" w:hAnsi="Arial CYR" w:cs="Arial CYR"/>
                <w:color w:val="000000"/>
                <w:sz w:val="20"/>
                <w:szCs w:val="20"/>
              </w:rPr>
              <w:t> </w:t>
            </w: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263"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175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rsidR="00165004" w:rsidRPr="00165004" w:rsidRDefault="00165004" w:rsidP="00165004">
            <w:pPr>
              <w:spacing w:after="0" w:line="240" w:lineRule="auto"/>
              <w:rPr>
                <w:rFonts w:ascii="Arial CYR" w:eastAsia="Times New Roman" w:hAnsi="Arial CYR" w:cs="Arial CYR"/>
                <w:sz w:val="20"/>
                <w:szCs w:val="20"/>
              </w:rPr>
            </w:pPr>
          </w:p>
        </w:tc>
      </w:tr>
    </w:tbl>
    <w:p w:rsidR="00165004" w:rsidRDefault="00165004" w:rsidP="005C3AD6">
      <w:pPr>
        <w:widowControl w:val="0"/>
        <w:autoSpaceDE w:val="0"/>
        <w:autoSpaceDN w:val="0"/>
        <w:spacing w:after="0" w:line="240" w:lineRule="auto"/>
        <w:ind w:right="412"/>
        <w:jc w:val="both"/>
        <w:rPr>
          <w:rFonts w:ascii="Times New Roman" w:hAnsi="Times New Roman" w:cs="Times New Roman"/>
          <w:sz w:val="20"/>
          <w:szCs w:val="20"/>
        </w:rPr>
      </w:pPr>
    </w:p>
    <w:p w:rsidR="00165004" w:rsidRDefault="00165004" w:rsidP="005C3AD6">
      <w:pPr>
        <w:widowControl w:val="0"/>
        <w:autoSpaceDE w:val="0"/>
        <w:autoSpaceDN w:val="0"/>
        <w:spacing w:after="0" w:line="240" w:lineRule="auto"/>
        <w:ind w:right="412"/>
        <w:jc w:val="both"/>
        <w:rPr>
          <w:rFonts w:ascii="Times New Roman" w:hAnsi="Times New Roman" w:cs="Times New Roman"/>
          <w:sz w:val="20"/>
          <w:szCs w:val="20"/>
        </w:rPr>
      </w:pPr>
    </w:p>
    <w:p w:rsidR="00165004" w:rsidRPr="00BE5A48" w:rsidRDefault="00165004" w:rsidP="005C3AD6">
      <w:pPr>
        <w:widowControl w:val="0"/>
        <w:autoSpaceDE w:val="0"/>
        <w:autoSpaceDN w:val="0"/>
        <w:spacing w:after="0" w:line="240" w:lineRule="auto"/>
        <w:ind w:right="412"/>
        <w:jc w:val="both"/>
        <w:rPr>
          <w:rFonts w:ascii="Times New Roman" w:hAnsi="Times New Roman" w:cs="Times New Roman"/>
          <w:sz w:val="20"/>
          <w:szCs w:val="20"/>
        </w:rPr>
      </w:pPr>
    </w:p>
    <w:p w:rsidR="005C3AD6" w:rsidRPr="00BE5A48" w:rsidRDefault="005C3AD6" w:rsidP="00396F3E">
      <w:pPr>
        <w:widowControl w:val="0"/>
        <w:tabs>
          <w:tab w:val="left" w:pos="577"/>
        </w:tabs>
        <w:autoSpaceDE w:val="0"/>
        <w:autoSpaceDN w:val="0"/>
        <w:spacing w:after="0" w:line="240" w:lineRule="auto"/>
        <w:ind w:left="142" w:right="202"/>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 xml:space="preserve">Учасник надає довідку з банківських установ про </w:t>
      </w:r>
      <w:r w:rsidRPr="00BE5A48">
        <w:rPr>
          <w:rFonts w:ascii="Times New Roman" w:eastAsia="Times New Roman" w:hAnsi="Times New Roman" w:cs="Times New Roman"/>
          <w:spacing w:val="-1"/>
          <w:sz w:val="20"/>
          <w:szCs w:val="20"/>
        </w:rPr>
        <w:t xml:space="preserve">наявність відкритих </w:t>
      </w:r>
      <w:r w:rsidRPr="00BE5A48">
        <w:rPr>
          <w:rFonts w:ascii="Times New Roman" w:eastAsia="Times New Roman" w:hAnsi="Times New Roman" w:cs="Times New Roman"/>
          <w:sz w:val="20"/>
          <w:szCs w:val="20"/>
        </w:rPr>
        <w:t xml:space="preserve">рахунків та відсутність заборгованості за кредитами видану не раніше 10-ти днів з дати оголошення даної закупівлі. </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 xml:space="preserve">На підтвердження відповідності пропозиції учасника технічним, якісним та кількісним характеристикам учасник надає: календарний графік виконання робіт; договірна ціна; локальні кошториси; підсумкова відомість </w:t>
      </w:r>
      <w:r w:rsidRPr="00BE5A48">
        <w:rPr>
          <w:rFonts w:ascii="Times New Roman" w:eastAsia="Times New Roman" w:hAnsi="Times New Roman" w:cs="Times New Roman"/>
          <w:sz w:val="20"/>
          <w:szCs w:val="20"/>
        </w:rPr>
        <w:lastRenderedPageBreak/>
        <w:t>ресурсів; розрахунок загальновиробничих витрат до локального кошторису. Розрахунок договірної ціни повинен бути виконаний за допомогою програмного комплексу АВК-5. Договірна ціна, виготовлена у програмному комплексі АВК 5 або іншому ліцензованому програмного комплексу, відповідно до вимог Технічного завдання, прикріплюється до тендерної пропозиції у форматі .pdf</w:t>
      </w:r>
      <w:r w:rsidR="00BE5A48">
        <w:rPr>
          <w:rFonts w:ascii="Times New Roman" w:eastAsia="Times New Roman" w:hAnsi="Times New Roman" w:cs="Times New Roman"/>
          <w:sz w:val="20"/>
          <w:szCs w:val="20"/>
        </w:rPr>
        <w:t>, підписана уповноваженим представником учасника</w:t>
      </w:r>
      <w:r w:rsidRPr="00BE5A48">
        <w:rPr>
          <w:rFonts w:ascii="Times New Roman" w:eastAsia="Times New Roman" w:hAnsi="Times New Roman" w:cs="Times New Roman"/>
          <w:sz w:val="20"/>
          <w:szCs w:val="20"/>
        </w:rPr>
        <w:t>. Договірна ціна має бути складена у відповідності до Кошторисних норм України, затверджених наказом Міністерства розвитку громад та територій України від 01.11.2021р. №281. 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5C3AD6" w:rsidRPr="00BE5A48" w:rsidRDefault="005C3AD6" w:rsidP="005C3AD6">
      <w:pPr>
        <w:spacing w:line="270" w:lineRule="exact"/>
        <w:ind w:left="117" w:right="135"/>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Тендерна пропозиція, що не відповідає технічним вимогам (технічна частина тендерної документації) буде відхилена, як така, що не відповідає вимогам тендерної документації.</w:t>
      </w:r>
    </w:p>
    <w:p w:rsidR="005C3AD6" w:rsidRPr="00BE5A48" w:rsidRDefault="005C3AD6" w:rsidP="005C3AD6">
      <w:pPr>
        <w:ind w:left="117" w:right="151"/>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rsidR="005C3AD6" w:rsidRPr="00BE5A48" w:rsidRDefault="005C3AD6" w:rsidP="00BE5A48">
      <w:pPr>
        <w:ind w:left="117" w:right="193"/>
        <w:jc w:val="both"/>
        <w:rPr>
          <w:rFonts w:ascii="Times New Roman" w:eastAsia="Times New Roman" w:hAnsi="Times New Roman" w:cs="Times New Roman"/>
          <w:sz w:val="20"/>
          <w:szCs w:val="20"/>
        </w:rPr>
      </w:pPr>
      <w:r w:rsidRPr="00BE5A48">
        <w:rPr>
          <w:rFonts w:ascii="Times New Roman" w:eastAsia="Times New Roman" w:hAnsi="Times New Roman" w:cs="Times New Roman"/>
          <w:spacing w:val="-1"/>
          <w:sz w:val="20"/>
          <w:szCs w:val="20"/>
        </w:rPr>
        <w:t xml:space="preserve">Ціна пропозиції </w:t>
      </w:r>
      <w:r w:rsidRPr="00BE5A48">
        <w:rPr>
          <w:rFonts w:ascii="Times New Roman" w:eastAsia="Times New Roman" w:hAnsi="Times New Roman" w:cs="Times New Roman"/>
          <w:sz w:val="20"/>
          <w:szCs w:val="20"/>
        </w:rPr>
        <w:t>Учасника (договірна ціна) – сума, за яку</w:t>
      </w:r>
      <w:r w:rsidR="00165004">
        <w:rPr>
          <w:rFonts w:ascii="Times New Roman" w:eastAsia="Times New Roman" w:hAnsi="Times New Roman" w:cs="Times New Roman"/>
          <w:sz w:val="20"/>
          <w:szCs w:val="20"/>
        </w:rPr>
        <w:t xml:space="preserve"> </w:t>
      </w:r>
      <w:r w:rsidRPr="00BE5A48">
        <w:rPr>
          <w:rFonts w:ascii="Times New Roman" w:eastAsia="Times New Roman" w:hAnsi="Times New Roman" w:cs="Times New Roman"/>
          <w:spacing w:val="-1"/>
          <w:sz w:val="20"/>
          <w:szCs w:val="20"/>
        </w:rPr>
        <w:t xml:space="preserve">Учасник пропонує виконати перелік </w:t>
      </w:r>
      <w:r w:rsidR="00BE5A48">
        <w:rPr>
          <w:rFonts w:ascii="Times New Roman" w:eastAsia="Times New Roman" w:hAnsi="Times New Roman" w:cs="Times New Roman"/>
          <w:sz w:val="20"/>
          <w:szCs w:val="20"/>
        </w:rPr>
        <w:t xml:space="preserve">робіт та послуг, </w:t>
      </w:r>
      <w:r w:rsidRPr="00BE5A48">
        <w:rPr>
          <w:rFonts w:ascii="Times New Roman" w:eastAsia="Times New Roman" w:hAnsi="Times New Roman" w:cs="Times New Roman"/>
          <w:sz w:val="20"/>
          <w:szCs w:val="20"/>
        </w:rPr>
        <w:t>передбачених в технічній частині тендерної документації.</w:t>
      </w:r>
      <w:r w:rsidR="00165004">
        <w:rPr>
          <w:rFonts w:ascii="Times New Roman" w:eastAsia="Times New Roman" w:hAnsi="Times New Roman" w:cs="Times New Roman"/>
          <w:sz w:val="20"/>
          <w:szCs w:val="20"/>
        </w:rPr>
        <w:t xml:space="preserve"> </w:t>
      </w:r>
      <w:r w:rsidRPr="00BE5A48">
        <w:rPr>
          <w:rFonts w:ascii="Times New Roman" w:eastAsia="Times New Roman" w:hAnsi="Times New Roman" w:cs="Times New Roman"/>
          <w:sz w:val="20"/>
          <w:szCs w:val="20"/>
        </w:rPr>
        <w:t>Ціна тендерної пропозиції (договірна ціна) учасника повинна бути розрахована відповідно до державних будівельних норм із урахування змін та доповнень.</w:t>
      </w:r>
      <w:r w:rsidR="00165004">
        <w:rPr>
          <w:rFonts w:ascii="Times New Roman" w:eastAsia="Times New Roman" w:hAnsi="Times New Roman" w:cs="Times New Roman"/>
          <w:sz w:val="20"/>
          <w:szCs w:val="20"/>
        </w:rPr>
        <w:t xml:space="preserve"> </w:t>
      </w:r>
      <w:r w:rsidRPr="00BE5A4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bookmarkStart w:id="0" w:name="_GoBack"/>
      <w:bookmarkEnd w:id="0"/>
      <w:r w:rsidR="00165004">
        <w:rPr>
          <w:rFonts w:ascii="Times New Roman" w:eastAsia="Times New Roman" w:hAnsi="Times New Roman" w:cs="Times New Roman"/>
          <w:sz w:val="20"/>
          <w:szCs w:val="20"/>
        </w:rPr>
        <w:t xml:space="preserve"> </w:t>
      </w:r>
      <w:r w:rsidRPr="00BE5A48">
        <w:rPr>
          <w:rFonts w:ascii="Times New Roman" w:eastAsia="Times New Roman" w:hAnsi="Times New Roman" w:cs="Times New Roman"/>
          <w:sz w:val="20"/>
          <w:szCs w:val="20"/>
        </w:rPr>
        <w:t xml:space="preserve">Вартість тендерної пропозиції включає вартість всіх </w:t>
      </w:r>
      <w:r w:rsidRPr="00BE5A48">
        <w:rPr>
          <w:rFonts w:ascii="Times New Roman" w:eastAsia="Times New Roman" w:hAnsi="Times New Roman" w:cs="Times New Roman"/>
          <w:spacing w:val="1"/>
          <w:sz w:val="20"/>
          <w:szCs w:val="20"/>
        </w:rPr>
        <w:t xml:space="preserve">робіт </w:t>
      </w:r>
      <w:r w:rsidRPr="00BE5A48">
        <w:rPr>
          <w:rFonts w:ascii="Times New Roman" w:eastAsia="Times New Roman" w:hAnsi="Times New Roman" w:cs="Times New Roman"/>
          <w:sz w:val="20"/>
          <w:szCs w:val="20"/>
        </w:rPr>
        <w:t xml:space="preserve">передбачених вимогами тендерної документації. У разі, якщо у пропозиції Учасника не включені будь-які обсяги </w:t>
      </w:r>
      <w:r w:rsidRPr="00BE5A48">
        <w:rPr>
          <w:rFonts w:ascii="Times New Roman" w:eastAsia="Times New Roman" w:hAnsi="Times New Roman" w:cs="Times New Roman"/>
          <w:spacing w:val="1"/>
          <w:sz w:val="20"/>
          <w:szCs w:val="20"/>
        </w:rPr>
        <w:t xml:space="preserve">робіт чи </w:t>
      </w:r>
      <w:r w:rsidRPr="00BE5A48">
        <w:rPr>
          <w:rFonts w:ascii="Times New Roman" w:eastAsia="Times New Roman" w:hAnsi="Times New Roman" w:cs="Times New Roman"/>
          <w:sz w:val="20"/>
          <w:szCs w:val="20"/>
        </w:rPr>
        <w:t>послуг, передбачені умовами тендерної документації, або обсяги робіт відрізняються від технічного завдання, така пропозиція відхиляється.</w:t>
      </w:r>
    </w:p>
    <w:p w:rsidR="005C3AD6" w:rsidRPr="00BE5A48" w:rsidRDefault="005C3AD6" w:rsidP="005C3AD6">
      <w:pPr>
        <w:ind w:left="117" w:right="199"/>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Структура договірної ціни є твердою і визначається у відповідності до Настанови з визначення вартості будівництва, з урахуванням змін та доповнень.</w:t>
      </w:r>
    </w:p>
    <w:p w:rsidR="005C3AD6" w:rsidRPr="00BE5A48" w:rsidRDefault="005C3AD6" w:rsidP="005C3AD6">
      <w:pPr>
        <w:ind w:left="117" w:right="151"/>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укладанням договору про закупівлю, у т.ч. і ті, що пов’язані із його нотаріальним посвідченням (якщо такі будуть).</w:t>
      </w:r>
    </w:p>
    <w:p w:rsidR="005C3AD6" w:rsidRPr="00BE5A48" w:rsidRDefault="005C3AD6" w:rsidP="005C3AD6">
      <w:pPr>
        <w:spacing w:line="257" w:lineRule="exact"/>
        <w:ind w:left="117" w:right="171"/>
        <w:jc w:val="both"/>
        <w:rPr>
          <w:rFonts w:ascii="Times New Roman" w:eastAsia="Times New Roman" w:hAnsi="Times New Roman" w:cs="Times New Roman"/>
          <w:sz w:val="20"/>
          <w:szCs w:val="20"/>
        </w:rPr>
      </w:pPr>
      <w:r w:rsidRPr="00BE5A48">
        <w:rPr>
          <w:rFonts w:ascii="Times New Roman" w:eastAsia="Times New Roman" w:hAnsi="Times New Roman" w:cs="Times New Roman"/>
          <w:sz w:val="20"/>
          <w:szCs w:val="20"/>
        </w:rPr>
        <w:t xml:space="preserve">Тендерна пропозиція Учасника, в ціну якої включено будь-які витрати понесені ним у процесі здійснення процедури закупівлі, що безпосередньо не стосуються виконання </w:t>
      </w:r>
      <w:r w:rsidRPr="00BE5A48">
        <w:rPr>
          <w:rFonts w:ascii="Times New Roman" w:eastAsia="Times New Roman" w:hAnsi="Times New Roman" w:cs="Times New Roman"/>
          <w:spacing w:val="-1"/>
          <w:sz w:val="20"/>
          <w:szCs w:val="20"/>
        </w:rPr>
        <w:t xml:space="preserve">робіт, відхиляється замовником. </w:t>
      </w:r>
      <w:r w:rsidRPr="00BE5A48">
        <w:rPr>
          <w:rFonts w:ascii="Times New Roman" w:eastAsia="Times New Roman" w:hAnsi="Times New Roman" w:cs="Times New Roman"/>
          <w:sz w:val="20"/>
          <w:szCs w:val="20"/>
        </w:rPr>
        <w:t>Зазначені витрати (якщо такі будуть) сплачуються Учасником за рахунок його прибутку.</w:t>
      </w:r>
    </w:p>
    <w:p w:rsidR="005C3AD6" w:rsidRPr="00BE5A48" w:rsidRDefault="005C3AD6" w:rsidP="005C3AD6">
      <w:pPr>
        <w:widowControl w:val="0"/>
        <w:autoSpaceDE w:val="0"/>
        <w:autoSpaceDN w:val="0"/>
        <w:spacing w:after="0" w:line="240" w:lineRule="auto"/>
        <w:ind w:right="412"/>
        <w:jc w:val="both"/>
        <w:rPr>
          <w:rFonts w:ascii="Times New Roman" w:hAnsi="Times New Roman" w:cs="Times New Roman"/>
          <w:sz w:val="20"/>
          <w:szCs w:val="20"/>
        </w:rPr>
      </w:pPr>
      <w:r w:rsidRPr="00BE5A48">
        <w:rPr>
          <w:rFonts w:ascii="Times New Roman" w:hAnsi="Times New Roman" w:cs="Times New Roman"/>
          <w:sz w:val="20"/>
          <w:szCs w:val="20"/>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C3AD6" w:rsidRPr="00BE5A48" w:rsidRDefault="005C3AD6" w:rsidP="005C3AD6">
      <w:pPr>
        <w:widowControl w:val="0"/>
        <w:autoSpaceDE w:val="0"/>
        <w:autoSpaceDN w:val="0"/>
        <w:spacing w:after="0" w:line="240" w:lineRule="auto"/>
        <w:ind w:right="412"/>
        <w:jc w:val="both"/>
        <w:rPr>
          <w:rFonts w:ascii="Times New Roman" w:hAnsi="Times New Roman" w:cs="Times New Roman"/>
          <w:sz w:val="20"/>
          <w:szCs w:val="20"/>
        </w:rPr>
      </w:pPr>
      <w:r w:rsidRPr="00BE5A48">
        <w:rPr>
          <w:rFonts w:ascii="Times New Roman" w:hAnsi="Times New Roman" w:cs="Times New Roman"/>
          <w:sz w:val="20"/>
          <w:szCs w:val="20"/>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D95DE9" w:rsidRPr="00BE5A48" w:rsidRDefault="005C3AD6" w:rsidP="00396F3E">
      <w:pPr>
        <w:widowControl w:val="0"/>
        <w:autoSpaceDE w:val="0"/>
        <w:autoSpaceDN w:val="0"/>
        <w:spacing w:after="0" w:line="240" w:lineRule="auto"/>
        <w:ind w:right="412"/>
        <w:jc w:val="both"/>
        <w:rPr>
          <w:rFonts w:ascii="Times New Roman" w:hAnsi="Times New Roman" w:cs="Times New Roman"/>
          <w:sz w:val="20"/>
          <w:szCs w:val="20"/>
        </w:rPr>
      </w:pPr>
      <w:r w:rsidRPr="00BE5A48">
        <w:rPr>
          <w:rFonts w:ascii="Times New Roman" w:hAnsi="Times New Roman" w:cs="Times New Roman"/>
          <w:sz w:val="20"/>
          <w:szCs w:val="20"/>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sectPr w:rsidR="00D95DE9" w:rsidRPr="00BE5A48" w:rsidSect="00AA0E45">
      <w:headerReference w:type="default" r:id="rId7"/>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26" w:rsidRDefault="004F7526">
      <w:pPr>
        <w:spacing w:after="0" w:line="240" w:lineRule="auto"/>
      </w:pPr>
      <w:r>
        <w:separator/>
      </w:r>
    </w:p>
  </w:endnote>
  <w:endnote w:type="continuationSeparator" w:id="1">
    <w:p w:rsidR="004F7526" w:rsidRDefault="004F7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26" w:rsidRDefault="004F7526">
      <w:pPr>
        <w:spacing w:after="0" w:line="240" w:lineRule="auto"/>
      </w:pPr>
      <w:r>
        <w:separator/>
      </w:r>
    </w:p>
  </w:footnote>
  <w:footnote w:type="continuationSeparator" w:id="1">
    <w:p w:rsidR="004F7526" w:rsidRDefault="004F7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4C" w:rsidRDefault="004F7526">
    <w:pPr>
      <w:tabs>
        <w:tab w:val="center" w:pos="4565"/>
        <w:tab w:val="right" w:pos="8647"/>
      </w:tabs>
      <w:autoSpaceDE w:val="0"/>
      <w:autoSpaceDN w:val="0"/>
      <w:spacing w:after="0" w:line="240" w:lineRule="auto"/>
      <w:rPr>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5C3AD6"/>
    <w:rsid w:val="000B14EE"/>
    <w:rsid w:val="00165004"/>
    <w:rsid w:val="00396F3E"/>
    <w:rsid w:val="004F7526"/>
    <w:rsid w:val="005C3AD6"/>
    <w:rsid w:val="007B5610"/>
    <w:rsid w:val="009D4A75"/>
    <w:rsid w:val="00B344F3"/>
    <w:rsid w:val="00BE5A48"/>
    <w:rsid w:val="00D95DE9"/>
    <w:rsid w:val="00EB56CC"/>
    <w:rsid w:val="00EE2B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A48"/>
    <w:rPr>
      <w:color w:val="0563C1"/>
      <w:u w:val="single"/>
    </w:rPr>
  </w:style>
  <w:style w:type="character" w:styleId="a4">
    <w:name w:val="FollowedHyperlink"/>
    <w:basedOn w:val="a0"/>
    <w:uiPriority w:val="99"/>
    <w:semiHidden/>
    <w:unhideWhenUsed/>
    <w:rsid w:val="00BE5A48"/>
    <w:rPr>
      <w:color w:val="954F72"/>
      <w:u w:val="single"/>
    </w:rPr>
  </w:style>
  <w:style w:type="paragraph" w:customStyle="1" w:styleId="msonormal0">
    <w:name w:val="msonormal"/>
    <w:basedOn w:val="a"/>
    <w:rsid w:val="00BE5A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3">
    <w:name w:val="xl63"/>
    <w:basedOn w:val="a"/>
    <w:rsid w:val="00BE5A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64">
    <w:name w:val="xl64"/>
    <w:basedOn w:val="a"/>
    <w:rsid w:val="00BE5A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65">
    <w:name w:val="xl65"/>
    <w:basedOn w:val="a"/>
    <w:rsid w:val="00BE5A4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6">
    <w:name w:val="xl66"/>
    <w:basedOn w:val="a"/>
    <w:rsid w:val="00BE5A4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67">
    <w:name w:val="xl67"/>
    <w:basedOn w:val="a"/>
    <w:rsid w:val="00BE5A4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
    <w:rsid w:val="00BE5A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69">
    <w:name w:val="xl69"/>
    <w:basedOn w:val="a"/>
    <w:rsid w:val="00BE5A4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0">
    <w:name w:val="xl70"/>
    <w:basedOn w:val="a"/>
    <w:rsid w:val="00BE5A4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1">
    <w:name w:val="xl71"/>
    <w:basedOn w:val="a"/>
    <w:rsid w:val="00BE5A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2">
    <w:name w:val="xl72"/>
    <w:basedOn w:val="a"/>
    <w:rsid w:val="00BE5A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3">
    <w:name w:val="xl73"/>
    <w:basedOn w:val="a"/>
    <w:rsid w:val="00BE5A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
    <w:rsid w:val="00BE5A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
    <w:rsid w:val="00BE5A4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7">
    <w:name w:val="xl77"/>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8">
    <w:name w:val="xl78"/>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9">
    <w:name w:val="xl79"/>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0">
    <w:name w:val="xl80"/>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1">
    <w:name w:val="xl81"/>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2">
    <w:name w:val="xl82"/>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3">
    <w:name w:val="xl83"/>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4">
    <w:name w:val="xl84"/>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5">
    <w:name w:val="xl85"/>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6">
    <w:name w:val="xl86"/>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7">
    <w:name w:val="xl87"/>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2">
    <w:name w:val="xl92"/>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3">
    <w:name w:val="xl93"/>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4">
    <w:name w:val="xl94"/>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6">
    <w:name w:val="xl96"/>
    <w:basedOn w:val="a"/>
    <w:rsid w:val="00BE5A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a"/>
    <w:rsid w:val="00BE5A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8">
    <w:name w:val="xl98"/>
    <w:basedOn w:val="a"/>
    <w:rsid w:val="00BE5A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9">
    <w:name w:val="xl99"/>
    <w:basedOn w:val="a"/>
    <w:rsid w:val="00BE5A4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0">
    <w:name w:val="xl100"/>
    <w:basedOn w:val="a"/>
    <w:rsid w:val="001650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1650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3">
    <w:name w:val="xl103"/>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4">
    <w:name w:val="xl104"/>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5">
    <w:name w:val="xl105"/>
    <w:basedOn w:val="a"/>
    <w:rsid w:val="0016500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7">
    <w:name w:val="xl107"/>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8">
    <w:name w:val="xl108"/>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9">
    <w:name w:val="xl109"/>
    <w:basedOn w:val="a"/>
    <w:rsid w:val="0016500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2">
    <w:name w:val="xl112"/>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16500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6">
    <w:name w:val="xl116"/>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8">
    <w:name w:val="xl118"/>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9">
    <w:name w:val="xl119"/>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a"/>
    <w:rsid w:val="001650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1650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16500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16500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4">
    <w:name w:val="xl124"/>
    <w:basedOn w:val="a"/>
    <w:rsid w:val="001650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5">
    <w:name w:val="xl125"/>
    <w:basedOn w:val="a"/>
    <w:rsid w:val="001650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6">
    <w:name w:val="xl126"/>
    <w:basedOn w:val="a"/>
    <w:rsid w:val="0016500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127">
    <w:name w:val="xl127"/>
    <w:basedOn w:val="a"/>
    <w:rsid w:val="001650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
    <w:rsid w:val="001650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1650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
    <w:rsid w:val="001650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1650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1650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1650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16500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16500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6">
    <w:name w:val="xl136"/>
    <w:basedOn w:val="a"/>
    <w:rsid w:val="001650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7">
    <w:name w:val="xl137"/>
    <w:basedOn w:val="a"/>
    <w:rsid w:val="001650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8">
    <w:name w:val="xl138"/>
    <w:basedOn w:val="a"/>
    <w:rsid w:val="0016500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139">
    <w:name w:val="xl139"/>
    <w:basedOn w:val="a"/>
    <w:rsid w:val="0016500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0">
    <w:name w:val="xl140"/>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41">
    <w:name w:val="xl141"/>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2">
    <w:name w:val="xl142"/>
    <w:basedOn w:val="a"/>
    <w:rsid w:val="0016500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3">
    <w:name w:val="xl143"/>
    <w:basedOn w:val="a"/>
    <w:rsid w:val="0016500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44">
    <w:name w:val="xl144"/>
    <w:basedOn w:val="a"/>
    <w:rsid w:val="0016500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5">
    <w:name w:val="xl145"/>
    <w:basedOn w:val="a"/>
    <w:rsid w:val="0016500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6">
    <w:name w:val="xl146"/>
    <w:basedOn w:val="a"/>
    <w:rsid w:val="0016500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a"/>
    <w:rsid w:val="001650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16500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9">
    <w:name w:val="xl149"/>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50">
    <w:name w:val="xl150"/>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1">
    <w:name w:val="xl151"/>
    <w:basedOn w:val="a"/>
    <w:rsid w:val="0016500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6500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rsid w:val="0016500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4">
    <w:name w:val="xl154"/>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5">
    <w:name w:val="xl155"/>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56">
    <w:name w:val="xl156"/>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57">
    <w:name w:val="xl157"/>
    <w:basedOn w:val="a"/>
    <w:rsid w:val="0016500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8">
    <w:name w:val="xl158"/>
    <w:basedOn w:val="a"/>
    <w:rsid w:val="0016500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9">
    <w:name w:val="xl159"/>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0">
    <w:name w:val="xl160"/>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61">
    <w:name w:val="xl161"/>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62">
    <w:name w:val="xl162"/>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63">
    <w:name w:val="xl163"/>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4">
    <w:name w:val="xl164"/>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5">
    <w:name w:val="xl165"/>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6">
    <w:name w:val="xl166"/>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7">
    <w:name w:val="xl167"/>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8">
    <w:name w:val="xl168"/>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69">
    <w:name w:val="xl169"/>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165004"/>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1">
    <w:name w:val="xl171"/>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2">
    <w:name w:val="xl172"/>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3">
    <w:name w:val="xl173"/>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4">
    <w:name w:val="xl174"/>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1650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6">
    <w:name w:val="xl176"/>
    <w:basedOn w:val="a"/>
    <w:rsid w:val="001650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7">
    <w:name w:val="xl177"/>
    <w:basedOn w:val="a"/>
    <w:rsid w:val="001650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8">
    <w:name w:val="xl178"/>
    <w:basedOn w:val="a"/>
    <w:rsid w:val="001650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9">
    <w:name w:val="xl179"/>
    <w:basedOn w:val="a"/>
    <w:rsid w:val="001650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s>
</file>

<file path=word/webSettings.xml><?xml version="1.0" encoding="utf-8"?>
<w:webSettings xmlns:r="http://schemas.openxmlformats.org/officeDocument/2006/relationships" xmlns:w="http://schemas.openxmlformats.org/wordprocessingml/2006/main">
  <w:divs>
    <w:div w:id="108478166">
      <w:bodyDiv w:val="1"/>
      <w:marLeft w:val="0"/>
      <w:marRight w:val="0"/>
      <w:marTop w:val="0"/>
      <w:marBottom w:val="0"/>
      <w:divBdr>
        <w:top w:val="none" w:sz="0" w:space="0" w:color="auto"/>
        <w:left w:val="none" w:sz="0" w:space="0" w:color="auto"/>
        <w:bottom w:val="none" w:sz="0" w:space="0" w:color="auto"/>
        <w:right w:val="none" w:sz="0" w:space="0" w:color="auto"/>
      </w:divBdr>
    </w:div>
    <w:div w:id="283997818">
      <w:bodyDiv w:val="1"/>
      <w:marLeft w:val="0"/>
      <w:marRight w:val="0"/>
      <w:marTop w:val="0"/>
      <w:marBottom w:val="0"/>
      <w:divBdr>
        <w:top w:val="none" w:sz="0" w:space="0" w:color="auto"/>
        <w:left w:val="none" w:sz="0" w:space="0" w:color="auto"/>
        <w:bottom w:val="none" w:sz="0" w:space="0" w:color="auto"/>
        <w:right w:val="none" w:sz="0" w:space="0" w:color="auto"/>
      </w:divBdr>
    </w:div>
    <w:div w:id="834497579">
      <w:bodyDiv w:val="1"/>
      <w:marLeft w:val="0"/>
      <w:marRight w:val="0"/>
      <w:marTop w:val="0"/>
      <w:marBottom w:val="0"/>
      <w:divBdr>
        <w:top w:val="none" w:sz="0" w:space="0" w:color="auto"/>
        <w:left w:val="none" w:sz="0" w:space="0" w:color="auto"/>
        <w:bottom w:val="none" w:sz="0" w:space="0" w:color="auto"/>
        <w:right w:val="none" w:sz="0" w:space="0" w:color="auto"/>
      </w:divBdr>
    </w:div>
    <w:div w:id="2142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EDD9-2D35-49BC-B6EA-173AF9B5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18603</Words>
  <Characters>10605</Characters>
  <Application>Microsoft Office Word</Application>
  <DocSecurity>0</DocSecurity>
  <Lines>88</Lines>
  <Paragraphs>58</Paragraphs>
  <ScaleCrop>false</ScaleCrop>
  <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3</cp:revision>
  <dcterms:created xsi:type="dcterms:W3CDTF">2023-07-19T07:59:00Z</dcterms:created>
  <dcterms:modified xsi:type="dcterms:W3CDTF">2023-08-16T12:05:00Z</dcterms:modified>
</cp:coreProperties>
</file>