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175BB">
        <w:rPr>
          <w:rFonts w:ascii="Times New Roman" w:eastAsia="SimSun" w:hAnsi="Times New Roman" w:cs="Times New Roman"/>
          <w:sz w:val="24"/>
          <w:szCs w:val="24"/>
        </w:rPr>
        <w:t>Додаток №2</w:t>
      </w:r>
    </w:p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175BB">
        <w:rPr>
          <w:rFonts w:ascii="Times New Roman" w:eastAsia="Calibri" w:hAnsi="Times New Roman" w:cs="Times New Roman"/>
          <w:sz w:val="24"/>
          <w:szCs w:val="24"/>
        </w:rPr>
        <w:t>до тендерної документації</w:t>
      </w:r>
    </w:p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5BB" w:rsidRPr="007175BB" w:rsidRDefault="007175BB" w:rsidP="007175BB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5B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ІНФОРМАЦІЯ ПРО НЕОБХІДНІ ТЕХНІЧНІ, ЯКІСНІ</w:t>
      </w:r>
    </w:p>
    <w:p w:rsidR="007175BB" w:rsidRPr="007175BB" w:rsidRDefault="007175BB" w:rsidP="007175BB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5B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ТА КІЛЬКІСНІ ХАРАКТЕРИСТИКИ ПРЕДМЕТУ ЗАКУПІВЛІ</w:t>
      </w:r>
    </w:p>
    <w:p w:rsidR="007175BB" w:rsidRPr="007175BB" w:rsidRDefault="007175BB" w:rsidP="007175BB">
      <w:pPr>
        <w:pStyle w:val="a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75BB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Найменування</w:t>
      </w:r>
      <w:proofErr w:type="spellEnd"/>
      <w:r w:rsidRPr="007175BB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предмета </w:t>
      </w:r>
      <w:proofErr w:type="spellStart"/>
      <w:r w:rsidRPr="007175BB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7175B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: </w:t>
      </w:r>
      <w:r w:rsidRPr="007175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Бензин А-95 та </w:t>
      </w:r>
      <w:r w:rsidRPr="007175B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Дизельне паливо </w:t>
      </w:r>
      <w:r>
        <w:rPr>
          <w:rFonts w:ascii="Times New Roman" w:hAnsi="Times New Roman" w:cs="Times New Roman"/>
          <w:sz w:val="24"/>
          <w:szCs w:val="24"/>
        </w:rPr>
        <w:t xml:space="preserve">(в </w:t>
      </w:r>
      <w:proofErr w:type="gramStart"/>
      <w:r w:rsidRPr="007175BB">
        <w:rPr>
          <w:rFonts w:ascii="Times New Roman" w:hAnsi="Times New Roman" w:cs="Times New Roman"/>
          <w:sz w:val="24"/>
          <w:szCs w:val="24"/>
        </w:rPr>
        <w:t>талонах)</w:t>
      </w:r>
      <w:r w:rsidRPr="007175B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 Код</w:t>
      </w:r>
      <w:proofErr w:type="gramEnd"/>
      <w:r w:rsidRPr="007175B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ДК 021-2015 (CPV) 09130000-9 - </w:t>
      </w:r>
      <w:proofErr w:type="spellStart"/>
      <w:r w:rsidRPr="007175B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Нафта</w:t>
      </w:r>
      <w:proofErr w:type="spellEnd"/>
      <w:r w:rsidRPr="007175B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7175B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дистиляти</w:t>
      </w:r>
      <w:proofErr w:type="spellEnd"/>
      <w:r w:rsidRPr="007175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n14"/>
      <w:bookmarkEnd w:id="0"/>
    </w:p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75B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Кількість товарів або обсяг виконання робіт чи надання послуг</w:t>
      </w:r>
      <w:r w:rsidRPr="007175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175B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924E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ензин А-95 – 960</w:t>
      </w:r>
      <w:r w:rsidRPr="007175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л., </w:t>
      </w:r>
    </w:p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75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24E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Дизельне паливо -205</w:t>
      </w:r>
      <w:r w:rsidRPr="007175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 л.</w:t>
      </w:r>
    </w:p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75B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Місце поставки товарів, виконання робіт чи надання послуг</w:t>
      </w:r>
      <w:r w:rsidRPr="007175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924E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Локницька</w:t>
      </w:r>
      <w:proofErr w:type="spellEnd"/>
      <w:r w:rsidR="00924E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сільська рада</w:t>
      </w:r>
      <w:r w:rsidRPr="007175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75B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Строк поставки товарів, виконання робіт чи надання послуг</w:t>
      </w:r>
      <w:r w:rsidRPr="007175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31.05</w:t>
      </w:r>
      <w:r w:rsidRPr="007175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2023 р.</w:t>
      </w:r>
    </w:p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7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28"/>
      </w:tblGrid>
      <w:tr w:rsidR="007175BB" w:rsidRPr="007175BB" w:rsidTr="007175BB">
        <w:trPr>
          <w:trHeight w:val="557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 Тендерні пропозиції можуть бути подані тільки стосовно повного обсягу предмета закупівлі. Учасник повинен зазначити лише одну ціну по позиції специфікації.</w:t>
            </w:r>
          </w:p>
        </w:tc>
      </w:tr>
      <w:tr w:rsidR="007175BB" w:rsidRPr="007175BB" w:rsidTr="007175BB">
        <w:trPr>
          <w:trHeight w:val="557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Pr="0071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Строк поставки талонів</w:t>
            </w: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товар повинен бути переданий Постачальником Покупцю в повному обсязі не пізніше 10 (десяти) календарних днів з дати підписання Договору.</w:t>
            </w:r>
          </w:p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Постачальник повинен забезпечити відпуск бензину та дизельного пального  за </w:t>
            </w: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proofErr w:type="spellStart"/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опомогою</w:t>
            </w:r>
            <w:proofErr w:type="spellEnd"/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талонів, з можливи</w:t>
            </w:r>
            <w:r w:rsidR="00924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  номіналами 10л., 20л.,</w:t>
            </w: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розгалуженій мережі АЗС по всій території України,  за виключенням тимчасово окупованих територій. Обслуговування на всіх АЗС має проводитися талонами одного взірця.</w:t>
            </w:r>
          </w:p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Талони мають відповідати бренду Продавця.</w:t>
            </w: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талоні обов’язково повинні бути вказані: вид палива, номінал в кількості літрів, дата до якої дійсний та логотип бренду продавця.   </w:t>
            </w:r>
          </w:p>
        </w:tc>
      </w:tr>
      <w:tr w:rsidR="007175BB" w:rsidRPr="007175BB" w:rsidTr="007175BB">
        <w:trPr>
          <w:trHeight w:val="310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51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 Мета використання бензину А</w:t>
            </w:r>
            <w:r w:rsidRPr="00924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 </w:t>
            </w:r>
            <w:r w:rsidR="00924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924E51"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4E51"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безперебійної та ефекти</w:t>
            </w:r>
            <w:r w:rsidR="00924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вної експлуатації пожежних </w:t>
            </w:r>
            <w:proofErr w:type="spellStart"/>
            <w:r w:rsidR="00924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автомобілей</w:t>
            </w:r>
            <w:proofErr w:type="spellEnd"/>
            <w:r w:rsidR="00924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службового автомобіля сільської ради;</w:t>
            </w:r>
          </w:p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Дизельного пального – </w:t>
            </w:r>
            <w:r w:rsidR="00924E51">
              <w:t xml:space="preserve"> виконання заходів П</w:t>
            </w:r>
            <w:r w:rsidR="00924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рограми</w:t>
            </w:r>
            <w:r w:rsidR="00924E51" w:rsidRPr="00924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підтримки територіальної оборони та добровольчого формування, підготовки населення </w:t>
            </w:r>
            <w:proofErr w:type="spellStart"/>
            <w:r w:rsidR="00924E51" w:rsidRPr="00924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Локницької</w:t>
            </w:r>
            <w:proofErr w:type="spellEnd"/>
            <w:r w:rsidR="00924E51" w:rsidRPr="00924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сільської територіальної громади до участі в рус</w:t>
            </w:r>
            <w:r w:rsidR="00924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 національного спротиву на 2023</w:t>
            </w:r>
            <w:r w:rsidR="00924E51" w:rsidRPr="00924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рік </w:t>
            </w: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175BB" w:rsidRPr="007175BB" w:rsidTr="007175BB">
        <w:trPr>
          <w:trHeight w:val="310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Учасник забезпечує: </w:t>
            </w:r>
          </w:p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Відстань від місця роз</w:t>
            </w:r>
            <w:r w:rsidR="00924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ташування Замовника (с. Локниця</w:t>
            </w:r>
            <w:bookmarkStart w:id="1" w:name="_GoBack"/>
            <w:bookmarkEnd w:id="1"/>
            <w:r w:rsidRPr="0071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до найближчої АЗС Уча</w:t>
            </w:r>
            <w:r w:rsidR="00924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сника не повинна перевищувати 35</w:t>
            </w:r>
            <w:r w:rsidRPr="0071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км.</w:t>
            </w:r>
          </w:p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175BB" w:rsidRPr="007175BB" w:rsidTr="007175BB">
        <w:trPr>
          <w:trHeight w:val="310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 Гарантійні вимоги:</w:t>
            </w:r>
          </w:p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 дії талонів (бензин А-95, дизельне п</w:t>
            </w:r>
            <w:r w:rsidR="00924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аливо)– має становити не менше 6</w:t>
            </w: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місяців з дати їх отримання.</w:t>
            </w:r>
          </w:p>
        </w:tc>
      </w:tr>
      <w:tr w:rsidR="007175BB" w:rsidRPr="007175BB" w:rsidTr="007175BB">
        <w:trPr>
          <w:trHeight w:val="222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1.6.  На  кожну партію  Товару  Учасник надає Замовникові наступні документи:</w:t>
            </w:r>
          </w:p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видаткову накладну;</w:t>
            </w:r>
          </w:p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копію сертифікату відповідності </w:t>
            </w: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для бензину по </w:t>
            </w: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ДСТУ 7687:2015; дизельного пального по ДСТУ 7688:2015;</w:t>
            </w:r>
          </w:p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 паспорта (сертифіката) якості.</w:t>
            </w:r>
          </w:p>
        </w:tc>
      </w:tr>
      <w:tr w:rsidR="007175BB" w:rsidRPr="007175BB" w:rsidTr="007175BB">
        <w:trPr>
          <w:trHeight w:val="319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2.Технічні вимоги</w:t>
            </w:r>
          </w:p>
        </w:tc>
      </w:tr>
      <w:tr w:rsidR="007175BB" w:rsidRPr="007175BB" w:rsidTr="007175BB">
        <w:trPr>
          <w:trHeight w:val="264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 Якість палива повинна відповідати Державним стандартам України та технічним вимогам, сертифікату якості заводу виробника, а саме:</w:t>
            </w:r>
          </w:p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ДСТУ- 7687:2015  «Бензини  автомобільні Євро. Технічні умови»</w:t>
            </w:r>
          </w:p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ДСТУ- 7688:2015  «Паливо дизельне Євро. Технічні умови»</w:t>
            </w:r>
          </w:p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Технічному регламенту щодо вимог до автомобільних бензинів, дизельного, суднового та </w:t>
            </w: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котельного палива (затвердженого постановою Кабінету Міністрів України від 01.08.2013 № 927)</w:t>
            </w:r>
          </w:p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/>
                <w:kern w:val="2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що має бути підтверджено в тендерній пропозиції копіями сертифікатів якості і відповідності.</w:t>
            </w:r>
          </w:p>
        </w:tc>
      </w:tr>
      <w:tr w:rsidR="007175BB" w:rsidRPr="007175BB" w:rsidTr="007175BB">
        <w:trPr>
          <w:trHeight w:val="264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 Організаційні положення</w:t>
            </w:r>
          </w:p>
        </w:tc>
      </w:tr>
      <w:tr w:rsidR="007175BB" w:rsidRPr="007175BB" w:rsidTr="007175BB">
        <w:trPr>
          <w:trHeight w:val="264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3.1.Учасник повинен надати інформацію про виробників палива (найменування НПЗ, країна походження).</w:t>
            </w:r>
          </w:p>
        </w:tc>
      </w:tr>
      <w:tr w:rsidR="007175BB" w:rsidRPr="007175BB" w:rsidTr="007175BB">
        <w:trPr>
          <w:trHeight w:val="264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3.2.Учасник повинен забезпечити контроль якості кожної партії палива, що постачається та своєчасну заміну неякісного палива.</w:t>
            </w:r>
          </w:p>
        </w:tc>
      </w:tr>
      <w:tr w:rsidR="007175BB" w:rsidRPr="007175BB" w:rsidTr="007175BB">
        <w:trPr>
          <w:trHeight w:val="264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BB" w:rsidRPr="007175BB" w:rsidRDefault="007175BB" w:rsidP="007175B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ru-RU"/>
              </w:rPr>
            </w:pPr>
            <w:r w:rsidRPr="007175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Умови оплати – відстрочка платежу протягом 30 календарних днів з дня поставки палива. </w:t>
            </w:r>
          </w:p>
        </w:tc>
      </w:tr>
    </w:tbl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75BB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      </w:t>
      </w:r>
      <w:r w:rsidRPr="007175BB">
        <w:rPr>
          <w:rFonts w:ascii="Times New Roman" w:hAnsi="Times New Roman" w:cs="Times New Roman"/>
          <w:sz w:val="24"/>
          <w:szCs w:val="24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75BB">
        <w:rPr>
          <w:rFonts w:ascii="Times New Roman" w:hAnsi="Times New Roman" w:cs="Times New Roman"/>
          <w:sz w:val="24"/>
          <w:szCs w:val="24"/>
        </w:rPr>
        <w:t>Ми погоджуємося з умовами, що Замовник може відхилити нашу чи всі надані тендерні пропозиції згідно з умовами цієї тендерної документації, та розуміємо, що Замовник не обмежений у прийнятті будь-якої іншої пропозиції з більш вигідними для Замовника умовами.</w:t>
      </w:r>
    </w:p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75BB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договором, у тому числі </w:t>
      </w:r>
      <w:r w:rsidRPr="007175BB">
        <w:rPr>
          <w:rFonts w:ascii="Times New Roman" w:hAnsi="Times New Roman" w:cs="Times New Roman"/>
          <w:sz w:val="24"/>
          <w:szCs w:val="24"/>
          <w:u w:val="single"/>
        </w:rPr>
        <w:t xml:space="preserve">розмістити </w:t>
      </w:r>
      <w:r w:rsidRPr="007175BB">
        <w:rPr>
          <w:rFonts w:ascii="Times New Roman" w:hAnsi="Times New Roman" w:cs="Times New Roman"/>
          <w:sz w:val="24"/>
          <w:szCs w:val="24"/>
        </w:rPr>
        <w:t xml:space="preserve">(завантажити) в електронній системі закупівель файли з документами, що підтверджують відсутність підстав, визначених </w:t>
      </w:r>
      <w:r>
        <w:rPr>
          <w:rFonts w:ascii="Times New Roman" w:hAnsi="Times New Roman" w:cs="Times New Roman"/>
          <w:sz w:val="24"/>
          <w:szCs w:val="24"/>
        </w:rPr>
        <w:t xml:space="preserve"> пунктом 44 Особливостей</w:t>
      </w:r>
      <w:r w:rsidRPr="007175BB">
        <w:rPr>
          <w:rFonts w:ascii="Times New Roman" w:hAnsi="Times New Roman" w:cs="Times New Roman"/>
          <w:sz w:val="24"/>
          <w:szCs w:val="24"/>
        </w:rPr>
        <w:t xml:space="preserve"> у строк, що </w:t>
      </w:r>
      <w:r w:rsidRPr="007175BB">
        <w:rPr>
          <w:rFonts w:ascii="Times New Roman" w:hAnsi="Times New Roman" w:cs="Times New Roman"/>
          <w:sz w:val="24"/>
          <w:szCs w:val="24"/>
          <w:u w:val="single"/>
        </w:rPr>
        <w:t>не перевищує 4 дні</w:t>
      </w:r>
      <w:r w:rsidRPr="007175BB">
        <w:rPr>
          <w:rFonts w:ascii="Times New Roman" w:hAnsi="Times New Roman" w:cs="Times New Roman"/>
          <w:sz w:val="24"/>
          <w:szCs w:val="24"/>
        </w:rPr>
        <w:t xml:space="preserve"> з дати оприлюднення на веб-порталі Уповноваженого органу повідомлення про наміри укласти договір.</w:t>
      </w:r>
    </w:p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7175BB">
        <w:rPr>
          <w:rFonts w:ascii="Times New Roman" w:hAnsi="Times New Roman" w:cs="Times New Roman"/>
          <w:sz w:val="24"/>
          <w:szCs w:val="24"/>
        </w:rPr>
        <w:t xml:space="preserve">У разі ненадання документів відповідно до всіх вимог документації в зазначені строки – ми погоджуємося, що Замовник відхиляє нашу тендерну пропозицію та визначає переможцем наступну найбільш економічно вигідну пропозицію відповідно </w:t>
      </w:r>
      <w:r w:rsidRPr="007175BB">
        <w:rPr>
          <w:rFonts w:ascii="Times New Roman" w:hAnsi="Times New Roman" w:cs="Times New Roman"/>
          <w:color w:val="000000"/>
          <w:sz w:val="24"/>
          <w:szCs w:val="24"/>
        </w:rPr>
        <w:t>до ст. 33 Закону.</w:t>
      </w:r>
    </w:p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5BB">
        <w:rPr>
          <w:rFonts w:ascii="Times New Roman" w:hAnsi="Times New Roman" w:cs="Times New Roman"/>
          <w:color w:val="000000"/>
          <w:sz w:val="24"/>
          <w:szCs w:val="24"/>
        </w:rPr>
        <w:t>_____________________________             __________________                     ____________</w:t>
      </w:r>
    </w:p>
    <w:p w:rsidR="007175BB" w:rsidRPr="00924E51" w:rsidRDefault="007175BB" w:rsidP="007175BB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24E51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(Посада уповноваженої особи Учасника)</w:t>
      </w:r>
      <w:r w:rsidRPr="00924E51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 w:rsidRPr="00924E51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 xml:space="preserve">               (Підпис)</w:t>
      </w:r>
      <w:r w:rsidRPr="00924E51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 w:rsidRPr="00924E5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М.П.* </w:t>
      </w:r>
      <w:r w:rsidR="00924E5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</w:t>
      </w:r>
      <w:r w:rsidRPr="00924E5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</w:t>
      </w:r>
      <w:r w:rsidRPr="00924E51">
        <w:rPr>
          <w:rFonts w:ascii="Times New Roman" w:hAnsi="Times New Roman" w:cs="Times New Roman"/>
          <w:i/>
          <w:iCs/>
          <w:color w:val="000000"/>
          <w:sz w:val="18"/>
          <w:szCs w:val="18"/>
        </w:rPr>
        <w:t>(Прізвище та ініціали)</w:t>
      </w:r>
    </w:p>
    <w:p w:rsidR="007175BB" w:rsidRPr="00924E51" w:rsidRDefault="007175BB" w:rsidP="007175BB">
      <w:pPr>
        <w:pStyle w:val="a5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175BB" w:rsidRPr="007175BB" w:rsidRDefault="007175BB" w:rsidP="007175BB">
      <w:pPr>
        <w:pStyle w:val="a5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CB4A8B" w:rsidRPr="007175BB" w:rsidRDefault="00CB4A8B" w:rsidP="007175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B4A8B" w:rsidRPr="00717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69F"/>
    <w:multiLevelType w:val="hybridMultilevel"/>
    <w:tmpl w:val="7FD4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85BF9"/>
    <w:multiLevelType w:val="hybridMultilevel"/>
    <w:tmpl w:val="4980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57741"/>
    <w:multiLevelType w:val="multilevel"/>
    <w:tmpl w:val="1390E68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3D052E13"/>
    <w:multiLevelType w:val="hybridMultilevel"/>
    <w:tmpl w:val="A354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3791E"/>
    <w:multiLevelType w:val="hybridMultilevel"/>
    <w:tmpl w:val="AF3E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5BB"/>
    <w:rsid w:val="007175BB"/>
    <w:rsid w:val="00924E51"/>
    <w:rsid w:val="00C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75C8"/>
  <w15:docId w15:val="{ED98A247-9325-4009-BF5E-E6B0F1B1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75B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7175B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5">
    <w:name w:val="No Spacing"/>
    <w:uiPriority w:val="1"/>
    <w:qFormat/>
    <w:rsid w:val="00717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735</Words>
  <Characters>4192</Characters>
  <Application>Microsoft Office Word</Application>
  <DocSecurity>0</DocSecurity>
  <Lines>34</Lines>
  <Paragraphs>9</Paragraphs>
  <ScaleCrop>false</ScaleCrop>
  <Company>Microsoft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3</cp:revision>
  <dcterms:created xsi:type="dcterms:W3CDTF">2023-03-17T06:30:00Z</dcterms:created>
  <dcterms:modified xsi:type="dcterms:W3CDTF">2023-03-23T15:09:00Z</dcterms:modified>
</cp:coreProperties>
</file>