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Протокольним рішенням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sidR="00027543">
              <w:rPr>
                <w:rFonts w:ascii="Times New Roman" w:hAnsi="Times New Roman" w:cs="Times New Roman"/>
                <w:color w:val="000000"/>
                <w:sz w:val="24"/>
                <w:szCs w:val="24"/>
                <w:lang w:val="uk-UA"/>
              </w:rPr>
              <w:t xml:space="preserve">__  </w:t>
            </w:r>
            <w:r w:rsidRPr="005F3E23">
              <w:rPr>
                <w:rFonts w:ascii="Times New Roman" w:hAnsi="Times New Roman" w:cs="Times New Roman"/>
                <w:color w:val="000000"/>
                <w:sz w:val="24"/>
                <w:szCs w:val="24"/>
              </w:rPr>
              <w:t xml:space="preserve">від </w:t>
            </w:r>
            <w:r w:rsidR="00052911" w:rsidRPr="00052911">
              <w:rPr>
                <w:rFonts w:ascii="Times New Roman" w:hAnsi="Times New Roman" w:cs="Times New Roman"/>
                <w:color w:val="000000"/>
                <w:sz w:val="24"/>
                <w:szCs w:val="24"/>
              </w:rPr>
              <w:t>26</w:t>
            </w:r>
            <w:r w:rsidRPr="005F3E23">
              <w:rPr>
                <w:rFonts w:ascii="Times New Roman" w:hAnsi="Times New Roman" w:cs="Times New Roman"/>
                <w:color w:val="000000"/>
                <w:sz w:val="24"/>
                <w:szCs w:val="24"/>
              </w:rPr>
              <w:t xml:space="preserve"> </w:t>
            </w:r>
            <w:r w:rsidR="00F00AE5">
              <w:rPr>
                <w:rFonts w:ascii="Times New Roman" w:hAnsi="Times New Roman" w:cs="Times New Roman"/>
                <w:color w:val="000000"/>
                <w:sz w:val="24"/>
                <w:szCs w:val="24"/>
                <w:lang w:val="uk-UA"/>
              </w:rPr>
              <w:t>лютого</w:t>
            </w:r>
            <w:r w:rsidRPr="005F3E23">
              <w:rPr>
                <w:rFonts w:ascii="Times New Roman" w:hAnsi="Times New Roman" w:cs="Times New Roman"/>
                <w:color w:val="000000"/>
                <w:sz w:val="24"/>
                <w:szCs w:val="24"/>
              </w:rPr>
              <w:t xml:space="preserve"> 202</w:t>
            </w:r>
            <w:r w:rsidR="00FB3A01">
              <w:rPr>
                <w:rFonts w:ascii="Times New Roman" w:hAnsi="Times New Roman" w:cs="Times New Roman"/>
                <w:color w:val="000000"/>
                <w:sz w:val="24"/>
                <w:szCs w:val="24"/>
                <w:lang w:val="uk-UA"/>
              </w:rPr>
              <w:t>4</w:t>
            </w:r>
            <w:r w:rsidRPr="005F3E23">
              <w:rPr>
                <w:rFonts w:ascii="Times New Roman" w:hAnsi="Times New Roman" w:cs="Times New Roman"/>
                <w:color w:val="000000"/>
                <w:sz w:val="24"/>
                <w:szCs w:val="24"/>
              </w:rPr>
              <w:t xml:space="preserve"> р. ________________ </w:t>
            </w:r>
            <w:r w:rsidR="00FB3A01">
              <w:rPr>
                <w:rFonts w:ascii="Times New Roman" w:hAnsi="Times New Roman" w:cs="Times New Roman"/>
                <w:color w:val="000000"/>
                <w:sz w:val="24"/>
                <w:szCs w:val="24"/>
                <w:lang w:val="uk-UA"/>
              </w:rPr>
              <w:t>Давтян</w:t>
            </w:r>
            <w:r>
              <w:rPr>
                <w:rFonts w:ascii="Times New Roman" w:hAnsi="Times New Roman" w:cs="Times New Roman"/>
                <w:color w:val="000000"/>
                <w:sz w:val="24"/>
                <w:szCs w:val="24"/>
                <w:lang w:val="uk-UA"/>
              </w:rPr>
              <w:t xml:space="preserve"> </w:t>
            </w:r>
            <w:r w:rsidR="00FB3A01">
              <w:rPr>
                <w:rFonts w:ascii="Times New Roman" w:hAnsi="Times New Roman" w:cs="Times New Roman"/>
                <w:color w:val="000000"/>
                <w:sz w:val="24"/>
                <w:szCs w:val="24"/>
                <w:lang w:val="uk-UA"/>
              </w:rPr>
              <w:t>Г</w:t>
            </w:r>
            <w:r>
              <w:rPr>
                <w:rFonts w:ascii="Times New Roman" w:hAnsi="Times New Roman" w:cs="Times New Roman"/>
                <w:color w:val="000000"/>
                <w:sz w:val="24"/>
                <w:szCs w:val="24"/>
                <w:lang w:val="uk-UA"/>
              </w:rPr>
              <w:t xml:space="preserve">. </w:t>
            </w:r>
            <w:r w:rsidR="00FB3A01">
              <w:rPr>
                <w:rFonts w:ascii="Times New Roman" w:hAnsi="Times New Roman" w:cs="Times New Roman"/>
                <w:color w:val="000000"/>
                <w:sz w:val="24"/>
                <w:szCs w:val="24"/>
                <w:lang w:val="uk-UA"/>
              </w:rPr>
              <w:t>Д</w:t>
            </w:r>
            <w:r>
              <w:rPr>
                <w:rFonts w:ascii="Times New Roman" w:hAnsi="Times New Roman" w:cs="Times New Roman"/>
                <w:color w:val="000000"/>
                <w:sz w:val="24"/>
                <w:szCs w:val="24"/>
                <w:lang w:val="uk-UA"/>
              </w:rPr>
              <w:t>.</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торгів</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8D20CA" w:rsidRDefault="008D20CA" w:rsidP="00FF45A2">
      <w:pPr>
        <w:pStyle w:val="a3"/>
        <w:spacing w:before="0" w:beforeAutospacing="0" w:after="0" w:afterAutospacing="0"/>
        <w:jc w:val="center"/>
        <w:rPr>
          <w:b/>
          <w:color w:val="000000"/>
          <w:sz w:val="27"/>
          <w:szCs w:val="27"/>
          <w:u w:val="single"/>
          <w:lang w:val="uk-UA"/>
        </w:rPr>
      </w:pPr>
      <w:r w:rsidRPr="008D20CA">
        <w:rPr>
          <w:b/>
          <w:bCs/>
          <w:color w:val="000000"/>
          <w:u w:val="single"/>
        </w:rPr>
        <w:t xml:space="preserve">код ДК 021:2015: </w:t>
      </w:r>
      <w:r w:rsidRPr="008D20CA">
        <w:rPr>
          <w:rStyle w:val="tlid-translation"/>
          <w:b/>
          <w:u w:val="single"/>
        </w:rPr>
        <w:t>72261000-2 «Послуги з обслуговування програмного забезпечення»</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470CA1" w:rsidP="00FF45A2">
      <w:pPr>
        <w:pStyle w:val="a3"/>
        <w:spacing w:before="0" w:beforeAutospacing="0" w:after="0" w:afterAutospacing="0"/>
        <w:jc w:val="center"/>
        <w:rPr>
          <w:b/>
          <w:color w:val="000000"/>
          <w:sz w:val="27"/>
          <w:szCs w:val="27"/>
          <w:lang w:val="uk-UA"/>
        </w:rPr>
      </w:pPr>
      <w:r>
        <w:rPr>
          <w:b/>
          <w:sz w:val="22"/>
          <w:szCs w:val="22"/>
          <w:lang w:val="uk-UA"/>
        </w:rPr>
        <w:t>П</w:t>
      </w:r>
      <w:r w:rsidR="008D20CA" w:rsidRPr="00A34FF5">
        <w:rPr>
          <w:b/>
          <w:sz w:val="22"/>
          <w:szCs w:val="22"/>
        </w:rPr>
        <w:t>ослуг</w:t>
      </w:r>
      <w:r>
        <w:rPr>
          <w:b/>
          <w:sz w:val="22"/>
          <w:szCs w:val="22"/>
          <w:lang w:val="uk-UA"/>
        </w:rPr>
        <w:t>и</w:t>
      </w:r>
      <w:r w:rsidR="008D20CA" w:rsidRPr="00A34FF5">
        <w:rPr>
          <w:b/>
          <w:sz w:val="22"/>
          <w:szCs w:val="22"/>
        </w:rPr>
        <w:t xml:space="preserve"> </w:t>
      </w:r>
      <w:r w:rsidR="008D20CA" w:rsidRPr="00D41E58">
        <w:rPr>
          <w:rStyle w:val="tlid-translation"/>
          <w:b/>
          <w:sz w:val="22"/>
          <w:szCs w:val="22"/>
        </w:rPr>
        <w:t>з обслуговування програмного забезпечення</w:t>
      </w:r>
      <w:r w:rsidR="008D20CA" w:rsidRPr="00DD0AA2">
        <w:rPr>
          <w:rStyle w:val="tlid-translation"/>
          <w:color w:val="FF0000"/>
          <w:sz w:val="22"/>
          <w:szCs w:val="22"/>
        </w:rPr>
        <w:t xml:space="preserve"> </w:t>
      </w:r>
      <w:r w:rsidR="008D20CA" w:rsidRPr="00D41E58">
        <w:rPr>
          <w:b/>
          <w:sz w:val="22"/>
          <w:szCs w:val="22"/>
        </w:rPr>
        <w:t>програмно-технологічного комплексу «Автоматизована система управління</w:t>
      </w:r>
      <w:r w:rsidR="008D20CA">
        <w:rPr>
          <w:b/>
          <w:sz w:val="22"/>
          <w:szCs w:val="22"/>
        </w:rPr>
        <w:t xml:space="preserve"> виробничою діяльністю» (АСУВД)</w:t>
      </w:r>
    </w:p>
    <w:p w:rsidR="00726FD3" w:rsidRPr="00726FD3" w:rsidRDefault="00726FD3" w:rsidP="00726FD3">
      <w:pPr>
        <w:pStyle w:val="a3"/>
        <w:spacing w:before="0" w:beforeAutospacing="0" w:after="0" w:afterAutospacing="0"/>
        <w:jc w:val="center"/>
        <w:rPr>
          <w:b/>
          <w:sz w:val="22"/>
          <w:szCs w:val="22"/>
        </w:rPr>
      </w:pPr>
      <w:r w:rsidRPr="00726FD3">
        <w:rPr>
          <w:b/>
          <w:sz w:val="22"/>
          <w:szCs w:val="22"/>
        </w:rPr>
        <w:t>(із змінами)</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Pr="008D20CA" w:rsidRDefault="00952FF4"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FF45A2" w:rsidRPr="008D20CA" w:rsidRDefault="00FF45A2" w:rsidP="00F00AE5">
      <w:pPr>
        <w:pStyle w:val="a3"/>
        <w:spacing w:before="0" w:beforeAutospacing="0" w:after="0" w:afterAutospacing="0"/>
        <w:jc w:val="center"/>
        <w:rPr>
          <w:color w:val="000000"/>
          <w:sz w:val="27"/>
          <w:szCs w:val="27"/>
        </w:rPr>
      </w:pPr>
      <w:r>
        <w:rPr>
          <w:color w:val="000000"/>
          <w:sz w:val="27"/>
          <w:szCs w:val="27"/>
        </w:rPr>
        <w:lastRenderedPageBreak/>
        <w:t xml:space="preserve">м. </w:t>
      </w:r>
      <w:r>
        <w:rPr>
          <w:color w:val="000000"/>
          <w:sz w:val="27"/>
          <w:szCs w:val="27"/>
          <w:lang w:val="uk-UA"/>
        </w:rPr>
        <w:t>Одеса</w:t>
      </w:r>
      <w:r>
        <w:rPr>
          <w:color w:val="000000"/>
          <w:sz w:val="27"/>
          <w:szCs w:val="27"/>
        </w:rPr>
        <w:t xml:space="preserve"> – 202</w:t>
      </w:r>
      <w:r w:rsidR="00147C30">
        <w:rPr>
          <w:color w:val="000000"/>
          <w:sz w:val="27"/>
          <w:szCs w:val="27"/>
          <w:lang w:val="uk-UA"/>
        </w:rPr>
        <w:t>4</w:t>
      </w:r>
      <w:r>
        <w:rPr>
          <w:color w:val="000000"/>
          <w:sz w:val="27"/>
          <w:szCs w:val="27"/>
        </w:rPr>
        <w:t xml:space="preserve"> рік</w:t>
      </w:r>
    </w:p>
    <w:p w:rsidR="00382A41" w:rsidRPr="00F961CD" w:rsidRDefault="00382A41" w:rsidP="00382A41">
      <w:pPr>
        <w:pStyle w:val="a3"/>
        <w:spacing w:before="0" w:beforeAutospacing="0" w:after="0" w:afterAutospacing="0"/>
        <w:rPr>
          <w:color w:val="000000"/>
          <w:sz w:val="27"/>
          <w:szCs w:val="27"/>
        </w:rPr>
      </w:pPr>
    </w:p>
    <w:p w:rsidR="00FF45A2" w:rsidRPr="00627FBC" w:rsidRDefault="00FF45A2" w:rsidP="00FF45A2">
      <w:pPr>
        <w:pStyle w:val="a3"/>
        <w:spacing w:before="0" w:beforeAutospacing="0" w:after="0" w:afterAutospacing="0"/>
        <w:jc w:val="center"/>
        <w:rPr>
          <w:b/>
          <w:color w:val="000000"/>
        </w:rPr>
      </w:pPr>
      <w:r w:rsidRPr="00627FBC">
        <w:rPr>
          <w:b/>
          <w:color w:val="000000"/>
        </w:rPr>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підтвердження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торгів</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FF45A2" w:rsidRPr="00F961CD" w:rsidRDefault="00FF45A2" w:rsidP="00FF45A2">
      <w:pPr>
        <w:pStyle w:val="a3"/>
        <w:spacing w:before="0" w:beforeAutospacing="0" w:after="0" w:afterAutospacing="0"/>
        <w:rPr>
          <w:i/>
          <w:color w:val="000000"/>
          <w:lang w:val="uk-UA"/>
        </w:rPr>
      </w:pPr>
      <w:r w:rsidRPr="003E758F">
        <w:rPr>
          <w:b/>
          <w:color w:val="000000"/>
          <w:u w:val="single"/>
          <w:lang w:val="uk-UA"/>
        </w:rPr>
        <w:lastRenderedPageBreak/>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8D20CA" w:rsidRPr="00F961CD" w:rsidRDefault="008D20CA"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 xml:space="preserve">Тендерна документація розроблена відповідно до вимог Закону України «Про публічні закупівлі»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r w:rsidRPr="000231AF">
              <w:rPr>
                <w:color w:val="000000"/>
              </w:rPr>
              <w:t>З організаційних питань:</w:t>
            </w:r>
          </w:p>
          <w:p w:rsidR="000231AF" w:rsidRPr="00445F33" w:rsidRDefault="00445F33" w:rsidP="000231AF">
            <w:pPr>
              <w:pStyle w:val="a3"/>
              <w:spacing w:before="0" w:beforeAutospacing="0" w:after="0" w:afterAutospacing="0"/>
              <w:jc w:val="both"/>
              <w:rPr>
                <w:b/>
                <w:i/>
                <w:color w:val="000000"/>
                <w:u w:val="single"/>
              </w:rPr>
            </w:pPr>
            <w:r>
              <w:rPr>
                <w:b/>
                <w:i/>
                <w:color w:val="000000"/>
                <w:u w:val="single"/>
                <w:lang w:val="uk-UA"/>
              </w:rPr>
              <w:t>Давтян Геворг Деренікович</w:t>
            </w:r>
            <w:r w:rsidR="000231AF" w:rsidRPr="002B7E51">
              <w:rPr>
                <w:b/>
                <w:i/>
                <w:color w:val="000000"/>
                <w:u w:val="single"/>
              </w:rPr>
              <w:t xml:space="preserve">, уповноважена особа, </w:t>
            </w:r>
            <w:r w:rsidR="000231AF" w:rsidRPr="002B7E51">
              <w:rPr>
                <w:b/>
                <w:i/>
                <w:color w:val="000000"/>
                <w:u w:val="single"/>
                <w:lang w:val="uk-UA"/>
              </w:rPr>
              <w:t>начальник сектору з публічних закупівель</w:t>
            </w:r>
            <w:r w:rsidR="000231AF" w:rsidRPr="002B7E51">
              <w:rPr>
                <w:b/>
                <w:i/>
                <w:color w:val="000000"/>
                <w:u w:val="single"/>
              </w:rPr>
              <w:t xml:space="preserve">, м. Одеса, </w:t>
            </w:r>
            <w:r w:rsidR="000231AF" w:rsidRPr="002B7E51">
              <w:rPr>
                <w:b/>
                <w:i/>
                <w:color w:val="000000"/>
                <w:u w:val="single"/>
                <w:lang w:val="uk-UA"/>
              </w:rPr>
              <w:t>вул.. Чорноморська,10</w:t>
            </w:r>
            <w:r w:rsidR="000231AF" w:rsidRPr="002B7E51">
              <w:rPr>
                <w:b/>
                <w:i/>
                <w:color w:val="000000"/>
                <w:u w:val="single"/>
              </w:rPr>
              <w:t xml:space="preserve">, </w:t>
            </w:r>
          </w:p>
          <w:p w:rsidR="00627FBC" w:rsidRPr="00445F33" w:rsidRDefault="000231AF" w:rsidP="00445F33">
            <w:pPr>
              <w:pStyle w:val="a3"/>
              <w:spacing w:before="0" w:beforeAutospacing="0" w:after="0" w:afterAutospacing="0"/>
              <w:jc w:val="both"/>
              <w:rPr>
                <w:color w:val="000000"/>
              </w:rPr>
            </w:pPr>
            <w:r w:rsidRPr="000231AF">
              <w:rPr>
                <w:color w:val="000000"/>
              </w:rPr>
              <w:t>тел. +38048</w:t>
            </w:r>
            <w:r w:rsidRPr="000231AF">
              <w:rPr>
                <w:color w:val="000000"/>
                <w:lang w:val="uk-UA"/>
              </w:rPr>
              <w:t>725</w:t>
            </w:r>
            <w:r w:rsidR="00445F33">
              <w:rPr>
                <w:color w:val="000000"/>
                <w:lang w:val="uk-UA"/>
              </w:rPr>
              <w:t>0908</w:t>
            </w:r>
            <w:r>
              <w:rPr>
                <w:color w:val="000000"/>
              </w:rPr>
              <w:t xml:space="preserve">, </w:t>
            </w:r>
            <w:r w:rsidR="00445F33">
              <w:rPr>
                <w:color w:val="000000"/>
                <w:lang w:val="en-US"/>
              </w:rPr>
              <w:t>td</w:t>
            </w:r>
            <w:r w:rsidR="00445F33" w:rsidRPr="0054341C">
              <w:rPr>
                <w:color w:val="000000"/>
              </w:rPr>
              <w:t>1</w:t>
            </w:r>
            <w:r w:rsidRPr="000231AF">
              <w:rPr>
                <w:color w:val="000000"/>
                <w:lang w:val="uk-UA"/>
              </w:rPr>
              <w:t>@</w:t>
            </w:r>
            <w:r w:rsidRPr="000231AF">
              <w:rPr>
                <w:color w:val="000000"/>
                <w:lang w:val="en-US"/>
              </w:rPr>
              <w:t>sm</w:t>
            </w:r>
            <w:r w:rsidRPr="00445F33">
              <w:rPr>
                <w:color w:val="000000"/>
              </w:rPr>
              <w:t>.</w:t>
            </w:r>
            <w:r w:rsidRPr="000231AF">
              <w:rPr>
                <w:color w:val="000000"/>
                <w:lang w:val="en-US"/>
              </w:rPr>
              <w:t>od</w:t>
            </w:r>
            <w:r w:rsidRPr="00445F33">
              <w:rPr>
                <w:color w:val="000000"/>
              </w:rPr>
              <w:t>.</w:t>
            </w:r>
            <w:r w:rsidRPr="000231AF">
              <w:rPr>
                <w:color w:val="000000"/>
                <w:lang w:val="en-US"/>
              </w:rPr>
              <w:t>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Pr="008D20CA" w:rsidRDefault="008D20CA" w:rsidP="00470CA1">
            <w:pPr>
              <w:pStyle w:val="a3"/>
              <w:spacing w:before="0" w:beforeAutospacing="0" w:after="0" w:afterAutospacing="0"/>
              <w:jc w:val="both"/>
              <w:rPr>
                <w:b/>
                <w:i/>
                <w:color w:val="000000"/>
                <w:u w:val="single"/>
              </w:rPr>
            </w:pPr>
            <w:r w:rsidRPr="008D20CA">
              <w:rPr>
                <w:b/>
                <w:bCs/>
                <w:i/>
                <w:color w:val="000000"/>
                <w:u w:val="single"/>
              </w:rPr>
              <w:t xml:space="preserve">код ДК 021:2015: </w:t>
            </w:r>
            <w:r w:rsidRPr="008D20CA">
              <w:rPr>
                <w:rStyle w:val="tlid-translation"/>
                <w:b/>
                <w:i/>
                <w:u w:val="single"/>
              </w:rPr>
              <w:t xml:space="preserve">72261000-2 «Послуги з обслуговування програмного забезпечення» </w:t>
            </w:r>
            <w:r w:rsidRPr="00470CA1">
              <w:rPr>
                <w:rStyle w:val="tlid-translation"/>
                <w:i/>
                <w:u w:val="single"/>
              </w:rPr>
              <w:t>(</w:t>
            </w:r>
            <w:r w:rsidRPr="00470CA1">
              <w:rPr>
                <w:sz w:val="22"/>
                <w:szCs w:val="22"/>
              </w:rPr>
              <w:t>послуг</w:t>
            </w:r>
            <w:r w:rsidR="00470CA1" w:rsidRPr="00470CA1">
              <w:rPr>
                <w:sz w:val="22"/>
                <w:szCs w:val="22"/>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rStyle w:val="tlid-translation"/>
                <w:i/>
                <w:u w:val="single"/>
              </w:rPr>
              <w:t>)</w:t>
            </w: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627FBC" w:rsidRPr="00470CA1" w:rsidRDefault="00470CA1" w:rsidP="00952FF4">
            <w:pPr>
              <w:pStyle w:val="a3"/>
              <w:spacing w:before="0" w:beforeAutospacing="0" w:after="0" w:afterAutospacing="0"/>
              <w:rPr>
                <w:color w:val="000000"/>
                <w:lang w:val="uk-UA"/>
              </w:rPr>
            </w:pPr>
            <w:r w:rsidRPr="00470CA1">
              <w:rPr>
                <w:sz w:val="22"/>
                <w:szCs w:val="22"/>
                <w:lang w:val="uk-UA"/>
              </w:rPr>
              <w:t>П</w:t>
            </w:r>
            <w:r w:rsidRPr="00470CA1">
              <w:rPr>
                <w:sz w:val="22"/>
                <w:szCs w:val="22"/>
              </w:rPr>
              <w:t>ослуг</w:t>
            </w:r>
            <w:r w:rsidRPr="00470CA1">
              <w:rPr>
                <w:sz w:val="22"/>
                <w:szCs w:val="22"/>
                <w:lang w:val="uk-UA"/>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sz w:val="22"/>
                <w:szCs w:val="22"/>
                <w:lang w:val="uk-UA"/>
              </w:rPr>
              <w:t>)</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 xml:space="preserve">опис окремої частини або частин предмета закупівлі (лота), щодо </w:t>
            </w:r>
            <w:r w:rsidRPr="00365007">
              <w:rPr>
                <w:color w:val="000000"/>
              </w:rPr>
              <w:lastRenderedPageBreak/>
              <w:t>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lastRenderedPageBreak/>
              <w:t xml:space="preserve">Окремі частини предмета закупівлі (лоти) не визначено. Учасник повинен подати тендерну </w:t>
            </w:r>
            <w:r w:rsidRPr="00365007">
              <w:rPr>
                <w:color w:val="000000"/>
              </w:rPr>
              <w:lastRenderedPageBreak/>
              <w:t>пропозицію щодо предмета закупівлі в цілому.</w:t>
            </w:r>
          </w:p>
        </w:tc>
      </w:tr>
      <w:tr w:rsidR="00627FBC" w:rsidRPr="00FB3A01"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місце </w:t>
            </w:r>
            <w:r w:rsidR="00277A89">
              <w:rPr>
                <w:color w:val="000000"/>
                <w:lang w:val="uk-UA"/>
              </w:rPr>
              <w:t>їх</w:t>
            </w:r>
            <w:r w:rsidRPr="00365007">
              <w:rPr>
                <w:color w:val="000000"/>
              </w:rPr>
              <w:t xml:space="preserve"> поставки</w:t>
            </w:r>
          </w:p>
        </w:tc>
        <w:tc>
          <w:tcPr>
            <w:tcW w:w="5309" w:type="dxa"/>
          </w:tcPr>
          <w:p w:rsidR="00470CA1" w:rsidRDefault="00365007" w:rsidP="00470CA1">
            <w:pPr>
              <w:pStyle w:val="rvps2"/>
              <w:shd w:val="clear" w:color="auto" w:fill="FFFFFF"/>
              <w:spacing w:before="0" w:beforeAutospacing="0" w:after="0" w:afterAutospacing="0"/>
              <w:jc w:val="both"/>
              <w:textAlignment w:val="baseline"/>
              <w:rPr>
                <w:color w:val="000000"/>
                <w:lang w:val="uk-UA"/>
              </w:rPr>
            </w:pPr>
            <w:r w:rsidRPr="00365007">
              <w:rPr>
                <w:color w:val="000000"/>
              </w:rPr>
              <w:t xml:space="preserve">Місце </w:t>
            </w:r>
            <w:r w:rsidR="00E568F7">
              <w:rPr>
                <w:color w:val="000000"/>
                <w:lang w:val="uk-UA"/>
              </w:rPr>
              <w:t>надання послуг</w:t>
            </w:r>
            <w:r w:rsidRPr="00365007">
              <w:rPr>
                <w:color w:val="000000"/>
              </w:rPr>
              <w:t>:</w:t>
            </w:r>
            <w:r w:rsidRPr="00365007">
              <w:rPr>
                <w:color w:val="000000"/>
                <w:lang w:val="uk-UA"/>
              </w:rPr>
              <w:t xml:space="preserve">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CC1122">
              <w:rPr>
                <w:sz w:val="22"/>
                <w:szCs w:val="22"/>
              </w:rPr>
              <w:t>65014, м. Одеса, вул. Чорноморська, буд.10</w:t>
            </w:r>
            <w:r>
              <w:rPr>
                <w:sz w:val="22"/>
                <w:szCs w:val="22"/>
              </w:rPr>
              <w:t>,</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lang w:val="uk-UA"/>
              </w:rPr>
              <w:t xml:space="preserve">65020, м. Одеса, </w:t>
            </w:r>
            <w:r>
              <w:rPr>
                <w:sz w:val="22"/>
                <w:szCs w:val="22"/>
              </w:rPr>
              <w:t xml:space="preserve">Ковальська,13,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rPr>
              <w:t>Одеська область</w:t>
            </w:r>
            <w:r>
              <w:rPr>
                <w:sz w:val="22"/>
                <w:szCs w:val="22"/>
                <w:lang w:val="uk-UA"/>
              </w:rPr>
              <w:t>:</w:t>
            </w:r>
          </w:p>
          <w:p w:rsidR="00277A89" w:rsidRPr="00470CA1" w:rsidRDefault="00470CA1" w:rsidP="0054341C">
            <w:pPr>
              <w:pStyle w:val="rvps2"/>
              <w:shd w:val="clear" w:color="auto" w:fill="FFFFFF"/>
              <w:spacing w:before="0" w:beforeAutospacing="0" w:after="0" w:afterAutospacing="0"/>
              <w:jc w:val="both"/>
              <w:textAlignment w:val="baseline"/>
              <w:rPr>
                <w:sz w:val="22"/>
                <w:szCs w:val="22"/>
                <w:lang w:val="uk-UA"/>
              </w:rPr>
            </w:pPr>
            <w:r w:rsidRPr="00DD0AA2">
              <w:rPr>
                <w:sz w:val="22"/>
                <w:szCs w:val="22"/>
              </w:rPr>
              <w:t>м.Подільськ, вул.Дружби, 18а</w:t>
            </w:r>
            <w:r>
              <w:rPr>
                <w:sz w:val="22"/>
                <w:szCs w:val="22"/>
                <w:lang w:val="uk-UA"/>
              </w:rPr>
              <w:t>,</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54341C">
            <w:pPr>
              <w:pStyle w:val="a3"/>
              <w:spacing w:before="0" w:beforeAutospacing="0" w:after="0" w:afterAutospacing="0"/>
              <w:jc w:val="both"/>
              <w:rPr>
                <w:color w:val="000000"/>
                <w:lang w:val="uk-UA"/>
              </w:rPr>
            </w:pPr>
            <w:r>
              <w:rPr>
                <w:color w:val="000000"/>
                <w:lang w:val="uk-UA"/>
              </w:rPr>
              <w:t xml:space="preserve">З </w:t>
            </w:r>
            <w:r w:rsidR="00F00AE5">
              <w:rPr>
                <w:color w:val="000000"/>
                <w:lang w:val="uk-UA"/>
              </w:rPr>
              <w:t>моменту укладення договору</w:t>
            </w:r>
            <w:r>
              <w:rPr>
                <w:color w:val="000000"/>
                <w:lang w:val="uk-UA"/>
              </w:rPr>
              <w:t xml:space="preserve"> по </w:t>
            </w:r>
            <w:r>
              <w:rPr>
                <w:color w:val="000000"/>
              </w:rPr>
              <w:t>31 грудня 202</w:t>
            </w:r>
            <w:r w:rsidR="0054341C">
              <w:rPr>
                <w:color w:val="000000"/>
                <w:lang w:val="uk-UA"/>
              </w:rPr>
              <w:t>4</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закупівлі,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рішень,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AE70CB"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w:t>
            </w:r>
            <w:r w:rsidRPr="00822299">
              <w:rPr>
                <w:color w:val="000000"/>
              </w:rPr>
              <w:lastRenderedPageBreak/>
              <w:t>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E45899" w:rsidRPr="00FB3A01" w:rsidTr="00B236E7">
        <w:tc>
          <w:tcPr>
            <w:tcW w:w="530" w:type="dxa"/>
          </w:tcPr>
          <w:p w:rsidR="00E45899" w:rsidRPr="00822299" w:rsidRDefault="00E45899" w:rsidP="00FF45A2">
            <w:pPr>
              <w:pStyle w:val="a3"/>
              <w:spacing w:before="0" w:beforeAutospacing="0" w:after="0" w:afterAutospacing="0"/>
              <w:rPr>
                <w:color w:val="000000"/>
                <w:lang w:val="uk-UA"/>
              </w:rPr>
            </w:pPr>
            <w:r>
              <w:rPr>
                <w:color w:val="000000"/>
                <w:lang w:val="uk-UA"/>
              </w:rPr>
              <w:t>1</w:t>
            </w:r>
          </w:p>
        </w:tc>
        <w:tc>
          <w:tcPr>
            <w:tcW w:w="3615" w:type="dxa"/>
            <w:gridSpan w:val="2"/>
          </w:tcPr>
          <w:p w:rsidR="00E45899" w:rsidRPr="00A36027" w:rsidRDefault="00E45899" w:rsidP="00C81869">
            <w:pPr>
              <w:widowControl w:val="0"/>
              <w:contextualSpacing/>
              <w:rPr>
                <w:rFonts w:ascii="Times New Roman" w:hAnsi="Times New Roman"/>
                <w:b/>
                <w:sz w:val="24"/>
                <w:szCs w:val="24"/>
                <w:lang w:val="uk-UA" w:eastAsia="uk-UA"/>
              </w:rPr>
            </w:pPr>
            <w:r w:rsidRPr="00A36027">
              <w:rPr>
                <w:rFonts w:ascii="Times New Roman" w:hAnsi="Times New Roman"/>
                <w:b/>
                <w:sz w:val="24"/>
                <w:szCs w:val="24"/>
                <w:lang w:val="uk-UA" w:eastAsia="uk-UA"/>
              </w:rPr>
              <w:t xml:space="preserve">Процедура надання роз’яснень щодо тендерної документації </w:t>
            </w:r>
          </w:p>
        </w:tc>
        <w:tc>
          <w:tcPr>
            <w:tcW w:w="5426" w:type="dxa"/>
            <w:gridSpan w:val="2"/>
          </w:tcPr>
          <w:p w:rsidR="00E45899" w:rsidRPr="00A36027" w:rsidRDefault="00E45899" w:rsidP="00C81869">
            <w:pPr>
              <w:jc w:val="both"/>
              <w:rPr>
                <w:rFonts w:ascii="Times New Roman" w:eastAsia="Times New Roman" w:hAnsi="Times New Roman"/>
                <w:sz w:val="24"/>
                <w:szCs w:val="24"/>
                <w:shd w:val="solid" w:color="FFFFFF" w:fill="FFFFFF"/>
              </w:rPr>
            </w:pPr>
            <w:r w:rsidRPr="00A36027">
              <w:rPr>
                <w:rFonts w:ascii="Times New Roman" w:eastAsia="Times New Roman" w:hAnsi="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36027">
              <w:rPr>
                <w:rFonts w:ascii="Times New Roman" w:eastAsia="Times New Roman" w:hAnsi="Times New Roman"/>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45899" w:rsidRPr="00A36027" w:rsidRDefault="00E45899" w:rsidP="00C81869">
            <w:pPr>
              <w:jc w:val="both"/>
              <w:rPr>
                <w:rFonts w:ascii="Times New Roman" w:eastAsia="Times New Roman" w:hAnsi="Times New Roman"/>
                <w:sz w:val="24"/>
                <w:szCs w:val="24"/>
                <w:shd w:val="solid" w:color="FFFFFF" w:fill="FFFFFF"/>
                <w:lang w:eastAsia="ru-RU"/>
              </w:rPr>
            </w:pPr>
            <w:r w:rsidRPr="00A36027">
              <w:rPr>
                <w:rFonts w:ascii="Times New Roman" w:eastAsia="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5899" w:rsidRPr="00A36027" w:rsidRDefault="00E45899" w:rsidP="00C81869">
            <w:pPr>
              <w:pStyle w:val="a3"/>
              <w:spacing w:before="0" w:beforeAutospacing="0" w:after="0" w:afterAutospacing="0"/>
              <w:jc w:val="both"/>
              <w:rPr>
                <w:sz w:val="22"/>
                <w:szCs w:val="22"/>
                <w:lang w:val="uk-UA"/>
              </w:rPr>
            </w:pPr>
            <w:r w:rsidRPr="00A36027">
              <w:rPr>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5899" w:rsidRPr="00822299" w:rsidTr="00B236E7">
        <w:tc>
          <w:tcPr>
            <w:tcW w:w="530" w:type="dxa"/>
          </w:tcPr>
          <w:p w:rsidR="00E45899" w:rsidRPr="00822299" w:rsidRDefault="00E45899" w:rsidP="00FF45A2">
            <w:pPr>
              <w:pStyle w:val="a3"/>
              <w:spacing w:before="0" w:beforeAutospacing="0" w:after="0" w:afterAutospacing="0"/>
              <w:rPr>
                <w:color w:val="000000"/>
                <w:lang w:val="uk-UA"/>
              </w:rPr>
            </w:pPr>
            <w:r>
              <w:rPr>
                <w:color w:val="000000"/>
                <w:lang w:val="uk-UA"/>
              </w:rPr>
              <w:t>2</w:t>
            </w:r>
          </w:p>
        </w:tc>
        <w:tc>
          <w:tcPr>
            <w:tcW w:w="3615" w:type="dxa"/>
            <w:gridSpan w:val="2"/>
          </w:tcPr>
          <w:p w:rsidR="00E45899" w:rsidRPr="00E336BC" w:rsidRDefault="00E45899" w:rsidP="00C81869">
            <w:pPr>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В</w:t>
            </w:r>
            <w:r w:rsidRPr="00E336BC">
              <w:rPr>
                <w:rFonts w:ascii="Times New Roman" w:hAnsi="Times New Roman"/>
                <w:b/>
                <w:sz w:val="24"/>
                <w:szCs w:val="24"/>
                <w:lang w:val="uk-UA" w:eastAsia="uk-UA"/>
              </w:rPr>
              <w:t xml:space="preserve">несення змін до тендерної </w:t>
            </w:r>
            <w:r w:rsidRPr="00E336BC">
              <w:rPr>
                <w:rFonts w:ascii="Times New Roman" w:hAnsi="Times New Roman"/>
                <w:b/>
                <w:sz w:val="24"/>
                <w:szCs w:val="24"/>
                <w:lang w:val="uk-UA" w:eastAsia="uk-UA"/>
              </w:rPr>
              <w:lastRenderedPageBreak/>
              <w:t>документації</w:t>
            </w:r>
          </w:p>
        </w:tc>
        <w:tc>
          <w:tcPr>
            <w:tcW w:w="5426" w:type="dxa"/>
            <w:gridSpan w:val="2"/>
          </w:tcPr>
          <w:p w:rsidR="00E45899" w:rsidRPr="00A36027" w:rsidRDefault="00E45899" w:rsidP="00C81869">
            <w:pPr>
              <w:jc w:val="both"/>
              <w:rPr>
                <w:rFonts w:ascii="Times New Roman" w:eastAsia="Times New Roman" w:hAnsi="Times New Roman"/>
                <w:sz w:val="24"/>
                <w:szCs w:val="24"/>
                <w:shd w:val="solid" w:color="FFFFFF" w:fill="FFFFFF"/>
                <w:lang w:eastAsia="ru-RU"/>
              </w:rPr>
            </w:pPr>
            <w:r w:rsidRPr="00A36027">
              <w:rPr>
                <w:rFonts w:ascii="Times New Roman" w:eastAsia="Times New Roman" w:hAnsi="Times New Roman"/>
                <w:sz w:val="24"/>
                <w:szCs w:val="24"/>
                <w:shd w:val="solid" w:color="FFFFFF" w:fill="FFFFFF"/>
              </w:rPr>
              <w:lastRenderedPageBreak/>
              <w:t xml:space="preserve">Замовник має право з власної ініціативи або у разі </w:t>
            </w:r>
            <w:r w:rsidRPr="00A36027">
              <w:rPr>
                <w:rFonts w:ascii="Times New Roman" w:eastAsia="Times New Roman" w:hAnsi="Times New Roman"/>
                <w:sz w:val="24"/>
                <w:szCs w:val="24"/>
                <w:shd w:val="solid" w:color="FFFFFF" w:fill="FFFFFF"/>
              </w:rPr>
              <w:lastRenderedPageBreak/>
              <w:t>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5899" w:rsidRPr="00AF42D9" w:rsidRDefault="00E45899" w:rsidP="00C81869">
            <w:pPr>
              <w:pStyle w:val="ab"/>
              <w:widowControl w:val="0"/>
              <w:contextualSpacing/>
              <w:jc w:val="both"/>
              <w:rPr>
                <w:rFonts w:ascii="Times New Roman" w:hAnsi="Times New Roman"/>
                <w:sz w:val="24"/>
                <w:szCs w:val="24"/>
                <w:highlight w:val="green"/>
              </w:rPr>
            </w:pPr>
            <w:r w:rsidRPr="00A36027">
              <w:rPr>
                <w:rFonts w:ascii="Times New Roman" w:hAnsi="Times New Roman"/>
                <w:sz w:val="24"/>
                <w:szCs w:val="24"/>
                <w:shd w:val="solid" w:color="FFFFFF" w:fill="FFFFFF"/>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lastRenderedPageBreak/>
              <w:t>ІІІ. Інструкція з підготовки тендерної пропозиції</w:t>
            </w:r>
          </w:p>
        </w:tc>
      </w:tr>
      <w:tr w:rsidR="00627FBC" w:rsidRPr="00AE70CB"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2C3314" w:rsidRPr="002C3314" w:rsidRDefault="002C3314" w:rsidP="002C3314">
            <w:pPr>
              <w:widowControl w:val="0"/>
              <w:ind w:firstLine="82"/>
              <w:jc w:val="both"/>
              <w:rPr>
                <w:rFonts w:ascii="Times New Roman" w:eastAsia="Times New Roman" w:hAnsi="Times New Roman" w:cs="Times New Roman"/>
                <w:sz w:val="24"/>
                <w:szCs w:val="24"/>
                <w:lang w:eastAsia="ru-RU"/>
              </w:rPr>
            </w:pPr>
            <w:r w:rsidRPr="002C3314">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C3314" w:rsidRPr="002C3314" w:rsidRDefault="002C3314" w:rsidP="002C3314">
            <w:pPr>
              <w:pStyle w:val="a3"/>
              <w:spacing w:before="0" w:beforeAutospacing="0" w:after="0" w:afterAutospacing="0"/>
              <w:jc w:val="both"/>
              <w:rPr>
                <w:color w:val="000000"/>
                <w:lang w:val="uk-UA"/>
              </w:rPr>
            </w:pPr>
            <w:r w:rsidRPr="00EA3E28">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EA3E28">
                <w:t>пункті 47</w:t>
              </w:r>
            </w:hyperlink>
            <w:r w:rsidRPr="00EA3E28">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lang w:val="uk-UA"/>
              </w:rPr>
              <w:t>:</w:t>
            </w:r>
          </w:p>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 - інформацією, що підтверджує відповідність учасника кваліфікаційним (кваліфікаційному) критеріям – згідно Додатку 2 до цієї тендерної документації; - </w:t>
            </w:r>
            <w:r w:rsidRPr="006C470B">
              <w:rPr>
                <w:color w:val="000000"/>
                <w:lang w:val="uk-UA"/>
              </w:rPr>
              <w:t>інформацією щодо відс</w:t>
            </w:r>
            <w:r w:rsidR="00E45899" w:rsidRPr="006C470B">
              <w:rPr>
                <w:color w:val="000000"/>
                <w:lang w:val="uk-UA"/>
              </w:rPr>
              <w:t>утності підстав, установлених у</w:t>
            </w:r>
            <w:r w:rsidR="00E45899" w:rsidRPr="006C470B">
              <w:rPr>
                <w:lang w:val="uk-UA"/>
              </w:rPr>
              <w:t xml:space="preserve"> п. 47 Особливостей</w:t>
            </w:r>
            <w:r w:rsidR="00A11D10">
              <w:rPr>
                <w:lang w:val="uk-UA"/>
              </w:rPr>
              <w:t xml:space="preserve"> </w:t>
            </w:r>
            <w:r w:rsidR="00E45899" w:rsidRPr="00A36027">
              <w:rPr>
                <w:lang w:val="uk-UA"/>
              </w:rPr>
              <w:t xml:space="preserve"> </w:t>
            </w:r>
            <w:r w:rsidRPr="00CA4913">
              <w:rPr>
                <w:color w:val="000000"/>
                <w:lang w:val="uk-UA"/>
              </w:rPr>
              <w:t xml:space="preserve">– згідно Додатку 3 до цієї тендерної документації; - у разі якщо тендерна пропозиція подається </w:t>
            </w:r>
            <w:r w:rsidRPr="00CA4913">
              <w:rPr>
                <w:color w:val="000000"/>
                <w:lang w:val="uk-UA"/>
              </w:rPr>
              <w:lastRenderedPageBreak/>
              <w:t xml:space="preserve">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w:t>
            </w:r>
            <w:r w:rsidRPr="006C470B">
              <w:rPr>
                <w:color w:val="000000"/>
              </w:rPr>
              <w:t xml:space="preserve">переможця наявні підстави для відмови передбачені </w:t>
            </w:r>
            <w:r w:rsidR="00E45899" w:rsidRPr="006C470B">
              <w:rPr>
                <w:lang w:val="uk-UA"/>
              </w:rPr>
              <w:t>п. 47 Особливостей</w:t>
            </w:r>
            <w:r w:rsidRPr="006C470B">
              <w:rPr>
                <w:color w:val="000000"/>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E45899" w:rsidRPr="006C470B">
              <w:rPr>
                <w:lang w:val="uk-UA"/>
              </w:rPr>
              <w:t>п. 47 Особливостей</w:t>
            </w:r>
            <w:r w:rsidRPr="006C470B">
              <w:rPr>
                <w:color w:val="000000"/>
              </w:rPr>
              <w:t>.</w:t>
            </w:r>
          </w:p>
          <w:p w:rsidR="002C3314" w:rsidRPr="002C3314" w:rsidRDefault="002C3314" w:rsidP="002C3314">
            <w:pPr>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rsidR="002C3314" w:rsidRPr="002C3314" w:rsidRDefault="002C3314" w:rsidP="002C3314">
            <w:pPr>
              <w:widowControl w:val="0"/>
              <w:tabs>
                <w:tab w:val="left" w:pos="1080"/>
                <w:tab w:val="left" w:pos="9639"/>
              </w:tabs>
              <w:autoSpaceDE w:val="0"/>
              <w:autoSpaceDN w:val="0"/>
              <w:adjustRightInd w:val="0"/>
              <w:ind w:firstLine="324"/>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За достовірність наданої інформації та документів відповідальність безпосередньо несе Учасник.</w:t>
            </w:r>
          </w:p>
          <w:p w:rsidR="002C3314" w:rsidRPr="002C3314" w:rsidRDefault="002C3314" w:rsidP="002C3314">
            <w:pPr>
              <w:pStyle w:val="a7"/>
              <w:widowControl w:val="0"/>
              <w:numPr>
                <w:ilvl w:val="1"/>
                <w:numId w:val="17"/>
              </w:numPr>
              <w:tabs>
                <w:tab w:val="left" w:pos="-55"/>
              </w:tabs>
              <w:suppressAutoHyphens/>
              <w:autoSpaceDE w:val="0"/>
              <w:spacing w:after="0" w:line="240" w:lineRule="auto"/>
              <w:ind w:left="0" w:firstLine="324"/>
              <w:contextualSpacing w:val="0"/>
              <w:jc w:val="both"/>
              <w:rPr>
                <w:rFonts w:ascii="Times New Roman" w:eastAsia="Times New Roman" w:hAnsi="Times New Roman" w:cs="Times New Roman"/>
                <w:color w:val="000000"/>
                <w:sz w:val="24"/>
                <w:szCs w:val="24"/>
                <w:lang w:val="ru-RU"/>
              </w:rPr>
            </w:pPr>
            <w:r w:rsidRPr="002C3314">
              <w:rPr>
                <w:rFonts w:ascii="Times New Roman" w:eastAsia="Times New Roman" w:hAnsi="Times New Roman" w:cs="Times New Roman"/>
                <w:color w:val="000000"/>
                <w:sz w:val="24"/>
                <w:szCs w:val="24"/>
                <w:lang w:val="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C3314" w:rsidRPr="002C3314" w:rsidRDefault="002C3314" w:rsidP="002C3314">
            <w:pPr>
              <w:pStyle w:val="5"/>
              <w:widowControl w:val="0"/>
              <w:numPr>
                <w:ilvl w:val="1"/>
                <w:numId w:val="17"/>
              </w:numPr>
              <w:tabs>
                <w:tab w:val="left" w:pos="-55"/>
              </w:tabs>
              <w:ind w:left="0" w:firstLine="324"/>
              <w:jc w:val="both"/>
              <w:rPr>
                <w:rFonts w:ascii="Times New Roman" w:eastAsia="Times New Roman" w:hAnsi="Times New Roman" w:cs="Times New Roman"/>
                <w:color w:val="000000"/>
                <w:kern w:val="0"/>
                <w:sz w:val="24"/>
                <w:szCs w:val="24"/>
                <w:lang w:val="ru-RU" w:eastAsia="ru-RU"/>
              </w:rPr>
            </w:pPr>
            <w:r w:rsidRPr="002C3314">
              <w:rPr>
                <w:rFonts w:ascii="Times New Roman" w:eastAsia="Times New Roman" w:hAnsi="Times New Roman" w:cs="Times New Roman"/>
                <w:color w:val="000000"/>
                <w:kern w:val="0"/>
                <w:sz w:val="24"/>
                <w:szCs w:val="24"/>
                <w:lang w:val="ru-RU" w:eastAsia="ru-RU"/>
              </w:rPr>
              <w:t xml:space="preserve">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0" w:name="n1482"/>
            <w:bookmarkEnd w:id="0"/>
            <w:r w:rsidRPr="002C3314">
              <w:rPr>
                <w:rFonts w:ascii="Times New Roman" w:eastAsia="Times New Roman" w:hAnsi="Times New Roman" w:cs="Times New Roman"/>
                <w:color w:val="000000"/>
                <w:kern w:val="0"/>
                <w:sz w:val="24"/>
                <w:szCs w:val="24"/>
                <w:lang w:val="ru-RU"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C3314" w:rsidRPr="002C3314" w:rsidRDefault="002C3314" w:rsidP="002C3314">
            <w:pPr>
              <w:pStyle w:val="5"/>
              <w:widowControl w:val="0"/>
              <w:numPr>
                <w:ilvl w:val="1"/>
                <w:numId w:val="17"/>
              </w:numPr>
              <w:ind w:left="0" w:firstLine="324"/>
              <w:jc w:val="both"/>
              <w:rPr>
                <w:rFonts w:ascii="Times New Roman" w:eastAsia="Times New Roman" w:hAnsi="Times New Roman" w:cs="Times New Roman"/>
                <w:color w:val="000000"/>
                <w:kern w:val="0"/>
                <w:sz w:val="24"/>
                <w:szCs w:val="24"/>
                <w:lang w:val="ru-RU" w:eastAsia="ru-RU"/>
              </w:rPr>
            </w:pPr>
            <w:r w:rsidRPr="002C3314">
              <w:rPr>
                <w:rFonts w:ascii="Times New Roman" w:eastAsia="Times New Roman" w:hAnsi="Times New Roman" w:cs="Times New Roman"/>
                <w:color w:val="000000"/>
                <w:kern w:val="0"/>
                <w:sz w:val="24"/>
                <w:szCs w:val="24"/>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w:t>
            </w:r>
            <w:r w:rsidRPr="002C3314">
              <w:rPr>
                <w:rFonts w:ascii="Times New Roman" w:eastAsia="Times New Roman" w:hAnsi="Times New Roman" w:cs="Times New Roman"/>
                <w:color w:val="000000"/>
                <w:kern w:val="0"/>
                <w:sz w:val="24"/>
                <w:szCs w:val="24"/>
                <w:lang w:val="ru-RU" w:eastAsia="ru-RU"/>
              </w:rPr>
              <w:lastRenderedPageBreak/>
              <w:t>документів). У разі подання аналогу документу або у разі відсутності такого документу та його аналогу</w:t>
            </w:r>
            <w:r w:rsidRPr="00EA3E28">
              <w:rPr>
                <w:rFonts w:ascii="Times New Roman" w:hAnsi="Times New Roman" w:cs="Times New Roman"/>
                <w:iCs/>
                <w:sz w:val="24"/>
                <w:szCs w:val="24"/>
              </w:rPr>
              <w:t xml:space="preserve"> </w:t>
            </w:r>
            <w:r w:rsidRPr="002C3314">
              <w:rPr>
                <w:rFonts w:ascii="Times New Roman" w:eastAsia="Times New Roman" w:hAnsi="Times New Roman" w:cs="Times New Roman"/>
                <w:color w:val="000000"/>
                <w:kern w:val="0"/>
                <w:sz w:val="24"/>
                <w:szCs w:val="24"/>
                <w:lang w:val="ru-RU" w:eastAsia="ru-RU"/>
              </w:rPr>
              <w:t>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2C3314" w:rsidRPr="002C3314" w:rsidRDefault="002C3314" w:rsidP="002C3314">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w:t>
            </w:r>
            <w:r w:rsidRPr="00EA3E28">
              <w:rPr>
                <w:rFonts w:ascii="Times New Roman" w:hAnsi="Times New Roman" w:cs="Times New Roman"/>
              </w:rPr>
              <w:t xml:space="preserve"> </w:t>
            </w:r>
            <w:r w:rsidRPr="00EA3E28">
              <w:rPr>
                <w:rFonts w:ascii="Times New Roman" w:hAnsi="Times New Roman" w:cs="Times New Roman"/>
                <w:b/>
              </w:rPr>
              <w:t>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w:t>
            </w:r>
            <w:r w:rsidRPr="00EA3E28">
              <w:rPr>
                <w:rFonts w:ascii="Times New Roman" w:hAnsi="Times New Roman" w:cs="Times New Roman"/>
              </w:rPr>
              <w:t xml:space="preserve"> на </w:t>
            </w:r>
            <w:r w:rsidRPr="002C3314">
              <w:rPr>
                <w:rFonts w:ascii="Times New Roman" w:eastAsia="Times New Roman" w:hAnsi="Times New Roman" w:cs="Times New Roman"/>
                <w:color w:val="000000"/>
                <w:sz w:val="24"/>
                <w:szCs w:val="24"/>
                <w:lang w:eastAsia="ru-RU"/>
              </w:rPr>
              <w:t>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2C3314" w:rsidRPr="002C3314"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КЕП/УЕП Учасника може зберігатися на звичайному флеш-носії, оптичному носії CD/DVD, захищеному носії особистих ключів.</w:t>
            </w:r>
          </w:p>
          <w:p w:rsidR="002C3314" w:rsidRPr="00EA3E28"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hAnsi="Times New Roman" w:cs="Times New Roman"/>
                <w:b/>
              </w:rPr>
            </w:pPr>
            <w:r w:rsidRPr="00EA3E28">
              <w:rPr>
                <w:rFonts w:ascii="Times New Roman" w:hAnsi="Times New Roman" w:cs="Times New Roman"/>
                <w:b/>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 xml:space="preserve">Замовник не вимагає від учасників засвідчувати </w:t>
            </w:r>
            <w:r w:rsidRPr="004C20D1">
              <w:rPr>
                <w:rFonts w:ascii="Times New Roman" w:eastAsia="Times New Roman" w:hAnsi="Times New Roman" w:cs="Times New Roman"/>
                <w:color w:val="000000"/>
                <w:sz w:val="24"/>
                <w:szCs w:val="24"/>
                <w:lang w:eastAsia="ru-RU"/>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w:t>
            </w:r>
            <w:r w:rsidRPr="00EA3E28">
              <w:rPr>
                <w:rFonts w:ascii="Times New Roman" w:hAnsi="Times New Roman" w:cs="Times New Roman"/>
              </w:rPr>
              <w:t xml:space="preserve"> через електронну </w:t>
            </w:r>
            <w:r w:rsidRPr="004C20D1">
              <w:rPr>
                <w:rFonts w:ascii="Times New Roman" w:eastAsia="Times New Roman" w:hAnsi="Times New Roman" w:cs="Times New Roman"/>
                <w:color w:val="000000"/>
                <w:sz w:val="24"/>
                <w:szCs w:val="24"/>
                <w:lang w:eastAsia="ru-RU"/>
              </w:rPr>
              <w:t>систему закупівель із накладанням кваліфікованого електронного підпису.</w:t>
            </w:r>
          </w:p>
          <w:p w:rsidR="002C3314" w:rsidRPr="00EA3E28"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hAnsi="Times New Roman" w:cs="Times New Roman"/>
              </w:rPr>
            </w:pPr>
            <w:r w:rsidRPr="004C20D1">
              <w:rPr>
                <w:rFonts w:ascii="Times New Roman" w:eastAsia="Times New Roman" w:hAnsi="Times New Roman" w:cs="Times New Roman"/>
                <w:color w:val="000000"/>
                <w:sz w:val="24"/>
                <w:szCs w:val="24"/>
                <w:lang w:eastAsia="ru-RU"/>
              </w:rPr>
              <w:t>Замовник перевіряє КЕП/УЕП учасника на сайті центрального засвідчувального органу за посиланням</w:t>
            </w:r>
            <w:r w:rsidRPr="00EA3E28">
              <w:rPr>
                <w:rFonts w:ascii="Times New Roman" w:hAnsi="Times New Roman" w:cs="Times New Roman"/>
              </w:rPr>
              <w:t xml:space="preserve"> </w:t>
            </w:r>
            <w:hyperlink r:id="rId7" w:history="1">
              <w:r w:rsidRPr="00EA3E28">
                <w:rPr>
                  <w:rStyle w:val="a6"/>
                  <w:rFonts w:ascii="Times New Roman" w:hAnsi="Times New Roman" w:cs="Times New Roman"/>
                </w:rPr>
                <w:t>https://czo.gov.ua/verify</w:t>
              </w:r>
            </w:hyperlink>
            <w:r w:rsidRPr="00EA3E28">
              <w:rPr>
                <w:rFonts w:ascii="Times New Roman" w:hAnsi="Times New Roman" w:cs="Times New Roman"/>
              </w:rPr>
              <w:t>.</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EA3E28">
              <w:rPr>
                <w:rFonts w:ascii="Times New Roman" w:hAnsi="Times New Roman" w:cs="Times New Roman"/>
                <w:b/>
              </w:rPr>
              <w:t>На електронні документи</w:t>
            </w:r>
            <w:r w:rsidRPr="00EA3E28">
              <w:rPr>
                <w:rFonts w:ascii="Times New Roman" w:hAnsi="Times New Roman" w:cs="Times New Roman"/>
              </w:rPr>
              <w:t xml:space="preserve">, </w:t>
            </w:r>
            <w:r w:rsidRPr="004C20D1">
              <w:rPr>
                <w:rFonts w:ascii="Times New Roman" w:eastAsia="Times New Roman" w:hAnsi="Times New Roman" w:cs="Times New Roman"/>
                <w:color w:val="000000"/>
                <w:sz w:val="24"/>
                <w:szCs w:val="24"/>
                <w:lang w:eastAsia="ru-RU"/>
              </w:rPr>
              <w:t>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та реєстраційний код юридичної особи (вимога до посади не висувається).</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У випадку, якщо юридична особа, здійснює закупівлю через уповноважені належним чином філію (представництво, відокремлений/невідокремлений підрозділ тощо) при перевірці електронного підпису може відображатися найменування філії (представництва, відокремленого/невідокремленого підрозділу тощо) замість найменування юридичної особи.</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Якщо Учасником процедури закупівлі є Фізична особа-підприємець (ФОП) або фізична особа допускається електронний підпис фізичної особи. Зазначені відомості про власника ключа мають співпадати з відомостями про особу, яка уповноважена Учасником на подачу тендерної пропозиції.</w:t>
            </w:r>
          </w:p>
          <w:p w:rsidR="002C3314" w:rsidRPr="00EA3E28" w:rsidRDefault="002C3314" w:rsidP="004C20D1">
            <w:pPr>
              <w:widowControl w:val="0"/>
              <w:ind w:firstLine="324"/>
              <w:contextualSpacing/>
              <w:jc w:val="both"/>
              <w:rPr>
                <w:rFonts w:ascii="Times New Roman" w:hAnsi="Times New Roman" w:cs="Times New Roman"/>
                <w:b/>
                <w:spacing w:val="-2"/>
              </w:rPr>
            </w:pPr>
            <w:r w:rsidRPr="00EA3E28">
              <w:rPr>
                <w:rFonts w:ascii="Times New Roman" w:hAnsi="Times New Roman" w:cs="Times New Roman"/>
                <w:b/>
                <w:spacing w:val="-2"/>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2C3314" w:rsidRPr="004C20D1" w:rsidRDefault="002C3314" w:rsidP="004C20D1">
            <w:pPr>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 xml:space="preserve">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w:t>
            </w:r>
            <w:r w:rsidRPr="004C20D1">
              <w:rPr>
                <w:rFonts w:ascii="Times New Roman" w:eastAsia="Times New Roman" w:hAnsi="Times New Roman" w:cs="Times New Roman"/>
                <w:color w:val="000000"/>
                <w:sz w:val="24"/>
                <w:szCs w:val="24"/>
                <w:lang w:eastAsia="ru-RU"/>
              </w:rPr>
              <w:lastRenderedPageBreak/>
              <w:t>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2C3314" w:rsidRPr="004C20D1" w:rsidRDefault="002C3314" w:rsidP="004C20D1">
            <w:pPr>
              <w:ind w:firstLine="324"/>
              <w:jc w:val="both"/>
              <w:rPr>
                <w:rFonts w:ascii="Times New Roman" w:eastAsia="Times New Roman" w:hAnsi="Times New Roman" w:cs="Times New Roman"/>
                <w:color w:val="000000"/>
                <w:sz w:val="24"/>
                <w:szCs w:val="24"/>
                <w:lang w:eastAsia="ru-RU"/>
              </w:rPr>
            </w:pPr>
            <w:r w:rsidRPr="00EA3E28">
              <w:rPr>
                <w:rFonts w:ascii="Times New Roman" w:eastAsia="Andale Sans UI" w:hAnsi="Times New Roman" w:cs="Times New Roman"/>
                <w:i/>
                <w:iCs/>
                <w:u w:val="single"/>
                <w:shd w:val="clear" w:color="auto" w:fill="FFFFFF"/>
              </w:rPr>
              <w:t>Рекомендовано:</w:t>
            </w:r>
            <w:r w:rsidRPr="00EA3E28">
              <w:rPr>
                <w:rFonts w:ascii="Times New Roman" w:eastAsia="Andale Sans UI" w:hAnsi="Times New Roman" w:cs="Times New Roman"/>
                <w:shd w:val="clear" w:color="auto" w:fill="FFFFFF"/>
              </w:rPr>
              <w:t xml:space="preserve"> </w:t>
            </w:r>
            <w:r w:rsidRPr="004C20D1">
              <w:rPr>
                <w:rFonts w:ascii="Times New Roman" w:eastAsia="Times New Roman" w:hAnsi="Times New Roman" w:cs="Times New Roman"/>
                <w:color w:val="000000"/>
                <w:sz w:val="24"/>
                <w:szCs w:val="24"/>
                <w:lang w:eastAsia="ru-RU"/>
              </w:rPr>
              <w:t>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2C3314" w:rsidRPr="00EA3E28" w:rsidRDefault="002C3314" w:rsidP="002C3314">
            <w:pPr>
              <w:pStyle w:val="ab"/>
              <w:ind w:firstLine="324"/>
              <w:jc w:val="both"/>
              <w:rPr>
                <w:rFonts w:ascii="Times New Roman" w:hAnsi="Times New Roman"/>
                <w:sz w:val="24"/>
                <w:szCs w:val="24"/>
              </w:rPr>
            </w:pPr>
            <w:r w:rsidRPr="00EA3E28">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rsidR="002C3314" w:rsidRPr="00EA3E28" w:rsidRDefault="002C3314" w:rsidP="002C3314">
            <w:pPr>
              <w:pStyle w:val="ab"/>
              <w:ind w:firstLine="324"/>
              <w:jc w:val="both"/>
              <w:rPr>
                <w:rFonts w:ascii="Times New Roman" w:hAnsi="Times New Roman"/>
                <w:sz w:val="24"/>
                <w:szCs w:val="24"/>
              </w:rPr>
            </w:pPr>
            <w:r w:rsidRPr="00EA3E28">
              <w:rPr>
                <w:rFonts w:ascii="Times New Roman" w:hAnsi="Times New Roman"/>
                <w:b/>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EA3E28">
              <w:rPr>
                <w:rFonts w:ascii="Times New Roman" w:hAnsi="Times New Roman"/>
                <w:sz w:val="24"/>
                <w:szCs w:val="24"/>
              </w:rPr>
              <w:t>.</w:t>
            </w:r>
          </w:p>
          <w:p w:rsidR="002C3314" w:rsidRPr="00EA3E28" w:rsidRDefault="002C3314" w:rsidP="002C3314">
            <w:pPr>
              <w:widowControl w:val="0"/>
              <w:ind w:firstLine="324"/>
              <w:contextualSpacing/>
              <w:rPr>
                <w:rFonts w:ascii="Times New Roman" w:hAnsi="Times New Roman" w:cs="Times New Roman"/>
                <w:b/>
                <w:bCs/>
              </w:rPr>
            </w:pPr>
            <w:r w:rsidRPr="00EA3E28">
              <w:rPr>
                <w:rFonts w:ascii="Times New Roman" w:hAnsi="Times New Roman" w:cs="Times New Roman"/>
                <w:b/>
                <w:bCs/>
              </w:rPr>
              <w:t>Забороняється обмежувати перегляд цих файлів шляхом встановлення на них паролів або у будь-який інший спосіб.</w:t>
            </w:r>
          </w:p>
          <w:p w:rsidR="002C3314" w:rsidRPr="00EA3E28" w:rsidRDefault="002C3314" w:rsidP="002C3314">
            <w:pPr>
              <w:pStyle w:val="a7"/>
              <w:spacing w:line="240" w:lineRule="auto"/>
              <w:ind w:left="0" w:firstLine="324"/>
              <w:jc w:val="both"/>
              <w:rPr>
                <w:rFonts w:ascii="Times New Roman" w:hAnsi="Times New Roman"/>
                <w:sz w:val="24"/>
                <w:szCs w:val="24"/>
                <w:shd w:val="clear" w:color="auto" w:fill="FFFFFF"/>
              </w:rPr>
            </w:pPr>
            <w:r w:rsidRPr="00EA3E28">
              <w:rPr>
                <w:rFonts w:ascii="Times New Roman" w:hAnsi="Times New Roman"/>
                <w:sz w:val="24"/>
                <w:szCs w:val="24"/>
              </w:rPr>
              <w:t>1.5. Відповідно до п.19 ч. 2 статті 22 Закону</w:t>
            </w:r>
            <w:r w:rsidRPr="00EA3E28">
              <w:rPr>
                <w:rFonts w:ascii="Times New Roman" w:hAnsi="Times New Roman"/>
                <w:sz w:val="24"/>
                <w:szCs w:val="24"/>
                <w:shd w:val="clear" w:color="auto" w:fill="FFFFFF"/>
              </w:rPr>
              <w:t xml:space="preserve"> допущення учасниками формальних (несуттєвих) помилок не призведе до відхилення їх тендерних пропозицій.</w:t>
            </w:r>
          </w:p>
          <w:p w:rsidR="002C3314" w:rsidRPr="00EA3E28" w:rsidRDefault="002C3314" w:rsidP="002C3314">
            <w:pPr>
              <w:pStyle w:val="a7"/>
              <w:spacing w:line="240" w:lineRule="auto"/>
              <w:ind w:left="0" w:firstLine="324"/>
              <w:jc w:val="both"/>
              <w:rPr>
                <w:rFonts w:ascii="Times New Roman" w:hAnsi="Times New Roman"/>
                <w:sz w:val="24"/>
                <w:szCs w:val="24"/>
                <w:shd w:val="clear" w:color="auto" w:fill="FFFFFF"/>
              </w:rPr>
            </w:pPr>
            <w:r w:rsidRPr="00EA3E28">
              <w:rPr>
                <w:rFonts w:ascii="Times New Roman" w:hAnsi="Times New Roman"/>
                <w:sz w:val="24"/>
                <w:szCs w:val="24"/>
                <w:shd w:val="clear" w:color="auto" w:fill="FFFFFF"/>
              </w:rPr>
              <w:t>Формальними (несуттєвими) вважаються помилки 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та зареєстрованого в Міністерстві юстиції України 29 липня 2020 р. за № 715/34998.</w:t>
            </w:r>
          </w:p>
          <w:p w:rsidR="002C3314" w:rsidRPr="00EA3E28" w:rsidRDefault="002C3314" w:rsidP="004C20D1">
            <w:pPr>
              <w:ind w:firstLine="324"/>
              <w:jc w:val="both"/>
              <w:rPr>
                <w:rFonts w:ascii="Times New Roman" w:eastAsia="Calibri" w:hAnsi="Times New Roman" w:cs="Times New Roman"/>
                <w:b/>
                <w:kern w:val="1"/>
                <w:lang w:eastAsia="ar-SA"/>
              </w:rPr>
            </w:pPr>
            <w:r w:rsidRPr="00EA3E28">
              <w:rPr>
                <w:rFonts w:ascii="Times New Roman" w:hAnsi="Times New Roman" w:cs="Times New Roman"/>
              </w:rPr>
              <w:t xml:space="preserve">1.6. </w:t>
            </w:r>
            <w:r w:rsidRPr="00EA3E28">
              <w:rPr>
                <w:rFonts w:ascii="Times New Roman" w:eastAsia="Calibri" w:hAnsi="Times New Roman" w:cs="Times New Roman"/>
                <w:b/>
                <w:kern w:val="1"/>
                <w:lang w:eastAsia="ar-SA"/>
              </w:rPr>
              <w:t>Тендерні пропозиції ціна яких перевищує очікувану вартість предмета закупівлі не приймаються до розгляду.</w:t>
            </w:r>
          </w:p>
          <w:p w:rsidR="002C3314" w:rsidRPr="004C20D1"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1.7.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1" w:name="n1477"/>
            <w:bookmarkEnd w:id="1"/>
          </w:p>
          <w:p w:rsidR="002C3314" w:rsidRPr="004C20D1" w:rsidRDefault="002C3314" w:rsidP="004C20D1">
            <w:pPr>
              <w:spacing w:line="230" w:lineRule="auto"/>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1.8. Якщо замовником під час розгляду тендерної пропозиції учасника процедури закупівлі виявлено невідповідності в інформації та/або </w:t>
            </w:r>
            <w:r w:rsidRPr="004C20D1">
              <w:rPr>
                <w:rFonts w:ascii="Times New Roman" w:eastAsia="Calibri" w:hAnsi="Times New Roman" w:cs="Times New Roman"/>
                <w:sz w:val="24"/>
                <w:szCs w:val="24"/>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color w:val="323232"/>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A3E28">
              <w:rPr>
                <w:rStyle w:val="af"/>
                <w:rFonts w:ascii="Times New Roman" w:hAnsi="Times New Roman" w:cs="Times New Roman"/>
                <w:color w:val="323232"/>
                <w:sz w:val="24"/>
                <w:szCs w:val="24"/>
              </w:rPr>
              <w:t xml:space="preserve">та/або </w:t>
            </w:r>
            <w:r w:rsidRPr="00EA3E28">
              <w:rPr>
                <w:rStyle w:val="af0"/>
                <w:rFonts w:ascii="Times New Roman" w:hAnsi="Times New Roman" w:cs="Times New Roman"/>
                <w:b/>
                <w:bCs/>
                <w:color w:val="323232"/>
                <w:sz w:val="24"/>
                <w:szCs w:val="24"/>
              </w:rPr>
              <w:t xml:space="preserve">відсутності </w:t>
            </w:r>
            <w:r w:rsidRPr="00EA3E28">
              <w:rPr>
                <w:rStyle w:val="af"/>
                <w:rFonts w:ascii="Times New Roman" w:hAnsi="Times New Roman" w:cs="Times New Roman"/>
                <w:color w:val="323232"/>
                <w:sz w:val="24"/>
                <w:szCs w:val="24"/>
              </w:rPr>
              <w:t xml:space="preserve">інформації </w:t>
            </w:r>
            <w:r w:rsidRPr="00EA3E28">
              <w:rPr>
                <w:rFonts w:ascii="Times New Roman" w:hAnsi="Times New Roman" w:cs="Times New Roman"/>
                <w:color w:val="323232"/>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1478"/>
            <w:bookmarkEnd w:id="2"/>
          </w:p>
          <w:p w:rsidR="002C3314" w:rsidRPr="00EA3E28" w:rsidRDefault="002C3314" w:rsidP="002C3314">
            <w:pPr>
              <w:pStyle w:val="5"/>
              <w:ind w:left="0" w:firstLine="324"/>
              <w:jc w:val="both"/>
              <w:rPr>
                <w:rFonts w:ascii="Times New Roman" w:hAnsi="Times New Roman" w:cs="Times New Roman"/>
                <w:sz w:val="24"/>
                <w:szCs w:val="24"/>
              </w:rPr>
            </w:pPr>
            <w:r w:rsidRPr="00EA3E28">
              <w:rPr>
                <w:rFonts w:ascii="Times New Roman" w:hAnsi="Times New Roman" w:cs="Times New Roman"/>
                <w:kern w:val="0"/>
                <w:sz w:val="24"/>
                <w:szCs w:val="24"/>
                <w:lang w:eastAsia="en-US"/>
              </w:rPr>
              <w:t xml:space="preserve">Документи, завантажені Учасником на виправлення виявлених невідповідностей мають відповідати вимогам, викладеним у </w:t>
            </w:r>
            <w:r w:rsidRPr="00EA3E28">
              <w:rPr>
                <w:rFonts w:ascii="Times New Roman" w:hAnsi="Times New Roman" w:cs="Times New Roman"/>
                <w:sz w:val="24"/>
                <w:szCs w:val="24"/>
              </w:rPr>
              <w:t>частини 1 розділу 3 «Інструкція з підготовки тендерної пропозиції».</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3" w:name="n1479"/>
            <w:bookmarkEnd w:id="3"/>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 xml:space="preserve">1.9. У разі якщо тендерна </w:t>
            </w:r>
            <w:r w:rsidRPr="00EA3E28">
              <w:rPr>
                <w:rFonts w:ascii="Times New Roman" w:hAnsi="Times New Roman" w:cs="Times New Roman"/>
                <w:kern w:val="0"/>
                <w:sz w:val="24"/>
                <w:szCs w:val="24"/>
                <w:lang w:eastAsia="en-US"/>
              </w:rPr>
              <w:lastRenderedPageBreak/>
              <w:t>пропозиція/пропозиція подається об’єднанням учасників, до неї обов’язково включається документ про створення такого об’єднання.</w:t>
            </w:r>
            <w:bookmarkStart w:id="4" w:name="n1480"/>
            <w:bookmarkEnd w:id="4"/>
          </w:p>
          <w:p w:rsidR="002C3314" w:rsidRPr="004C20D1" w:rsidRDefault="002C3314" w:rsidP="004C20D1">
            <w:pPr>
              <w:widowControl w:val="0"/>
              <w:spacing w:before="60"/>
              <w:ind w:left="34" w:right="113"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1.10. 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2C3314" w:rsidRPr="004C20D1" w:rsidRDefault="002C3314" w:rsidP="004C20D1">
            <w:pPr>
              <w:widowControl w:val="0"/>
              <w:spacing w:before="60"/>
              <w:ind w:left="34" w:right="113"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2C3314" w:rsidRPr="00EA3E28" w:rsidRDefault="002C3314" w:rsidP="002C3314">
            <w:pPr>
              <w:pStyle w:val="ab"/>
              <w:tabs>
                <w:tab w:val="left" w:pos="9639"/>
              </w:tabs>
              <w:ind w:firstLine="324"/>
              <w:jc w:val="both"/>
              <w:rPr>
                <w:rFonts w:ascii="Times New Roman" w:hAnsi="Times New Roman"/>
                <w:b/>
                <w:bCs/>
                <w:i/>
                <w:sz w:val="24"/>
                <w:szCs w:val="24"/>
              </w:rPr>
            </w:pPr>
            <w:r w:rsidRPr="00EA3E28">
              <w:rPr>
                <w:rFonts w:ascii="Times New Roman" w:hAnsi="Times New Roman"/>
                <w:b/>
                <w:i/>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EA3E28">
              <w:rPr>
                <w:rFonts w:ascii="Times New Roman" w:hAnsi="Times New Roman"/>
                <w:b/>
                <w:bCs/>
                <w:i/>
                <w:sz w:val="24"/>
                <w:szCs w:val="24"/>
              </w:rPr>
              <w:t>Тендерна пропозиція учасника, яка не відповідає вимогам цієї тендерної документації буде відхилена Замовником.</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1.11. Учасники при поданні тендерної пропозиції повинні враховувати норми:</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 Закону України «Про забезпечення прав і </w:t>
            </w:r>
            <w:r w:rsidRPr="004C20D1">
              <w:rPr>
                <w:rFonts w:ascii="Times New Roman" w:eastAsia="Calibri" w:hAnsi="Times New Roman" w:cs="Times New Roman"/>
                <w:sz w:val="24"/>
                <w:szCs w:val="24"/>
                <w:lang w:val="uk-UA"/>
              </w:rPr>
              <w:lastRenderedPageBreak/>
              <w:t>свобод громадян та правовий режим на тимчасово окупованій території України» від 15.04.2014 № 1207-VII.</w:t>
            </w:r>
          </w:p>
          <w:p w:rsidR="00CA4913" w:rsidRPr="00AB5A24" w:rsidRDefault="002C3314" w:rsidP="007E394E">
            <w:pPr>
              <w:pStyle w:val="a3"/>
              <w:spacing w:before="0" w:beforeAutospacing="0" w:after="0" w:afterAutospacing="0"/>
              <w:jc w:val="both"/>
              <w:rPr>
                <w:color w:val="000000"/>
                <w:lang w:val="uk-UA"/>
              </w:rPr>
            </w:pPr>
            <w:r w:rsidRPr="004C20D1">
              <w:rPr>
                <w:rFonts w:eastAsia="Calibri"/>
                <w:lang w:val="uk-UA" w:eastAsia="en-US"/>
              </w:rPr>
              <w:t>А також враховувати, що відповідно до п.2</w:t>
            </w:r>
            <w:r w:rsidRPr="00AB5A24">
              <w:rPr>
                <w:lang w:val="uk-UA" w:eastAsia="uk-UA"/>
              </w:rPr>
              <w:t xml:space="preserve">  Особливостей </w:t>
            </w:r>
            <w:r w:rsidRPr="00AB5A24">
              <w:rPr>
                <w:lang w:val="uk-UA"/>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AE70CB"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у</w:t>
            </w:r>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w:t>
            </w:r>
            <w:r w:rsidRPr="00B52881">
              <w:rPr>
                <w:color w:val="000000"/>
                <w:lang w:val="uk-UA"/>
              </w:rPr>
              <w:lastRenderedPageBreak/>
              <w:t>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C81869" w:rsidRDefault="00C81869" w:rsidP="00C81869">
            <w:pPr>
              <w:widowControl w:val="0"/>
              <w:contextualSpacing/>
              <w:rPr>
                <w:rFonts w:ascii="Times New Roman" w:hAnsi="Times New Roman"/>
                <w:b/>
                <w:sz w:val="24"/>
                <w:szCs w:val="24"/>
                <w:lang w:val="uk-UA"/>
              </w:rPr>
            </w:pPr>
            <w:r w:rsidRPr="00A36027">
              <w:rPr>
                <w:rFonts w:ascii="Times New Roman" w:hAnsi="Times New Roman"/>
                <w:b/>
                <w:bCs/>
                <w:color w:val="000000"/>
                <w:sz w:val="24"/>
                <w:szCs w:val="24"/>
                <w:lang w:val="uk-UA"/>
              </w:rPr>
              <w:t xml:space="preserve">Кваліфікаційні критерії до Учасників, підстави відхилення </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B52881" w:rsidRPr="00A3193C" w:rsidRDefault="00B52881" w:rsidP="007E394E">
            <w:pPr>
              <w:pStyle w:val="a3"/>
              <w:spacing w:before="0" w:beforeAutospacing="0" w:after="0" w:afterAutospacing="0"/>
              <w:jc w:val="both"/>
              <w:rPr>
                <w:color w:val="000000"/>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AB5A24" w:rsidRPr="00AB5A24" w:rsidRDefault="00AB5A24" w:rsidP="00AB5A24">
            <w:pPr>
              <w:pStyle w:val="a3"/>
              <w:spacing w:before="0" w:beforeAutospacing="0" w:after="0"/>
              <w:ind w:firstLine="324"/>
              <w:jc w:val="both"/>
              <w:rPr>
                <w:color w:val="000000"/>
              </w:rPr>
            </w:pPr>
            <w:r w:rsidRPr="00AB5A24">
              <w:rPr>
                <w:color w:val="000000"/>
              </w:rPr>
              <w:t>5.2. Відповідно до вимог, установлених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AB5A24">
              <w:rPr>
                <w:rFonts w:ascii="Times New Roman" w:eastAsia="Times New Roman" w:hAnsi="Times New Roman" w:cs="Times New Roman"/>
                <w:color w:val="000000"/>
                <w:sz w:val="24"/>
                <w:szCs w:val="24"/>
                <w:lang w:eastAsia="ru-RU"/>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w:t>
            </w:r>
            <w:r w:rsidRPr="00EA3E28">
              <w:rPr>
                <w:rFonts w:ascii="Times New Roman" w:hAnsi="Times New Roman" w:cs="Times New Roman"/>
                <w:bCs/>
                <w:color w:val="323232"/>
                <w:lang w:eastAsia="ru-RU"/>
              </w:rPr>
              <w:t xml:space="preserve"> мотивів (зокрема</w:t>
            </w:r>
            <w:r w:rsidRPr="00AB5A24">
              <w:rPr>
                <w:rFonts w:ascii="Times New Roman" w:eastAsia="Times New Roman" w:hAnsi="Times New Roman" w:cs="Times New Roman"/>
                <w:color w:val="000000"/>
                <w:sz w:val="24"/>
                <w:szCs w:val="24"/>
                <w:lang w:eastAsia="ru-RU"/>
              </w:rPr>
              <w:t>, пов’язане з хабарництвом та відмиванням коштів), судимість з якої не знято або не погашено в установленому законом порядку;</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w:t>
            </w:r>
            <w:r w:rsidRPr="00EA3E28">
              <w:rPr>
                <w:rFonts w:ascii="Times New Roman" w:hAnsi="Times New Roman" w:cs="Times New Roman"/>
                <w:bCs/>
                <w:color w:val="323232"/>
                <w:lang w:eastAsia="ru-RU"/>
              </w:rPr>
              <w:t xml:space="preserve"> 9 частини другої статті 9 Закону України «Про державну реєстрацію юридичних осіб, фізичних осіб </w:t>
            </w:r>
            <w:r w:rsidRPr="00AB5A24">
              <w:rPr>
                <w:rFonts w:ascii="Times New Roman" w:eastAsia="Times New Roman" w:hAnsi="Times New Roman" w:cs="Times New Roman"/>
                <w:color w:val="000000"/>
                <w:sz w:val="24"/>
                <w:szCs w:val="24"/>
                <w:lang w:eastAsia="ru-RU"/>
              </w:rPr>
              <w:t>— підприємців та громадських формувань» (крім нерезидентів);</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AB5A24">
              <w:rPr>
                <w:rFonts w:ascii="Times New Roman" w:eastAsia="Times New Roman" w:hAnsi="Times New Roman" w:cs="Times New Roman"/>
                <w:color w:val="000000"/>
                <w:sz w:val="24"/>
                <w:szCs w:val="24"/>
                <w:lang w:eastAsia="ru-RU"/>
              </w:rPr>
              <w:br/>
              <w:t>20 млн. гривень (у тому числі за лотом);</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AB5A24">
              <w:rPr>
                <w:rFonts w:ascii="Times New Roman" w:eastAsia="Times New Roman" w:hAnsi="Times New Roman" w:cs="Times New Roman"/>
                <w:color w:val="000000"/>
                <w:sz w:val="24"/>
                <w:szCs w:val="24"/>
                <w:lang w:eastAsia="ru-RU"/>
              </w:rPr>
              <w:lastRenderedPageBreak/>
              <w:t>пов’язаного з використанням дитячої праці чи будь-якими формами торгівлі людьми.</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5A24" w:rsidRPr="00AB5A24" w:rsidRDefault="00AB5A24" w:rsidP="00AB5A24">
            <w:pPr>
              <w:pStyle w:val="ab"/>
              <w:ind w:firstLine="324"/>
              <w:jc w:val="both"/>
              <w:rPr>
                <w:rFonts w:ascii="Times New Roman" w:hAnsi="Times New Roman"/>
                <w:color w:val="000000"/>
                <w:kern w:val="0"/>
                <w:sz w:val="24"/>
                <w:szCs w:val="24"/>
                <w:lang w:val="ru-RU" w:eastAsia="ru-RU"/>
              </w:rPr>
            </w:pPr>
            <w:r w:rsidRPr="00AB5A24">
              <w:rPr>
                <w:rFonts w:ascii="Times New Roman" w:hAnsi="Times New Roman"/>
                <w:color w:val="000000"/>
                <w:kern w:val="0"/>
                <w:sz w:val="24"/>
                <w:szCs w:val="24"/>
                <w:lang w:val="ru-RU" w:eastAsia="ru-RU"/>
              </w:rPr>
              <w:t>Спосіб документального підтвердження згідно із законодавством щодо відсутності підстав, передбачених підпунктами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 (відповідно до вимог Додатку 3 тендерної документації на цю закупівлю).</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Pr="00AB5A24">
              <w:rPr>
                <w:rFonts w:ascii="Times New Roman" w:eastAsia="Times New Roman" w:hAnsi="Times New Roman" w:cs="Times New Roman"/>
                <w:color w:val="000000"/>
                <w:sz w:val="24"/>
                <w:szCs w:val="24"/>
                <w:lang w:eastAsia="ru-RU"/>
              </w:rPr>
              <w:lastRenderedPageBreak/>
              <w:t>коли доступ до такої інформації є обмеженим на момент оприлюднення оголошення про проведення відкритих торгів.</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5.3.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B5A24" w:rsidRPr="00EA3E28" w:rsidRDefault="00AB5A24" w:rsidP="00AB5A24">
            <w:pPr>
              <w:pStyle w:val="ab"/>
              <w:ind w:firstLine="324"/>
              <w:jc w:val="both"/>
              <w:rPr>
                <w:rFonts w:ascii="Times New Roman" w:hAnsi="Times New Roman"/>
                <w:sz w:val="24"/>
                <w:szCs w:val="24"/>
              </w:rPr>
            </w:pPr>
            <w:bookmarkStart w:id="5" w:name="n546"/>
            <w:bookmarkStart w:id="6" w:name="n547"/>
            <w:bookmarkEnd w:id="5"/>
            <w:bookmarkEnd w:id="6"/>
            <w:r w:rsidRPr="00EA3E28">
              <w:rPr>
                <w:rFonts w:ascii="Times New Roman" w:hAnsi="Times New Roman"/>
                <w:sz w:val="24"/>
                <w:szCs w:val="24"/>
              </w:rPr>
              <w:t>5.4.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645249" w:rsidRPr="00AB5A24" w:rsidRDefault="00AB5A24" w:rsidP="00C665D5">
            <w:pPr>
              <w:pStyle w:val="a3"/>
              <w:spacing w:before="0" w:beforeAutospacing="0" w:after="0" w:afterAutospacing="0"/>
              <w:jc w:val="both"/>
              <w:rPr>
                <w:color w:val="000000"/>
              </w:rPr>
            </w:pPr>
            <w:r w:rsidRPr="00EA3E28">
              <w:rPr>
                <w:i/>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 xml:space="preserve">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E0192E">
              <w:lastRenderedPageBreak/>
              <w:t>відсотків від вартості договору про закупівлю.</w:t>
            </w:r>
          </w:p>
        </w:tc>
      </w:tr>
      <w:tr w:rsidR="00627FBC" w:rsidRPr="00AE70CB"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FD515F" w:rsidRDefault="00FD515F" w:rsidP="007E394E">
            <w:pPr>
              <w:pStyle w:val="a3"/>
              <w:spacing w:before="0" w:beforeAutospacing="0" w:after="0" w:afterAutospacing="0"/>
              <w:jc w:val="both"/>
              <w:rPr>
                <w:color w:val="000000"/>
                <w:lang w:val="uk-UA"/>
              </w:rPr>
            </w:pPr>
            <w:r w:rsidRPr="00FD515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Pr="00FD515F" w:rsidRDefault="00B236E7" w:rsidP="007E394E">
            <w:pPr>
              <w:pStyle w:val="a3"/>
              <w:spacing w:before="0" w:beforeAutospacing="0" w:after="0" w:afterAutospacing="0"/>
              <w:jc w:val="both"/>
              <w:rPr>
                <w:color w:val="000000"/>
              </w:rPr>
            </w:pPr>
            <w:r w:rsidRPr="00B236E7">
              <w:rPr>
                <w:color w:val="000000"/>
              </w:rPr>
              <w:t>1.1. Кінцевий строк подання тендерних пропозицій</w:t>
            </w:r>
            <w:r w:rsidR="00F00AE5">
              <w:rPr>
                <w:color w:val="000000"/>
                <w:lang w:val="uk-UA"/>
              </w:rPr>
              <w:t xml:space="preserve"> </w:t>
            </w:r>
            <w:r w:rsidR="00052911" w:rsidRPr="00052911">
              <w:rPr>
                <w:color w:val="000000"/>
                <w:highlight w:val="yellow"/>
              </w:rPr>
              <w:t>05</w:t>
            </w:r>
            <w:r w:rsidR="00F00AE5" w:rsidRPr="00052911">
              <w:rPr>
                <w:color w:val="000000"/>
                <w:highlight w:val="yellow"/>
                <w:lang w:val="uk-UA"/>
              </w:rPr>
              <w:t xml:space="preserve"> </w:t>
            </w:r>
            <w:r w:rsidR="00052911" w:rsidRPr="00052911">
              <w:rPr>
                <w:color w:val="000000"/>
                <w:highlight w:val="yellow"/>
                <w:lang w:val="uk-UA"/>
              </w:rPr>
              <w:t>б</w:t>
            </w:r>
            <w:r w:rsidR="00052911">
              <w:rPr>
                <w:color w:val="000000"/>
                <w:highlight w:val="yellow"/>
                <w:lang w:val="uk-UA"/>
              </w:rPr>
              <w:t>ерезня</w:t>
            </w:r>
            <w:r w:rsidR="00F00AE5" w:rsidRPr="00FD515F">
              <w:rPr>
                <w:color w:val="000000"/>
                <w:highlight w:val="yellow"/>
                <w:lang w:val="uk-UA"/>
              </w:rPr>
              <w:t xml:space="preserve"> </w:t>
            </w:r>
            <w:r w:rsidR="00233D33" w:rsidRPr="00FD515F">
              <w:rPr>
                <w:color w:val="000000"/>
                <w:highlight w:val="yellow"/>
                <w:lang w:val="uk-UA"/>
              </w:rPr>
              <w:t>202</w:t>
            </w:r>
            <w:r w:rsidR="00FD515F" w:rsidRPr="00FD515F">
              <w:rPr>
                <w:color w:val="000000"/>
                <w:highlight w:val="yellow"/>
              </w:rPr>
              <w:t>4</w:t>
            </w:r>
            <w:r w:rsidR="00233D33" w:rsidRPr="00FD515F">
              <w:rPr>
                <w:color w:val="000000"/>
                <w:highlight w:val="yellow"/>
                <w:lang w:val="uk-UA"/>
              </w:rPr>
              <w:t xml:space="preserve"> </w:t>
            </w:r>
            <w:r w:rsidRPr="00FD515F">
              <w:rPr>
                <w:color w:val="000000"/>
                <w:highlight w:val="yellow"/>
              </w:rPr>
              <w:t>р.</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D515F" w:rsidRPr="00FD515F" w:rsidRDefault="00FD515F" w:rsidP="00FD515F">
            <w:pPr>
              <w:shd w:val="clear" w:color="auto" w:fill="FFFFFF"/>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D515F" w:rsidRPr="00FD515F" w:rsidRDefault="00FD515F" w:rsidP="00FD515F">
            <w:pPr>
              <w:shd w:val="clear" w:color="auto" w:fill="FFFFFF"/>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515F" w:rsidRPr="00FD515F" w:rsidRDefault="00FD515F" w:rsidP="00FD515F">
            <w:pPr>
              <w:pStyle w:val="rvps2"/>
              <w:shd w:val="clear" w:color="auto" w:fill="FFFFFF"/>
              <w:suppressAutoHyphens/>
              <w:spacing w:before="0" w:beforeAutospacing="0" w:after="0" w:afterAutospacing="0"/>
              <w:ind w:firstLine="322"/>
              <w:jc w:val="both"/>
              <w:rPr>
                <w:color w:val="000000"/>
              </w:rPr>
            </w:pPr>
            <w:r w:rsidRPr="00FD515F">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FD515F">
                <w:rPr>
                  <w:color w:val="000000"/>
                </w:rPr>
                <w:t>47</w:t>
              </w:r>
            </w:hyperlink>
            <w:r w:rsidRPr="00FD515F">
              <w:rPr>
                <w:color w:val="000000"/>
              </w:rPr>
              <w:t xml:space="preserve"> Особливостей.</w:t>
            </w:r>
          </w:p>
          <w:p w:rsidR="00FD515F" w:rsidRPr="00FD515F" w:rsidRDefault="00FD515F" w:rsidP="00FD515F">
            <w:pPr>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D515F" w:rsidRPr="00FD515F" w:rsidRDefault="00FD515F" w:rsidP="00FD515F">
            <w:pPr>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lastRenderedPageBreak/>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C665D5" w:rsidRPr="00C665D5" w:rsidRDefault="00FD515F" w:rsidP="00FD515F">
            <w:pPr>
              <w:pStyle w:val="a3"/>
              <w:spacing w:before="0" w:beforeAutospacing="0" w:after="0" w:afterAutospacing="0"/>
              <w:jc w:val="both"/>
              <w:rPr>
                <w:color w:val="000000"/>
                <w:lang w:val="uk-UA"/>
              </w:rPr>
            </w:pPr>
            <w:r w:rsidRPr="00FD515F">
              <w:rPr>
                <w:color w:val="000000"/>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lastRenderedPageBreak/>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критеріїв та методика оцінки тендерної пропозиції із зазначенням питомої ваги критерію</w:t>
            </w:r>
          </w:p>
        </w:tc>
        <w:tc>
          <w:tcPr>
            <w:tcW w:w="5542" w:type="dxa"/>
            <w:gridSpan w:val="3"/>
          </w:tcPr>
          <w:p w:rsidR="00FD515F" w:rsidRPr="00EA3E28" w:rsidRDefault="00FD515F" w:rsidP="00FD515F">
            <w:pPr>
              <w:ind w:firstLine="324"/>
              <w:rPr>
                <w:rFonts w:ascii="Times New Roman" w:hAnsi="Times New Roman" w:cs="Times New Roman"/>
                <w:lang w:eastAsia="ru-RU"/>
              </w:rPr>
            </w:pPr>
            <w:r w:rsidRPr="00EA3E28">
              <w:rPr>
                <w:rFonts w:ascii="Times New Roman" w:hAnsi="Times New Roman" w:cs="Times New Roman"/>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D515F" w:rsidRPr="00EA3E28" w:rsidRDefault="00FD515F" w:rsidP="00FD515F">
            <w:pPr>
              <w:ind w:firstLine="324"/>
              <w:rPr>
                <w:rFonts w:ascii="Times New Roman" w:hAnsi="Times New Roman" w:cs="Times New Roman"/>
                <w:lang w:eastAsia="ru-RU"/>
              </w:rPr>
            </w:pPr>
            <w:r w:rsidRPr="00EA3E28">
              <w:rPr>
                <w:rFonts w:ascii="Times New Roman" w:hAnsi="Times New Roman" w:cs="Times New Roman"/>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515F" w:rsidRPr="00EA3E28" w:rsidRDefault="00FD515F" w:rsidP="00FD515F">
            <w:pPr>
              <w:widowControl w:val="0"/>
              <w:ind w:firstLine="324"/>
              <w:contextualSpacing/>
              <w:rPr>
                <w:rFonts w:ascii="Times New Roman" w:hAnsi="Times New Roman" w:cs="Times New Roman"/>
                <w:i/>
                <w:lang w:eastAsia="uk-UA" w:bidi="uk-UA"/>
              </w:rPr>
            </w:pPr>
            <w:r w:rsidRPr="00EA3E28">
              <w:rPr>
                <w:rFonts w:ascii="Times New Roman" w:eastAsia="Calibri" w:hAnsi="Times New Roman" w:cs="Times New Roman"/>
                <w:i/>
                <w:shd w:val="clear" w:color="auto" w:fill="FFFFFF"/>
              </w:rPr>
              <w:t>Критерієм оцінки тендерних пропозицій є ціна (без П</w:t>
            </w:r>
            <w:r w:rsidRPr="00EA3E28">
              <w:rPr>
                <w:rFonts w:ascii="Times New Roman" w:hAnsi="Times New Roman" w:cs="Times New Roman"/>
                <w:i/>
                <w:lang w:eastAsia="uk-UA" w:bidi="uk-UA"/>
              </w:rPr>
              <w:t>ДВ).</w:t>
            </w:r>
          </w:p>
          <w:p w:rsidR="00FD515F" w:rsidRPr="00EA3E28" w:rsidRDefault="00FD515F" w:rsidP="00FD515F">
            <w:pPr>
              <w:widowControl w:val="0"/>
              <w:shd w:val="clear" w:color="auto" w:fill="FFFFFF" w:themeFill="background1"/>
              <w:ind w:firstLine="324"/>
              <w:rPr>
                <w:rFonts w:ascii="Times New Roman" w:hAnsi="Times New Roman" w:cs="Times New Roman"/>
              </w:rPr>
            </w:pPr>
            <w:r w:rsidRPr="00EA3E28">
              <w:rPr>
                <w:rFonts w:ascii="Times New Roman" w:hAnsi="Times New Roman" w:cs="Times New Roman"/>
                <w:i/>
                <w:lang w:eastAsia="uk-UA" w:bidi="uk-UA"/>
              </w:rPr>
              <w:t>Питома вага критерію «ціна (без ПДВ)» – 100%.</w:t>
            </w:r>
          </w:p>
          <w:p w:rsidR="00FD515F" w:rsidRPr="00EA3E28" w:rsidRDefault="00FD515F" w:rsidP="00FD515F">
            <w:pPr>
              <w:widowControl w:val="0"/>
              <w:tabs>
                <w:tab w:val="left" w:pos="9639"/>
              </w:tabs>
              <w:ind w:firstLine="324"/>
              <w:rPr>
                <w:rFonts w:ascii="Times New Roman" w:hAnsi="Times New Roman" w:cs="Times New Roman"/>
                <w:b/>
                <w:u w:val="single"/>
              </w:rPr>
            </w:pPr>
            <w:r w:rsidRPr="00EA3E28">
              <w:rPr>
                <w:rFonts w:ascii="Times New Roman" w:hAnsi="Times New Roman" w:cs="Times New Roman"/>
                <w:b/>
                <w:u w:val="single"/>
              </w:rPr>
              <w:t>Оцінка тендерних пропозицій проводиться за цінами тендерних пропозицій без врахування податку на додану вартість (без ПДВ).</w:t>
            </w:r>
          </w:p>
          <w:p w:rsidR="00FD515F" w:rsidRPr="00EA3E28" w:rsidRDefault="00FD515F" w:rsidP="00FD515F">
            <w:pPr>
              <w:widowControl w:val="0"/>
              <w:ind w:firstLine="324"/>
              <w:textAlignment w:val="baseline"/>
              <w:rPr>
                <w:rFonts w:ascii="Times New Roman" w:hAnsi="Times New Roman" w:cs="Times New Roman"/>
                <w:kern w:val="2"/>
              </w:rPr>
            </w:pPr>
            <w:r w:rsidRPr="00EA3E28">
              <w:rPr>
                <w:rFonts w:ascii="Times New Roman" w:hAnsi="Times New Roman" w:cs="Times New Roman"/>
                <w:kern w:val="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D515F" w:rsidRPr="00EA3E28" w:rsidRDefault="00FD515F" w:rsidP="00FD515F">
            <w:pPr>
              <w:widowControl w:val="0"/>
              <w:ind w:firstLine="324"/>
              <w:textAlignment w:val="baseline"/>
              <w:rPr>
                <w:rFonts w:ascii="Times New Roman" w:hAnsi="Times New Roman" w:cs="Times New Roman"/>
                <w:kern w:val="2"/>
              </w:rPr>
            </w:pPr>
            <w:r w:rsidRPr="00EA3E28">
              <w:rPr>
                <w:rFonts w:ascii="Times New Roman" w:hAnsi="Times New Roman" w:cs="Times New Roman"/>
                <w:kern w:val="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515F" w:rsidRPr="00EA3E28" w:rsidRDefault="00FD515F" w:rsidP="00FD515F">
            <w:pPr>
              <w:widowControl w:val="0"/>
              <w:tabs>
                <w:tab w:val="left" w:pos="9639"/>
              </w:tabs>
              <w:ind w:firstLine="324"/>
              <w:rPr>
                <w:rFonts w:ascii="Times New Roman" w:hAnsi="Times New Roman" w:cs="Times New Roman"/>
                <w:kern w:val="2"/>
              </w:rPr>
            </w:pPr>
            <w:r w:rsidRPr="00EA3E28">
              <w:rPr>
                <w:rFonts w:ascii="Times New Roman" w:hAnsi="Times New Roman" w:cs="Times New Roman"/>
                <w:color w:val="323232"/>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EA3E28">
              <w:rPr>
                <w:rFonts w:ascii="Times New Roman" w:hAnsi="Times New Roman" w:cs="Times New Roman"/>
                <w:color w:val="323232"/>
              </w:rPr>
              <w:lastRenderedPageBreak/>
              <w:t xml:space="preserve">порядку та строки, </w:t>
            </w:r>
            <w:r w:rsidRPr="00EA3E28">
              <w:rPr>
                <w:rStyle w:val="af"/>
                <w:rFonts w:ascii="Times New Roman" w:hAnsi="Times New Roman" w:cs="Times New Roman"/>
                <w:color w:val="323232"/>
              </w:rPr>
              <w:t>визначені Особливостями.</w:t>
            </w:r>
          </w:p>
          <w:p w:rsidR="00B236E7" w:rsidRPr="00C665D5" w:rsidRDefault="00FD515F" w:rsidP="00FD515F">
            <w:pPr>
              <w:pStyle w:val="a3"/>
              <w:spacing w:before="0" w:beforeAutospacing="0" w:after="0" w:afterAutospacing="0"/>
              <w:jc w:val="both"/>
              <w:rPr>
                <w:color w:val="000000"/>
              </w:rPr>
            </w:pPr>
            <w:r w:rsidRPr="00EA3E28">
              <w:rPr>
                <w:kern w:val="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D515F" w:rsidRPr="00822299" w:rsidTr="00B236E7">
        <w:tc>
          <w:tcPr>
            <w:tcW w:w="530" w:type="dxa"/>
          </w:tcPr>
          <w:p w:rsidR="00FD515F" w:rsidRPr="00FD515F" w:rsidRDefault="00FD515F" w:rsidP="00FF45A2">
            <w:pPr>
              <w:pStyle w:val="a3"/>
              <w:spacing w:before="0" w:beforeAutospacing="0" w:after="0" w:afterAutospacing="0"/>
              <w:rPr>
                <w:b/>
                <w:color w:val="000000"/>
                <w:lang w:val="en-US"/>
              </w:rPr>
            </w:pPr>
            <w:r>
              <w:rPr>
                <w:b/>
                <w:color w:val="000000"/>
                <w:lang w:val="en-US"/>
              </w:rPr>
              <w:lastRenderedPageBreak/>
              <w:t>2</w:t>
            </w:r>
          </w:p>
        </w:tc>
        <w:tc>
          <w:tcPr>
            <w:tcW w:w="3499" w:type="dxa"/>
          </w:tcPr>
          <w:p w:rsidR="00FD515F" w:rsidRPr="00EA3E28" w:rsidRDefault="00FD515F" w:rsidP="00370FCF">
            <w:pPr>
              <w:pStyle w:val="LO-normal"/>
              <w:widowControl w:val="0"/>
              <w:rPr>
                <w:rFonts w:ascii="Times New Roman" w:eastAsia="Times New Roman" w:hAnsi="Times New Roman" w:cs="Times New Roman"/>
                <w:b/>
                <w:color w:val="auto"/>
                <w:sz w:val="24"/>
                <w:szCs w:val="24"/>
                <w:lang w:val="uk-UA"/>
              </w:rPr>
            </w:pPr>
            <w:r w:rsidRPr="00EA3E28">
              <w:rPr>
                <w:rFonts w:ascii="Times New Roman" w:eastAsia="Times New Roman" w:hAnsi="Times New Roman" w:cs="Times New Roman"/>
                <w:b/>
                <w:color w:val="auto"/>
                <w:sz w:val="24"/>
                <w:szCs w:val="24"/>
                <w:lang w:val="uk-UA"/>
              </w:rPr>
              <w:t>Електронний аукціон</w:t>
            </w:r>
          </w:p>
        </w:tc>
        <w:tc>
          <w:tcPr>
            <w:tcW w:w="5542" w:type="dxa"/>
            <w:gridSpan w:val="3"/>
          </w:tcPr>
          <w:p w:rsidR="00FD515F" w:rsidRPr="00EA3E28" w:rsidRDefault="00FD515F" w:rsidP="00370FCF">
            <w:pPr>
              <w:pStyle w:val="rvps2"/>
              <w:shd w:val="clear" w:color="auto" w:fill="FFFFFF"/>
              <w:spacing w:before="0" w:beforeAutospacing="0" w:after="0" w:afterAutospacing="0"/>
              <w:ind w:firstLine="324"/>
              <w:jc w:val="both"/>
            </w:pPr>
            <w:r w:rsidRPr="00EA3E28">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EA3E28">
                <w:rPr>
                  <w:rStyle w:val="a6"/>
                </w:rPr>
                <w:t>статті 30</w:t>
              </w:r>
            </w:hyperlink>
            <w:r w:rsidRPr="00EA3E28">
              <w:rPr>
                <w:rStyle w:val="a6"/>
              </w:rPr>
              <w:t xml:space="preserve"> </w:t>
            </w:r>
            <w:r w:rsidRPr="00EA3E28">
              <w:t>Закону.</w:t>
            </w:r>
          </w:p>
          <w:p w:rsidR="00FD515F" w:rsidRPr="00EA3E28" w:rsidRDefault="00FD515F" w:rsidP="00370FCF">
            <w:pPr>
              <w:pStyle w:val="rvps2"/>
              <w:shd w:val="clear" w:color="auto" w:fill="FFFFFF"/>
              <w:spacing w:before="0" w:beforeAutospacing="0" w:after="0" w:afterAutospacing="0"/>
              <w:ind w:firstLine="324"/>
              <w:jc w:val="both"/>
            </w:pPr>
            <w:bookmarkStart w:id="7" w:name="n569"/>
            <w:bookmarkEnd w:id="7"/>
            <w:r w:rsidRPr="00EA3E28">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EA3E28">
                <w:rPr>
                  <w:rStyle w:val="a6"/>
                </w:rPr>
                <w:t>пунктом 40</w:t>
              </w:r>
            </w:hyperlink>
            <w:r w:rsidRPr="00EA3E28">
              <w:rPr>
                <w:rStyle w:val="a6"/>
              </w:rPr>
              <w:t xml:space="preserve"> </w:t>
            </w:r>
            <w:r w:rsidRPr="00EA3E28">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EA3E28">
                <w:rPr>
                  <w:rStyle w:val="a6"/>
                </w:rPr>
                <w:t>третьої</w:t>
              </w:r>
            </w:hyperlink>
            <w:r w:rsidRPr="00EA3E28">
              <w:rPr>
                <w:rStyle w:val="a6"/>
              </w:rPr>
              <w:t xml:space="preserve"> </w:t>
            </w:r>
            <w:r w:rsidRPr="00EA3E28">
              <w:t xml:space="preserve">та </w:t>
            </w:r>
            <w:hyperlink r:id="rId12" w:anchor="n1500" w:tgtFrame="_blank" w:history="1">
              <w:r w:rsidRPr="00EA3E28">
                <w:rPr>
                  <w:rStyle w:val="a6"/>
                </w:rPr>
                <w:t>четвертої</w:t>
              </w:r>
            </w:hyperlink>
            <w:r w:rsidRPr="00EA3E28">
              <w:rPr>
                <w:rStyle w:val="a6"/>
              </w:rPr>
              <w:t xml:space="preserve"> </w:t>
            </w:r>
            <w:r w:rsidRPr="00EA3E28">
              <w:t>статті 28 Закону.</w:t>
            </w:r>
          </w:p>
        </w:tc>
      </w:tr>
      <w:tr w:rsidR="00B236E7" w:rsidRPr="00822299" w:rsidTr="00B236E7">
        <w:tc>
          <w:tcPr>
            <w:tcW w:w="530" w:type="dxa"/>
          </w:tcPr>
          <w:p w:rsidR="00B236E7" w:rsidRPr="00FD515F" w:rsidRDefault="00FD515F" w:rsidP="00FF45A2">
            <w:pPr>
              <w:pStyle w:val="a3"/>
              <w:spacing w:before="0" w:beforeAutospacing="0" w:after="0" w:afterAutospacing="0"/>
              <w:rPr>
                <w:b/>
                <w:color w:val="000000"/>
                <w:lang w:val="en-US"/>
              </w:rPr>
            </w:pPr>
            <w:r>
              <w:rPr>
                <w:b/>
                <w:color w:val="000000"/>
                <w:lang w:val="en-US"/>
              </w:rPr>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w:t>
            </w:r>
            <w:r w:rsidRPr="008737FF">
              <w:rPr>
                <w:color w:val="000000"/>
                <w:lang w:val="uk-UA"/>
              </w:rPr>
              <w:lastRenderedPageBreak/>
              <w:t>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країн,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8737FF">
              <w:rPr>
                <w:color w:val="000000"/>
              </w:rPr>
              <w:lastRenderedPageBreak/>
              <w:t xml:space="preserve">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FD515F" w:rsidRDefault="00FD515F" w:rsidP="00FF45A2">
            <w:pPr>
              <w:pStyle w:val="a3"/>
              <w:spacing w:before="0" w:beforeAutospacing="0" w:after="0" w:afterAutospacing="0"/>
              <w:rPr>
                <w:b/>
                <w:color w:val="000000"/>
                <w:lang w:val="en-US"/>
              </w:rPr>
            </w:pPr>
            <w:r>
              <w:rPr>
                <w:b/>
                <w:color w:val="000000"/>
                <w:lang w:val="en-US"/>
              </w:rPr>
              <w:lastRenderedPageBreak/>
              <w:t>4</w:t>
            </w:r>
          </w:p>
        </w:tc>
        <w:tc>
          <w:tcPr>
            <w:tcW w:w="3499" w:type="dxa"/>
          </w:tcPr>
          <w:p w:rsidR="00B236E7" w:rsidRPr="00FD515F" w:rsidRDefault="008737FF" w:rsidP="00FF45A2">
            <w:pPr>
              <w:pStyle w:val="a3"/>
              <w:spacing w:before="0" w:beforeAutospacing="0" w:after="0" w:afterAutospacing="0"/>
              <w:rPr>
                <w:b/>
                <w:color w:val="000000"/>
                <w:lang w:val="uk-UA"/>
              </w:rPr>
            </w:pPr>
            <w:r w:rsidRPr="00FD515F">
              <w:rPr>
                <w:b/>
                <w:color w:val="000000"/>
              </w:rPr>
              <w:t>Відхилення тендерних пропозицій</w:t>
            </w:r>
          </w:p>
        </w:tc>
        <w:tc>
          <w:tcPr>
            <w:tcW w:w="5542" w:type="dxa"/>
            <w:gridSpan w:val="3"/>
          </w:tcPr>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коли:</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1) учасник процедури закупівлі:</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підпадає під підстави, встановлені пунктом 47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92157A">
              <w:rPr>
                <w:rFonts w:ascii="Times New Roman" w:eastAsia="Times New Roman" w:hAnsi="Times New Roman" w:cs="Times New Roman"/>
                <w:color w:val="000000"/>
                <w:sz w:val="24"/>
                <w:szCs w:val="24"/>
                <w:lang w:eastAsia="ru-RU"/>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2) тендерна пропозиція:</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2157A">
                <w:rPr>
                  <w:rFonts w:ascii="Times New Roman" w:eastAsia="Times New Roman" w:hAnsi="Times New Roman" w:cs="Times New Roman"/>
                  <w:color w:val="000000"/>
                  <w:sz w:val="24"/>
                  <w:szCs w:val="24"/>
                  <w:lang w:eastAsia="ru-RU"/>
                </w:rPr>
                <w:t>пункту 4</w:t>
              </w:r>
            </w:hyperlink>
            <w:r w:rsidRPr="0092157A">
              <w:rPr>
                <w:rFonts w:ascii="Times New Roman" w:eastAsia="Times New Roman" w:hAnsi="Times New Roman" w:cs="Times New Roman"/>
                <w:color w:val="000000"/>
                <w:sz w:val="24"/>
                <w:szCs w:val="24"/>
                <w:lang w:eastAsia="ru-RU"/>
              </w:rPr>
              <w:t>3 Особливостей;</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є такою, строк дії якої закінчився;</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3) переможець процедури закупівлі:</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відмовився від підписання договору про </w:t>
            </w:r>
            <w:r w:rsidRPr="0092157A">
              <w:rPr>
                <w:rFonts w:ascii="Times New Roman" w:eastAsia="Times New Roman" w:hAnsi="Times New Roman" w:cs="Times New Roman"/>
                <w:color w:val="000000"/>
                <w:sz w:val="24"/>
                <w:szCs w:val="24"/>
                <w:lang w:eastAsia="ru-RU"/>
              </w:rPr>
              <w:lastRenderedPageBreak/>
              <w:t>закупівлю відповідно до вимог тендерної документації або укладення договору про закупівлю;</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D515F" w:rsidRPr="0092157A" w:rsidRDefault="00FD515F" w:rsidP="0092157A">
            <w:pPr>
              <w:tabs>
                <w:tab w:val="left" w:pos="851"/>
                <w:tab w:val="left" w:pos="1440"/>
              </w:tabs>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w:t>
            </w:r>
            <w:r w:rsidRPr="0092157A">
              <w:rPr>
                <w:rFonts w:ascii="Times New Roman" w:eastAsia="Times New Roman" w:hAnsi="Times New Roman" w:cs="Times New Roman"/>
                <w:color w:val="000000"/>
                <w:sz w:val="24"/>
                <w:szCs w:val="24"/>
                <w:lang w:eastAsia="ru-RU"/>
              </w:rPr>
              <w:lastRenderedPageBreak/>
              <w:t>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7379A" w:rsidRPr="0092157A" w:rsidRDefault="00FD515F" w:rsidP="0092157A">
            <w:pPr>
              <w:pStyle w:val="a3"/>
              <w:spacing w:before="0" w:beforeAutospacing="0" w:after="0" w:afterAutospacing="0"/>
              <w:jc w:val="both"/>
              <w:rPr>
                <w:color w:val="000000"/>
              </w:rPr>
            </w:pPr>
            <w:bookmarkStart w:id="8" w:name="n861"/>
            <w:bookmarkEnd w:id="8"/>
            <w:r w:rsidRPr="0092157A">
              <w:rPr>
                <w:color w:val="000000"/>
              </w:rPr>
              <w:t>4.3.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157A" w:rsidRPr="00AE70CB" w:rsidTr="00B236E7">
        <w:tc>
          <w:tcPr>
            <w:tcW w:w="530" w:type="dxa"/>
          </w:tcPr>
          <w:p w:rsidR="0092157A" w:rsidRDefault="0092157A" w:rsidP="00FF45A2">
            <w:pPr>
              <w:pStyle w:val="a3"/>
              <w:spacing w:before="0" w:beforeAutospacing="0" w:after="0" w:afterAutospacing="0"/>
              <w:rPr>
                <w:b/>
                <w:color w:val="000000"/>
                <w:lang w:val="en-US"/>
              </w:rPr>
            </w:pPr>
            <w:r>
              <w:rPr>
                <w:b/>
                <w:color w:val="000000"/>
                <w:lang w:val="en-US"/>
              </w:rPr>
              <w:lastRenderedPageBreak/>
              <w:t>5</w:t>
            </w:r>
          </w:p>
        </w:tc>
        <w:tc>
          <w:tcPr>
            <w:tcW w:w="3499" w:type="dxa"/>
          </w:tcPr>
          <w:p w:rsidR="0092157A" w:rsidRPr="0092157A" w:rsidRDefault="0092157A" w:rsidP="00370FCF">
            <w:pPr>
              <w:pStyle w:val="LO-normal"/>
              <w:widowControl w:val="0"/>
              <w:rPr>
                <w:rFonts w:ascii="Times New Roman" w:eastAsia="Times New Roman" w:hAnsi="Times New Roman" w:cs="Times New Roman"/>
                <w:b/>
                <w:color w:val="auto"/>
                <w:sz w:val="24"/>
                <w:szCs w:val="24"/>
                <w:lang w:val="uk-UA"/>
              </w:rPr>
            </w:pPr>
            <w:r w:rsidRPr="0092157A">
              <w:rPr>
                <w:rFonts w:ascii="Times New Roman" w:eastAsia="Times New Roman" w:hAnsi="Times New Roman" w:cs="Times New Roman"/>
                <w:b/>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92157A" w:rsidRPr="00EA3E28" w:rsidRDefault="0092157A" w:rsidP="00370FCF">
            <w:pPr>
              <w:pStyle w:val="LO-normal"/>
              <w:widowControl w:val="0"/>
              <w:rPr>
                <w:rFonts w:ascii="Times New Roman" w:eastAsia="Times New Roman" w:hAnsi="Times New Roman" w:cs="Times New Roman"/>
                <w:color w:val="auto"/>
                <w:sz w:val="24"/>
                <w:szCs w:val="24"/>
                <w:lang w:val="uk-UA"/>
              </w:rPr>
            </w:pPr>
          </w:p>
        </w:tc>
        <w:tc>
          <w:tcPr>
            <w:tcW w:w="5542" w:type="dxa"/>
            <w:gridSpan w:val="3"/>
          </w:tcPr>
          <w:p w:rsidR="0092157A" w:rsidRPr="00EA3E28" w:rsidRDefault="0092157A" w:rsidP="00370FCF">
            <w:pPr>
              <w:pStyle w:val="LO-normal"/>
              <w:widowControl w:val="0"/>
              <w:ind w:firstLine="322"/>
              <w:jc w:val="both"/>
              <w:rPr>
                <w:rStyle w:val="af"/>
                <w:rFonts w:ascii="Times New Roman" w:hAnsi="Times New Roman" w:cs="Times New Roman"/>
                <w:b w:val="0"/>
                <w:color w:val="323232"/>
                <w:sz w:val="24"/>
                <w:szCs w:val="24"/>
                <w:lang w:val="uk-UA"/>
              </w:rPr>
            </w:pPr>
            <w:r w:rsidRPr="0092157A">
              <w:rPr>
                <w:rFonts w:ascii="Times New Roman" w:hAnsi="Times New Roman" w:cs="Times New Roman"/>
                <w:color w:val="auto"/>
                <w:sz w:val="24"/>
                <w:szCs w:val="24"/>
                <w:lang w:val="uk-UA"/>
              </w:rPr>
              <w:t>Переможець</w:t>
            </w:r>
            <w:r w:rsidRPr="0092157A">
              <w:rPr>
                <w:rStyle w:val="af"/>
                <w:rFonts w:ascii="Times New Roman" w:hAnsi="Times New Roman" w:cs="Times New Roman"/>
                <w:color w:val="323232"/>
                <w:sz w:val="24"/>
                <w:szCs w:val="24"/>
                <w:lang w:val="uk-UA"/>
              </w:rPr>
              <w:t xml:space="preserve"> процедури</w:t>
            </w:r>
            <w:r w:rsidRPr="00C74937">
              <w:rPr>
                <w:rStyle w:val="af"/>
                <w:rFonts w:ascii="Times New Roman" w:hAnsi="Times New Roman" w:cs="Times New Roman"/>
                <w:color w:val="323232"/>
                <w:sz w:val="24"/>
                <w:szCs w:val="24"/>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відповідно до вимог Додатку </w:t>
            </w:r>
            <w:r w:rsidRPr="0092157A">
              <w:rPr>
                <w:rStyle w:val="af"/>
                <w:rFonts w:ascii="Times New Roman" w:hAnsi="Times New Roman" w:cs="Times New Roman"/>
                <w:color w:val="323232"/>
                <w:sz w:val="24"/>
                <w:szCs w:val="24"/>
                <w:lang w:val="uk-UA"/>
              </w:rPr>
              <w:t>3</w:t>
            </w:r>
            <w:r w:rsidRPr="00C74937">
              <w:rPr>
                <w:rStyle w:val="af"/>
                <w:rFonts w:ascii="Times New Roman" w:hAnsi="Times New Roman" w:cs="Times New Roman"/>
                <w:color w:val="323232"/>
                <w:sz w:val="24"/>
                <w:szCs w:val="24"/>
                <w:lang w:val="uk-UA"/>
              </w:rPr>
              <w:t xml:space="preserve"> цієї Тендерної документації.</w:t>
            </w:r>
          </w:p>
          <w:p w:rsidR="0092157A" w:rsidRPr="00EA3E28" w:rsidRDefault="0092157A" w:rsidP="00370FCF">
            <w:pPr>
              <w:pStyle w:val="LO-normal"/>
              <w:widowControl w:val="0"/>
              <w:ind w:firstLine="322"/>
              <w:jc w:val="both"/>
              <w:rPr>
                <w:rFonts w:ascii="Times New Roman" w:hAnsi="Times New Roman" w:cs="Times New Roman"/>
                <w:color w:val="auto"/>
                <w:sz w:val="24"/>
                <w:szCs w:val="24"/>
                <w:lang w:val="uk-UA"/>
              </w:rPr>
            </w:pPr>
            <w:r w:rsidRPr="00EA3E28">
              <w:rPr>
                <w:rStyle w:val="af"/>
                <w:rFonts w:ascii="Times New Roman" w:hAnsi="Times New Roman" w:cs="Times New Roman"/>
                <w:color w:val="323232"/>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3E28">
              <w:rPr>
                <w:rFonts w:ascii="Times New Roman" w:hAnsi="Times New Roman" w:cs="Times New Roman"/>
                <w:color w:val="auto"/>
                <w:sz w:val="24"/>
                <w:szCs w:val="24"/>
                <w:lang w:val="uk-UA"/>
              </w:rPr>
              <w:t xml:space="preserve"> </w:t>
            </w:r>
          </w:p>
          <w:p w:rsidR="0092157A" w:rsidRPr="0092157A" w:rsidRDefault="0092157A" w:rsidP="0092157A">
            <w:pPr>
              <w:keepNext/>
              <w:keepLines/>
              <w:widowControl w:val="0"/>
              <w:tabs>
                <w:tab w:val="left" w:pos="1080"/>
                <w:tab w:val="left" w:pos="9639"/>
              </w:tabs>
              <w:ind w:firstLine="324"/>
              <w:jc w:val="both"/>
              <w:rPr>
                <w:rFonts w:ascii="Times New Roman" w:hAnsi="Times New Roman" w:cs="Times New Roman"/>
                <w:b/>
                <w:lang w:val="uk-UA" w:eastAsia="uk-UA"/>
              </w:rPr>
            </w:pPr>
            <w:r w:rsidRPr="0092157A">
              <w:rPr>
                <w:rFonts w:ascii="Times New Roman" w:hAnsi="Times New Roman" w:cs="Times New Roman"/>
                <w:b/>
                <w:lang w:val="uk-UA" w:eastAsia="uk-UA"/>
              </w:rPr>
              <w:t>У разі ненадання Переможцем</w:t>
            </w:r>
            <w:r w:rsidRPr="0092157A">
              <w:rPr>
                <w:rFonts w:ascii="Times New Roman" w:hAnsi="Times New Roman" w:cs="Times New Roman"/>
                <w:b/>
                <w:lang w:val="uk-UA"/>
              </w:rPr>
              <w:t xml:space="preserve"> документів визначених </w:t>
            </w:r>
            <w:r w:rsidRPr="0092157A">
              <w:rPr>
                <w:rFonts w:ascii="Times New Roman" w:hAnsi="Times New Roman" w:cs="Times New Roman"/>
                <w:b/>
                <w:lang w:val="uk-UA" w:eastAsia="ru-RU"/>
              </w:rPr>
              <w:t>Додатком 3 до ТД</w:t>
            </w:r>
            <w:r w:rsidRPr="0092157A">
              <w:rPr>
                <w:rFonts w:ascii="Times New Roman" w:hAnsi="Times New Roman" w:cs="Times New Roman"/>
                <w:b/>
                <w:lang w:val="uk-UA"/>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w:t>
            </w:r>
            <w:r w:rsidRPr="0092157A">
              <w:rPr>
                <w:rFonts w:ascii="Times New Roman" w:hAnsi="Times New Roman" w:cs="Times New Roman"/>
                <w:b/>
                <w:lang w:val="uk-UA" w:eastAsia="uk-UA"/>
              </w:rPr>
              <w:t xml:space="preserve">Замовник відхиляє тендерну пропозицію переможця відповідно до </w:t>
            </w:r>
            <w:r w:rsidRPr="0092157A">
              <w:rPr>
                <w:rFonts w:ascii="Times New Roman" w:hAnsi="Times New Roman" w:cs="Times New Roman"/>
                <w:b/>
                <w:lang w:val="uk-UA" w:eastAsia="uk-UA"/>
              </w:rPr>
              <w:lastRenderedPageBreak/>
              <w:t>вимог абз. 2 пп. 3 п. 44 Особливостей (відмова переможця</w:t>
            </w:r>
            <w:r w:rsidRPr="0092157A">
              <w:rPr>
                <w:rFonts w:ascii="Times New Roman" w:hAnsi="Times New Roman" w:cs="Times New Roman"/>
                <w:b/>
                <w:shd w:val="clear" w:color="auto" w:fill="FFFFFF"/>
                <w:lang w:val="uk-UA"/>
              </w:rPr>
              <w:t xml:space="preserve"> від підписання договору про закупівлю відповідно до вимог тендерної документації або укладення договору про закупівлю</w:t>
            </w:r>
            <w:r w:rsidRPr="0092157A">
              <w:rPr>
                <w:rFonts w:ascii="Times New Roman" w:hAnsi="Times New Roman" w:cs="Times New Roman"/>
                <w:b/>
                <w:lang w:val="uk-UA" w:eastAsia="uk-UA"/>
              </w:rPr>
              <w:t>) та визначає переможця серед тих учасників, строк дії тендерної пропозиції яких ще не минув.</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торгів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Відміна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у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 xml:space="preserve">У випадку обґрунтованої необхідності строк для укладення договору може бути продовжений до 60 днів. </w:t>
            </w:r>
          </w:p>
          <w:p w:rsidR="00001C4C" w:rsidRPr="00D134F4" w:rsidRDefault="00001C4C" w:rsidP="007E394E">
            <w:pPr>
              <w:pStyle w:val="a3"/>
              <w:spacing w:before="0" w:beforeAutospacing="0" w:after="0" w:afterAutospacing="0"/>
              <w:jc w:val="both"/>
              <w:rPr>
                <w:color w:val="000000"/>
                <w:lang w:val="uk-UA"/>
              </w:rPr>
            </w:pPr>
            <w:r w:rsidRPr="00D134F4">
              <w:rPr>
                <w:color w:val="00000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D134F4">
              <w:rPr>
                <w:color w:val="000000"/>
              </w:rPr>
              <w:lastRenderedPageBreak/>
              <w:t>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закупівлі, вимог ст. 41 Закону та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відрізнятися від змісту </w:t>
            </w:r>
            <w:r w:rsidRPr="00001C4C">
              <w:rPr>
                <w:color w:val="000000"/>
              </w:rPr>
              <w:lastRenderedPageBreak/>
              <w:t xml:space="preserve">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 xml:space="preserve">1) зменшення обсягів закупівлі,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001C4C">
              <w:rPr>
                <w:color w:val="000000"/>
              </w:rPr>
              <w:lastRenderedPageBreak/>
              <w:t xml:space="preserve">умови що такі зміни не призведуть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Дії замовника при відмові переможця торгів підписати договір про закупівлю</w:t>
            </w:r>
          </w:p>
        </w:tc>
        <w:tc>
          <w:tcPr>
            <w:tcW w:w="5542" w:type="dxa"/>
            <w:gridSpan w:val="3"/>
          </w:tcPr>
          <w:p w:rsidR="00CA72A9" w:rsidRPr="00F23927" w:rsidRDefault="00F23927" w:rsidP="00DA4FA6">
            <w:pPr>
              <w:pStyle w:val="a3"/>
              <w:spacing w:before="0" w:beforeAutospacing="0" w:after="0" w:afterAutospacing="0"/>
              <w:jc w:val="both"/>
              <w:rPr>
                <w:color w:val="000000"/>
                <w:lang w:val="uk-UA"/>
              </w:rPr>
            </w:pPr>
            <w:r w:rsidRPr="00F23927">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w:t>
            </w:r>
            <w:r w:rsidR="00DA4FA6">
              <w:rPr>
                <w:color w:val="000000"/>
                <w:lang w:val="uk-UA"/>
              </w:rPr>
              <w:t>пунктом 4</w:t>
            </w:r>
            <w:r w:rsidRPr="00F23927">
              <w:rPr>
                <w:color w:val="000000"/>
              </w:rPr>
              <w:t xml:space="preserve">7 </w:t>
            </w:r>
            <w:r w:rsidR="00DA4FA6">
              <w:rPr>
                <w:color w:val="000000"/>
                <w:lang w:val="uk-UA"/>
              </w:rPr>
              <w:t>Особливостей</w:t>
            </w:r>
            <w:r w:rsidRPr="00F23927">
              <w:rPr>
                <w:color w:val="000000"/>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Забезпечення виконання договору про закупівлю не вимагається.</w:t>
            </w:r>
          </w:p>
        </w:tc>
      </w:tr>
    </w:tbl>
    <w:p w:rsidR="00D134F4" w:rsidRPr="00233D33" w:rsidRDefault="00D134F4" w:rsidP="00233D33">
      <w:pPr>
        <w:pStyle w:val="a3"/>
        <w:rPr>
          <w:color w:val="000000"/>
          <w:lang w:val="uk-UA"/>
        </w:rPr>
      </w:pPr>
    </w:p>
    <w:p w:rsidR="00785B4C" w:rsidRPr="00785B4C" w:rsidRDefault="00254BB0" w:rsidP="00785B4C">
      <w:pPr>
        <w:pStyle w:val="a3"/>
        <w:spacing w:before="0" w:beforeAutospacing="0" w:after="0" w:afterAutospacing="0"/>
        <w:jc w:val="right"/>
        <w:rPr>
          <w:b/>
          <w:color w:val="000000"/>
          <w:lang w:val="uk-UA"/>
        </w:rPr>
      </w:pPr>
      <w:r w:rsidRPr="00785B4C">
        <w:rPr>
          <w:b/>
          <w:color w:val="000000"/>
          <w:lang w:val="uk-UA"/>
        </w:rPr>
        <w:lastRenderedPageBreak/>
        <w:t xml:space="preserve">Додаток 1 </w:t>
      </w:r>
    </w:p>
    <w:p w:rsidR="00254BB0" w:rsidRDefault="00254BB0" w:rsidP="00785B4C">
      <w:pPr>
        <w:pStyle w:val="a3"/>
        <w:spacing w:before="0" w:beforeAutospacing="0" w:after="0" w:afterAutospacing="0"/>
        <w:jc w:val="right"/>
        <w:rPr>
          <w:color w:val="000000"/>
          <w:lang w:val="uk-UA"/>
        </w:rPr>
      </w:pPr>
      <w:r w:rsidRPr="00785B4C">
        <w:rPr>
          <w:color w:val="000000"/>
          <w:lang w:val="uk-UA"/>
        </w:rPr>
        <w:t>до тендерної документації</w:t>
      </w:r>
    </w:p>
    <w:p w:rsidR="00726FD3" w:rsidRPr="00AE70CB" w:rsidRDefault="00726FD3" w:rsidP="00726FD3">
      <w:pPr>
        <w:pStyle w:val="a3"/>
        <w:spacing w:before="0" w:beforeAutospacing="0" w:after="0" w:afterAutospacing="0"/>
        <w:jc w:val="right"/>
        <w:rPr>
          <w:color w:val="000000"/>
          <w:lang w:val="uk-UA"/>
        </w:rPr>
      </w:pPr>
      <w:r w:rsidRPr="00AE70CB">
        <w:rPr>
          <w:color w:val="000000"/>
        </w:rPr>
        <w:t>(</w:t>
      </w:r>
      <w:r>
        <w:rPr>
          <w:color w:val="000000"/>
          <w:lang w:val="uk-UA"/>
        </w:rPr>
        <w:t>із змінами протокол від 26.02.24р.)</w:t>
      </w:r>
    </w:p>
    <w:p w:rsidR="00452474" w:rsidRDefault="00452474" w:rsidP="00785B4C">
      <w:pPr>
        <w:pStyle w:val="a3"/>
        <w:spacing w:before="0" w:beforeAutospacing="0" w:after="0" w:afterAutospacing="0"/>
        <w:jc w:val="right"/>
        <w:rPr>
          <w:color w:val="000000"/>
          <w:lang w:val="uk-UA"/>
        </w:rPr>
      </w:pPr>
    </w:p>
    <w:p w:rsidR="00785B4C" w:rsidRPr="00785B4C" w:rsidRDefault="00785B4C" w:rsidP="00785B4C">
      <w:pPr>
        <w:pStyle w:val="a3"/>
        <w:spacing w:before="0" w:beforeAutospacing="0" w:after="0" w:afterAutospacing="0"/>
        <w:jc w:val="center"/>
        <w:rPr>
          <w:b/>
          <w:color w:val="000000"/>
          <w:lang w:val="uk-UA"/>
        </w:rPr>
      </w:pPr>
      <w:r w:rsidRPr="00785B4C">
        <w:rPr>
          <w:b/>
          <w:color w:val="000000"/>
        </w:rPr>
        <w:t>Форма «ТЕНДЕРНА ПРОПОЗИЦІЯ»</w:t>
      </w:r>
    </w:p>
    <w:p w:rsidR="00785B4C" w:rsidRDefault="00785B4C" w:rsidP="00785B4C">
      <w:pPr>
        <w:pStyle w:val="ab"/>
        <w:jc w:val="both"/>
        <w:rPr>
          <w:rFonts w:ascii="Times New Roman" w:hAnsi="Times New Roman"/>
        </w:rPr>
      </w:pPr>
    </w:p>
    <w:p w:rsidR="00785B4C" w:rsidRPr="00982F50" w:rsidRDefault="00785B4C" w:rsidP="00452474">
      <w:pPr>
        <w:pStyle w:val="ab"/>
        <w:ind w:firstLine="708"/>
        <w:jc w:val="both"/>
        <w:rPr>
          <w:rStyle w:val="tlid-translation"/>
          <w:rFonts w:ascii="Times New Roman" w:hAnsi="Times New Roman"/>
          <w:b/>
          <w:i/>
        </w:rPr>
      </w:pPr>
      <w:r w:rsidRPr="00352DAB">
        <w:rPr>
          <w:rFonts w:ascii="Times New Roman" w:hAnsi="Times New Roman"/>
        </w:rPr>
        <w:t xml:space="preserve">Ми, </w:t>
      </w:r>
      <w:r w:rsidRPr="00352DAB">
        <w:rPr>
          <w:rFonts w:ascii="Times New Roman" w:hAnsi="Times New Roman"/>
          <w:i/>
        </w:rPr>
        <w:t>_____________________________________(повне найменування Учасника),</w:t>
      </w:r>
      <w:r w:rsidRPr="00352DAB">
        <w:rPr>
          <w:rFonts w:ascii="Times New Roman" w:hAnsi="Times New Roman"/>
        </w:rPr>
        <w:t xml:space="preserve"> надаємо свою пропозицію щодо участі у </w:t>
      </w:r>
      <w:r>
        <w:rPr>
          <w:rFonts w:ascii="Times New Roman" w:hAnsi="Times New Roman"/>
        </w:rPr>
        <w:t>відкритих торгах з особливостями</w:t>
      </w:r>
      <w:r w:rsidRPr="00352DAB">
        <w:rPr>
          <w:rFonts w:ascii="Times New Roman" w:hAnsi="Times New Roman"/>
        </w:rPr>
        <w:t xml:space="preserve">: </w:t>
      </w:r>
      <w:r>
        <w:rPr>
          <w:rFonts w:ascii="Times New Roman" w:hAnsi="Times New Roman"/>
          <w:b/>
          <w:i/>
        </w:rPr>
        <w:t>П</w:t>
      </w:r>
      <w:r w:rsidRPr="00352DAB">
        <w:rPr>
          <w:rFonts w:ascii="Times New Roman" w:hAnsi="Times New Roman"/>
          <w:b/>
          <w:i/>
        </w:rPr>
        <w:t>ослуг</w:t>
      </w:r>
      <w:r>
        <w:rPr>
          <w:rFonts w:ascii="Times New Roman" w:hAnsi="Times New Roman"/>
          <w:b/>
          <w:i/>
        </w:rPr>
        <w:t>и</w:t>
      </w:r>
      <w:r w:rsidRPr="00352DAB">
        <w:rPr>
          <w:rFonts w:ascii="Times New Roman" w:hAnsi="Times New Roman"/>
          <w:b/>
          <w:i/>
        </w:rPr>
        <w:t xml:space="preserve"> </w:t>
      </w:r>
      <w:r w:rsidRPr="00352DAB">
        <w:rPr>
          <w:rStyle w:val="tlid-translation"/>
          <w:rFonts w:ascii="Times New Roman" w:hAnsi="Times New Roman"/>
          <w:b/>
          <w:i/>
        </w:rPr>
        <w:t>з обслуговування програмного забезпечення</w:t>
      </w:r>
      <w:r w:rsidRPr="00DD0AA2">
        <w:rPr>
          <w:rStyle w:val="tlid-translation"/>
          <w:rFonts w:ascii="Times New Roman" w:hAnsi="Times New Roman"/>
          <w:b/>
          <w:i/>
          <w:color w:val="FF0000"/>
        </w:rPr>
        <w:t xml:space="preserve"> </w:t>
      </w:r>
      <w:r w:rsidRPr="00352DAB">
        <w:rPr>
          <w:rFonts w:ascii="Times New Roman" w:hAnsi="Times New Roman"/>
          <w:b/>
          <w:i/>
        </w:rPr>
        <w:t xml:space="preserve">програмно-технологічного комплексу «Автоматизована система управління виробничою діяльністю» (АСУВД) </w:t>
      </w:r>
      <w:r w:rsidRPr="00352DAB">
        <w:rPr>
          <w:rFonts w:ascii="Times New Roman" w:hAnsi="Times New Roman"/>
          <w:b/>
          <w:bCs/>
          <w:i/>
          <w:color w:val="000000"/>
        </w:rPr>
        <w:t xml:space="preserve">код ДК 021:2015: </w:t>
      </w:r>
      <w:r w:rsidRPr="00352DAB">
        <w:rPr>
          <w:rStyle w:val="tlid-translation"/>
          <w:rFonts w:ascii="Times New Roman" w:hAnsi="Times New Roman"/>
          <w:b/>
          <w:i/>
        </w:rPr>
        <w:t>72261000-2 «Послуги з обслуговування програмного забезпечення»</w:t>
      </w:r>
    </w:p>
    <w:p w:rsidR="00785B4C" w:rsidRDefault="00785B4C" w:rsidP="00452474">
      <w:pPr>
        <w:pStyle w:val="ab"/>
        <w:ind w:firstLine="708"/>
        <w:jc w:val="both"/>
        <w:rPr>
          <w:rFonts w:ascii="Times New Roman" w:hAnsi="Times New Roman"/>
          <w:lang w:eastAsia="uk-UA"/>
        </w:rPr>
      </w:pPr>
      <w:r w:rsidRPr="00352DAB">
        <w:rPr>
          <w:rFonts w:ascii="Times New Roman" w:hAnsi="Times New Roman"/>
        </w:rPr>
        <w:t xml:space="preserve">1. Вивчивши </w:t>
      </w:r>
      <w:r>
        <w:rPr>
          <w:rFonts w:ascii="Times New Roman" w:hAnsi="Times New Roman"/>
        </w:rPr>
        <w:t>тендерну документацію</w:t>
      </w:r>
      <w:r w:rsidRPr="00352DAB">
        <w:rPr>
          <w:rFonts w:ascii="Times New Roman" w:hAnsi="Times New Roman"/>
        </w:rPr>
        <w:t xml:space="preserve"> на виконання зазначених вище послуг, ми </w:t>
      </w:r>
      <w:r w:rsidRPr="00352DAB">
        <w:rPr>
          <w:rFonts w:ascii="Times New Roman" w:hAnsi="Times New Roman"/>
          <w:lang w:eastAsia="uk-UA"/>
        </w:rPr>
        <w:t xml:space="preserve">гарантуємо виконання своїх зобов’язань щодо закупівлі: </w:t>
      </w:r>
      <w:r w:rsidRPr="00352DAB">
        <w:rPr>
          <w:rFonts w:ascii="Times New Roman" w:hAnsi="Times New Roman"/>
          <w:b/>
          <w:i/>
        </w:rPr>
        <w:t xml:space="preserve">послуг </w:t>
      </w:r>
      <w:r w:rsidRPr="00352DAB">
        <w:rPr>
          <w:rStyle w:val="tlid-translation"/>
          <w:rFonts w:ascii="Times New Roman" w:hAnsi="Times New Roman"/>
          <w:b/>
          <w:i/>
        </w:rPr>
        <w:t>з обслуговування програмного забезпечення</w:t>
      </w:r>
      <w:r w:rsidRPr="00352DAB">
        <w:rPr>
          <w:rStyle w:val="tlid-translation"/>
          <w:rFonts w:ascii="Times New Roman" w:hAnsi="Times New Roman"/>
          <w:b/>
          <w:i/>
          <w:color w:val="FF0000"/>
          <w:u w:val="single"/>
        </w:rPr>
        <w:t xml:space="preserve"> </w:t>
      </w:r>
      <w:r w:rsidRPr="00352DAB">
        <w:rPr>
          <w:rFonts w:ascii="Times New Roman" w:hAnsi="Times New Roman"/>
          <w:b/>
          <w:i/>
        </w:rPr>
        <w:t>програмно-технологічного комплексу «Автоматизована система управління виробничою діяльністю» (АСУВД)</w:t>
      </w:r>
      <w:r w:rsidRPr="00352DAB">
        <w:rPr>
          <w:rFonts w:ascii="Times New Roman" w:hAnsi="Times New Roman"/>
          <w:b/>
          <w:bCs/>
          <w:spacing w:val="-3"/>
        </w:rPr>
        <w:t xml:space="preserve">, </w:t>
      </w:r>
      <w:r w:rsidRPr="00352DAB">
        <w:rPr>
          <w:rFonts w:ascii="Times New Roman" w:hAnsi="Times New Roman"/>
          <w:bCs/>
          <w:spacing w:val="-3"/>
        </w:rPr>
        <w:t xml:space="preserve">згідно </w:t>
      </w:r>
      <w:r w:rsidRPr="00352DAB">
        <w:rPr>
          <w:rFonts w:ascii="Times New Roman" w:hAnsi="Times New Roman"/>
          <w:b/>
          <w:bCs/>
          <w:i/>
          <w:color w:val="000000"/>
        </w:rPr>
        <w:t xml:space="preserve">коду ДК 021:2015: </w:t>
      </w:r>
      <w:r w:rsidRPr="00352DAB">
        <w:rPr>
          <w:rStyle w:val="tlid-translation"/>
          <w:rFonts w:ascii="Times New Roman" w:hAnsi="Times New Roman"/>
          <w:b/>
          <w:i/>
        </w:rPr>
        <w:t>72261000-2 «Послуги з обслуговування програмного забезпечення»</w:t>
      </w:r>
      <w:r w:rsidRPr="00352DAB">
        <w:rPr>
          <w:rFonts w:ascii="Times New Roman" w:hAnsi="Times New Roman"/>
          <w:lang w:eastAsia="uk-UA"/>
        </w:rPr>
        <w:t xml:space="preserve">, у тому числі </w:t>
      </w:r>
      <w:r>
        <w:rPr>
          <w:rFonts w:ascii="Times New Roman" w:hAnsi="Times New Roman"/>
          <w:lang w:eastAsia="uk-UA"/>
        </w:rPr>
        <w:t xml:space="preserve">відповідно </w:t>
      </w:r>
      <w:r w:rsidRPr="00352DAB">
        <w:rPr>
          <w:rFonts w:ascii="Times New Roman" w:hAnsi="Times New Roman"/>
          <w:lang w:eastAsia="uk-UA"/>
        </w:rPr>
        <w:t xml:space="preserve">до технічних, якісних та кількісних характеристик предмета закупівлі відповідно до Додатку № </w:t>
      </w:r>
      <w:r>
        <w:rPr>
          <w:rFonts w:ascii="Times New Roman" w:hAnsi="Times New Roman"/>
          <w:lang w:eastAsia="uk-UA"/>
        </w:rPr>
        <w:t xml:space="preserve">4 </w:t>
      </w:r>
      <w:r w:rsidRPr="00352DAB">
        <w:rPr>
          <w:rFonts w:ascii="Times New Roman" w:hAnsi="Times New Roman"/>
          <w:b/>
          <w:lang w:eastAsia="uk-UA"/>
        </w:rPr>
        <w:t xml:space="preserve"> </w:t>
      </w:r>
      <w:r w:rsidRPr="00352DAB">
        <w:rPr>
          <w:rFonts w:ascii="Times New Roman" w:hAnsi="Times New Roman"/>
          <w:lang w:eastAsia="uk-UA"/>
        </w:rPr>
        <w:t>до ц</w:t>
      </w:r>
      <w:r>
        <w:rPr>
          <w:rFonts w:ascii="Times New Roman" w:hAnsi="Times New Roman"/>
          <w:lang w:eastAsia="uk-UA"/>
        </w:rPr>
        <w:t>ієї</w:t>
      </w:r>
      <w:r w:rsidRPr="00352DAB">
        <w:rPr>
          <w:rFonts w:ascii="Times New Roman" w:hAnsi="Times New Roman"/>
          <w:lang w:eastAsia="uk-UA"/>
        </w:rPr>
        <w:t xml:space="preserve"> </w:t>
      </w:r>
      <w:r>
        <w:rPr>
          <w:rFonts w:ascii="Times New Roman" w:hAnsi="Times New Roman"/>
          <w:lang w:eastAsia="uk-UA"/>
        </w:rPr>
        <w:t>тендерної документації</w:t>
      </w:r>
      <w:r w:rsidRPr="00352DAB">
        <w:rPr>
          <w:rFonts w:ascii="Times New Roman" w:hAnsi="Times New Roman"/>
          <w:lang w:eastAsia="uk-UA"/>
        </w:rPr>
        <w:t>, до положень про</w:t>
      </w:r>
      <w:r>
        <w:rPr>
          <w:rFonts w:ascii="Times New Roman" w:hAnsi="Times New Roman"/>
          <w:lang w:eastAsia="uk-UA"/>
        </w:rPr>
        <w:t>є</w:t>
      </w:r>
      <w:r w:rsidRPr="00352DAB">
        <w:rPr>
          <w:rFonts w:ascii="Times New Roman" w:hAnsi="Times New Roman"/>
          <w:lang w:eastAsia="uk-UA"/>
        </w:rPr>
        <w:t xml:space="preserve">кту Договору згідно </w:t>
      </w:r>
      <w:r w:rsidRPr="00352DAB">
        <w:rPr>
          <w:rFonts w:ascii="Times New Roman" w:hAnsi="Times New Roman"/>
        </w:rPr>
        <w:t xml:space="preserve">Додатку № </w:t>
      </w:r>
      <w:r>
        <w:rPr>
          <w:rFonts w:ascii="Times New Roman" w:hAnsi="Times New Roman"/>
        </w:rPr>
        <w:t>7</w:t>
      </w:r>
      <w:r w:rsidRPr="00352DAB">
        <w:rPr>
          <w:rFonts w:ascii="Times New Roman" w:hAnsi="Times New Roman"/>
        </w:rPr>
        <w:t xml:space="preserve"> до </w:t>
      </w:r>
      <w:r>
        <w:rPr>
          <w:rFonts w:ascii="Times New Roman" w:hAnsi="Times New Roman"/>
        </w:rPr>
        <w:t>цієї тендерної документації</w:t>
      </w:r>
      <w:r w:rsidRPr="00352DAB">
        <w:rPr>
          <w:rFonts w:ascii="Times New Roman" w:hAnsi="Times New Roman"/>
        </w:rPr>
        <w:t>,</w:t>
      </w:r>
      <w:r w:rsidRPr="00352DAB">
        <w:rPr>
          <w:rFonts w:ascii="Times New Roman" w:hAnsi="Times New Roman"/>
          <w:lang w:eastAsia="uk-UA"/>
        </w:rPr>
        <w:t xml:space="preserve"> та за</w:t>
      </w:r>
      <w:r>
        <w:rPr>
          <w:rFonts w:ascii="Times New Roman" w:hAnsi="Times New Roman"/>
          <w:lang w:eastAsia="uk-UA"/>
        </w:rPr>
        <w:t xml:space="preserve"> вказаною </w:t>
      </w:r>
      <w:r w:rsidRPr="00352DAB">
        <w:rPr>
          <w:rFonts w:ascii="Times New Roman" w:hAnsi="Times New Roman"/>
          <w:lang w:eastAsia="uk-UA"/>
        </w:rPr>
        <w:t xml:space="preserve"> ціною.</w:t>
      </w:r>
    </w:p>
    <w:p w:rsidR="00785B4C" w:rsidRDefault="00785B4C" w:rsidP="00785B4C">
      <w:pPr>
        <w:pStyle w:val="ab"/>
        <w:jc w:val="both"/>
        <w:rPr>
          <w:rFonts w:ascii="Times New Roman" w:hAnsi="Times New Roman"/>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275"/>
        <w:gridCol w:w="1202"/>
        <w:gridCol w:w="1350"/>
        <w:gridCol w:w="1276"/>
      </w:tblGrid>
      <w:tr w:rsidR="00452474" w:rsidRPr="000C46F3" w:rsidTr="00452474">
        <w:trPr>
          <w:trHeight w:val="1420"/>
        </w:trPr>
        <w:tc>
          <w:tcPr>
            <w:tcW w:w="2943"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Найменування робіт</w:t>
            </w:r>
          </w:p>
          <w:p w:rsidR="00785B4C" w:rsidRPr="00BD5FDF" w:rsidRDefault="00785B4C" w:rsidP="00F961CD">
            <w:pPr>
              <w:rPr>
                <w:rFonts w:ascii="Times New Roman" w:hAnsi="Times New Roman" w:cs="Times New Roman"/>
                <w:sz w:val="20"/>
                <w:szCs w:val="20"/>
              </w:rPr>
            </w:pPr>
          </w:p>
          <w:p w:rsidR="00785B4C" w:rsidRPr="00BD5FDF" w:rsidRDefault="00785B4C" w:rsidP="00F961CD">
            <w:pPr>
              <w:rPr>
                <w:rFonts w:ascii="Times New Roman" w:hAnsi="Times New Roman" w:cs="Times New Roman"/>
                <w:sz w:val="20"/>
                <w:szCs w:val="20"/>
              </w:rPr>
            </w:pPr>
          </w:p>
        </w:tc>
        <w:tc>
          <w:tcPr>
            <w:tcW w:w="156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 місяць (у середньому) (чол/год)</w:t>
            </w:r>
          </w:p>
        </w:tc>
        <w:tc>
          <w:tcPr>
            <w:tcW w:w="1275" w:type="dxa"/>
            <w:vAlign w:val="center"/>
            <w:hideMark/>
          </w:tcPr>
          <w:p w:rsidR="00785B4C" w:rsidRPr="00BD5FDF" w:rsidRDefault="00785B4C" w:rsidP="00726FD3">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w:t>
            </w:r>
            <w:r w:rsidR="00726FD3">
              <w:rPr>
                <w:rFonts w:ascii="Times New Roman" w:hAnsi="Times New Roman" w:cs="Times New Roman"/>
                <w:b/>
                <w:bCs/>
                <w:color w:val="000000"/>
                <w:sz w:val="20"/>
                <w:szCs w:val="20"/>
                <w:lang w:val="uk-UA"/>
              </w:rPr>
              <w:t>0</w:t>
            </w:r>
            <w:r w:rsidRPr="00BD5FDF">
              <w:rPr>
                <w:rFonts w:ascii="Times New Roman" w:hAnsi="Times New Roman" w:cs="Times New Roman"/>
                <w:b/>
                <w:bCs/>
                <w:color w:val="000000"/>
                <w:sz w:val="20"/>
                <w:szCs w:val="20"/>
              </w:rPr>
              <w:t xml:space="preserve"> місяців (чол/год)</w:t>
            </w:r>
          </w:p>
        </w:tc>
        <w:tc>
          <w:tcPr>
            <w:tcW w:w="1202"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1-ої чол./год., (грн)</w:t>
            </w:r>
          </w:p>
        </w:tc>
        <w:tc>
          <w:tcPr>
            <w:tcW w:w="135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 місяць(у середньому) (грн.),                 без ПДВ</w:t>
            </w:r>
          </w:p>
        </w:tc>
        <w:tc>
          <w:tcPr>
            <w:tcW w:w="1276" w:type="dxa"/>
            <w:vAlign w:val="center"/>
            <w:hideMark/>
          </w:tcPr>
          <w:p w:rsidR="00785B4C" w:rsidRPr="00BD5FDF" w:rsidRDefault="00785B4C" w:rsidP="00726FD3">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w:t>
            </w:r>
            <w:r w:rsidR="00726FD3">
              <w:rPr>
                <w:rFonts w:ascii="Times New Roman" w:hAnsi="Times New Roman" w:cs="Times New Roman"/>
                <w:b/>
                <w:bCs/>
                <w:color w:val="000000"/>
                <w:sz w:val="20"/>
                <w:szCs w:val="20"/>
                <w:lang w:val="uk-UA"/>
              </w:rPr>
              <w:t>0</w:t>
            </w:r>
            <w:r w:rsidRPr="00BD5FDF">
              <w:rPr>
                <w:rFonts w:ascii="Times New Roman" w:hAnsi="Times New Roman" w:cs="Times New Roman"/>
                <w:b/>
                <w:bCs/>
                <w:color w:val="000000"/>
                <w:sz w:val="20"/>
                <w:szCs w:val="20"/>
              </w:rPr>
              <w:t xml:space="preserve"> місяців (грн.),                 без ПДВ</w:t>
            </w:r>
          </w:p>
        </w:tc>
      </w:tr>
      <w:tr w:rsidR="00452474" w:rsidRPr="000C46F3" w:rsidTr="00452474">
        <w:trPr>
          <w:trHeight w:val="3438"/>
        </w:trPr>
        <w:tc>
          <w:tcPr>
            <w:tcW w:w="2943" w:type="dxa"/>
            <w:vAlign w:val="bottom"/>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 Послуги з обслуговування програмного забезпечення програмно - технологічного комплексу «Автоматизована система управління виробничою діяльністю»  у підсистемах:</w:t>
            </w:r>
            <w:r w:rsidRPr="00BD5FDF">
              <w:rPr>
                <w:rFonts w:ascii="Times New Roman" w:hAnsi="Times New Roman" w:cs="Times New Roman"/>
                <w:color w:val="000000"/>
                <w:sz w:val="20"/>
                <w:szCs w:val="20"/>
              </w:rPr>
              <w:br/>
              <w:t>• Переліки;</w:t>
            </w:r>
            <w:r w:rsidRPr="00BD5FDF">
              <w:rPr>
                <w:rFonts w:ascii="Times New Roman" w:hAnsi="Times New Roman" w:cs="Times New Roman"/>
                <w:color w:val="000000"/>
                <w:sz w:val="20"/>
                <w:szCs w:val="20"/>
              </w:rPr>
              <w:br/>
              <w:t>• Бюро приймання (для бюро приймання та відділів, які працюють з оформлення розрахункових документів з покупцями і складання робочої звітності);</w:t>
            </w:r>
            <w:r w:rsidRPr="00BD5FDF">
              <w:rPr>
                <w:rFonts w:ascii="Times New Roman" w:hAnsi="Times New Roman" w:cs="Times New Roman"/>
                <w:color w:val="000000"/>
                <w:sz w:val="20"/>
                <w:szCs w:val="20"/>
              </w:rPr>
              <w:br/>
              <w:t>• Управління НДІ (нормативно-довідковою інформацією) метрологічних підрозділів;</w:t>
            </w:r>
            <w:r w:rsidRPr="00BD5FDF">
              <w:rPr>
                <w:rFonts w:ascii="Times New Roman" w:hAnsi="Times New Roman" w:cs="Times New Roman"/>
                <w:color w:val="000000"/>
                <w:sz w:val="20"/>
                <w:szCs w:val="20"/>
              </w:rPr>
              <w:br/>
              <w:t>• Бухгалтерський і податковий облік;</w:t>
            </w:r>
            <w:r w:rsidRPr="00BD5FDF">
              <w:rPr>
                <w:rFonts w:ascii="Times New Roman" w:hAnsi="Times New Roman" w:cs="Times New Roman"/>
                <w:color w:val="000000"/>
                <w:sz w:val="20"/>
                <w:szCs w:val="20"/>
              </w:rPr>
              <w:br/>
              <w:t>• Зарплата і Управління персоналом;</w:t>
            </w:r>
            <w:r w:rsidRPr="00BD5FDF">
              <w:rPr>
                <w:rFonts w:ascii="Times New Roman" w:hAnsi="Times New Roman" w:cs="Times New Roman"/>
                <w:color w:val="000000"/>
                <w:sz w:val="20"/>
                <w:szCs w:val="20"/>
              </w:rPr>
              <w:br/>
              <w:t>• Документообіг.</w:t>
            </w:r>
          </w:p>
        </w:tc>
        <w:tc>
          <w:tcPr>
            <w:tcW w:w="156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1.1. Настроювання звітів.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8"/>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1.2. Навчання користувачів.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23"/>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lastRenderedPageBreak/>
              <w:t>1.3. Підготовка даних до змін різного роду, необхідна обробка данних.</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5"/>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1.4. Виявлення помилок, виправлення та пошук заходів до їх уникнення.</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832"/>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1.5. Перевірка коректності у заповненні даних користувачами, пошук заходів до уникнення помилкового вводу даних користувачами, перевірка дотримання технології роботи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719"/>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1.6. Настроювання інтерфейсів користувачів, усунення незручностей роботи з програмою, пошук заходів до усунення незручностей роботи з програмою. </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90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1.7. Рішення різного роду оперативних та термінових питань з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785B4C" w:rsidTr="00452474">
        <w:tblPrEx>
          <w:tblLook w:val="0000"/>
        </w:tblPrEx>
        <w:trPr>
          <w:trHeight w:val="276"/>
        </w:trPr>
        <w:tc>
          <w:tcPr>
            <w:tcW w:w="6980" w:type="dxa"/>
            <w:gridSpan w:val="4"/>
          </w:tcPr>
          <w:p w:rsidR="00785B4C" w:rsidRPr="00BD5FDF" w:rsidRDefault="00F961CD" w:rsidP="00F961CD">
            <w:pPr>
              <w:pStyle w:val="ab"/>
              <w:ind w:left="108"/>
              <w:jc w:val="right"/>
              <w:rPr>
                <w:rFonts w:ascii="Times New Roman" w:hAnsi="Times New Roman"/>
                <w:b/>
                <w:i/>
                <w:sz w:val="20"/>
                <w:szCs w:val="20"/>
              </w:rPr>
            </w:pPr>
            <w:r w:rsidRPr="00F961CD">
              <w:rPr>
                <w:rFonts w:ascii="Times New Roman" w:hAnsi="Times New Roman"/>
                <w:b/>
                <w:i/>
                <w:sz w:val="20"/>
                <w:szCs w:val="20"/>
                <w:lang w:val="ru-RU"/>
              </w:rPr>
              <w:t>Загальна вартість</w:t>
            </w:r>
            <w:r w:rsidR="00785B4C" w:rsidRPr="00BD5FDF">
              <w:rPr>
                <w:rFonts w:ascii="Times New Roman" w:hAnsi="Times New Roman"/>
                <w:b/>
                <w:i/>
                <w:sz w:val="20"/>
                <w:szCs w:val="20"/>
              </w:rPr>
              <w:t xml:space="preserve"> (грн), </w:t>
            </w:r>
            <w:r>
              <w:rPr>
                <w:rFonts w:ascii="Times New Roman" w:hAnsi="Times New Roman"/>
                <w:b/>
                <w:i/>
                <w:sz w:val="20"/>
                <w:szCs w:val="20"/>
              </w:rPr>
              <w:t xml:space="preserve">без </w:t>
            </w:r>
            <w:r w:rsidR="00785B4C" w:rsidRPr="00BD5FDF">
              <w:rPr>
                <w:rFonts w:ascii="Times New Roman" w:hAnsi="Times New Roman"/>
                <w:b/>
                <w:i/>
                <w:sz w:val="20"/>
                <w:szCs w:val="20"/>
              </w:rPr>
              <w:t xml:space="preserve"> ПДВ</w:t>
            </w:r>
          </w:p>
        </w:tc>
        <w:tc>
          <w:tcPr>
            <w:tcW w:w="2626" w:type="dxa"/>
            <w:gridSpan w:val="2"/>
          </w:tcPr>
          <w:p w:rsidR="00785B4C" w:rsidRPr="00BD5FDF" w:rsidRDefault="00785B4C" w:rsidP="00F961CD">
            <w:pPr>
              <w:pStyle w:val="ab"/>
              <w:jc w:val="both"/>
              <w:rPr>
                <w:rFonts w:ascii="Times New Roman" w:hAnsi="Times New Roman"/>
                <w:b/>
                <w:i/>
                <w:sz w:val="20"/>
                <w:szCs w:val="20"/>
              </w:rPr>
            </w:pPr>
          </w:p>
        </w:tc>
      </w:tr>
    </w:tbl>
    <w:p w:rsidR="00BD5FDF" w:rsidRDefault="00BD5FDF" w:rsidP="00BD5FDF">
      <w:pPr>
        <w:spacing w:after="0"/>
        <w:jc w:val="both"/>
        <w:rPr>
          <w:rFonts w:ascii="Times New Roman" w:hAnsi="Times New Roman" w:cs="Times New Roman"/>
          <w:lang w:val="uk-UA" w:eastAsia="uk-UA"/>
        </w:rPr>
      </w:pPr>
    </w:p>
    <w:p w:rsidR="00785B4C" w:rsidRPr="00BD5FDF" w:rsidRDefault="00785B4C" w:rsidP="005E7334">
      <w:pPr>
        <w:spacing w:after="0"/>
        <w:ind w:firstLine="567"/>
        <w:jc w:val="both"/>
        <w:rPr>
          <w:rFonts w:ascii="Times New Roman" w:hAnsi="Times New Roman" w:cs="Times New Roman"/>
          <w:lang w:val="uk-UA" w:eastAsia="uk-UA"/>
        </w:rPr>
      </w:pPr>
      <w:r w:rsidRPr="00BD5FDF">
        <w:rPr>
          <w:rFonts w:ascii="Times New Roman" w:hAnsi="Times New Roman" w:cs="Times New Roman"/>
          <w:lang w:val="uk-UA" w:eastAsia="uk-UA"/>
        </w:rPr>
        <w:t>2. Гарантуємо виконання зобов’язань з виконання послуг з дотриманням державних стандартів і правил, нормативних, технічних та інших вимог у зазначеній сфері, а також застосування заходів по конфіденційності</w:t>
      </w:r>
    </w:p>
    <w:p w:rsidR="00785B4C" w:rsidRPr="00BD5FDF" w:rsidRDefault="00452474" w:rsidP="00BD5FDF">
      <w:pPr>
        <w:tabs>
          <w:tab w:val="left" w:pos="567"/>
          <w:tab w:val="left" w:pos="1276"/>
        </w:tabs>
        <w:spacing w:after="0"/>
        <w:jc w:val="both"/>
        <w:rPr>
          <w:rFonts w:ascii="Times New Roman" w:hAnsi="Times New Roman" w:cs="Times New Roman"/>
        </w:rPr>
      </w:pPr>
      <w:r>
        <w:rPr>
          <w:rFonts w:ascii="Times New Roman" w:hAnsi="Times New Roman" w:cs="Times New Roman"/>
          <w:lang w:val="uk-UA"/>
        </w:rPr>
        <w:tab/>
      </w:r>
      <w:r w:rsidR="00BD5FDF">
        <w:rPr>
          <w:rFonts w:ascii="Times New Roman" w:hAnsi="Times New Roman" w:cs="Times New Roman"/>
          <w:lang w:val="uk-UA"/>
        </w:rPr>
        <w:t xml:space="preserve">3. </w:t>
      </w:r>
      <w:r w:rsidR="00785B4C" w:rsidRPr="00BD5FDF">
        <w:rPr>
          <w:rFonts w:ascii="Times New Roman" w:hAnsi="Times New Roman" w:cs="Times New Roman"/>
        </w:rPr>
        <w:t xml:space="preserve">Умови оплати: </w:t>
      </w:r>
      <w:r w:rsidR="00785B4C" w:rsidRPr="00BD5FDF">
        <w:rPr>
          <w:rStyle w:val="tlid-translation"/>
          <w:rFonts w:ascii="Times New Roman" w:hAnsi="Times New Roman" w:cs="Times New Roman"/>
        </w:rPr>
        <w:t xml:space="preserve">Оплата здійснюється за фактом  надання послуг у </w:t>
      </w:r>
      <w:r w:rsidR="00785B4C" w:rsidRPr="00BD5FDF">
        <w:rPr>
          <w:rFonts w:ascii="Times New Roman" w:hAnsi="Times New Roman" w:cs="Times New Roman"/>
        </w:rPr>
        <w:t>межах 90 (дев’</w:t>
      </w:r>
      <w:r w:rsidR="00BD5FDF">
        <w:rPr>
          <w:rFonts w:ascii="Times New Roman" w:hAnsi="Times New Roman" w:cs="Times New Roman"/>
        </w:rPr>
        <w:t>яносто)</w:t>
      </w:r>
      <w:r w:rsidR="00BD5FDF">
        <w:rPr>
          <w:rFonts w:ascii="Times New Roman" w:hAnsi="Times New Roman" w:cs="Times New Roman"/>
          <w:lang w:val="uk-UA"/>
        </w:rPr>
        <w:t xml:space="preserve"> </w:t>
      </w:r>
      <w:r w:rsidR="00785B4C" w:rsidRPr="00BD5FDF">
        <w:rPr>
          <w:rFonts w:ascii="Times New Roman" w:hAnsi="Times New Roman" w:cs="Times New Roman"/>
        </w:rPr>
        <w:t>календарних днів.</w:t>
      </w:r>
      <w:r w:rsidR="00BD5FDF">
        <w:rPr>
          <w:rFonts w:ascii="Times New Roman" w:hAnsi="Times New Roman" w:cs="Times New Roman"/>
          <w:lang w:val="uk-UA"/>
        </w:rPr>
        <w:t xml:space="preserve"> </w:t>
      </w:r>
      <w:r w:rsidR="00785B4C" w:rsidRPr="00BD5FDF">
        <w:rPr>
          <w:rFonts w:ascii="Times New Roman" w:hAnsi="Times New Roman" w:cs="Times New Roman"/>
        </w:rPr>
        <w:t>Післяплата 100%.</w:t>
      </w:r>
    </w:p>
    <w:p w:rsidR="00785B4C" w:rsidRPr="00BD5FDF" w:rsidRDefault="00785B4C" w:rsidP="005E7334">
      <w:pPr>
        <w:spacing w:after="0"/>
        <w:ind w:firstLine="567"/>
        <w:jc w:val="both"/>
        <w:rPr>
          <w:rFonts w:ascii="Times New Roman" w:hAnsi="Times New Roman" w:cs="Times New Roman"/>
          <w:b/>
        </w:rPr>
      </w:pPr>
      <w:r w:rsidRPr="00BD5FDF">
        <w:rPr>
          <w:rFonts w:ascii="Times New Roman" w:hAnsi="Times New Roman" w:cs="Times New Roman"/>
        </w:rPr>
        <w:t xml:space="preserve">4. Термін надання послуг: з </w:t>
      </w:r>
      <w:r w:rsidR="005E7334">
        <w:rPr>
          <w:rFonts w:ascii="Times New Roman" w:hAnsi="Times New Roman" w:cs="Times New Roman"/>
          <w:lang w:val="uk-UA"/>
        </w:rPr>
        <w:t>моменту укладання договору</w:t>
      </w:r>
      <w:r w:rsidRPr="00BD5FDF">
        <w:rPr>
          <w:rFonts w:ascii="Times New Roman" w:hAnsi="Times New Roman" w:cs="Times New Roman"/>
        </w:rPr>
        <w:t xml:space="preserve"> до 31 грудня 202</w:t>
      </w:r>
      <w:r w:rsidR="00BD5FDF">
        <w:rPr>
          <w:rFonts w:ascii="Times New Roman" w:hAnsi="Times New Roman" w:cs="Times New Roman"/>
          <w:lang w:val="uk-UA"/>
        </w:rPr>
        <w:t>3</w:t>
      </w:r>
      <w:r w:rsidRPr="00BD5FDF">
        <w:rPr>
          <w:rFonts w:ascii="Times New Roman" w:hAnsi="Times New Roman" w:cs="Times New Roman"/>
        </w:rPr>
        <w:t xml:space="preserve"> року</w:t>
      </w:r>
      <w:r w:rsidR="005E7334">
        <w:rPr>
          <w:rFonts w:ascii="Times New Roman" w:hAnsi="Times New Roman" w:cs="Times New Roman"/>
          <w:lang w:val="uk-UA"/>
        </w:rPr>
        <w:t xml:space="preserve"> включно</w:t>
      </w:r>
      <w:r w:rsidRPr="00BD5FDF">
        <w:rPr>
          <w:rFonts w:ascii="Times New Roman" w:hAnsi="Times New Roman" w:cs="Times New Roman"/>
        </w:rPr>
        <w:t>.</w:t>
      </w:r>
    </w:p>
    <w:p w:rsidR="00785B4C" w:rsidRPr="00BD5FDF" w:rsidRDefault="00452474" w:rsidP="005E7334">
      <w:pPr>
        <w:pStyle w:val="20"/>
        <w:tabs>
          <w:tab w:val="left" w:pos="567"/>
        </w:tabs>
        <w:spacing w:after="0" w:line="240" w:lineRule="auto"/>
        <w:ind w:left="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5. У разі визначення нас Переможцем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rsidR="00785B4C" w:rsidRPr="00452474" w:rsidRDefault="00785B4C" w:rsidP="005E7334">
      <w:pPr>
        <w:spacing w:after="0"/>
        <w:ind w:firstLine="567"/>
        <w:jc w:val="both"/>
        <w:rPr>
          <w:rFonts w:ascii="Times New Roman" w:hAnsi="Times New Roman" w:cs="Times New Roman"/>
          <w:strike/>
          <w:lang w:val="uk-UA"/>
        </w:rPr>
      </w:pPr>
      <w:r w:rsidRPr="00452474">
        <w:rPr>
          <w:rFonts w:ascii="Times New Roman" w:hAnsi="Times New Roman" w:cs="Times New Roman"/>
          <w:lang w:val="uk-UA"/>
        </w:rPr>
        <w:t>6.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найбільш економічно вигідної.</w:t>
      </w:r>
    </w:p>
    <w:p w:rsidR="00785B4C" w:rsidRPr="00452474"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7. Ми розуміємо та погоджуємося, що Ви можете відмінити </w:t>
      </w:r>
      <w:r w:rsidR="00BD5FDF">
        <w:rPr>
          <w:rFonts w:ascii="Times New Roman" w:hAnsi="Times New Roman" w:cs="Times New Roman"/>
          <w:lang w:val="uk-UA"/>
        </w:rPr>
        <w:t>відкриті торги</w:t>
      </w:r>
      <w:r w:rsidR="00785B4C" w:rsidRPr="00452474">
        <w:rPr>
          <w:rFonts w:ascii="Times New Roman" w:hAnsi="Times New Roman" w:cs="Times New Roman"/>
          <w:lang w:val="uk-UA"/>
        </w:rPr>
        <w:t xml:space="preserve"> у разі наявності обставин для цього згідно із Законом. </w:t>
      </w:r>
    </w:p>
    <w:p w:rsidR="00785B4C" w:rsidRPr="00BD5FDF"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8. Якщо нас визначено Переможцем спрощеної закупівлі, ми зобов'язуємося погодити договірну ціну та підписати Договір із Замовником відповідно до Додатку № </w:t>
      </w:r>
      <w:r w:rsidR="00BD5FDF">
        <w:rPr>
          <w:rFonts w:ascii="Times New Roman" w:hAnsi="Times New Roman" w:cs="Times New Roman"/>
          <w:lang w:val="uk-UA"/>
        </w:rPr>
        <w:t>7</w:t>
      </w:r>
      <w:r w:rsidR="00785B4C" w:rsidRPr="00452474">
        <w:rPr>
          <w:rFonts w:ascii="Times New Roman" w:hAnsi="Times New Roman" w:cs="Times New Roman"/>
          <w:lang w:val="uk-UA"/>
        </w:rPr>
        <w:t xml:space="preserve">  до ц</w:t>
      </w:r>
      <w:r w:rsidR="00BD5FDF">
        <w:rPr>
          <w:rFonts w:ascii="Times New Roman" w:hAnsi="Times New Roman" w:cs="Times New Roman"/>
          <w:lang w:val="uk-UA"/>
        </w:rPr>
        <w:t>ієї тендерної документації.</w:t>
      </w:r>
    </w:p>
    <w:p w:rsidR="00785B4C" w:rsidRPr="00BD5FDF" w:rsidRDefault="00452474" w:rsidP="00BD5FDF">
      <w:pPr>
        <w:tabs>
          <w:tab w:val="left" w:pos="540"/>
        </w:tabs>
        <w:spacing w:after="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9. Зазначеним нижче підписом ми підтверджуємо повну, безумовну і беззаперечну згоду з усіма умовами проведення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визначеними в </w:t>
      </w:r>
      <w:r w:rsidR="00BD5FDF">
        <w:rPr>
          <w:rFonts w:ascii="Times New Roman" w:hAnsi="Times New Roman" w:cs="Times New Roman"/>
          <w:lang w:val="uk-UA"/>
        </w:rPr>
        <w:t>тендерній документації</w:t>
      </w:r>
      <w:r w:rsidR="00785B4C" w:rsidRPr="00BD5FDF">
        <w:rPr>
          <w:rFonts w:ascii="Times New Roman" w:hAnsi="Times New Roman" w:cs="Times New Roman"/>
        </w:rPr>
        <w:t xml:space="preserve">. </w:t>
      </w:r>
    </w:p>
    <w:p w:rsidR="00BD5FDF" w:rsidRPr="00BD5FDF" w:rsidRDefault="00785B4C" w:rsidP="005E7334">
      <w:pPr>
        <w:spacing w:after="0"/>
        <w:ind w:firstLine="567"/>
        <w:jc w:val="both"/>
        <w:rPr>
          <w:rFonts w:ascii="Times New Roman" w:hAnsi="Times New Roman" w:cs="Times New Roman"/>
          <w:vertAlign w:val="superscript"/>
        </w:rPr>
      </w:pPr>
      <w:r w:rsidRPr="00BD5FDF">
        <w:rPr>
          <w:rFonts w:ascii="Times New Roman" w:hAnsi="Times New Roman" w:cs="Times New Roman"/>
        </w:rPr>
        <w:t>10. Цінова пропозиція Учасника становить ____________________   грн.  з ПДВ</w:t>
      </w:r>
      <w:r w:rsidR="00BD5FDF">
        <w:rPr>
          <w:rFonts w:ascii="Times New Roman" w:hAnsi="Times New Roman"/>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є платником ПДВ)</w:t>
      </w:r>
      <w:r w:rsidR="00BD5FDF">
        <w:rPr>
          <w:rFonts w:ascii="Times New Roman" w:hAnsi="Times New Roman" w:cs="Times New Roman"/>
          <w:i/>
          <w:lang w:val="uk-UA"/>
        </w:rPr>
        <w:t xml:space="preserve">                                   </w:t>
      </w:r>
      <w:r w:rsidR="00BD5FDF" w:rsidRPr="00BD5FDF">
        <w:rPr>
          <w:rFonts w:ascii="Times New Roman" w:hAnsi="Times New Roman" w:cs="Times New Roman"/>
          <w:vertAlign w:val="superscript"/>
        </w:rPr>
        <w:t>(цифрами та прописом)</w:t>
      </w:r>
    </w:p>
    <w:p w:rsidR="00452474" w:rsidRDefault="00785B4C" w:rsidP="005E7334">
      <w:pPr>
        <w:spacing w:after="0"/>
        <w:ind w:firstLine="567"/>
        <w:jc w:val="both"/>
        <w:rPr>
          <w:rFonts w:ascii="Times New Roman" w:hAnsi="Times New Roman" w:cs="Times New Roman"/>
          <w:vertAlign w:val="superscript"/>
          <w:lang w:val="uk-UA"/>
        </w:rPr>
      </w:pPr>
      <w:r w:rsidRPr="00BD5FDF">
        <w:rPr>
          <w:rFonts w:ascii="Times New Roman" w:hAnsi="Times New Roman" w:cs="Times New Roman"/>
        </w:rPr>
        <w:lastRenderedPageBreak/>
        <w:t>10.1. Цінова пропозиція Учасника становить ________________________  грн. без ПДВ</w:t>
      </w:r>
      <w:r w:rsidR="00BD5FDF">
        <w:rPr>
          <w:rFonts w:ascii="Times New Roman" w:hAnsi="Times New Roman" w:cs="Times New Roman"/>
          <w:lang w:val="uk-UA"/>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не є платником ПДВ)</w:t>
      </w:r>
      <w:r w:rsidR="00BD5FDF" w:rsidRPr="00BD5FDF">
        <w:rPr>
          <w:rFonts w:ascii="Times New Roman" w:hAnsi="Times New Roman" w:cs="Times New Roman"/>
          <w:vertAlign w:val="superscript"/>
        </w:rPr>
        <w:t xml:space="preserve"> </w:t>
      </w:r>
      <w:r w:rsidR="00BD5FDF">
        <w:rPr>
          <w:rFonts w:ascii="Times New Roman" w:hAnsi="Times New Roman" w:cs="Times New Roman"/>
          <w:vertAlign w:val="superscript"/>
          <w:lang w:val="uk-UA"/>
        </w:rPr>
        <w:t xml:space="preserve">         </w:t>
      </w:r>
      <w:r w:rsidR="00452474">
        <w:rPr>
          <w:rFonts w:ascii="Times New Roman" w:hAnsi="Times New Roman" w:cs="Times New Roman"/>
          <w:vertAlign w:val="superscript"/>
          <w:lang w:val="uk-UA"/>
        </w:rPr>
        <w:t xml:space="preserve">                                       </w:t>
      </w:r>
      <w:r w:rsidR="00452474" w:rsidRPr="00BD5FDF">
        <w:rPr>
          <w:rFonts w:ascii="Times New Roman" w:hAnsi="Times New Roman" w:cs="Times New Roman"/>
          <w:vertAlign w:val="superscript"/>
        </w:rPr>
        <w:t>(цифрами та прописом)</w:t>
      </w:r>
    </w:p>
    <w:p w:rsidR="00785B4C" w:rsidRPr="00BD5FDF" w:rsidRDefault="00BD5FDF" w:rsidP="00BD5FDF">
      <w:pPr>
        <w:spacing w:after="0"/>
        <w:jc w:val="both"/>
        <w:rPr>
          <w:rFonts w:ascii="Times New Roman" w:hAnsi="Times New Roman" w:cs="Times New Roman"/>
          <w:i/>
          <w:lang w:val="uk-UA"/>
        </w:rPr>
      </w:pPr>
      <w:r>
        <w:rPr>
          <w:rFonts w:ascii="Times New Roman" w:hAnsi="Times New Roman" w:cs="Times New Roman"/>
          <w:vertAlign w:val="superscript"/>
          <w:lang w:val="uk-UA"/>
        </w:rPr>
        <w:t xml:space="preserve">                                       </w:t>
      </w:r>
      <w:r w:rsidR="00785B4C" w:rsidRPr="00BD5FDF">
        <w:rPr>
          <w:rFonts w:ascii="Times New Roman" w:hAnsi="Times New Roman" w:cs="Times New Roman"/>
        </w:rPr>
        <w:t xml:space="preserve">                                </w:t>
      </w:r>
    </w:p>
    <w:tbl>
      <w:tblPr>
        <w:tblW w:w="9567" w:type="dxa"/>
        <w:tblLook w:val="0000"/>
      </w:tblPr>
      <w:tblGrid>
        <w:gridCol w:w="4724"/>
        <w:gridCol w:w="4843"/>
      </w:tblGrid>
      <w:tr w:rsidR="00785B4C" w:rsidRPr="00BD5FDF" w:rsidTr="00452474">
        <w:trPr>
          <w:trHeight w:val="965"/>
        </w:trPr>
        <w:tc>
          <w:tcPr>
            <w:tcW w:w="4724" w:type="dxa"/>
          </w:tcPr>
          <w:p w:rsidR="00785B4C" w:rsidRPr="00BD5FDF" w:rsidRDefault="00785B4C" w:rsidP="00F961CD">
            <w:pPr>
              <w:jc w:val="both"/>
              <w:rPr>
                <w:rFonts w:ascii="Times New Roman" w:hAnsi="Times New Roman" w:cs="Times New Roman"/>
                <w:b/>
                <w:iCs/>
              </w:rPr>
            </w:pPr>
            <w:r w:rsidRPr="00BD5FDF">
              <w:rPr>
                <w:rFonts w:ascii="Times New Roman" w:hAnsi="Times New Roman" w:cs="Times New Roman"/>
                <w:b/>
                <w:iCs/>
              </w:rPr>
              <w:t xml:space="preserve">Посада </w:t>
            </w:r>
            <w:r w:rsidRPr="00BD5FDF">
              <w:rPr>
                <w:rFonts w:ascii="Times New Roman" w:hAnsi="Times New Roman" w:cs="Times New Roman"/>
                <w:iCs/>
              </w:rPr>
              <w:t>(</w:t>
            </w:r>
            <w:r w:rsidRPr="00BD5FDF">
              <w:rPr>
                <w:rFonts w:ascii="Times New Roman" w:hAnsi="Times New Roman" w:cs="Times New Roman"/>
                <w:i/>
                <w:iCs/>
              </w:rPr>
              <w:t>особи, уповноваженої на підписання пропозиції</w:t>
            </w:r>
            <w:r w:rsidRPr="00BD5FDF">
              <w:rPr>
                <w:rFonts w:ascii="Times New Roman" w:hAnsi="Times New Roman" w:cs="Times New Roman"/>
                <w:iCs/>
              </w:rPr>
              <w:t xml:space="preserve">) </w:t>
            </w:r>
          </w:p>
          <w:p w:rsidR="00785B4C" w:rsidRPr="00BD5FDF" w:rsidRDefault="00785B4C" w:rsidP="00F961CD">
            <w:pPr>
              <w:rPr>
                <w:rFonts w:ascii="Times New Roman" w:hAnsi="Times New Roman" w:cs="Times New Roman"/>
                <w:b/>
              </w:rPr>
            </w:pPr>
          </w:p>
        </w:tc>
        <w:tc>
          <w:tcPr>
            <w:tcW w:w="4843" w:type="dxa"/>
          </w:tcPr>
          <w:p w:rsidR="00785B4C" w:rsidRPr="00BD5FDF" w:rsidRDefault="00785B4C" w:rsidP="00BD5FDF">
            <w:pPr>
              <w:spacing w:after="0"/>
              <w:rPr>
                <w:rFonts w:ascii="Times New Roman" w:hAnsi="Times New Roman" w:cs="Times New Roman"/>
                <w:i/>
                <w:iCs/>
              </w:rPr>
            </w:pPr>
            <w:r w:rsidRPr="00BD5FDF">
              <w:rPr>
                <w:rFonts w:ascii="Times New Roman" w:hAnsi="Times New Roman" w:cs="Times New Roman"/>
                <w:b/>
                <w:iCs/>
              </w:rPr>
              <w:t xml:space="preserve"> _____________ (ПІБ)</w:t>
            </w:r>
          </w:p>
          <w:p w:rsidR="00785B4C" w:rsidRPr="00BD5FDF" w:rsidRDefault="00785B4C" w:rsidP="00BD5FDF">
            <w:pPr>
              <w:spacing w:after="0"/>
              <w:rPr>
                <w:rFonts w:ascii="Times New Roman" w:hAnsi="Times New Roman" w:cs="Times New Roman"/>
                <w:b/>
                <w:iCs/>
              </w:rPr>
            </w:pPr>
            <w:r w:rsidRPr="00BD5FDF">
              <w:rPr>
                <w:rFonts w:ascii="Times New Roman" w:hAnsi="Times New Roman" w:cs="Times New Roman"/>
                <w:iCs/>
                <w:vertAlign w:val="superscript"/>
              </w:rPr>
              <w:t xml:space="preserve">             </w:t>
            </w:r>
            <w:r w:rsidR="00BD5FDF">
              <w:rPr>
                <w:rFonts w:ascii="Times New Roman" w:hAnsi="Times New Roman" w:cs="Times New Roman"/>
                <w:iCs/>
                <w:vertAlign w:val="superscript"/>
              </w:rPr>
              <w:t xml:space="preserve">    </w:t>
            </w:r>
            <w:r w:rsidRPr="00BD5FDF">
              <w:rPr>
                <w:rFonts w:ascii="Times New Roman" w:hAnsi="Times New Roman" w:cs="Times New Roman"/>
                <w:iCs/>
                <w:vertAlign w:val="superscript"/>
              </w:rPr>
              <w:t xml:space="preserve"> (підпис)</w:t>
            </w:r>
            <w:r w:rsidRPr="00BD5FDF">
              <w:rPr>
                <w:rFonts w:ascii="Times New Roman" w:hAnsi="Times New Roman" w:cs="Times New Roman"/>
                <w:b/>
                <w:iCs/>
              </w:rPr>
              <w:t xml:space="preserve">                      М.П.*</w:t>
            </w:r>
          </w:p>
        </w:tc>
      </w:tr>
    </w:tbl>
    <w:p w:rsidR="00785B4C" w:rsidRPr="00BD5FDF" w:rsidRDefault="00785B4C" w:rsidP="00785B4C">
      <w:pPr>
        <w:jc w:val="both"/>
        <w:rPr>
          <w:rFonts w:ascii="Times New Roman" w:hAnsi="Times New Roman" w:cs="Times New Roman"/>
          <w:i/>
          <w:sz w:val="20"/>
          <w:szCs w:val="20"/>
          <w:lang w:eastAsia="ar-SA"/>
        </w:rPr>
      </w:pPr>
      <w:r w:rsidRPr="00BD5FDF">
        <w:rPr>
          <w:rFonts w:ascii="Times New Roman" w:hAnsi="Times New Roman" w:cs="Times New Roman"/>
          <w:i/>
          <w:sz w:val="20"/>
          <w:szCs w:val="20"/>
          <w:lang w:eastAsia="ar-SA"/>
        </w:rPr>
        <w:t>*Печатка проставляється у разі використання її  учасником</w:t>
      </w:r>
    </w:p>
    <w:p w:rsidR="001D4F1A" w:rsidRPr="00785B4C" w:rsidRDefault="001D4F1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A6270C" w:rsidRPr="00452474" w:rsidRDefault="00A6270C"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C37454" w:rsidRDefault="00C37454"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ПЕРЕЛІК ДОКУМЕНТІВ ТА ІНФОРМАЦІЇ ДЛЯ ПІДТВЕРДЖЕННЯ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ЗАКУПІВЛІ»</w:t>
      </w:r>
    </w:p>
    <w:tbl>
      <w:tblPr>
        <w:tblStyle w:val="a5"/>
        <w:tblW w:w="0" w:type="auto"/>
        <w:tblLook w:val="04A0"/>
      </w:tblPr>
      <w:tblGrid>
        <w:gridCol w:w="543"/>
        <w:gridCol w:w="3393"/>
        <w:gridCol w:w="5635"/>
      </w:tblGrid>
      <w:tr w:rsidR="001D4F1A" w:rsidRPr="00AE70CB"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з/п</w:t>
            </w:r>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RPr="006B349F"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555490" w:rsidRDefault="00761E6C" w:rsidP="00555490">
            <w:pPr>
              <w:pStyle w:val="a3"/>
              <w:spacing w:before="0" w:beforeAutospacing="0" w:after="0" w:afterAutospacing="0"/>
              <w:jc w:val="both"/>
              <w:rPr>
                <w:b/>
                <w:color w:val="000000"/>
                <w:lang w:val="uk-UA"/>
              </w:rPr>
            </w:pPr>
            <w:r w:rsidRPr="00A6270C">
              <w:rPr>
                <w:b/>
                <w:color w:val="000000"/>
              </w:rPr>
              <w:t xml:space="preserve">Наявність </w:t>
            </w:r>
            <w:r w:rsidR="00A6270C" w:rsidRPr="00A6270C">
              <w:rPr>
                <w:b/>
                <w:bCs/>
              </w:rPr>
              <w:t>матеріально-технічної бази</w:t>
            </w:r>
            <w:r w:rsidR="00555490">
              <w:rPr>
                <w:b/>
                <w:bCs/>
                <w:lang w:val="uk-UA"/>
              </w:rPr>
              <w:t xml:space="preserve"> та технологій</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6B349F">
              <w:rPr>
                <w:color w:val="000000"/>
                <w:lang w:val="uk-UA"/>
              </w:rPr>
              <w:t xml:space="preserve">1.1. На підтвердження </w:t>
            </w:r>
            <w:r w:rsidR="00A6270C" w:rsidRPr="00A6270C">
              <w:rPr>
                <w:color w:val="000000"/>
                <w:lang w:val="uk-UA"/>
              </w:rPr>
              <w:t>н</w:t>
            </w:r>
            <w:r w:rsidR="00A6270C" w:rsidRPr="006B349F">
              <w:rPr>
                <w:color w:val="000000"/>
                <w:lang w:val="uk-UA"/>
              </w:rPr>
              <w:t xml:space="preserve">аявність </w:t>
            </w:r>
            <w:r w:rsidR="00A6270C" w:rsidRPr="006B349F">
              <w:rPr>
                <w:bCs/>
                <w:lang w:val="uk-UA"/>
              </w:rPr>
              <w:t>штату та матеріально-технічної бази</w:t>
            </w:r>
            <w:r w:rsidR="00A6270C" w:rsidRPr="006B349F">
              <w:rPr>
                <w:color w:val="000000"/>
                <w:lang w:val="uk-UA"/>
              </w:rPr>
              <w:t xml:space="preserve"> </w:t>
            </w:r>
            <w:r w:rsidR="00A6270C">
              <w:rPr>
                <w:color w:val="000000"/>
                <w:lang w:val="uk-UA"/>
              </w:rPr>
              <w:t xml:space="preserve">Учасник </w:t>
            </w:r>
            <w:r w:rsidR="006B349F" w:rsidRPr="006B349F">
              <w:rPr>
                <w:color w:val="000000"/>
                <w:lang w:val="uk-UA"/>
              </w:rPr>
              <w:t>має надати</w:t>
            </w:r>
            <w:r w:rsidRPr="006B349F">
              <w:rPr>
                <w:color w:val="000000"/>
                <w:lang w:val="uk-UA"/>
              </w:rPr>
              <w:t xml:space="preserve"> </w:t>
            </w:r>
            <w:r w:rsidR="00A6270C">
              <w:rPr>
                <w:lang w:val="uk-UA"/>
              </w:rPr>
              <w:t>д</w:t>
            </w:r>
            <w:r w:rsidR="00A6270C" w:rsidRPr="006B349F">
              <w:rPr>
                <w:lang w:val="uk-UA"/>
              </w:rPr>
              <w:t xml:space="preserve">овідку, складену </w:t>
            </w:r>
            <w:r w:rsidR="006B349F">
              <w:rPr>
                <w:lang w:val="uk-UA"/>
              </w:rPr>
              <w:t>відповідно до форми І Додатку 8 до тендерної документації.</w:t>
            </w:r>
          </w:p>
        </w:tc>
      </w:tr>
      <w:tr w:rsidR="001D4F1A" w:rsidRPr="00AE70CB"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A6270C" w:rsidRDefault="00761E6C" w:rsidP="007E394E">
            <w:pPr>
              <w:pStyle w:val="a3"/>
              <w:spacing w:before="0" w:beforeAutospacing="0" w:after="0" w:afterAutospacing="0"/>
              <w:jc w:val="both"/>
              <w:rPr>
                <w:b/>
                <w:color w:val="000000"/>
                <w:lang w:val="uk-UA"/>
              </w:rPr>
            </w:pPr>
            <w:r w:rsidRPr="00A6270C">
              <w:rPr>
                <w:b/>
                <w:color w:val="000000"/>
                <w:lang w:val="uk-UA"/>
              </w:rPr>
              <w:t>Наявність</w:t>
            </w:r>
            <w:r w:rsidRPr="00761E6C">
              <w:rPr>
                <w:color w:val="000000"/>
                <w:lang w:val="uk-UA"/>
              </w:rPr>
              <w:t xml:space="preserve"> </w:t>
            </w:r>
            <w:r w:rsidR="00A6270C" w:rsidRPr="00A6270C">
              <w:rPr>
                <w:b/>
                <w:bCs/>
                <w:lang w:val="uk-UA"/>
              </w:rPr>
              <w:t>працівників відповідної кваліфікації, які мають необхідні знання та досвід</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A6270C">
              <w:rPr>
                <w:color w:val="000000"/>
                <w:lang w:val="uk-UA"/>
              </w:rPr>
              <w:t xml:space="preserve">2.1. На підтвердження </w:t>
            </w:r>
            <w:r w:rsidR="00A6270C" w:rsidRPr="00A6270C">
              <w:rPr>
                <w:color w:val="000000"/>
                <w:lang w:val="uk-UA"/>
              </w:rPr>
              <w:t xml:space="preserve">наявності </w:t>
            </w:r>
            <w:r w:rsidR="00A6270C" w:rsidRPr="00A6270C">
              <w:rPr>
                <w:bCs/>
                <w:lang w:val="uk-UA"/>
              </w:rPr>
              <w:t>працівників відповідної кваліфікації, які мають необхідні знання та досвід</w:t>
            </w:r>
            <w:r w:rsidR="00A6270C">
              <w:rPr>
                <w:bCs/>
                <w:lang w:val="uk-UA"/>
              </w:rPr>
              <w:t xml:space="preserve"> </w:t>
            </w:r>
            <w:r w:rsidR="00A6270C">
              <w:rPr>
                <w:color w:val="000000"/>
                <w:lang w:val="uk-UA"/>
              </w:rPr>
              <w:t xml:space="preserve">Учасник </w:t>
            </w:r>
            <w:r w:rsidR="00A6270C" w:rsidRPr="00A6270C">
              <w:rPr>
                <w:color w:val="000000"/>
                <w:lang w:val="uk-UA"/>
              </w:rPr>
              <w:t>має надати</w:t>
            </w:r>
            <w:r w:rsidR="006B349F">
              <w:rPr>
                <w:color w:val="000000"/>
                <w:lang w:val="uk-UA"/>
              </w:rPr>
              <w:t xml:space="preserve"> </w:t>
            </w:r>
            <w:r w:rsidR="00A6270C">
              <w:rPr>
                <w:lang w:val="uk-UA"/>
              </w:rPr>
              <w:t>д</w:t>
            </w:r>
            <w:r w:rsidR="00A6270C" w:rsidRPr="00A6270C">
              <w:rPr>
                <w:lang w:val="uk-UA"/>
              </w:rPr>
              <w:t xml:space="preserve">овідку, складену в </w:t>
            </w:r>
            <w:r w:rsidR="006B349F">
              <w:rPr>
                <w:lang w:val="uk-UA"/>
              </w:rPr>
              <w:t>відповідно до</w:t>
            </w:r>
            <w:r w:rsidR="00A6270C" w:rsidRPr="00A6270C">
              <w:rPr>
                <w:lang w:val="uk-UA"/>
              </w:rPr>
              <w:t xml:space="preserve"> форм</w:t>
            </w:r>
            <w:r w:rsidR="006B349F">
              <w:rPr>
                <w:lang w:val="uk-UA"/>
              </w:rPr>
              <w:t>и</w:t>
            </w:r>
            <w:r w:rsidR="00A6270C" w:rsidRPr="00A6270C">
              <w:rPr>
                <w:lang w:val="uk-UA"/>
              </w:rPr>
              <w:t xml:space="preserve"> </w:t>
            </w:r>
            <w:r w:rsidR="006B349F">
              <w:rPr>
                <w:lang w:val="uk-UA"/>
              </w:rPr>
              <w:t>ІІ</w:t>
            </w:r>
            <w:r w:rsidR="00A6270C" w:rsidRPr="00A6270C">
              <w:rPr>
                <w:lang w:val="uk-UA"/>
              </w:rPr>
              <w:t xml:space="preserve"> </w:t>
            </w:r>
            <w:r w:rsidR="006B349F">
              <w:rPr>
                <w:lang w:val="uk-UA"/>
              </w:rPr>
              <w:t>Додатку 8 до тендерної документації.</w:t>
            </w:r>
          </w:p>
        </w:tc>
      </w:tr>
      <w:tr w:rsidR="00555490" w:rsidRPr="00A6270C" w:rsidTr="00761E6C">
        <w:tc>
          <w:tcPr>
            <w:tcW w:w="543" w:type="dxa"/>
          </w:tcPr>
          <w:p w:rsidR="00555490" w:rsidRDefault="00555490" w:rsidP="001D4F1A">
            <w:pPr>
              <w:pStyle w:val="a3"/>
              <w:spacing w:before="0" w:beforeAutospacing="0" w:after="0" w:afterAutospacing="0"/>
              <w:rPr>
                <w:b/>
                <w:color w:val="000000"/>
                <w:lang w:val="uk-UA"/>
              </w:rPr>
            </w:pPr>
            <w:r>
              <w:rPr>
                <w:b/>
                <w:color w:val="000000"/>
                <w:lang w:val="uk-UA"/>
              </w:rPr>
              <w:t>3</w:t>
            </w:r>
          </w:p>
        </w:tc>
        <w:tc>
          <w:tcPr>
            <w:tcW w:w="3393" w:type="dxa"/>
          </w:tcPr>
          <w:p w:rsidR="00555490" w:rsidRPr="00555490" w:rsidRDefault="00555490" w:rsidP="007E394E">
            <w:pPr>
              <w:pStyle w:val="a3"/>
              <w:spacing w:before="0" w:beforeAutospacing="0" w:after="0" w:afterAutospacing="0"/>
              <w:jc w:val="both"/>
              <w:rPr>
                <w:b/>
                <w:color w:val="000000"/>
                <w:lang w:val="uk-UA"/>
              </w:rPr>
            </w:pPr>
            <w:r w:rsidRPr="00555490">
              <w:rPr>
                <w:b/>
                <w:color w:val="333333"/>
                <w:shd w:val="clear" w:color="auto" w:fill="FFFFFF"/>
                <w:lang w:val="uk-UA"/>
              </w:rPr>
              <w:t>Н</w:t>
            </w:r>
            <w:r w:rsidRPr="00555490">
              <w:rPr>
                <w:b/>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555490" w:rsidRPr="007B5CB1"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color w:val="000000"/>
                <w:sz w:val="24"/>
                <w:szCs w:val="24"/>
                <w:lang w:val="uk-UA" w:eastAsia="ru-RU"/>
              </w:rPr>
            </w:pPr>
            <w:r w:rsidRPr="007B5CB1">
              <w:rPr>
                <w:rFonts w:ascii="Times New Roman" w:eastAsia="Times New Roman" w:hAnsi="Times New Roman" w:cs="Times New Roman"/>
                <w:color w:val="000000"/>
                <w:sz w:val="24"/>
                <w:szCs w:val="24"/>
                <w:lang w:val="uk-UA" w:eastAsia="ru-RU"/>
              </w:rPr>
              <w:t>3.1. На підтвердження наявності  досвіду виконання аналогічного (аналогічних) за предметом закупівлі договору (договорів) Учасник має надати:</w:t>
            </w:r>
          </w:p>
          <w:p w:rsidR="00555490" w:rsidRPr="007B5CB1"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color w:val="000000"/>
                <w:sz w:val="24"/>
                <w:szCs w:val="24"/>
                <w:lang w:val="uk-UA" w:eastAsia="ru-RU"/>
              </w:rPr>
            </w:pPr>
            <w:r w:rsidRPr="007B5CB1">
              <w:rPr>
                <w:rFonts w:ascii="Times New Roman" w:eastAsia="Times New Roman" w:hAnsi="Times New Roman" w:cs="Times New Roman"/>
                <w:color w:val="000000"/>
                <w:sz w:val="24"/>
                <w:szCs w:val="24"/>
                <w:lang w:val="uk-UA" w:eastAsia="ru-RU"/>
              </w:rPr>
              <w:t xml:space="preserve">3.1.1.Довідку, складену </w:t>
            </w:r>
            <w:r w:rsidR="006B349F" w:rsidRPr="007B5CB1">
              <w:rPr>
                <w:rFonts w:ascii="Times New Roman" w:eastAsia="Times New Roman" w:hAnsi="Times New Roman" w:cs="Times New Roman"/>
                <w:color w:val="000000"/>
                <w:sz w:val="24"/>
                <w:szCs w:val="24"/>
                <w:lang w:val="uk-UA" w:eastAsia="ru-RU"/>
              </w:rPr>
              <w:t>відповідно до</w:t>
            </w:r>
            <w:r w:rsidRPr="007B5CB1">
              <w:rPr>
                <w:rFonts w:ascii="Times New Roman" w:eastAsia="Times New Roman" w:hAnsi="Times New Roman" w:cs="Times New Roman"/>
                <w:color w:val="000000"/>
                <w:sz w:val="24"/>
                <w:szCs w:val="24"/>
                <w:lang w:val="uk-UA" w:eastAsia="ru-RU"/>
              </w:rPr>
              <w:t xml:space="preserve"> форм</w:t>
            </w:r>
            <w:r w:rsidR="006B349F" w:rsidRPr="007B5CB1">
              <w:rPr>
                <w:rFonts w:ascii="Times New Roman" w:eastAsia="Times New Roman" w:hAnsi="Times New Roman" w:cs="Times New Roman"/>
                <w:color w:val="000000"/>
                <w:sz w:val="24"/>
                <w:szCs w:val="24"/>
                <w:lang w:val="uk-UA" w:eastAsia="ru-RU"/>
              </w:rPr>
              <w:t>и ІІІ</w:t>
            </w:r>
            <w:r w:rsidRPr="007B5CB1">
              <w:rPr>
                <w:rFonts w:ascii="Times New Roman" w:eastAsia="Times New Roman" w:hAnsi="Times New Roman" w:cs="Times New Roman"/>
                <w:color w:val="000000"/>
                <w:sz w:val="24"/>
                <w:szCs w:val="24"/>
                <w:lang w:val="uk-UA" w:eastAsia="ru-RU"/>
              </w:rPr>
              <w:t xml:space="preserve"> </w:t>
            </w:r>
            <w:r w:rsidR="006B349F" w:rsidRPr="007B5CB1">
              <w:rPr>
                <w:rFonts w:ascii="Times New Roman" w:eastAsia="Times New Roman" w:hAnsi="Times New Roman" w:cs="Times New Roman"/>
                <w:color w:val="000000"/>
                <w:sz w:val="24"/>
                <w:szCs w:val="24"/>
                <w:lang w:val="uk-UA" w:eastAsia="ru-RU"/>
              </w:rPr>
              <w:t>Додатку 8 до тендерної документації</w:t>
            </w:r>
            <w:r w:rsidRPr="007B5CB1">
              <w:rPr>
                <w:rFonts w:ascii="Times New Roman" w:eastAsia="Times New Roman" w:hAnsi="Times New Roman" w:cs="Times New Roman"/>
                <w:color w:val="000000"/>
                <w:sz w:val="24"/>
                <w:szCs w:val="24"/>
                <w:lang w:val="uk-UA" w:eastAsia="ru-RU"/>
              </w:rPr>
              <w:t>;</w:t>
            </w:r>
          </w:p>
          <w:p w:rsidR="00555490" w:rsidRPr="00DD2EB9" w:rsidRDefault="00555490" w:rsidP="00DD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iCs/>
                <w:spacing w:val="-1"/>
                <w:lang w:val="uk-UA" w:eastAsia="ru-RU"/>
              </w:rPr>
            </w:pPr>
            <w:r w:rsidRPr="007B5CB1">
              <w:rPr>
                <w:rFonts w:ascii="Times New Roman" w:eastAsia="Times New Roman" w:hAnsi="Times New Roman" w:cs="Times New Roman"/>
                <w:color w:val="000000"/>
                <w:sz w:val="24"/>
                <w:szCs w:val="24"/>
                <w:lang w:val="uk-UA" w:eastAsia="ru-RU"/>
              </w:rPr>
              <w:t xml:space="preserve">3.1.2. </w:t>
            </w:r>
            <w:r w:rsidR="00DD2EB9" w:rsidRPr="007B5CB1">
              <w:rPr>
                <w:rFonts w:ascii="Times New Roman" w:eastAsia="Times New Roman" w:hAnsi="Times New Roman" w:cs="Times New Roman"/>
                <w:color w:val="000000"/>
                <w:sz w:val="24"/>
                <w:szCs w:val="24"/>
                <w:lang w:val="uk-UA" w:eastAsia="ru-RU"/>
              </w:rPr>
              <w:t>А</w:t>
            </w:r>
            <w:r w:rsidRPr="007B5CB1">
              <w:rPr>
                <w:rFonts w:ascii="Times New Roman" w:eastAsia="Times New Roman" w:hAnsi="Times New Roman" w:cs="Times New Roman"/>
                <w:color w:val="000000"/>
                <w:sz w:val="24"/>
                <w:szCs w:val="24"/>
                <w:lang w:val="uk-UA" w:eastAsia="ru-RU"/>
              </w:rPr>
              <w:t>налогічн</w:t>
            </w:r>
            <w:r w:rsidR="00DD2EB9" w:rsidRPr="007B5CB1">
              <w:rPr>
                <w:rFonts w:ascii="Times New Roman" w:eastAsia="Times New Roman" w:hAnsi="Times New Roman" w:cs="Times New Roman"/>
                <w:color w:val="000000"/>
                <w:sz w:val="24"/>
                <w:szCs w:val="24"/>
                <w:lang w:val="uk-UA" w:eastAsia="ru-RU"/>
              </w:rPr>
              <w:t>ий</w:t>
            </w:r>
            <w:r w:rsidRPr="007B5CB1">
              <w:rPr>
                <w:rFonts w:ascii="Times New Roman" w:eastAsia="Times New Roman" w:hAnsi="Times New Roman" w:cs="Times New Roman"/>
                <w:color w:val="000000"/>
                <w:sz w:val="24"/>
                <w:szCs w:val="24"/>
                <w:lang w:val="uk-UA" w:eastAsia="ru-RU"/>
              </w:rPr>
              <w:t xml:space="preserve"> догов</w:t>
            </w:r>
            <w:r w:rsidR="00DD2EB9" w:rsidRPr="007B5CB1">
              <w:rPr>
                <w:rFonts w:ascii="Times New Roman" w:eastAsia="Times New Roman" w:hAnsi="Times New Roman" w:cs="Times New Roman"/>
                <w:color w:val="000000"/>
                <w:sz w:val="24"/>
                <w:szCs w:val="24"/>
                <w:lang w:val="uk-UA" w:eastAsia="ru-RU"/>
              </w:rPr>
              <w:t>ір</w:t>
            </w:r>
            <w:r w:rsidRPr="007B5CB1">
              <w:rPr>
                <w:rFonts w:ascii="Times New Roman" w:eastAsia="Times New Roman" w:hAnsi="Times New Roman" w:cs="Times New Roman"/>
                <w:color w:val="000000"/>
                <w:sz w:val="24"/>
                <w:szCs w:val="24"/>
                <w:lang w:val="uk-UA" w:eastAsia="ru-RU"/>
              </w:rPr>
              <w:t>, інформація про який наведена в довідці</w:t>
            </w:r>
            <w:r w:rsidR="00DD2EB9" w:rsidRPr="007B5CB1">
              <w:rPr>
                <w:rFonts w:ascii="Times New Roman" w:eastAsia="Times New Roman" w:hAnsi="Times New Roman" w:cs="Times New Roman"/>
                <w:color w:val="000000"/>
                <w:sz w:val="24"/>
                <w:szCs w:val="24"/>
                <w:lang w:val="uk-UA" w:eastAsia="ru-RU"/>
              </w:rPr>
              <w:t xml:space="preserve"> (разом з актами виконаних робіт)</w:t>
            </w:r>
            <w:r w:rsidRPr="007B5CB1">
              <w:rPr>
                <w:rFonts w:ascii="Times New Roman" w:eastAsia="Times New Roman" w:hAnsi="Times New Roman" w:cs="Times New Roman"/>
                <w:color w:val="000000"/>
                <w:sz w:val="24"/>
                <w:szCs w:val="24"/>
                <w:lang w:val="uk-UA" w:eastAsia="ru-RU"/>
              </w:rPr>
              <w:t>;</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036EC4" w:rsidRPr="00211C67" w:rsidRDefault="00761E6C" w:rsidP="00452474">
      <w:pPr>
        <w:pStyle w:val="a3"/>
        <w:spacing w:before="0" w:beforeAutospacing="0" w:after="0" w:afterAutospacing="0"/>
        <w:ind w:left="7788"/>
        <w:jc w:val="right"/>
        <w:rPr>
          <w:b/>
          <w:color w:val="000000"/>
        </w:rPr>
      </w:pPr>
      <w:r w:rsidRPr="00211C67">
        <w:rPr>
          <w:b/>
          <w:color w:val="000000"/>
          <w:lang w:val="uk-UA"/>
        </w:rPr>
        <w:t>Додаток 3</w:t>
      </w:r>
    </w:p>
    <w:p w:rsidR="00761E6C" w:rsidRPr="00211C67" w:rsidRDefault="00761E6C" w:rsidP="00452474">
      <w:pPr>
        <w:pStyle w:val="a3"/>
        <w:spacing w:before="0" w:beforeAutospacing="0" w:after="0" w:afterAutospacing="0"/>
        <w:jc w:val="right"/>
        <w:rPr>
          <w:color w:val="000000"/>
        </w:rPr>
      </w:pPr>
      <w:r w:rsidRPr="00211C67">
        <w:rPr>
          <w:color w:val="000000"/>
          <w:lang w:val="uk-UA"/>
        </w:rPr>
        <w:t xml:space="preserve"> до тендерної документації</w:t>
      </w:r>
    </w:p>
    <w:p w:rsidR="00036EC4" w:rsidRPr="00211C67" w:rsidRDefault="00036EC4" w:rsidP="00036EC4">
      <w:pPr>
        <w:pStyle w:val="a3"/>
        <w:spacing w:before="0" w:beforeAutospacing="0" w:after="0" w:afterAutospacing="0"/>
        <w:jc w:val="right"/>
        <w:rPr>
          <w:color w:val="000000"/>
        </w:rPr>
      </w:pPr>
    </w:p>
    <w:p w:rsidR="00761E6C" w:rsidRPr="00211C67" w:rsidRDefault="00761E6C" w:rsidP="00036EC4">
      <w:pPr>
        <w:pStyle w:val="a3"/>
        <w:spacing w:before="0" w:beforeAutospacing="0" w:after="0" w:afterAutospacing="0"/>
        <w:jc w:val="center"/>
        <w:rPr>
          <w:b/>
          <w:color w:val="000000"/>
          <w:lang w:val="uk-UA"/>
        </w:rPr>
      </w:pPr>
      <w:r w:rsidRPr="00211C67">
        <w:rPr>
          <w:b/>
          <w:color w:val="000000"/>
          <w:lang w:val="uk-UA"/>
        </w:rPr>
        <w:t xml:space="preserve">Перелік документів та інформації для підтвердження відповідності </w:t>
      </w:r>
      <w:r w:rsidR="00CA2B62" w:rsidRPr="00211C67">
        <w:rPr>
          <w:b/>
          <w:color w:val="000000"/>
          <w:lang w:val="uk-UA"/>
        </w:rPr>
        <w:t>УЧАСНИКА/</w:t>
      </w:r>
      <w:r w:rsidRPr="00211C67">
        <w:rPr>
          <w:b/>
          <w:color w:val="000000"/>
          <w:lang w:val="uk-UA"/>
        </w:rPr>
        <w:t xml:space="preserve">ПЕРЕМОЖЦЯ вимогам, визначеним </w:t>
      </w:r>
      <w:r w:rsidR="00211C67" w:rsidRPr="00211C67">
        <w:rPr>
          <w:b/>
          <w:bCs/>
          <w:lang w:val="uk-UA" w:eastAsia="uk-UA"/>
        </w:rPr>
        <w:t>пунктом 47 Особливостей</w:t>
      </w:r>
      <w:r w:rsidRPr="00211C67">
        <w:rPr>
          <w:b/>
          <w:color w:val="000000"/>
          <w:lang w:val="uk-UA"/>
        </w:rPr>
        <w:t>:</w:t>
      </w:r>
    </w:p>
    <w:p w:rsidR="00211C67" w:rsidRPr="00211C67" w:rsidRDefault="00211C67" w:rsidP="00036EC4">
      <w:pPr>
        <w:pStyle w:val="a3"/>
        <w:spacing w:before="0" w:beforeAutospacing="0" w:after="0" w:afterAutospacing="0"/>
        <w:jc w:val="center"/>
        <w:rPr>
          <w:b/>
          <w:color w:val="000000"/>
          <w:lang w:val="uk-UA"/>
        </w:rPr>
      </w:pPr>
    </w:p>
    <w:tbl>
      <w:tblPr>
        <w:tblStyle w:val="14"/>
        <w:tblW w:w="10060" w:type="dxa"/>
        <w:tblLook w:val="04A0"/>
      </w:tblPr>
      <w:tblGrid>
        <w:gridCol w:w="560"/>
        <w:gridCol w:w="4716"/>
        <w:gridCol w:w="4784"/>
      </w:tblGrid>
      <w:tr w:rsidR="00211C67" w:rsidRPr="00211C67" w:rsidTr="00370FCF">
        <w:tc>
          <w:tcPr>
            <w:tcW w:w="560" w:type="dxa"/>
          </w:tcPr>
          <w:p w:rsidR="00211C67" w:rsidRPr="00211C67" w:rsidRDefault="00211C67" w:rsidP="00370FCF">
            <w:pPr>
              <w:rPr>
                <w:b/>
                <w:lang w:eastAsia="en-US"/>
              </w:rPr>
            </w:pPr>
            <w:r w:rsidRPr="00211C67">
              <w:rPr>
                <w:b/>
                <w:lang w:eastAsia="en-US"/>
              </w:rPr>
              <w:t>№</w:t>
            </w:r>
          </w:p>
        </w:tc>
        <w:tc>
          <w:tcPr>
            <w:tcW w:w="4716" w:type="dxa"/>
          </w:tcPr>
          <w:p w:rsidR="00211C67" w:rsidRPr="00211C67" w:rsidRDefault="00211C67" w:rsidP="00370FCF">
            <w:pPr>
              <w:spacing w:after="160"/>
              <w:jc w:val="center"/>
              <w:rPr>
                <w:b/>
              </w:rPr>
            </w:pPr>
            <w:r w:rsidRPr="00211C67">
              <w:rPr>
                <w:b/>
              </w:rPr>
              <w:t>Вимоги визначені пунктом 47 Особливостей</w:t>
            </w:r>
          </w:p>
        </w:tc>
        <w:tc>
          <w:tcPr>
            <w:tcW w:w="4784" w:type="dxa"/>
          </w:tcPr>
          <w:p w:rsidR="00211C67" w:rsidRPr="00211C67" w:rsidRDefault="00211C67" w:rsidP="00370FCF">
            <w:pPr>
              <w:pStyle w:val="15"/>
              <w:shd w:val="clear" w:color="auto" w:fill="FFFFFF"/>
              <w:ind w:firstLine="426"/>
              <w:jc w:val="center"/>
              <w:rPr>
                <w:b/>
                <w:sz w:val="24"/>
                <w:szCs w:val="24"/>
                <w:lang w:val="uk-UA"/>
              </w:rPr>
            </w:pPr>
            <w:r w:rsidRPr="00211C67">
              <w:rPr>
                <w:b/>
                <w:sz w:val="24"/>
                <w:szCs w:val="24"/>
                <w:lang w:val="uk-UA"/>
              </w:rPr>
              <w:t>Вимоги щодо способу документального підтвердження</w:t>
            </w:r>
          </w:p>
        </w:tc>
      </w:tr>
      <w:tr w:rsidR="00211C67" w:rsidRPr="00211C67" w:rsidTr="00370FCF">
        <w:tc>
          <w:tcPr>
            <w:tcW w:w="560" w:type="dxa"/>
          </w:tcPr>
          <w:p w:rsidR="00211C67" w:rsidRPr="00211C67" w:rsidRDefault="00211C67" w:rsidP="00370FCF">
            <w:pPr>
              <w:rPr>
                <w:lang w:eastAsia="en-US"/>
              </w:rPr>
            </w:pPr>
            <w:r w:rsidRPr="00211C67">
              <w:rPr>
                <w:lang w:eastAsia="en-US"/>
              </w:rPr>
              <w:t>1.</w:t>
            </w:r>
          </w:p>
        </w:tc>
        <w:tc>
          <w:tcPr>
            <w:tcW w:w="4716" w:type="dxa"/>
            <w:shd w:val="clear" w:color="auto" w:fill="auto"/>
          </w:tcPr>
          <w:p w:rsidR="00211C67" w:rsidRPr="00211C67" w:rsidRDefault="00211C67" w:rsidP="00370FCF">
            <w:r w:rsidRPr="00211C67">
              <w:t>Керівника учасника процедури закупівлі,</w:t>
            </w:r>
          </w:p>
          <w:p w:rsidR="00211C67" w:rsidRPr="00211C67" w:rsidRDefault="00211C67" w:rsidP="00370FCF">
            <w:r w:rsidRPr="00211C67">
              <w:t>фізичну особу, яка є учасником процедури</w:t>
            </w:r>
          </w:p>
          <w:p w:rsidR="00211C67" w:rsidRPr="00211C67" w:rsidRDefault="00211C67" w:rsidP="00370FCF">
            <w:r w:rsidRPr="00211C67">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1C67" w:rsidRPr="00211C67" w:rsidRDefault="00211C67" w:rsidP="00370FCF">
            <w:pPr>
              <w:rPr>
                <w:b/>
              </w:rPr>
            </w:pPr>
            <w:r w:rsidRPr="00211C67">
              <w:rPr>
                <w:b/>
              </w:rPr>
              <w:t>(підпункт 3 пункт 47 Особливостей)</w:t>
            </w:r>
          </w:p>
        </w:tc>
        <w:tc>
          <w:tcPr>
            <w:tcW w:w="4784" w:type="dxa"/>
            <w:shd w:val="clear" w:color="auto" w:fill="auto"/>
          </w:tcPr>
          <w:p w:rsidR="00211C67" w:rsidRPr="00211C67" w:rsidRDefault="00211C67" w:rsidP="00370FCF">
            <w:pPr>
              <w:pStyle w:val="15"/>
              <w:shd w:val="clear" w:color="auto" w:fill="FFFFFF"/>
              <w:jc w:val="both"/>
              <w:rPr>
                <w:sz w:val="24"/>
                <w:szCs w:val="24"/>
                <w:lang w:val="uk-UA"/>
              </w:rPr>
            </w:pPr>
            <w:r w:rsidRPr="00211C67">
              <w:rPr>
                <w:b/>
                <w:sz w:val="24"/>
                <w:szCs w:val="24"/>
                <w:lang w:val="uk-UA" w:eastAsia="en-US"/>
              </w:rPr>
              <w:t>Документ</w:t>
            </w:r>
            <w:r w:rsidRPr="00211C67">
              <w:rPr>
                <w:sz w:val="24"/>
                <w:szCs w:val="24"/>
                <w:lang w:val="uk-UA" w:eastAsia="en-US"/>
              </w:rPr>
              <w:t xml:space="preserve">, який виданий державним органом (підрозділом) України, про те, що керівника </w:t>
            </w:r>
            <w:r w:rsidRPr="00211C67">
              <w:rPr>
                <w:color w:val="000000"/>
                <w:sz w:val="24"/>
                <w:szCs w:val="24"/>
                <w:lang w:val="uk-UA" w:eastAsia="en-US"/>
              </w:rPr>
              <w:t xml:space="preserve">учасника процедури закупівлі </w:t>
            </w:r>
            <w:r w:rsidRPr="00211C67">
              <w:rPr>
                <w:i/>
                <w:color w:val="000000"/>
                <w:sz w:val="24"/>
                <w:szCs w:val="24"/>
                <w:lang w:val="uk-UA" w:eastAsia="en-US"/>
              </w:rPr>
              <w:t>(для юридичних осіб)</w:t>
            </w:r>
            <w:r w:rsidRPr="00211C67">
              <w:rPr>
                <w:color w:val="000000"/>
                <w:sz w:val="24"/>
                <w:szCs w:val="24"/>
                <w:lang w:val="uk-UA" w:eastAsia="en-US"/>
              </w:rPr>
              <w:t xml:space="preserve"> / </w:t>
            </w:r>
            <w:r w:rsidRPr="00211C67">
              <w:rPr>
                <w:color w:val="000000"/>
                <w:sz w:val="24"/>
                <w:szCs w:val="24"/>
                <w:lang w:val="uk-UA"/>
              </w:rPr>
              <w:t xml:space="preserve">фізичну особу, яка є учасником процедури закупівлі </w:t>
            </w:r>
            <w:r w:rsidRPr="00211C67">
              <w:rPr>
                <w:i/>
                <w:color w:val="000000"/>
                <w:sz w:val="24"/>
                <w:szCs w:val="24"/>
                <w:u w:val="single"/>
                <w:lang w:val="uk-UA"/>
              </w:rPr>
              <w:t>(д</w:t>
            </w:r>
            <w:r w:rsidRPr="00211C67">
              <w:rPr>
                <w:i/>
                <w:sz w:val="24"/>
                <w:szCs w:val="24"/>
                <w:u w:val="single"/>
                <w:lang w:val="uk-UA"/>
              </w:rPr>
              <w:t>ля фізичних осіб, фізичних осіб-підприємців)</w:t>
            </w:r>
            <w:r w:rsidRPr="00211C67">
              <w:rPr>
                <w:i/>
                <w:sz w:val="24"/>
                <w:szCs w:val="24"/>
                <w:lang w:val="uk-UA"/>
              </w:rPr>
              <w:t xml:space="preserve"> </w:t>
            </w:r>
            <w:r w:rsidRPr="00211C67">
              <w:rPr>
                <w:color w:val="000000"/>
                <w:sz w:val="24"/>
                <w:szCs w:val="24"/>
                <w:lang w:val="uk-UA" w:eastAsia="en-US"/>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211C67">
              <w:rPr>
                <w:b/>
                <w:color w:val="000000"/>
                <w:sz w:val="24"/>
                <w:szCs w:val="24"/>
                <w:u w:val="single"/>
                <w:lang w:val="uk-UA" w:eastAsia="en-US"/>
              </w:rPr>
              <w:t>або</w:t>
            </w:r>
            <w:r w:rsidRPr="00211C67">
              <w:rPr>
                <w:color w:val="000000"/>
                <w:sz w:val="24"/>
                <w:szCs w:val="24"/>
                <w:lang w:val="uk-UA" w:eastAsia="en-US"/>
              </w:rPr>
              <w:t xml:space="preserve"> із змісту якого вбачається зазначене, </w:t>
            </w:r>
            <w:r w:rsidRPr="00211C67">
              <w:rPr>
                <w:i/>
                <w:sz w:val="24"/>
                <w:szCs w:val="24"/>
                <w:lang w:val="uk-UA"/>
              </w:rPr>
              <w:t xml:space="preserve">датований </w:t>
            </w:r>
            <w:r w:rsidRPr="00211C67">
              <w:rPr>
                <w:i/>
                <w:iCs/>
                <w:sz w:val="24"/>
                <w:szCs w:val="24"/>
                <w:lang w:val="uk-UA"/>
              </w:rPr>
              <w:t>не раніше ніж 30-ть календарних днів</w:t>
            </w:r>
            <w:r w:rsidRPr="00211C67">
              <w:rPr>
                <w:sz w:val="24"/>
                <w:szCs w:val="24"/>
                <w:lang w:val="uk-UA"/>
              </w:rPr>
              <w:t xml:space="preserve"> </w:t>
            </w:r>
            <w:r w:rsidRPr="00211C67">
              <w:rPr>
                <w:i/>
                <w:sz w:val="24"/>
                <w:szCs w:val="24"/>
                <w:lang w:val="uk-UA"/>
              </w:rPr>
              <w:t>до</w:t>
            </w:r>
            <w:r w:rsidRPr="00211C67">
              <w:rPr>
                <w:sz w:val="24"/>
                <w:szCs w:val="24"/>
                <w:lang w:val="uk-UA"/>
              </w:rPr>
              <w:t xml:space="preserve"> </w:t>
            </w:r>
            <w:r w:rsidRPr="00211C67">
              <w:rPr>
                <w:i/>
                <w:sz w:val="24"/>
                <w:szCs w:val="24"/>
                <w:lang w:val="uk-UA"/>
              </w:rPr>
              <w:t xml:space="preserve">дати оприлюднення в електронній системі закупівель </w:t>
            </w:r>
            <w:r w:rsidRPr="00211C67">
              <w:rPr>
                <w:i/>
                <w:sz w:val="24"/>
                <w:szCs w:val="24"/>
                <w:lang w:val="uk-UA" w:eastAsia="uk-UA"/>
              </w:rPr>
              <w:t>повідомлення про намір укласти договір</w:t>
            </w:r>
            <w:r w:rsidRPr="00211C67">
              <w:rPr>
                <w:i/>
                <w:sz w:val="24"/>
                <w:szCs w:val="24"/>
                <w:lang w:val="uk-UA"/>
              </w:rPr>
              <w:t>.</w:t>
            </w:r>
          </w:p>
        </w:tc>
      </w:tr>
      <w:tr w:rsidR="00211C67" w:rsidRPr="00211C67" w:rsidTr="00370FCF">
        <w:tc>
          <w:tcPr>
            <w:tcW w:w="560" w:type="dxa"/>
          </w:tcPr>
          <w:p w:rsidR="00211C67" w:rsidRPr="00211C67" w:rsidRDefault="00211C67" w:rsidP="00370FCF">
            <w:pPr>
              <w:rPr>
                <w:lang w:eastAsia="en-US"/>
              </w:rPr>
            </w:pPr>
            <w:r w:rsidRPr="00211C67">
              <w:rPr>
                <w:lang w:eastAsia="en-US"/>
              </w:rPr>
              <w:t>2.</w:t>
            </w:r>
          </w:p>
        </w:tc>
        <w:tc>
          <w:tcPr>
            <w:tcW w:w="4716" w:type="dxa"/>
          </w:tcPr>
          <w:p w:rsidR="00211C67" w:rsidRPr="00211C67" w:rsidRDefault="00211C67" w:rsidP="00370FCF">
            <w:r w:rsidRPr="00211C67">
              <w:t>Фізична особа, яка є учасником процедури</w:t>
            </w:r>
          </w:p>
          <w:p w:rsidR="00211C67" w:rsidRPr="00211C67" w:rsidRDefault="00211C67" w:rsidP="00370FCF">
            <w:r w:rsidRPr="00211C67">
              <w:t>закупівлі, була засуджена за кримінальне</w:t>
            </w:r>
          </w:p>
          <w:p w:rsidR="00211C67" w:rsidRPr="00211C67" w:rsidRDefault="00211C67" w:rsidP="00370FCF">
            <w:r w:rsidRPr="00211C67">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1C67" w:rsidRPr="00211C67" w:rsidRDefault="00211C67" w:rsidP="00370FCF">
            <w:pPr>
              <w:rPr>
                <w:b/>
              </w:rPr>
            </w:pPr>
            <w:r w:rsidRPr="00211C67">
              <w:rPr>
                <w:b/>
              </w:rPr>
              <w:t>(підпункт 5 пункт 47 Особливостей)</w:t>
            </w:r>
          </w:p>
        </w:tc>
        <w:tc>
          <w:tcPr>
            <w:tcW w:w="4784" w:type="dxa"/>
            <w:vMerge w:val="restart"/>
          </w:tcPr>
          <w:p w:rsidR="00211C67" w:rsidRPr="00211C67" w:rsidRDefault="00211C67" w:rsidP="00370FCF">
            <w:pPr>
              <w:rPr>
                <w:i/>
                <w:iCs/>
                <w:u w:val="single"/>
                <w:lang w:eastAsia="uk-UA"/>
              </w:rPr>
            </w:pPr>
            <w:r w:rsidRPr="00211C67">
              <w:rPr>
                <w:b/>
                <w:bCs/>
              </w:rPr>
              <w:t xml:space="preserve">Документ </w:t>
            </w:r>
            <w:r w:rsidRPr="00211C67">
              <w:t>(у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керівник учасника процедури закупівлі</w:t>
            </w:r>
            <w:r w:rsidRPr="00211C67">
              <w:rPr>
                <w:i/>
                <w:iCs/>
                <w:lang w:eastAsia="en-US"/>
              </w:rPr>
              <w:t xml:space="preserve"> (для юридичних осіб)</w:t>
            </w:r>
            <w:r w:rsidRPr="00211C67">
              <w:rPr>
                <w:lang w:eastAsia="en-US"/>
              </w:rPr>
              <w:t xml:space="preserve"> /</w:t>
            </w:r>
            <w:r w:rsidRPr="00211C67">
              <w:rPr>
                <w:b/>
                <w:bCs/>
                <w:i/>
                <w:iCs/>
              </w:rPr>
              <w:t xml:space="preserve"> </w:t>
            </w:r>
            <w:r w:rsidRPr="00211C67">
              <w:t xml:space="preserve">фізична особа </w:t>
            </w:r>
            <w:r w:rsidRPr="00211C67">
              <w:rPr>
                <w:i/>
                <w:iCs/>
                <w:u w:val="single"/>
              </w:rPr>
              <w:t>(для фізичних осіб, фізичних осіб-підприємців)</w:t>
            </w:r>
            <w:r w:rsidRPr="00211C67">
              <w:t xml:space="preserve">, яка є учасником процедури закупівлі, якого визнано Переможцем,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211C67">
              <w:rPr>
                <w:i/>
                <w:iCs/>
                <w:u w:val="single"/>
              </w:rPr>
              <w:t>датований не раніше ніж  30-ть календарних днів</w:t>
            </w:r>
            <w:r w:rsidRPr="00211C67">
              <w:rPr>
                <w:u w:val="single"/>
              </w:rPr>
              <w:t xml:space="preserve"> </w:t>
            </w:r>
            <w:r w:rsidRPr="00211C67">
              <w:rPr>
                <w:i/>
                <w:iCs/>
                <w:u w:val="single"/>
              </w:rPr>
              <w:t>до</w:t>
            </w:r>
            <w:r w:rsidRPr="00211C67">
              <w:rPr>
                <w:u w:val="single"/>
              </w:rPr>
              <w:t xml:space="preserve"> </w:t>
            </w:r>
            <w:r w:rsidRPr="00211C67">
              <w:rPr>
                <w:i/>
                <w:iCs/>
                <w:u w:val="single"/>
              </w:rPr>
              <w:t>дати оприлюднення в електронній системі закупівель повідомлення про намір укласти договір.</w:t>
            </w:r>
          </w:p>
          <w:p w:rsidR="00211C67" w:rsidRPr="00211C67" w:rsidRDefault="00211C67" w:rsidP="00370FCF">
            <w:pPr>
              <w:pStyle w:val="15"/>
              <w:shd w:val="clear" w:color="auto" w:fill="FFFFFF"/>
              <w:jc w:val="both"/>
              <w:rPr>
                <w:sz w:val="24"/>
                <w:szCs w:val="24"/>
                <w:lang w:val="uk-UA"/>
              </w:rPr>
            </w:pPr>
          </w:p>
        </w:tc>
      </w:tr>
      <w:tr w:rsidR="00211C67" w:rsidRPr="00211C67" w:rsidTr="00370FCF">
        <w:tc>
          <w:tcPr>
            <w:tcW w:w="560" w:type="dxa"/>
          </w:tcPr>
          <w:p w:rsidR="00211C67" w:rsidRPr="00211C67" w:rsidRDefault="00211C67" w:rsidP="00370FCF">
            <w:pPr>
              <w:rPr>
                <w:lang w:eastAsia="en-US"/>
              </w:rPr>
            </w:pPr>
            <w:r w:rsidRPr="00211C67">
              <w:rPr>
                <w:lang w:eastAsia="en-US"/>
              </w:rPr>
              <w:t>3.</w:t>
            </w:r>
          </w:p>
        </w:tc>
        <w:tc>
          <w:tcPr>
            <w:tcW w:w="4716" w:type="dxa"/>
          </w:tcPr>
          <w:p w:rsidR="00211C67" w:rsidRPr="00211C67" w:rsidRDefault="00211C67" w:rsidP="00370FCF">
            <w:r w:rsidRPr="00211C67">
              <w:t>Керівник учасника процедури закупівлі був</w:t>
            </w:r>
          </w:p>
          <w:p w:rsidR="00211C67" w:rsidRPr="00211C67" w:rsidRDefault="00211C67" w:rsidP="00370FCF">
            <w:r w:rsidRPr="00211C67">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p>
          <w:p w:rsidR="00211C67" w:rsidRPr="00211C67" w:rsidRDefault="00211C67" w:rsidP="00370FCF">
            <w:r w:rsidRPr="00211C67">
              <w:t>знято або не погашено в установленому законом порядку.</w:t>
            </w:r>
          </w:p>
          <w:p w:rsidR="00211C67" w:rsidRPr="00211C67" w:rsidRDefault="00211C67" w:rsidP="00370FCF">
            <w:pPr>
              <w:rPr>
                <w:b/>
              </w:rPr>
            </w:pPr>
            <w:r w:rsidRPr="00211C67">
              <w:rPr>
                <w:b/>
              </w:rPr>
              <w:t>(підпункт 6 пункт 47 Особливостей)</w:t>
            </w:r>
          </w:p>
        </w:tc>
        <w:tc>
          <w:tcPr>
            <w:tcW w:w="4784" w:type="dxa"/>
            <w:vMerge/>
          </w:tcPr>
          <w:p w:rsidR="00211C67" w:rsidRPr="00211C67" w:rsidRDefault="00211C67" w:rsidP="00370FCF">
            <w:pPr>
              <w:pStyle w:val="15"/>
              <w:shd w:val="clear" w:color="auto" w:fill="FFFFFF"/>
              <w:jc w:val="both"/>
              <w:rPr>
                <w:sz w:val="24"/>
                <w:szCs w:val="24"/>
                <w:lang w:val="uk-UA"/>
              </w:rPr>
            </w:pPr>
          </w:p>
        </w:tc>
      </w:tr>
      <w:tr w:rsidR="00211C67" w:rsidRPr="00211C67" w:rsidTr="00370FCF">
        <w:tc>
          <w:tcPr>
            <w:tcW w:w="560" w:type="dxa"/>
          </w:tcPr>
          <w:p w:rsidR="00211C67" w:rsidRPr="00211C67" w:rsidRDefault="00211C67" w:rsidP="00370FCF">
            <w:pPr>
              <w:rPr>
                <w:lang w:eastAsia="en-US"/>
              </w:rPr>
            </w:pPr>
            <w:r w:rsidRPr="00211C67">
              <w:rPr>
                <w:lang w:eastAsia="en-US"/>
              </w:rPr>
              <w:t>4.</w:t>
            </w:r>
          </w:p>
        </w:tc>
        <w:tc>
          <w:tcPr>
            <w:tcW w:w="4716" w:type="dxa"/>
          </w:tcPr>
          <w:p w:rsidR="00211C67" w:rsidRPr="00211C67" w:rsidRDefault="00211C67" w:rsidP="00370FCF">
            <w:r w:rsidRPr="00211C67">
              <w:t>Керівника учасника процедури закупівлі,</w:t>
            </w:r>
          </w:p>
          <w:p w:rsidR="00211C67" w:rsidRPr="00211C67" w:rsidRDefault="00211C67" w:rsidP="00370FCF">
            <w:r w:rsidRPr="00211C67">
              <w:t>фізичну особу, яка є учасником процедури</w:t>
            </w:r>
          </w:p>
          <w:p w:rsidR="00211C67" w:rsidRPr="00211C67" w:rsidRDefault="00211C67" w:rsidP="00370FCF">
            <w:r w:rsidRPr="00211C67">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C67" w:rsidRPr="00211C67" w:rsidRDefault="00211C67" w:rsidP="00370FCF">
            <w:pPr>
              <w:rPr>
                <w:b/>
              </w:rPr>
            </w:pPr>
            <w:r w:rsidRPr="00211C67">
              <w:rPr>
                <w:b/>
              </w:rPr>
              <w:t>(підпункт 12 пункт 47 Особливостей)</w:t>
            </w:r>
          </w:p>
        </w:tc>
        <w:tc>
          <w:tcPr>
            <w:tcW w:w="4784" w:type="dxa"/>
            <w:vMerge/>
          </w:tcPr>
          <w:p w:rsidR="00211C67" w:rsidRPr="00211C67" w:rsidRDefault="00211C67" w:rsidP="00370FCF">
            <w:pPr>
              <w:pStyle w:val="15"/>
              <w:shd w:val="clear" w:color="auto" w:fill="FFFFFF"/>
              <w:jc w:val="both"/>
              <w:rPr>
                <w:sz w:val="24"/>
                <w:szCs w:val="24"/>
                <w:lang w:val="uk-UA"/>
              </w:rPr>
            </w:pPr>
          </w:p>
        </w:tc>
      </w:tr>
      <w:tr w:rsidR="00211C67" w:rsidRPr="00EA3E28" w:rsidTr="00370FCF">
        <w:tc>
          <w:tcPr>
            <w:tcW w:w="560" w:type="dxa"/>
          </w:tcPr>
          <w:p w:rsidR="00211C67" w:rsidRPr="00211C67" w:rsidRDefault="00211C67" w:rsidP="00370FCF">
            <w:pPr>
              <w:rPr>
                <w:lang w:eastAsia="en-US"/>
              </w:rPr>
            </w:pPr>
            <w:r w:rsidRPr="00211C67">
              <w:rPr>
                <w:lang w:eastAsia="en-US"/>
              </w:rPr>
              <w:t>5.</w:t>
            </w:r>
          </w:p>
        </w:tc>
        <w:tc>
          <w:tcPr>
            <w:tcW w:w="4716" w:type="dxa"/>
          </w:tcPr>
          <w:p w:rsidR="00211C67" w:rsidRPr="00211C67" w:rsidRDefault="00211C67" w:rsidP="00370FCF">
            <w:r w:rsidRPr="00211C67">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211C67">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11C67" w:rsidRPr="00211C67" w:rsidRDefault="00211C67" w:rsidP="00370FCF">
            <w:pPr>
              <w:rPr>
                <w:b/>
              </w:rPr>
            </w:pPr>
            <w:r w:rsidRPr="00211C67">
              <w:rPr>
                <w:b/>
              </w:rPr>
              <w:t>(абзац 14 пункт 47 Особливостей)</w:t>
            </w:r>
          </w:p>
        </w:tc>
        <w:tc>
          <w:tcPr>
            <w:tcW w:w="4784" w:type="dxa"/>
          </w:tcPr>
          <w:p w:rsidR="00211C67" w:rsidRPr="00EA3E28" w:rsidRDefault="00211C67" w:rsidP="00370FCF">
            <w:pPr>
              <w:pStyle w:val="15"/>
              <w:shd w:val="clear" w:color="auto" w:fill="FFFFFF"/>
              <w:jc w:val="both"/>
              <w:rPr>
                <w:sz w:val="24"/>
                <w:szCs w:val="24"/>
                <w:lang w:val="uk-UA"/>
              </w:rPr>
            </w:pPr>
            <w:r w:rsidRPr="00211C67">
              <w:rPr>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211C67">
              <w:rPr>
                <w:bCs/>
                <w:sz w:val="24"/>
                <w:szCs w:val="24"/>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11C67" w:rsidRPr="00EA3E28" w:rsidTr="00370FCF">
        <w:trPr>
          <w:trHeight w:val="1549"/>
        </w:trPr>
        <w:tc>
          <w:tcPr>
            <w:tcW w:w="10060" w:type="dxa"/>
            <w:gridSpan w:val="3"/>
          </w:tcPr>
          <w:p w:rsidR="00211C67" w:rsidRPr="00EA3E28" w:rsidRDefault="00211C67" w:rsidP="00211C67">
            <w:pPr>
              <w:pBdr>
                <w:top w:val="nil"/>
                <w:left w:val="nil"/>
                <w:bottom w:val="nil"/>
                <w:right w:val="nil"/>
                <w:between w:val="nil"/>
              </w:pBdr>
              <w:ind w:firstLine="589"/>
              <w:jc w:val="both"/>
              <w:rPr>
                <w:rFonts w:eastAsia="Calibri"/>
                <w:lang w:eastAsia="en-US"/>
              </w:rPr>
            </w:pPr>
            <w:r w:rsidRPr="00EA3E28">
              <w:rPr>
                <w:color w:val="000000"/>
              </w:rPr>
              <w:lastRenderedPageBreak/>
              <w:t xml:space="preserve">Якщо будь-яка інформація, що вимагається цією Тендерною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публічних електронних реєстрах, доступ до яких є вільним, або публічною інформацією, що є доступною в електронній системі закупівель, та має безоплатний доступ до неї, то </w:t>
            </w:r>
            <w:r w:rsidRPr="00EA3E28">
              <w:rPr>
                <w:b/>
                <w:color w:val="000000"/>
              </w:rPr>
              <w:t>ця Тендерна документація</w:t>
            </w:r>
            <w:r w:rsidRPr="00EA3E28">
              <w:rPr>
                <w:color w:val="000000"/>
              </w:rPr>
              <w:t xml:space="preserve"> </w:t>
            </w:r>
            <w:r w:rsidRPr="00EA3E28">
              <w:rPr>
                <w:b/>
                <w:color w:val="000000"/>
              </w:rPr>
              <w:t>не містить</w:t>
            </w:r>
            <w:r w:rsidRPr="00EA3E28">
              <w:rPr>
                <w:color w:val="000000"/>
              </w:rPr>
              <w:t xml:space="preserve"> </w:t>
            </w:r>
            <w:r w:rsidRPr="00EA3E28">
              <w:rPr>
                <w:b/>
                <w:color w:val="000000"/>
              </w:rPr>
              <w:t>вимог</w:t>
            </w:r>
            <w:r w:rsidRPr="00EA3E28">
              <w:rPr>
                <w:color w:val="000000"/>
              </w:rPr>
              <w:t xml:space="preserve"> щодо надання </w:t>
            </w:r>
            <w:r w:rsidRPr="00EA3E28">
              <w:rPr>
                <w:i/>
                <w:color w:val="000000"/>
              </w:rPr>
              <w:t>такої інформації та/або документального підтвердження такої інформації про відповідність вимогам Документації</w:t>
            </w:r>
            <w:r w:rsidRPr="00EA3E28">
              <w:rPr>
                <w:color w:val="000000"/>
              </w:rPr>
              <w:t xml:space="preserve"> (учасник </w:t>
            </w:r>
            <w:r w:rsidRPr="00EA3E28">
              <w:rPr>
                <w:b/>
                <w:color w:val="000000"/>
              </w:rPr>
              <w:t>може надати замовнику</w:t>
            </w:r>
            <w:r w:rsidRPr="00EA3E28">
              <w:rPr>
                <w:color w:val="000000"/>
              </w:rPr>
              <w:t xml:space="preserve"> довідку у довільній формі або копію документа з інформацією, необхідну для безоплатного отримання такої інформації)</w:t>
            </w: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785B4C" w:rsidRDefault="00785B4C"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AE70CB">
        <w:rPr>
          <w:b/>
          <w:color w:val="000000"/>
          <w:lang w:val="uk-UA"/>
        </w:rPr>
        <w:t xml:space="preserve">Додаток 4 </w:t>
      </w:r>
    </w:p>
    <w:p w:rsidR="007E394E" w:rsidRPr="00AE70CB" w:rsidRDefault="00277DDB" w:rsidP="00277DDB">
      <w:pPr>
        <w:pStyle w:val="a3"/>
        <w:spacing w:before="0" w:beforeAutospacing="0" w:after="0" w:afterAutospacing="0"/>
        <w:jc w:val="right"/>
        <w:rPr>
          <w:color w:val="000000"/>
          <w:lang w:val="uk-UA"/>
        </w:rPr>
      </w:pPr>
      <w:r w:rsidRPr="00277DDB">
        <w:rPr>
          <w:color w:val="000000"/>
          <w:lang w:val="uk-UA"/>
        </w:rPr>
        <w:t xml:space="preserve"> </w:t>
      </w:r>
      <w:r w:rsidR="007E394E" w:rsidRPr="00AE70CB">
        <w:rPr>
          <w:color w:val="000000"/>
          <w:lang w:val="uk-UA"/>
        </w:rPr>
        <w:t>до тендерної документації</w:t>
      </w:r>
    </w:p>
    <w:p w:rsidR="007E394E" w:rsidRPr="00AE70CB" w:rsidRDefault="007E394E" w:rsidP="007E394E">
      <w:pPr>
        <w:pStyle w:val="a3"/>
        <w:jc w:val="center"/>
        <w:rPr>
          <w:b/>
          <w:color w:val="000000"/>
          <w:lang w:val="uk-UA"/>
        </w:rPr>
      </w:pPr>
      <w:r w:rsidRPr="00AE70CB">
        <w:rPr>
          <w:b/>
          <w:color w:val="000000"/>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E36852" w:rsidRPr="00AE70CB" w:rsidRDefault="00E36852" w:rsidP="00E36852">
      <w:pPr>
        <w:pStyle w:val="a3"/>
        <w:spacing w:before="0" w:beforeAutospacing="0" w:after="0" w:afterAutospacing="0"/>
        <w:jc w:val="center"/>
        <w:rPr>
          <w:b/>
          <w:color w:val="000000"/>
          <w:sz w:val="27"/>
          <w:szCs w:val="27"/>
          <w:lang w:val="uk-UA"/>
        </w:rPr>
      </w:pPr>
      <w:r w:rsidRPr="00AE70CB">
        <w:rPr>
          <w:b/>
          <w:color w:val="000000"/>
          <w:sz w:val="27"/>
          <w:szCs w:val="27"/>
          <w:lang w:val="uk-UA"/>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r w:rsidRPr="00AE70CB">
        <w:rPr>
          <w:b/>
          <w:color w:val="000000"/>
          <w:sz w:val="27"/>
          <w:szCs w:val="27"/>
          <w:lang w:val="uk-UA"/>
        </w:rPr>
        <w:t>НА ЗАКУПІВЛЮ</w:t>
      </w:r>
      <w:r>
        <w:rPr>
          <w:b/>
          <w:color w:val="000000"/>
          <w:sz w:val="27"/>
          <w:szCs w:val="27"/>
          <w:lang w:val="uk-UA"/>
        </w:rPr>
        <w:t>:</w:t>
      </w:r>
    </w:p>
    <w:p w:rsidR="00470CA1" w:rsidRPr="003B7838" w:rsidRDefault="00470CA1" w:rsidP="00470CA1">
      <w:pPr>
        <w:pStyle w:val="ab"/>
        <w:jc w:val="center"/>
        <w:rPr>
          <w:rFonts w:ascii="Times New Roman" w:hAnsi="Times New Roman"/>
          <w:b/>
          <w:i/>
        </w:rPr>
      </w:pPr>
      <w:r>
        <w:rPr>
          <w:rFonts w:ascii="Times New Roman" w:hAnsi="Times New Roman"/>
          <w:b/>
          <w:i/>
        </w:rPr>
        <w:t>П</w:t>
      </w:r>
      <w:r w:rsidRPr="003B7838">
        <w:rPr>
          <w:rFonts w:ascii="Times New Roman" w:hAnsi="Times New Roman"/>
          <w:b/>
          <w:i/>
        </w:rPr>
        <w:t xml:space="preserve">ослуг </w:t>
      </w:r>
      <w:r w:rsidRPr="003B7838">
        <w:rPr>
          <w:rStyle w:val="tlid-translation"/>
          <w:rFonts w:ascii="Times New Roman" w:hAnsi="Times New Roman"/>
          <w:b/>
          <w:i/>
        </w:rPr>
        <w:t xml:space="preserve">з обслуговування програмного забезпечення </w:t>
      </w:r>
      <w:r w:rsidRPr="003B7838">
        <w:rPr>
          <w:rFonts w:ascii="Times New Roman" w:hAnsi="Times New Roman"/>
          <w:b/>
          <w:i/>
        </w:rPr>
        <w:t xml:space="preserve">програмно-технологічного комплексу «Автоматизована система управління виробничою діяльністю» (АСУВД) </w:t>
      </w:r>
    </w:p>
    <w:p w:rsidR="00470CA1" w:rsidRPr="003B7838" w:rsidRDefault="00470CA1" w:rsidP="00470CA1">
      <w:pPr>
        <w:pStyle w:val="ab"/>
        <w:jc w:val="center"/>
        <w:rPr>
          <w:rFonts w:ascii="Times New Roman" w:hAnsi="Times New Roman"/>
          <w:b/>
          <w:i/>
        </w:rPr>
      </w:pPr>
      <w:r w:rsidRPr="003B7838">
        <w:rPr>
          <w:rFonts w:ascii="Times New Roman" w:hAnsi="Times New Roman"/>
          <w:b/>
          <w:bCs/>
          <w:i/>
        </w:rPr>
        <w:t xml:space="preserve">код ДК 021:2015: </w:t>
      </w:r>
      <w:r w:rsidRPr="003B7838">
        <w:rPr>
          <w:rStyle w:val="tlid-translation"/>
          <w:rFonts w:ascii="Times New Roman" w:hAnsi="Times New Roman"/>
          <w:b/>
          <w:i/>
        </w:rPr>
        <w:t>72261000-2 «Послуги з обслуговування програмного забезпечення»</w:t>
      </w:r>
    </w:p>
    <w:p w:rsidR="00B1313E" w:rsidRPr="001721E7" w:rsidRDefault="00B1313E" w:rsidP="001721E7">
      <w:pPr>
        <w:pStyle w:val="a3"/>
        <w:spacing w:before="0" w:beforeAutospacing="0" w:after="0" w:afterAutospacing="0"/>
        <w:rPr>
          <w:b/>
          <w:color w:val="000000"/>
          <w:lang w:val="uk-UA"/>
        </w:rPr>
      </w:pPr>
    </w:p>
    <w:p w:rsidR="00785B4C" w:rsidRPr="00785B4C" w:rsidRDefault="00785B4C" w:rsidP="00785B4C">
      <w:pPr>
        <w:tabs>
          <w:tab w:val="left" w:pos="0"/>
          <w:tab w:val="left" w:pos="180"/>
          <w:tab w:val="left" w:pos="1134"/>
        </w:tabs>
        <w:suppressAutoHyphens/>
        <w:autoSpaceDN w:val="0"/>
        <w:spacing w:after="0"/>
        <w:jc w:val="both"/>
        <w:textAlignment w:val="baseline"/>
        <w:rPr>
          <w:rFonts w:ascii="Times New Roman" w:hAnsi="Times New Roman" w:cs="Times New Roman"/>
        </w:rPr>
      </w:pPr>
      <w:r>
        <w:rPr>
          <w:rFonts w:ascii="Times New Roman" w:hAnsi="Times New Roman" w:cs="Times New Roman"/>
          <w:lang w:val="uk-UA"/>
        </w:rPr>
        <w:t xml:space="preserve">1. </w:t>
      </w:r>
      <w:r w:rsidRPr="00785B4C">
        <w:rPr>
          <w:rFonts w:ascii="Times New Roman" w:hAnsi="Times New Roman" w:cs="Times New Roman"/>
        </w:rPr>
        <w:t xml:space="preserve">Виконавець надає послуги </w:t>
      </w:r>
      <w:r w:rsidRPr="00785B4C">
        <w:rPr>
          <w:rStyle w:val="tlid-translation"/>
          <w:rFonts w:ascii="Times New Roman" w:hAnsi="Times New Roman" w:cs="Times New Roman"/>
        </w:rPr>
        <w:t>з обслуговування програмного забезпечення</w:t>
      </w:r>
      <w:r w:rsidRPr="00785B4C">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1.1.Настроювання звітів,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1.2.Необхідна обробка даних,</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1.3.Навчання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1.4.Підготовка даних до змін різного роду,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1.5.Виявлення помилок,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1.6.Виправлення та пошук заходів до їх уникнення,</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1.7.Перевірка коректності у заповненні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1.8.Пошук заходів до уникнення помилкового вводу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1.9.Перевірка дотримання технології роботи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1.10.Настроювання інтерфейсів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1.11.Усунення незручностей роботи з програмою,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Переліки;</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785B4C" w:rsidRPr="00785B4C" w:rsidRDefault="00785B4C" w:rsidP="00785B4C">
      <w:pPr>
        <w:tabs>
          <w:tab w:val="left" w:pos="567"/>
        </w:tabs>
        <w:spacing w:after="0"/>
        <w:ind w:left="851"/>
        <w:rPr>
          <w:rFonts w:ascii="Times New Roman" w:hAnsi="Times New Roman" w:cs="Times New Roman"/>
        </w:rPr>
      </w:pPr>
      <w:r w:rsidRPr="00785B4C">
        <w:rPr>
          <w:rFonts w:ascii="Times New Roman" w:hAnsi="Times New Roman" w:cs="Times New Roman"/>
        </w:rPr>
        <w:t>- Управління НДІ (нормативно-довідковою інформацією) метрологічних підрозділів;</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Бухгалтерський і податковий облік;</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Зарплата і Управління персоналом;</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Документообіг.</w:t>
      </w:r>
    </w:p>
    <w:p w:rsidR="00785B4C" w:rsidRPr="00785B4C" w:rsidRDefault="00785B4C" w:rsidP="00785B4C">
      <w:pPr>
        <w:tabs>
          <w:tab w:val="left" w:pos="567"/>
        </w:tabs>
        <w:spacing w:after="0"/>
        <w:ind w:left="567"/>
        <w:jc w:val="both"/>
        <w:rPr>
          <w:rFonts w:ascii="Times New Roman" w:hAnsi="Times New Roman" w:cs="Times New Roman"/>
        </w:rPr>
      </w:pPr>
    </w:p>
    <w:p w:rsidR="00785B4C" w:rsidRPr="00785B4C" w:rsidRDefault="00785B4C" w:rsidP="00785B4C">
      <w:pPr>
        <w:tabs>
          <w:tab w:val="left" w:pos="567"/>
        </w:tabs>
        <w:suppressAutoHyphens/>
        <w:spacing w:after="0"/>
        <w:jc w:val="both"/>
        <w:rPr>
          <w:rFonts w:ascii="Times New Roman" w:hAnsi="Times New Roman" w:cs="Times New Roman"/>
        </w:rPr>
      </w:pPr>
      <w:r>
        <w:rPr>
          <w:rStyle w:val="tlid-translation"/>
          <w:rFonts w:ascii="Times New Roman" w:hAnsi="Times New Roman" w:cs="Times New Roman"/>
          <w:lang w:val="uk-UA"/>
        </w:rPr>
        <w:t>2.</w:t>
      </w:r>
      <w:r w:rsidRPr="00785B4C">
        <w:rPr>
          <w:rStyle w:val="tlid-translation"/>
          <w:rFonts w:ascii="Times New Roman" w:hAnsi="Times New Roman" w:cs="Times New Roman"/>
        </w:rPr>
        <w:t>Виконавець надає послуги за кодом ДК 021:2015:72261000-2 «Послуги з обслуговування програмного забезпечення».</w:t>
      </w:r>
    </w:p>
    <w:p w:rsidR="00785B4C" w:rsidRPr="00785B4C" w:rsidRDefault="00785B4C" w:rsidP="00785B4C">
      <w:pPr>
        <w:tabs>
          <w:tab w:val="left" w:pos="567"/>
          <w:tab w:val="left" w:pos="1276"/>
        </w:tabs>
        <w:suppressAutoHyphens/>
        <w:autoSpaceDN w:val="0"/>
        <w:spacing w:after="0"/>
        <w:jc w:val="both"/>
        <w:textAlignment w:val="baseline"/>
        <w:rPr>
          <w:rStyle w:val="tlid-translation"/>
          <w:rFonts w:ascii="Times New Roman" w:hAnsi="Times New Roman" w:cs="Times New Roman"/>
        </w:rPr>
      </w:pPr>
      <w:r>
        <w:rPr>
          <w:rStyle w:val="tlid-translation"/>
          <w:rFonts w:ascii="Times New Roman" w:hAnsi="Times New Roman" w:cs="Times New Roman"/>
          <w:lang w:val="uk-UA"/>
        </w:rPr>
        <w:t xml:space="preserve">3. </w:t>
      </w:r>
      <w:r w:rsidRPr="00785B4C">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 в робочі дні з 9.00 до 18.00, а також, при необхідності, в інший зручний для Замовника час: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по телефону (стаціонарному і мобільному) в залежності від розташування консультанта;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за допомогою листування електронною поштою; </w:t>
      </w:r>
    </w:p>
    <w:p w:rsidR="00785B4C" w:rsidRPr="00785B4C" w:rsidRDefault="00785B4C" w:rsidP="00785B4C">
      <w:pPr>
        <w:tabs>
          <w:tab w:val="left" w:pos="567"/>
          <w:tab w:val="left" w:pos="1276"/>
        </w:tabs>
        <w:spacing w:after="0"/>
        <w:ind w:left="709"/>
        <w:jc w:val="both"/>
        <w:rPr>
          <w:rFonts w:ascii="Times New Roman" w:hAnsi="Times New Roman" w:cs="Times New Roman"/>
        </w:rPr>
      </w:pPr>
      <w:r w:rsidRPr="00785B4C">
        <w:rPr>
          <w:rStyle w:val="tlid-translation"/>
          <w:rFonts w:ascii="Times New Roman" w:hAnsi="Times New Roman" w:cs="Times New Roman"/>
        </w:rPr>
        <w:t>• при неможливості розв'язання питань Замовника по телефону, віддаленого доступу та електронної пошти консультант здійснює виїзд на об'єкт до Замовника.</w:t>
      </w:r>
    </w:p>
    <w:p w:rsidR="00785B4C" w:rsidRPr="00785B4C" w:rsidRDefault="00785B4C" w:rsidP="00785B4C">
      <w:pPr>
        <w:spacing w:after="0"/>
        <w:jc w:val="both"/>
        <w:rPr>
          <w:rFonts w:ascii="Times New Roman" w:hAnsi="Times New Roman" w:cs="Times New Roman"/>
          <w:sz w:val="24"/>
          <w:szCs w:val="24"/>
        </w:rPr>
      </w:pPr>
    </w:p>
    <w:p w:rsidR="00785B4C" w:rsidRPr="00785B4C" w:rsidRDefault="00785B4C" w:rsidP="00785B4C">
      <w:pPr>
        <w:spacing w:after="0"/>
        <w:jc w:val="both"/>
        <w:rPr>
          <w:rFonts w:ascii="Times New Roman" w:hAnsi="Times New Roman" w:cs="Times New Roman"/>
        </w:rPr>
      </w:pPr>
      <w:r w:rsidRPr="00785B4C">
        <w:rPr>
          <w:rFonts w:ascii="Times New Roman" w:hAnsi="Times New Roman" w:cs="Times New Roman"/>
          <w:b/>
        </w:rPr>
        <w:t>Інші вимоги до виконання послуг:</w:t>
      </w:r>
    </w:p>
    <w:p w:rsidR="00785B4C" w:rsidRPr="00785B4C" w:rsidRDefault="00785B4C" w:rsidP="00785B4C">
      <w:pPr>
        <w:tabs>
          <w:tab w:val="left" w:pos="142"/>
        </w:tabs>
        <w:spacing w:after="0"/>
        <w:jc w:val="both"/>
        <w:rPr>
          <w:rFonts w:ascii="Times New Roman" w:hAnsi="Times New Roman" w:cs="Times New Roman"/>
        </w:rPr>
      </w:pPr>
      <w:r w:rsidRPr="00785B4C">
        <w:rPr>
          <w:rFonts w:ascii="Times New Roman" w:hAnsi="Times New Roman" w:cs="Times New Roman"/>
        </w:rPr>
        <w:t xml:space="preserve">1. Переможець бере на себе зобов`язання з дотримання усіх вимог охорони праці, техніки та конфіденційності. </w:t>
      </w:r>
    </w:p>
    <w:p w:rsidR="00785B4C" w:rsidRPr="00785B4C" w:rsidRDefault="00785B4C" w:rsidP="00785B4C">
      <w:pPr>
        <w:spacing w:after="0"/>
        <w:rPr>
          <w:rFonts w:ascii="Times New Roman" w:hAnsi="Times New Roman" w:cs="Times New Roman"/>
        </w:rPr>
      </w:pPr>
      <w:r w:rsidRPr="00785B4C">
        <w:rPr>
          <w:rFonts w:ascii="Times New Roman" w:hAnsi="Times New Roman" w:cs="Times New Roman"/>
        </w:rPr>
        <w:lastRenderedPageBreak/>
        <w:t>2. Переможець гарантує належну якість послуг, та наявність кваліфікованого персоналу, що зможе</w:t>
      </w:r>
    </w:p>
    <w:p w:rsidR="00452474" w:rsidRPr="00DD2EB9" w:rsidRDefault="00785B4C" w:rsidP="00DD2EB9">
      <w:pPr>
        <w:spacing w:after="0"/>
        <w:rPr>
          <w:rFonts w:ascii="Times New Roman" w:hAnsi="Times New Roman" w:cs="Times New Roman"/>
        </w:rPr>
      </w:pPr>
      <w:r w:rsidRPr="00785B4C">
        <w:rPr>
          <w:rFonts w:ascii="Times New Roman" w:hAnsi="Times New Roman" w:cs="Times New Roman"/>
        </w:rPr>
        <w:t>забезпечити належне виконання умов Договору, згідно з Додатком № 3.</w:t>
      </w:r>
    </w:p>
    <w:p w:rsidR="00036EC4" w:rsidRPr="00E11017" w:rsidRDefault="005E2DE7" w:rsidP="00036EC4">
      <w:pPr>
        <w:pStyle w:val="a3"/>
        <w:spacing w:before="0" w:beforeAutospacing="0" w:after="0" w:afterAutospacing="0"/>
        <w:jc w:val="right"/>
        <w:rPr>
          <w:b/>
          <w:color w:val="000000"/>
        </w:rPr>
      </w:pPr>
      <w:r w:rsidRPr="00036EC4">
        <w:rPr>
          <w:b/>
          <w:color w:val="000000"/>
        </w:rPr>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ТОРГІВ</w:t>
      </w:r>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ІПН_____________________________________________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свідоцтва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податків_____________________________________________________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r>
        <w:rPr>
          <w:color w:val="000000"/>
        </w:rPr>
        <w:t>Е-</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r>
        <w:rPr>
          <w:color w:val="000000"/>
        </w:rPr>
        <w:t>Прізвище,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власників_____________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Назва(-и)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банку(-ів)_______________________________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r w:rsidRPr="005E2DE7">
        <w:rPr>
          <w:i/>
          <w:color w:val="000000"/>
        </w:rPr>
        <w:t xml:space="preserve">підпис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452474" w:rsidRPr="0013138E" w:rsidRDefault="00452474"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(підпис)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5F4C00">
      <w:pPr>
        <w:pStyle w:val="a3"/>
        <w:rPr>
          <w:color w:val="000000"/>
          <w:lang w:val="uk-UA"/>
        </w:rPr>
      </w:pPr>
    </w:p>
    <w:p w:rsidR="008D20CA" w:rsidRPr="00F961CD" w:rsidRDefault="008D20CA" w:rsidP="00277DDB">
      <w:pPr>
        <w:pStyle w:val="a3"/>
        <w:spacing w:before="0" w:beforeAutospacing="0" w:after="0" w:afterAutospacing="0"/>
        <w:jc w:val="right"/>
        <w:rPr>
          <w:b/>
          <w:color w:val="000000"/>
        </w:rPr>
      </w:pPr>
    </w:p>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F27C75" w:rsidRPr="00F27C75" w:rsidRDefault="00F27C75" w:rsidP="00F27C75">
      <w:pPr>
        <w:tabs>
          <w:tab w:val="left" w:pos="0"/>
          <w:tab w:val="left" w:pos="180"/>
        </w:tabs>
        <w:jc w:val="center"/>
        <w:rPr>
          <w:rFonts w:ascii="Times New Roman" w:hAnsi="Times New Roman" w:cs="Times New Roman"/>
          <w:b/>
        </w:rPr>
      </w:pPr>
      <w:r w:rsidRPr="00F27C75">
        <w:rPr>
          <w:rFonts w:ascii="Times New Roman" w:hAnsi="Times New Roman" w:cs="Times New Roman"/>
          <w:b/>
        </w:rPr>
        <w:t xml:space="preserve">на надання послуг </w:t>
      </w:r>
      <w:r w:rsidRPr="00F27C75">
        <w:rPr>
          <w:rStyle w:val="tlid-translation"/>
          <w:rFonts w:ascii="Times New Roman" w:hAnsi="Times New Roman" w:cs="Times New Roman"/>
          <w:b/>
        </w:rPr>
        <w:t xml:space="preserve">з обслуговування програмного забезпечення </w:t>
      </w:r>
      <w:r w:rsidRPr="00F27C75">
        <w:rPr>
          <w:rFonts w:ascii="Times New Roman" w:hAnsi="Times New Roman" w:cs="Times New Roman"/>
          <w:b/>
        </w:rPr>
        <w:t xml:space="preserve">програмно-технологічного комплексу «Автоматизована система управління виробничою діяльністю» </w:t>
      </w:r>
      <w:r w:rsidRPr="00F27C75">
        <w:rPr>
          <w:rFonts w:ascii="Times New Roman" w:hAnsi="Times New Roman" w:cs="Times New Roman"/>
          <w:b/>
          <w:i/>
        </w:rPr>
        <w:t>(АСУВД)</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9"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9"/>
      <w:r w:rsidRPr="00F27C75">
        <w:rPr>
          <w:rFonts w:ascii="Times New Roman" w:hAnsi="Times New Roman" w:cs="Times New Roman"/>
        </w:rPr>
        <w:t xml:space="preserve"> _____________ 202</w:t>
      </w:r>
      <w:r w:rsidR="00211C67">
        <w:rPr>
          <w:rFonts w:ascii="Times New Roman" w:hAnsi="Times New Roman" w:cs="Times New Roman"/>
          <w:lang w:val="uk-UA"/>
        </w:rPr>
        <w:t>4</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 Виконавець)</w:t>
      </w:r>
      <w:r w:rsidRPr="00F27C75">
        <w:rPr>
          <w:rFonts w:ascii="Times New Roman" w:hAnsi="Times New Roman" w:cs="Times New Roman"/>
          <w:lang w:eastAsia="uk-UA"/>
        </w:rPr>
        <w:t>,</w:t>
      </w:r>
      <w:r>
        <w:rPr>
          <w:rFonts w:ascii="Times New Roman" w:hAnsi="Times New Roman" w:cs="Times New Roman"/>
          <w:lang w:val="uk-UA" w:eastAsia="uk-UA"/>
        </w:rPr>
        <w:t>в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r w:rsidRPr="00F27C75">
        <w:rPr>
          <w:rFonts w:ascii="Times New Roman" w:hAnsi="Times New Roman" w:cs="Times New Roman"/>
          <w:lang w:eastAsia="uk-UA"/>
        </w:rPr>
        <w:t xml:space="preserve">що діє на підставі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«Одеський регіональний центр стандартизації, метрології та сертифікації»,</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211C67">
            <w:pPr>
              <w:keepNext/>
              <w:jc w:val="both"/>
              <w:outlineLvl w:val="4"/>
              <w:rPr>
                <w:rFonts w:ascii="Times New Roman" w:hAnsi="Times New Roman" w:cs="Times New Roman"/>
                <w:b/>
                <w:lang w:eastAsia="uk-UA"/>
              </w:rPr>
            </w:pP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w:t>
            </w:r>
            <w:r>
              <w:rPr>
                <w:rFonts w:ascii="Times New Roman" w:hAnsi="Times New Roman" w:cs="Times New Roman"/>
                <w:lang w:eastAsia="uk-UA"/>
              </w:rPr>
              <w:t xml:space="preserve"> Замовник</w:t>
            </w:r>
            <w:r>
              <w:rPr>
                <w:rFonts w:ascii="Times New Roman" w:hAnsi="Times New Roman" w:cs="Times New Roman"/>
                <w:lang w:val="uk-UA" w:eastAsia="uk-UA"/>
              </w:rPr>
              <w:t>)</w:t>
            </w:r>
            <w:r w:rsidRPr="00F27C75">
              <w:rPr>
                <w:rFonts w:ascii="Times New Roman" w:hAnsi="Times New Roman" w:cs="Times New Roman"/>
                <w:lang w:eastAsia="uk-UA"/>
              </w:rPr>
              <w:t xml:space="preserve">, в особі  </w:t>
            </w:r>
            <w:r w:rsidRPr="00F27C75">
              <w:rPr>
                <w:rStyle w:val="tlid-translation"/>
                <w:rFonts w:ascii="Times New Roman" w:hAnsi="Times New Roman" w:cs="Times New Roman"/>
                <w:b/>
              </w:rPr>
              <w:t xml:space="preserve">генерального директора </w:t>
            </w:r>
            <w:r w:rsidR="00211C67">
              <w:rPr>
                <w:rStyle w:val="tlid-translation"/>
                <w:rFonts w:ascii="Times New Roman" w:hAnsi="Times New Roman" w:cs="Times New Roman"/>
                <w:b/>
                <w:lang w:val="uk-UA"/>
              </w:rPr>
              <w:t xml:space="preserve">Гарбар Віталія </w:t>
            </w:r>
            <w:r w:rsidRPr="00F27C75">
              <w:rPr>
                <w:rStyle w:val="tlid-translation"/>
                <w:rFonts w:ascii="Times New Roman" w:hAnsi="Times New Roman" w:cs="Times New Roman"/>
                <w:b/>
              </w:rPr>
              <w:t>Петровича,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підставі</w:t>
            </w:r>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F961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F27C75" w:rsidRPr="00F27C75" w:rsidRDefault="000F1755" w:rsidP="009069E6">
      <w:pPr>
        <w:pStyle w:val="a7"/>
        <w:tabs>
          <w:tab w:val="left" w:pos="0"/>
          <w:tab w:val="left" w:pos="180"/>
          <w:tab w:val="left" w:pos="567"/>
        </w:tabs>
        <w:ind w:left="0"/>
        <w:jc w:val="both"/>
        <w:rPr>
          <w:rFonts w:ascii="Times New Roman" w:hAnsi="Times New Roman" w:cs="Times New Roman"/>
        </w:rPr>
      </w:pPr>
      <w:r>
        <w:rPr>
          <w:rFonts w:ascii="Times New Roman" w:hAnsi="Times New Roman" w:cs="Times New Roman"/>
        </w:rPr>
        <w:tab/>
      </w:r>
      <w:r w:rsidR="009069E6">
        <w:rPr>
          <w:rFonts w:ascii="Times New Roman" w:hAnsi="Times New Roman" w:cs="Times New Roman"/>
        </w:rPr>
        <w:tab/>
      </w:r>
      <w:r w:rsidR="00F27C75" w:rsidRPr="00F27C75">
        <w:rPr>
          <w:rFonts w:ascii="Times New Roman" w:hAnsi="Times New Roman" w:cs="Times New Roman"/>
          <w:lang w:val="ru-RU"/>
        </w:rPr>
        <w:t>1</w:t>
      </w:r>
      <w:r w:rsidR="00F27C75" w:rsidRPr="00F27C75">
        <w:rPr>
          <w:rFonts w:ascii="Times New Roman" w:hAnsi="Times New Roman" w:cs="Times New Roman"/>
        </w:rPr>
        <w:t xml:space="preserve">.1.Виконавець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F27C75" w:rsidRPr="00F27C75" w:rsidRDefault="009069E6"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1.1.Настроювання звітів,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1.2.Необхідна обробка даних,</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1.3.Навчання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1.4.Підготовка даних до змін різного роду,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1.5.Виявлення помилок,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1.6.Виправлення та пошук заходів до їх уникнення,</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1.7.Перевірка коректності у заповненні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1.8.Пошук заходів до уникнення помилкового вводу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1.9.Перевірка дотримання технології роботи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1.10.Настроювання інтерфейсів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1.11.Усунення незручностей роботи з програмою,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Переліки;</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lastRenderedPageBreak/>
        <w:t>- Документообіг.</w:t>
      </w:r>
    </w:p>
    <w:p w:rsidR="00F27C75" w:rsidRPr="00F27C75" w:rsidRDefault="00F27C75" w:rsidP="00F27C75">
      <w:pPr>
        <w:tabs>
          <w:tab w:val="left" w:pos="567"/>
        </w:tabs>
        <w:jc w:val="both"/>
        <w:rPr>
          <w:rFonts w:ascii="Times New Roman" w:hAnsi="Times New Roman" w:cs="Times New Roman"/>
          <w:szCs w:val="24"/>
        </w:rPr>
      </w:pPr>
    </w:p>
    <w:p w:rsidR="00F27C75" w:rsidRPr="00F27C75" w:rsidRDefault="00F27C75" w:rsidP="009069E6">
      <w:pPr>
        <w:spacing w:after="0"/>
        <w:ind w:firstLine="567"/>
        <w:jc w:val="both"/>
        <w:rPr>
          <w:rFonts w:ascii="Times New Roman" w:hAnsi="Times New Roman" w:cs="Times New Roman"/>
        </w:rPr>
      </w:pPr>
      <w:r w:rsidRPr="00F27C75">
        <w:rPr>
          <w:rStyle w:val="tlid-translation"/>
          <w:rFonts w:ascii="Times New Roman" w:hAnsi="Times New Roman" w:cs="Times New Roman"/>
        </w:rPr>
        <w:t>1.2. Виконавець надає послуги за кодом ДК 021:2015:72261000-2 «Послуги з обслуговування програмного забезпечення».</w:t>
      </w:r>
      <w:r w:rsidRPr="00F27C75">
        <w:rPr>
          <w:rFonts w:ascii="Times New Roman" w:hAnsi="Times New Roman" w:cs="Times New Roman"/>
        </w:rPr>
        <w:t xml:space="preserve"> </w:t>
      </w:r>
    </w:p>
    <w:p w:rsidR="00F27C75" w:rsidRPr="00F27C75" w:rsidRDefault="00F27C75" w:rsidP="009069E6">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для Замовника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(стаціонарному і мобільному)</w:t>
      </w:r>
      <w:r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на об'єкт до Замовника.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F27C75" w:rsidRPr="00F27C75" w:rsidRDefault="009069E6" w:rsidP="009069E6">
      <w:pPr>
        <w:tabs>
          <w:tab w:val="left" w:pos="0"/>
          <w:tab w:val="left" w:pos="180"/>
          <w:tab w:val="left" w:pos="567"/>
        </w:tabs>
        <w:spacing w:after="0"/>
        <w:jc w:val="both"/>
        <w:rPr>
          <w:rFonts w:ascii="Times New Roman" w:hAnsi="Times New Roman" w:cs="Times New Roman"/>
        </w:rPr>
      </w:pPr>
      <w:r>
        <w:rPr>
          <w:rFonts w:ascii="Times New Roman" w:hAnsi="Times New Roman" w:cs="Times New Roman"/>
          <w:lang w:val="uk-UA"/>
        </w:rPr>
        <w:tab/>
      </w:r>
      <w:r>
        <w:rPr>
          <w:rFonts w:ascii="Times New Roman" w:hAnsi="Times New Roman" w:cs="Times New Roman"/>
          <w:lang w:val="uk-UA"/>
        </w:rPr>
        <w:tab/>
      </w:r>
      <w:r w:rsidR="00F27C75" w:rsidRPr="00F27C75">
        <w:rPr>
          <w:rFonts w:ascii="Times New Roman" w:hAnsi="Times New Roman" w:cs="Times New Roman"/>
        </w:rPr>
        <w:t xml:space="preserve">2.1. 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 у підсистемах:</w:t>
      </w:r>
    </w:p>
    <w:p w:rsidR="00F27C75" w:rsidRPr="00F27C75" w:rsidRDefault="00F27C75" w:rsidP="009069E6">
      <w:pPr>
        <w:spacing w:after="0"/>
        <w:jc w:val="both"/>
        <w:rPr>
          <w:rFonts w:ascii="Times New Roman" w:hAnsi="Times New Roman" w:cs="Times New Roman"/>
        </w:rPr>
      </w:pPr>
      <w:r w:rsidRPr="00F27C75">
        <w:rPr>
          <w:rFonts w:ascii="Times New Roman" w:hAnsi="Times New Roman" w:cs="Times New Roman"/>
        </w:rPr>
        <w:t>- Переліки;</w:t>
      </w:r>
    </w:p>
    <w:p w:rsidR="00F27C75" w:rsidRPr="009069E6" w:rsidRDefault="00F27C75" w:rsidP="009069E6">
      <w:pPr>
        <w:spacing w:after="0"/>
        <w:jc w:val="both"/>
        <w:rPr>
          <w:rFonts w:ascii="Times New Roman" w:hAnsi="Times New Roman" w:cs="Times New Roman"/>
          <w:lang w:val="uk-UA"/>
        </w:rPr>
      </w:pPr>
      <w:r w:rsidRPr="009069E6">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9069E6">
      <w:pPr>
        <w:tabs>
          <w:tab w:val="left" w:pos="567"/>
        </w:tabs>
        <w:spacing w:after="0"/>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9069E6">
      <w:pPr>
        <w:tabs>
          <w:tab w:val="left" w:pos="567"/>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Документообіг.</w:t>
      </w:r>
    </w:p>
    <w:p w:rsidR="00F27C75" w:rsidRPr="00F27C75" w:rsidRDefault="00F27C75" w:rsidP="00211C67">
      <w:pPr>
        <w:pStyle w:val="rvps2"/>
        <w:shd w:val="clear" w:color="auto" w:fill="FFFFFF"/>
        <w:spacing w:before="0" w:beforeAutospacing="0" w:after="0" w:afterAutospacing="0"/>
        <w:ind w:firstLine="567"/>
        <w:jc w:val="both"/>
        <w:textAlignment w:val="baseline"/>
      </w:pPr>
      <w:r w:rsidRPr="00F27C75">
        <w:rPr>
          <w:rStyle w:val="tlid-translation"/>
          <w:sz w:val="22"/>
          <w:szCs w:val="22"/>
        </w:rPr>
        <w:t xml:space="preserve">2.2. Виконавець надає послуги за кодом 72261000-2 «Послуги з обслуговування програмного забезпечення» ДК021:2015  </w:t>
      </w:r>
      <w:r w:rsidRPr="00F27C75">
        <w:rPr>
          <w:sz w:val="22"/>
          <w:szCs w:val="22"/>
        </w:rPr>
        <w:t xml:space="preserve">відділам, розташованим на Чорноморська,10, Ковальська,13 </w:t>
      </w:r>
      <w:r w:rsidRPr="00F27C75">
        <w:rPr>
          <w:i/>
          <w:sz w:val="22"/>
          <w:szCs w:val="22"/>
        </w:rPr>
        <w:t>(м.Одеса)</w:t>
      </w:r>
      <w:r w:rsidRPr="00F27C75">
        <w:rPr>
          <w:sz w:val="22"/>
          <w:szCs w:val="22"/>
        </w:rPr>
        <w:t>, а також в Одеськ</w:t>
      </w:r>
      <w:r w:rsidR="009069E6">
        <w:rPr>
          <w:sz w:val="22"/>
          <w:szCs w:val="22"/>
          <w:lang w:val="uk-UA"/>
        </w:rPr>
        <w:t>ій</w:t>
      </w:r>
      <w:r w:rsidRPr="00F27C75">
        <w:rPr>
          <w:sz w:val="22"/>
          <w:szCs w:val="22"/>
        </w:rPr>
        <w:t xml:space="preserve"> області - м.Подільськ, вул.Дружби, 18а</w:t>
      </w:r>
      <w:r w:rsidR="00211C67">
        <w:rPr>
          <w:sz w:val="22"/>
          <w:szCs w:val="22"/>
          <w:lang w:val="uk-UA"/>
        </w:rPr>
        <w:t xml:space="preserve"> </w:t>
      </w:r>
      <w:r w:rsidRPr="00F27C75">
        <w:rPr>
          <w:i/>
        </w:rPr>
        <w:t>(віддален</w:t>
      </w:r>
      <w:r w:rsidR="00211C67">
        <w:rPr>
          <w:i/>
          <w:lang w:val="uk-UA"/>
        </w:rPr>
        <w:t>ий</w:t>
      </w:r>
      <w:r w:rsidRPr="00F27C75">
        <w:rPr>
          <w:i/>
        </w:rPr>
        <w:t xml:space="preserve"> відділ).</w:t>
      </w:r>
    </w:p>
    <w:p w:rsidR="00F27C75" w:rsidRPr="00F27C75" w:rsidRDefault="00F27C75" w:rsidP="009069E6">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для Замовника час: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(стаціонарному і мобільному)</w:t>
      </w:r>
      <w:r w:rsidR="00F27C75"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при неможливості розв'язання питань Замовника по телефону, віддаленого доступу та електронної пошти консультант здійснює виїзд на об'єкт до Замовника.</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t>3. ОБОВ’ЯЗКИ ЗАМОВНИКА</w:t>
      </w:r>
    </w:p>
    <w:p w:rsidR="00F27C75" w:rsidRPr="00F27C75" w:rsidRDefault="00F27C75" w:rsidP="009069E6">
      <w:pPr>
        <w:pStyle w:val="ad"/>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d"/>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d"/>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d"/>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d"/>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lastRenderedPageBreak/>
        <w:t>4. ВАРТІСТЬ ПОСЛУГ І ПОРЯДОК РОЗРАХУНКІВ</w:t>
      </w:r>
    </w:p>
    <w:p w:rsidR="00F27C75" w:rsidRPr="009069E6" w:rsidRDefault="009069E6" w:rsidP="009069E6">
      <w:pPr>
        <w:tabs>
          <w:tab w:val="left" w:pos="567"/>
          <w:tab w:val="left" w:pos="1276"/>
        </w:tabs>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Вартість послуг становить </w:t>
      </w:r>
      <w:r w:rsidR="00F27C75" w:rsidRPr="00F27C75">
        <w:rPr>
          <w:rFonts w:ascii="Times New Roman" w:hAnsi="Times New Roman" w:cs="Times New Roman"/>
        </w:rPr>
        <w:noBreakHyphen/>
        <w:t>__________________________________ грн. _______________ копійок</w:t>
      </w:r>
      <w:r>
        <w:rPr>
          <w:rFonts w:ascii="Times New Roman" w:hAnsi="Times New Roman" w:cs="Times New Roman"/>
          <w:lang w:val="uk-UA"/>
        </w:rPr>
        <w:t>.</w:t>
      </w:r>
    </w:p>
    <w:p w:rsidR="00F27C75" w:rsidRPr="009069E6" w:rsidRDefault="009069E6" w:rsidP="009069E6">
      <w:pPr>
        <w:tabs>
          <w:tab w:val="left" w:pos="567"/>
          <w:tab w:val="left" w:pos="1276"/>
        </w:tabs>
        <w:jc w:val="both"/>
        <w:rPr>
          <w:rFonts w:ascii="Times New Roman" w:hAnsi="Times New Roman" w:cs="Times New Roman"/>
        </w:rPr>
      </w:pPr>
      <w:r>
        <w:rPr>
          <w:rFonts w:ascii="Times New Roman" w:hAnsi="Times New Roman" w:cs="Times New Roman"/>
          <w:lang w:val="uk-UA"/>
        </w:rPr>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здійснюється за фактом  надання послуг у </w:t>
      </w:r>
      <w:r w:rsidR="00F27C75" w:rsidRPr="00F27C75">
        <w:rPr>
          <w:rFonts w:ascii="Times New Roman" w:hAnsi="Times New Roman" w:cs="Times New Roman"/>
        </w:rPr>
        <w:t>межах 90 (дев’яносто) календарних днів.</w:t>
      </w:r>
    </w:p>
    <w:p w:rsidR="00F27C75" w:rsidRPr="00F27C75" w:rsidRDefault="00F27C75" w:rsidP="000A2392">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5.1. Замовник і Виконавець за фактом наданих послуг підписують Акт надання послуг.</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5.2. Неготовність Замовника прийняти надані послуги не є підставою для несплати.</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У випадках мотивованої відмови Замовника сторони складають двосторонній акт з переліком необхідних доопрацювань і термінів їх виконання.</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6.2. Замовник зобов'язаний не змінювати програмний код самостійно, а також із залученням сторонніх організацій і приватних осіб.</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6.3. За невиконання Виконавцем і Замовником зобов'язань, зазначених у цьому договорі та в його додаткових угодах, кожна зі сторін стягує штраф в розмірі 0,1% вартості робіт, за кожний прострочений день, але не менше подвійної облікової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6.5. Спірні питання технічного і організаційного характеру вирішуються сторонами шляхом переговорів, про що складається відповідний протокол. Невирішені питання розглядаються в Господарському суді.</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7.1. Під час дії договору всі зміни і доповнення до нього можуть вноситися тільки за погодженням сторін.</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7.2. Зміни і доповнення до цього Договору оформляються у вигляді додаткових угод, протоколів, узгоджень і підписуються уповноваженими представниками сторін.</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8.1. Цей Договір набуває чинності з моменту його підписання обома сторонами, укладений на термін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211C67">
        <w:rPr>
          <w:rFonts w:ascii="Times New Roman" w:hAnsi="Times New Roman" w:cs="Times New Roman"/>
          <w:lang w:val="uk-UA"/>
        </w:rPr>
        <w:t>4</w:t>
      </w:r>
      <w:r w:rsidRPr="00F27C75">
        <w:rPr>
          <w:rFonts w:ascii="Times New Roman" w:hAnsi="Times New Roman" w:cs="Times New Roman"/>
        </w:rPr>
        <w:t>р. по 31 грудня 202</w:t>
      </w:r>
      <w:r w:rsidR="00211C67">
        <w:rPr>
          <w:rFonts w:ascii="Times New Roman" w:hAnsi="Times New Roman" w:cs="Times New Roman"/>
          <w:lang w:val="uk-UA"/>
        </w:rPr>
        <w:t>4</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8.2. Дія цього Договору може бути припинена за ініціативою однієї зі сторін при письмовому повідомленні іншої сторони про бажання розірвати Договір, не менше ніж за 30 днів. При цьому сторони продовжують виконувати свої зобов'язання за цим Договором до моменту припинення дії Договору. В цей термін сторони зобов'язані врегулювати всі фінансові та організаційно-технічні питання, пов'язані з цим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8.3. Цей Договір складений у двох примірниках, які мають однакову юридичну силу, по одному для кожної із Сторін.</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8.4. Додаткові угоди та інші додатки до цього Договору є невід'ємними його частинами.</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що підписують цей Договір, ознайомлені з правами згідно ст.8 Закону України «Про захист персональних даних» та надають згоду на обробку своїх персональних даних з метою забезпечення реалізації цивільно-правових та господарських відносин. </w:t>
      </w:r>
    </w:p>
    <w:p w:rsidR="00F27C75" w:rsidRPr="006B349F" w:rsidRDefault="00F27C75" w:rsidP="00F27C75">
      <w:pPr>
        <w:pStyle w:val="ad"/>
        <w:jc w:val="center"/>
        <w:rPr>
          <w:i/>
          <w:sz w:val="22"/>
          <w:szCs w:val="22"/>
        </w:rPr>
      </w:pPr>
      <w:r w:rsidRPr="006B349F">
        <w:rPr>
          <w:b/>
          <w:i/>
          <w:sz w:val="22"/>
          <w:szCs w:val="22"/>
        </w:rPr>
        <w:t>9. ЮРИДИЧНІ АДРЕСИ І БАНКІВСЬКІ РЕКВІЗИТИ СТОРІН</w:t>
      </w:r>
    </w:p>
    <w:tbl>
      <w:tblPr>
        <w:tblW w:w="0" w:type="auto"/>
        <w:tblLayout w:type="fixed"/>
        <w:tblLook w:val="0000"/>
      </w:tblPr>
      <w:tblGrid>
        <w:gridCol w:w="5104"/>
        <w:gridCol w:w="4840"/>
      </w:tblGrid>
      <w:tr w:rsidR="00F27C75" w:rsidRPr="00F27C75" w:rsidTr="00F961CD">
        <w:trPr>
          <w:trHeight w:val="638"/>
        </w:trPr>
        <w:tc>
          <w:tcPr>
            <w:tcW w:w="5104" w:type="dxa"/>
          </w:tcPr>
          <w:p w:rsidR="00F27C75" w:rsidRPr="00F27C75" w:rsidRDefault="00F27C75" w:rsidP="00F961CD">
            <w:pPr>
              <w:rPr>
                <w:rFonts w:ascii="Times New Roman" w:hAnsi="Times New Roman" w:cs="Times New Roman"/>
                <w:b/>
                <w:u w:val="single"/>
              </w:rPr>
            </w:pPr>
            <w:r w:rsidRPr="00F27C75">
              <w:rPr>
                <w:rFonts w:ascii="Times New Roman" w:hAnsi="Times New Roman" w:cs="Times New Roman"/>
                <w:b/>
                <w:u w:val="single"/>
              </w:rPr>
              <w:lastRenderedPageBreak/>
              <w:t>ВИКОНАВЕЦЬ</w:t>
            </w:r>
          </w:p>
          <w:p w:rsidR="00F27C75" w:rsidRPr="00F27C75" w:rsidRDefault="00F27C75" w:rsidP="00F961CD">
            <w:pPr>
              <w:rPr>
                <w:rFonts w:ascii="Times New Roman" w:hAnsi="Times New Roman" w:cs="Times New Roman"/>
              </w:rPr>
            </w:pPr>
          </w:p>
        </w:tc>
        <w:tc>
          <w:tcPr>
            <w:tcW w:w="4840" w:type="dxa"/>
          </w:tcPr>
          <w:p w:rsidR="00F27C75" w:rsidRPr="00F27C75" w:rsidRDefault="00F27C75" w:rsidP="00F961CD">
            <w:pPr>
              <w:pStyle w:val="1"/>
              <w:spacing w:before="60" w:line="216" w:lineRule="auto"/>
              <w:ind w:left="101"/>
              <w:rPr>
                <w:rFonts w:ascii="Times New Roman" w:hAnsi="Times New Roman" w:cs="Times New Roman"/>
                <w:bCs w:val="0"/>
                <w:sz w:val="20"/>
                <w:u w:val="single"/>
              </w:rPr>
            </w:pPr>
            <w:r w:rsidRPr="00F27C75">
              <w:rPr>
                <w:rFonts w:ascii="Times New Roman" w:hAnsi="Times New Roman" w:cs="Times New Roman"/>
                <w:sz w:val="20"/>
                <w:u w:val="single"/>
              </w:rPr>
              <w:t xml:space="preserve">ЗАМОВНИК                                                                                                     </w:t>
            </w:r>
          </w:p>
          <w:p w:rsidR="00F27C75" w:rsidRPr="00F27C75" w:rsidRDefault="00F27C75" w:rsidP="00F961CD">
            <w:pPr>
              <w:rPr>
                <w:rFonts w:ascii="Times New Roman" w:hAnsi="Times New Roman" w:cs="Times New Roman"/>
              </w:rPr>
            </w:pPr>
            <w:r w:rsidRPr="00F27C75">
              <w:rPr>
                <w:rFonts w:ascii="Times New Roman" w:hAnsi="Times New Roman" w:cs="Times New Roman"/>
              </w:rPr>
              <w:tab/>
            </w:r>
            <w:r w:rsidRPr="00F27C75">
              <w:rPr>
                <w:rFonts w:ascii="Times New Roman" w:hAnsi="Times New Roman" w:cs="Times New Roman"/>
              </w:rPr>
              <w:tab/>
            </w:r>
            <w:r w:rsidRPr="00F27C75">
              <w:rPr>
                <w:rFonts w:ascii="Times New Roman" w:hAnsi="Times New Roman" w:cs="Times New Roman"/>
              </w:rPr>
              <w:tab/>
            </w:r>
          </w:p>
        </w:tc>
      </w:tr>
    </w:tbl>
    <w:p w:rsidR="008D20CA" w:rsidRPr="006B349F" w:rsidRDefault="008D20CA" w:rsidP="008D20CA">
      <w:pPr>
        <w:pStyle w:val="a3"/>
        <w:spacing w:before="0" w:beforeAutospacing="0" w:after="0" w:afterAutospacing="0"/>
        <w:rPr>
          <w:b/>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6C6204" w:rsidRDefault="006C6204" w:rsidP="00277DDB">
      <w:pPr>
        <w:pStyle w:val="a3"/>
        <w:spacing w:before="0" w:beforeAutospacing="0" w:after="0" w:afterAutospacing="0"/>
        <w:jc w:val="center"/>
        <w:rPr>
          <w:b/>
          <w:color w:val="000000"/>
          <w:lang w:val="uk-UA"/>
        </w:rPr>
      </w:pPr>
    </w:p>
    <w:p w:rsidR="006C6204" w:rsidRPr="006C6204" w:rsidRDefault="006C6204" w:rsidP="006C6204">
      <w:pPr>
        <w:spacing w:after="0"/>
        <w:ind w:firstLine="425"/>
        <w:jc w:val="both"/>
        <w:rPr>
          <w:rStyle w:val="rvts44"/>
          <w:rFonts w:ascii="Times New Roman" w:hAnsi="Times New Roman"/>
          <w:bCs/>
          <w:color w:val="333333"/>
          <w:sz w:val="24"/>
          <w:szCs w:val="24"/>
          <w:shd w:val="clear" w:color="auto" w:fill="FFFFFF"/>
        </w:rPr>
      </w:pPr>
      <w:r w:rsidRPr="006C6204">
        <w:rPr>
          <w:rFonts w:ascii="Times New Roman" w:hAnsi="Times New Roman" w:cs="Times New Roman"/>
          <w:sz w:val="24"/>
          <w:szCs w:val="24"/>
        </w:rPr>
        <w:t xml:space="preserve">1.Скановану кольорову копію, зроблену з оригіналу </w:t>
      </w:r>
      <w:r w:rsidRPr="006C6204">
        <w:rPr>
          <w:rFonts w:ascii="Times New Roman" w:hAnsi="Times New Roman" w:cs="Times New Roman"/>
          <w:iCs/>
          <w:sz w:val="24"/>
          <w:szCs w:val="24"/>
        </w:rPr>
        <w:t>статуту або іншого установчого документу</w:t>
      </w:r>
      <w:r w:rsidRPr="006C6204">
        <w:rPr>
          <w:rFonts w:ascii="Times New Roman" w:hAnsi="Times New Roman" w:cs="Times New Roman"/>
          <w:sz w:val="24"/>
          <w:szCs w:val="24"/>
        </w:rPr>
        <w:t xml:space="preserve"> зі змінами (у разі їх наявності)</w:t>
      </w:r>
      <w:r w:rsidRPr="006C6204">
        <w:rPr>
          <w:rFonts w:ascii="Times New Roman" w:hAnsi="Times New Roman" w:cs="Times New Roman"/>
          <w:iCs/>
          <w:sz w:val="24"/>
          <w:szCs w:val="24"/>
        </w:rPr>
        <w:t xml:space="preserve"> (для учасника юридичної особи)</w:t>
      </w:r>
      <w:r w:rsidRPr="006C6204">
        <w:rPr>
          <w:rFonts w:ascii="Times New Roman" w:hAnsi="Times New Roman" w:cs="Times New Roman"/>
          <w:sz w:val="24"/>
          <w:szCs w:val="24"/>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p w:rsidR="006C6204" w:rsidRPr="006C6204" w:rsidRDefault="006C6204" w:rsidP="006C6204">
      <w:pPr>
        <w:spacing w:after="0"/>
        <w:ind w:firstLine="425"/>
        <w:jc w:val="both"/>
        <w:rPr>
          <w:rFonts w:ascii="Times New Roman" w:hAnsi="Times New Roman" w:cs="Times New Roman"/>
          <w:sz w:val="24"/>
          <w:szCs w:val="24"/>
          <w:lang w:val="uk-UA"/>
        </w:rPr>
      </w:pPr>
      <w:r w:rsidRPr="006C6204">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 та довідку в довільній формі, про те що організаційно-правова форма фізичної особи-підприємця не передбачає наявність статуту.</w:t>
      </w:r>
    </w:p>
    <w:p w:rsidR="006C6204" w:rsidRPr="006C6204" w:rsidRDefault="006C6204" w:rsidP="006C6204">
      <w:pPr>
        <w:shd w:val="clear" w:color="auto" w:fill="FFFFFF"/>
        <w:spacing w:after="0"/>
        <w:ind w:firstLine="425"/>
        <w:jc w:val="both"/>
        <w:rPr>
          <w:rFonts w:ascii="Times New Roman" w:hAnsi="Times New Roman" w:cs="Times New Roman"/>
          <w:color w:val="000000" w:themeColor="text1"/>
          <w:sz w:val="24"/>
          <w:szCs w:val="24"/>
          <w:lang w:val="uk-UA"/>
        </w:rPr>
      </w:pPr>
      <w:r w:rsidRPr="006C6204">
        <w:rPr>
          <w:rFonts w:ascii="Times New Roman" w:hAnsi="Times New Roman" w:cs="Times New Roman"/>
          <w:sz w:val="24"/>
          <w:szCs w:val="24"/>
        </w:rPr>
        <w:t xml:space="preserve">2. Скановану кольорову копію, зроблену з оригіналу документів, що підтверджують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дію </w:t>
      </w:r>
      <w:r w:rsidRPr="006C6204">
        <w:rPr>
          <w:rFonts w:ascii="Times New Roman" w:hAnsi="Times New Roman" w:cs="Times New Roman"/>
          <w:color w:val="000000" w:themeColor="text1"/>
          <w:sz w:val="24"/>
          <w:szCs w:val="24"/>
        </w:rPr>
        <w:t>ЗУ «</w:t>
      </w:r>
      <w:r w:rsidRPr="006C6204">
        <w:rPr>
          <w:rFonts w:ascii="Times New Roman" w:hAnsi="Times New Roman" w:cs="Times New Roman"/>
          <w:bCs/>
          <w:color w:val="000000" w:themeColor="text1"/>
          <w:sz w:val="24"/>
          <w:szCs w:val="24"/>
          <w:shd w:val="clear" w:color="auto" w:fill="FFFFFF"/>
        </w:rPr>
        <w:t>Про товариства з обмеженою та додатковою відповідальністю</w:t>
      </w:r>
      <w:r w:rsidRPr="006C6204">
        <w:rPr>
          <w:rFonts w:ascii="Times New Roman" w:hAnsi="Times New Roman" w:cs="Times New Roman"/>
          <w:color w:val="000000" w:themeColor="text1"/>
          <w:sz w:val="24"/>
          <w:szCs w:val="24"/>
        </w:rPr>
        <w:t xml:space="preserve">» від </w:t>
      </w:r>
      <w:r w:rsidRPr="006C6204">
        <w:rPr>
          <w:rStyle w:val="rvts44"/>
          <w:rFonts w:ascii="Times New Roman" w:hAnsi="Times New Roman"/>
          <w:bCs/>
          <w:color w:val="000000" w:themeColor="text1"/>
          <w:sz w:val="24"/>
          <w:szCs w:val="24"/>
          <w:shd w:val="clear" w:color="auto" w:fill="FFFFFF"/>
        </w:rPr>
        <w:t>6 лютого 2018 року № 2275-VIII (зі змінами та доповненнями), то учасником надається р</w:t>
      </w:r>
      <w:r w:rsidRPr="006C6204">
        <w:rPr>
          <w:rFonts w:ascii="Times New Roman" w:hAnsi="Times New Roman" w:cs="Times New Roman"/>
          <w:color w:val="000000" w:themeColor="text1"/>
          <w:sz w:val="24"/>
          <w:szCs w:val="24"/>
          <w:shd w:val="clear" w:color="auto" w:fill="FFFFFF"/>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6C6204">
        <w:rPr>
          <w:rFonts w:ascii="Times New Roman" w:hAnsi="Times New Roman" w:cs="Times New Roman"/>
          <w:color w:val="000000" w:themeColor="text1"/>
          <w:sz w:val="24"/>
          <w:szCs w:val="24"/>
        </w:rPr>
        <w:t>сканованої кольорової копії, зробленої з оригіналу</w:t>
      </w:r>
      <w:r w:rsidRPr="006C6204">
        <w:rPr>
          <w:rFonts w:ascii="Times New Roman" w:hAnsi="Times New Roman" w:cs="Times New Roman"/>
          <w:color w:val="000000" w:themeColor="text1"/>
          <w:sz w:val="24"/>
          <w:szCs w:val="24"/>
          <w:shd w:val="clear" w:color="auto" w:fill="FFFFFF"/>
        </w:rPr>
        <w:t>, підписаною уповноваженою на це особою.</w:t>
      </w:r>
    </w:p>
    <w:p w:rsidR="006C6204" w:rsidRPr="006C6204" w:rsidRDefault="006C6204" w:rsidP="006C6204">
      <w:pPr>
        <w:shd w:val="clear" w:color="auto" w:fill="FFFFFF"/>
        <w:spacing w:after="0"/>
        <w:ind w:firstLine="425"/>
        <w:jc w:val="both"/>
        <w:rPr>
          <w:rFonts w:ascii="Times New Roman" w:hAnsi="Times New Roman" w:cs="Times New Roman"/>
          <w:sz w:val="24"/>
          <w:szCs w:val="24"/>
          <w:lang w:eastAsia="uk-UA"/>
        </w:rPr>
      </w:pPr>
      <w:r w:rsidRPr="006C6204">
        <w:rPr>
          <w:rFonts w:ascii="Times New Roman" w:hAnsi="Times New Roman" w:cs="Times New Roman"/>
          <w:sz w:val="24"/>
          <w:szCs w:val="24"/>
        </w:rPr>
        <w:t xml:space="preserve">3. Для документального підтвердження інформації про наявність обладнання та матеріально-технічної бази, Учасник у складі своєї пропозиції повинен надати </w:t>
      </w:r>
      <w:r w:rsidRPr="006C6204">
        <w:rPr>
          <w:rFonts w:ascii="Times New Roman" w:hAnsi="Times New Roman" w:cs="Times New Roman"/>
          <w:b/>
          <w:i/>
          <w:color w:val="000000"/>
          <w:sz w:val="24"/>
          <w:szCs w:val="24"/>
          <w:lang w:eastAsia="ar-SA"/>
        </w:rPr>
        <w:t>довідку, у табличному вигляді, складену та заповнену за формою І,</w:t>
      </w:r>
      <w:r w:rsidRPr="006C6204">
        <w:rPr>
          <w:rFonts w:ascii="Times New Roman" w:hAnsi="Times New Roman" w:cs="Times New Roman"/>
          <w:color w:val="000000"/>
          <w:sz w:val="24"/>
          <w:szCs w:val="24"/>
          <w:lang w:eastAsia="ar-SA"/>
        </w:rPr>
        <w:t xml:space="preserve"> про наявність обладнання та матеріально-технічної бази, </w:t>
      </w:r>
      <w:r w:rsidRPr="006C6204">
        <w:rPr>
          <w:rFonts w:ascii="Times New Roman" w:hAnsi="Times New Roman" w:cs="Times New Roman"/>
          <w:sz w:val="24"/>
          <w:szCs w:val="24"/>
        </w:rPr>
        <w:t>необхідних для виконання послуг, що є предметом спрощеної закупівлі</w:t>
      </w:r>
      <w:r w:rsidRPr="006C6204">
        <w:rPr>
          <w:rFonts w:ascii="Times New Roman" w:hAnsi="Times New Roman" w:cs="Times New Roman"/>
          <w:color w:val="000000"/>
          <w:sz w:val="24"/>
          <w:szCs w:val="24"/>
          <w:lang w:eastAsia="ar-SA"/>
        </w:rPr>
        <w:t>, з урахуванням обсягу виконання послуг, визначеному у</w:t>
      </w:r>
      <w:r w:rsidRPr="006C6204">
        <w:rPr>
          <w:rFonts w:ascii="Times New Roman" w:hAnsi="Times New Roman" w:cs="Times New Roman"/>
          <w:b/>
          <w:sz w:val="24"/>
          <w:szCs w:val="24"/>
        </w:rPr>
        <w:t xml:space="preserve"> Додатку </w:t>
      </w:r>
      <w:r w:rsidR="005E65CF">
        <w:rPr>
          <w:rFonts w:ascii="Times New Roman" w:hAnsi="Times New Roman" w:cs="Times New Roman"/>
          <w:b/>
          <w:sz w:val="24"/>
          <w:szCs w:val="24"/>
          <w:lang w:val="uk-UA"/>
        </w:rPr>
        <w:t>4</w:t>
      </w:r>
      <w:r w:rsidRPr="006C6204">
        <w:rPr>
          <w:rFonts w:ascii="Times New Roman" w:hAnsi="Times New Roman" w:cs="Times New Roman"/>
          <w:b/>
          <w:sz w:val="24"/>
          <w:szCs w:val="24"/>
        </w:rPr>
        <w:t xml:space="preserve"> </w:t>
      </w:r>
      <w:r w:rsidRPr="006C6204">
        <w:rPr>
          <w:rFonts w:ascii="Times New Roman" w:hAnsi="Times New Roman" w:cs="Times New Roman"/>
          <w:sz w:val="24"/>
          <w:szCs w:val="24"/>
        </w:rPr>
        <w:t xml:space="preserve">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sz w:val="24"/>
          <w:szCs w:val="24"/>
        </w:rPr>
        <w:t xml:space="preserve">, та відповідати заявленим у кошторисній документації, що надана учасником у складі його пропозиції </w:t>
      </w:r>
      <w:r w:rsidRPr="006C6204">
        <w:rPr>
          <w:rFonts w:ascii="Times New Roman" w:hAnsi="Times New Roman" w:cs="Times New Roman"/>
          <w:sz w:val="24"/>
          <w:szCs w:val="24"/>
          <w:lang w:eastAsia="uk-UA"/>
        </w:rPr>
        <w:t>.</w:t>
      </w:r>
    </w:p>
    <w:p w:rsidR="006C6204" w:rsidRPr="006C6204" w:rsidRDefault="006C6204" w:rsidP="006C6204">
      <w:pPr>
        <w:keepNext/>
        <w:tabs>
          <w:tab w:val="left" w:pos="720"/>
        </w:tabs>
        <w:spacing w:after="0"/>
        <w:jc w:val="center"/>
        <w:outlineLvl w:val="0"/>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lastRenderedPageBreak/>
        <w:t>Форма І «Довідка про наявність обладнання та матеріально-технічної бази»</w:t>
      </w:r>
    </w:p>
    <w:p w:rsidR="006C6204" w:rsidRPr="006C6204" w:rsidRDefault="006C6204" w:rsidP="006C6204">
      <w:pPr>
        <w:spacing w:after="0"/>
        <w:rPr>
          <w:rFonts w:ascii="Times New Roman" w:hAnsi="Times New Roman" w:cs="Times New Roman"/>
          <w:color w:val="000000"/>
          <w:sz w:val="24"/>
          <w:szCs w:val="24"/>
          <w:lang w:eastAsia="ar-SA"/>
        </w:rPr>
      </w:pPr>
    </w:p>
    <w:tbl>
      <w:tblPr>
        <w:tblW w:w="9781" w:type="dxa"/>
        <w:tblInd w:w="-34" w:type="dxa"/>
        <w:tblLayout w:type="fixed"/>
        <w:tblLook w:val="0000"/>
      </w:tblPr>
      <w:tblGrid>
        <w:gridCol w:w="568"/>
        <w:gridCol w:w="6378"/>
        <w:gridCol w:w="1560"/>
        <w:gridCol w:w="1275"/>
      </w:tblGrid>
      <w:tr w:rsidR="006C6204" w:rsidRPr="006C6204" w:rsidTr="005E65CF">
        <w:trPr>
          <w:trHeight w:val="1271"/>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p w:rsidR="006C6204" w:rsidRPr="006C6204" w:rsidRDefault="006C6204" w:rsidP="006C6204">
            <w:pPr>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з/п</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 xml:space="preserve">Наявність обладнання та матерiально-технiчної бази, необхідних для надання послуг, що є предметом закупівлі </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color w:val="000000"/>
                <w:sz w:val="24"/>
                <w:szCs w:val="24"/>
                <w:lang w:eastAsia="ar-SA"/>
              </w:rPr>
              <w:t>*</w:t>
            </w:r>
            <w:r w:rsidRPr="006C6204">
              <w:rPr>
                <w:rFonts w:ascii="Times New Roman" w:hAnsi="Times New Roman" w:cs="Times New Roman"/>
                <w:iCs/>
                <w:sz w:val="24"/>
                <w:szCs w:val="24"/>
              </w:rPr>
              <w:t>Власне/</w:t>
            </w:r>
          </w:p>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iCs/>
                <w:sz w:val="24"/>
                <w:szCs w:val="24"/>
              </w:rPr>
              <w:t>орендоване/</w:t>
            </w:r>
          </w:p>
          <w:p w:rsidR="006C6204" w:rsidRPr="006C6204" w:rsidRDefault="006C6204" w:rsidP="006C6204">
            <w:pPr>
              <w:snapToGrid w:val="0"/>
              <w:spacing w:after="0"/>
              <w:ind w:hanging="37"/>
              <w:jc w:val="center"/>
              <w:rPr>
                <w:rFonts w:ascii="Times New Roman" w:hAnsi="Times New Roman" w:cs="Times New Roman"/>
                <w:color w:val="000000"/>
                <w:sz w:val="24"/>
                <w:szCs w:val="24"/>
                <w:lang w:eastAsia="ar-SA"/>
              </w:rPr>
            </w:pPr>
            <w:r w:rsidRPr="006C6204">
              <w:rPr>
                <w:rFonts w:ascii="Times New Roman" w:hAnsi="Times New Roman" w:cs="Times New Roman"/>
                <w:iCs/>
                <w:sz w:val="24"/>
                <w:szCs w:val="24"/>
              </w:rPr>
              <w:t>залучене  тощо</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Кіль-ть, од.</w:t>
            </w:r>
          </w:p>
        </w:tc>
      </w:tr>
      <w:tr w:rsidR="006C6204" w:rsidRPr="006C6204" w:rsidTr="005E65CF">
        <w:trPr>
          <w:trHeight w:val="278"/>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1</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3</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4</w:t>
            </w:r>
          </w:p>
        </w:tc>
      </w:tr>
      <w:tr w:rsidR="006C6204" w:rsidRPr="006C6204" w:rsidTr="005E65CF">
        <w:trPr>
          <w:trHeight w:val="293"/>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p>
        </w:tc>
      </w:tr>
    </w:tbl>
    <w:p w:rsidR="006C6204" w:rsidRPr="006C6204" w:rsidRDefault="006C6204" w:rsidP="006C6204">
      <w:pPr>
        <w:shd w:val="clear" w:color="auto" w:fill="FFFFFF"/>
        <w:spacing w:after="0"/>
        <w:ind w:firstLine="425"/>
        <w:jc w:val="both"/>
        <w:rPr>
          <w:rFonts w:ascii="Times New Roman" w:hAnsi="Times New Roman" w:cs="Times New Roman"/>
          <w:sz w:val="24"/>
          <w:szCs w:val="24"/>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6C6204" w:rsidRDefault="006C6204" w:rsidP="006C6204">
      <w:pPr>
        <w:spacing w:after="0"/>
        <w:ind w:firstLine="252"/>
        <w:jc w:val="both"/>
        <w:rPr>
          <w:rFonts w:ascii="Times New Roman" w:hAnsi="Times New Roman" w:cs="Times New Roman"/>
          <w:sz w:val="24"/>
          <w:szCs w:val="24"/>
        </w:rPr>
      </w:pPr>
    </w:p>
    <w:p w:rsidR="006C6204" w:rsidRPr="006C6204" w:rsidRDefault="006C6204" w:rsidP="006C6204">
      <w:pPr>
        <w:spacing w:after="0"/>
        <w:ind w:firstLine="252"/>
        <w:jc w:val="both"/>
        <w:rPr>
          <w:rFonts w:ascii="Times New Roman" w:hAnsi="Times New Roman" w:cs="Times New Roman"/>
          <w:sz w:val="24"/>
          <w:szCs w:val="24"/>
        </w:rPr>
      </w:pPr>
      <w:r w:rsidRPr="006C6204">
        <w:rPr>
          <w:rFonts w:ascii="Times New Roman" w:hAnsi="Times New Roman" w:cs="Times New Roman"/>
          <w:sz w:val="24"/>
          <w:szCs w:val="24"/>
        </w:rPr>
        <w:t xml:space="preserve">4. Для документального підтвердження інформації про наявність </w:t>
      </w:r>
      <w:r w:rsidRPr="006C6204">
        <w:rPr>
          <w:rFonts w:ascii="Times New Roman" w:hAnsi="Times New Roman" w:cs="Times New Roman"/>
          <w:color w:val="000000"/>
          <w:sz w:val="24"/>
          <w:szCs w:val="24"/>
          <w:lang w:eastAsia="ar-SA"/>
        </w:rPr>
        <w:t>працівників відповідної кваліфікації, які мають необхідні знання та досвід</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b/>
          <w:i/>
          <w:sz w:val="24"/>
          <w:szCs w:val="24"/>
        </w:rPr>
        <w:t>довідку у табличному вигляді, складену та заповнену за формою ІІ,</w:t>
      </w:r>
      <w:r w:rsidRPr="006C6204">
        <w:rPr>
          <w:rFonts w:ascii="Times New Roman" w:hAnsi="Times New Roman" w:cs="Times New Roman"/>
          <w:sz w:val="24"/>
          <w:szCs w:val="24"/>
        </w:rPr>
        <w:t xml:space="preserve">  для виконання послуг, що є предметом закупівлі, з урахуванням обсягу надання послуг, визначеному у</w:t>
      </w:r>
      <w:r w:rsidRPr="006C6204">
        <w:rPr>
          <w:rFonts w:ascii="Times New Roman" w:hAnsi="Times New Roman" w:cs="Times New Roman"/>
          <w:b/>
          <w:sz w:val="24"/>
          <w:szCs w:val="24"/>
        </w:rPr>
        <w:t xml:space="preserve"> Додатку № </w:t>
      </w:r>
      <w:r w:rsidR="005E65CF">
        <w:rPr>
          <w:rFonts w:ascii="Times New Roman" w:hAnsi="Times New Roman" w:cs="Times New Roman"/>
          <w:b/>
          <w:sz w:val="24"/>
          <w:szCs w:val="24"/>
          <w:lang w:val="uk-UA"/>
        </w:rPr>
        <w:t>4</w:t>
      </w:r>
      <w:r w:rsidRPr="006C6204">
        <w:rPr>
          <w:rFonts w:ascii="Times New Roman" w:hAnsi="Times New Roman" w:cs="Times New Roman"/>
          <w:sz w:val="24"/>
          <w:szCs w:val="24"/>
        </w:rPr>
        <w:t xml:space="preserve"> 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bCs/>
          <w:sz w:val="24"/>
          <w:szCs w:val="24"/>
        </w:rPr>
        <w:t xml:space="preserve">. </w:t>
      </w:r>
    </w:p>
    <w:p w:rsidR="006C6204" w:rsidRPr="006C6204" w:rsidRDefault="006C6204" w:rsidP="006C6204">
      <w:pPr>
        <w:spacing w:after="0"/>
        <w:rPr>
          <w:rFonts w:ascii="Times New Roman" w:hAnsi="Times New Roman" w:cs="Times New Roman"/>
          <w:i/>
          <w:color w:val="000000"/>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 «Довідка про наявність працівників відповідної кваліфікації, які мають необхідні знання та досвід»</w:t>
      </w:r>
    </w:p>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374" w:type="dxa"/>
        <w:jc w:val="center"/>
        <w:tblInd w:w="-247" w:type="dxa"/>
        <w:tblLayout w:type="fixed"/>
        <w:tblLook w:val="0000"/>
      </w:tblPr>
      <w:tblGrid>
        <w:gridCol w:w="853"/>
        <w:gridCol w:w="1600"/>
        <w:gridCol w:w="1000"/>
        <w:gridCol w:w="2500"/>
        <w:gridCol w:w="1736"/>
        <w:gridCol w:w="1685"/>
      </w:tblGrid>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з/п</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Прізвище,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jc w:val="center"/>
              <w:rPr>
                <w:rFonts w:ascii="Times New Roman" w:hAnsi="Times New Roman" w:cs="Times New Roman"/>
                <w:b/>
                <w:sz w:val="24"/>
                <w:szCs w:val="24"/>
              </w:rPr>
            </w:pPr>
            <w:r w:rsidRPr="006C6204">
              <w:rPr>
                <w:rFonts w:ascii="Times New Roman" w:hAnsi="Times New Roman" w:cs="Times New Roman"/>
                <w:b/>
                <w:sz w:val="24"/>
                <w:szCs w:val="24"/>
              </w:rPr>
              <w:t>Працює на підприємстві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Освіта і спеціальність</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Стаж</w:t>
            </w:r>
          </w:p>
        </w:tc>
      </w:tr>
      <w:tr w:rsidR="006C6204" w:rsidRPr="006C6204" w:rsidTr="005E65CF">
        <w:trPr>
          <w:trHeight w:val="109"/>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p>
        </w:tc>
      </w:tr>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r>
    </w:tbl>
    <w:p w:rsidR="006C6204" w:rsidRPr="005E65CF" w:rsidRDefault="006C6204" w:rsidP="006C6204">
      <w:pPr>
        <w:spacing w:after="0"/>
        <w:rPr>
          <w:rFonts w:ascii="Times New Roman" w:hAnsi="Times New Roman" w:cs="Times New Roman"/>
          <w:i/>
          <w:color w:val="000000"/>
          <w:sz w:val="24"/>
          <w:szCs w:val="24"/>
          <w:lang w:val="uk-UA" w:eastAsia="ar-SA"/>
        </w:rPr>
      </w:pPr>
      <w:r w:rsidRPr="006C6204">
        <w:rPr>
          <w:rFonts w:ascii="Times New Roman" w:hAnsi="Times New Roman" w:cs="Times New Roman"/>
          <w:i/>
          <w:color w:val="000000"/>
          <w:sz w:val="24"/>
          <w:szCs w:val="24"/>
          <w:lang w:eastAsia="ar-SA"/>
        </w:rPr>
        <w:t>________________________________________________</w:t>
      </w:r>
      <w:r w:rsidR="005E65CF">
        <w:rPr>
          <w:rFonts w:ascii="Times New Roman" w:hAnsi="Times New Roman" w:cs="Times New Roman"/>
          <w:i/>
          <w:color w:val="000000"/>
          <w:sz w:val="24"/>
          <w:szCs w:val="24"/>
          <w:lang w:eastAsia="ar-SA"/>
        </w:rPr>
        <w:t>_____________________________</w:t>
      </w: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4"/>
          <w:szCs w:val="24"/>
          <w:lang w:eastAsia="ar-SA"/>
        </w:rPr>
      </w:pPr>
    </w:p>
    <w:p w:rsidR="006C6204" w:rsidRPr="006C6204" w:rsidRDefault="006C6204" w:rsidP="006C6204">
      <w:pPr>
        <w:spacing w:after="0"/>
        <w:jc w:val="both"/>
        <w:rPr>
          <w:rFonts w:ascii="Times New Roman" w:hAnsi="Times New Roman" w:cs="Times New Roman"/>
          <w:sz w:val="24"/>
          <w:szCs w:val="24"/>
        </w:rPr>
      </w:pPr>
      <w:r w:rsidRPr="006C6204">
        <w:rPr>
          <w:rFonts w:ascii="Times New Roman" w:hAnsi="Times New Roman" w:cs="Times New Roman"/>
          <w:color w:val="000000"/>
          <w:sz w:val="24"/>
          <w:szCs w:val="24"/>
          <w:lang w:eastAsia="ar-SA"/>
        </w:rPr>
        <w:t xml:space="preserve">    5. </w:t>
      </w:r>
      <w:r w:rsidRPr="006C6204">
        <w:rPr>
          <w:rFonts w:ascii="Times New Roman" w:hAnsi="Times New Roman" w:cs="Times New Roman"/>
          <w:sz w:val="24"/>
          <w:szCs w:val="24"/>
        </w:rPr>
        <w:t>Для документального підтвердження інформації про н</w:t>
      </w:r>
      <w:r w:rsidRPr="006C6204">
        <w:rPr>
          <w:rFonts w:ascii="Times New Roman" w:hAnsi="Times New Roman" w:cs="Times New Roman"/>
          <w:sz w:val="24"/>
        </w:rPr>
        <w:t xml:space="preserve">аявність </w:t>
      </w:r>
      <w:r w:rsidRPr="006C6204">
        <w:rPr>
          <w:rFonts w:ascii="Times New Roman" w:hAnsi="Times New Roman" w:cs="Times New Roman"/>
          <w:color w:val="121212"/>
          <w:sz w:val="24"/>
          <w:szCs w:val="24"/>
          <w:lang w:eastAsia="ar-SA"/>
        </w:rPr>
        <w:t>документально підтвердженого досвіду виконання аналогічного(их) договору(ів)</w:t>
      </w:r>
      <w:r w:rsidRPr="006C6204">
        <w:rPr>
          <w:rFonts w:ascii="Times New Roman" w:hAnsi="Times New Roman" w:cs="Times New Roman"/>
          <w:sz w:val="24"/>
        </w:rPr>
        <w:t>,</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color w:val="000000"/>
          <w:sz w:val="24"/>
          <w:szCs w:val="24"/>
          <w:lang w:eastAsia="ar-SA"/>
        </w:rPr>
        <w:t>довідку, у табличному вигляді, складену та заповнену</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color w:val="000000"/>
          <w:sz w:val="24"/>
          <w:szCs w:val="24"/>
          <w:lang w:eastAsia="ar-SA"/>
        </w:rPr>
        <w:t xml:space="preserve">за </w:t>
      </w:r>
      <w:r w:rsidRPr="005E65CF">
        <w:rPr>
          <w:rFonts w:ascii="Times New Roman" w:hAnsi="Times New Roman" w:cs="Times New Roman"/>
          <w:b/>
          <w:color w:val="000000"/>
          <w:sz w:val="24"/>
          <w:szCs w:val="24"/>
          <w:lang w:eastAsia="ar-SA"/>
        </w:rPr>
        <w:t>формою ІІІ</w:t>
      </w:r>
      <w:r w:rsidRPr="006C6204">
        <w:rPr>
          <w:rFonts w:ascii="Times New Roman" w:hAnsi="Times New Roman" w:cs="Times New Roman"/>
          <w:color w:val="000000"/>
          <w:sz w:val="24"/>
          <w:szCs w:val="24"/>
          <w:lang w:eastAsia="ar-SA"/>
        </w:rPr>
        <w:t>.</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Для документального підтвердження інформації</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 xml:space="preserve">учасник повинен надати </w:t>
      </w:r>
      <w:r w:rsidRPr="006C6204">
        <w:rPr>
          <w:rFonts w:ascii="Times New Roman" w:hAnsi="Times New Roman" w:cs="Times New Roman"/>
          <w:sz w:val="24"/>
          <w:szCs w:val="24"/>
        </w:rPr>
        <w:lastRenderedPageBreak/>
        <w:t xml:space="preserve">скановану кольорову копію, зроблену з </w:t>
      </w:r>
      <w:r w:rsidRPr="006C6204">
        <w:rPr>
          <w:rStyle w:val="rvts0"/>
          <w:rFonts w:ascii="Times New Roman" w:hAnsi="Times New Roman"/>
          <w:sz w:val="24"/>
          <w:szCs w:val="24"/>
        </w:rPr>
        <w:t>оригіналу</w:t>
      </w:r>
      <w:r w:rsidRPr="006C6204">
        <w:rPr>
          <w:rFonts w:ascii="Times New Roman" w:hAnsi="Times New Roman" w:cs="Times New Roman"/>
          <w:bCs/>
          <w:kern w:val="1"/>
          <w:sz w:val="24"/>
          <w:szCs w:val="24"/>
          <w:lang w:eastAsia="hi-IN" w:bidi="hi-IN"/>
        </w:rPr>
        <w:t>, зазначеного ним у формі ІІІ аналогічного договору,</w:t>
      </w:r>
      <w:r w:rsidRPr="006C6204">
        <w:rPr>
          <w:rFonts w:ascii="Times New Roman" w:hAnsi="Times New Roman" w:cs="Times New Roman"/>
          <w:bCs/>
          <w:sz w:val="24"/>
          <w:szCs w:val="24"/>
        </w:rPr>
        <w:t xml:space="preserve"> виконаного у повному обсязі, </w:t>
      </w:r>
      <w:r w:rsidRPr="006C6204">
        <w:rPr>
          <w:rFonts w:ascii="Times New Roman" w:hAnsi="Times New Roman" w:cs="Times New Roman"/>
          <w:color w:val="000000"/>
          <w:sz w:val="24"/>
          <w:szCs w:val="24"/>
          <w:lang w:eastAsia="ar-SA"/>
        </w:rPr>
        <w:t xml:space="preserve">акту (актів) виконаних робіт, </w:t>
      </w:r>
      <w:r w:rsidRPr="006C6204">
        <w:rPr>
          <w:rFonts w:ascii="Times New Roman" w:hAnsi="Times New Roman" w:cs="Times New Roman"/>
          <w:color w:val="000000"/>
          <w:sz w:val="24"/>
          <w:szCs w:val="24"/>
        </w:rPr>
        <w:t>що свідчить (свідчать) про виконання цього договору у повному обсязі відповідно до ціни договору</w:t>
      </w:r>
      <w:r w:rsidRPr="006C6204">
        <w:rPr>
          <w:rFonts w:ascii="Times New Roman" w:hAnsi="Times New Roman" w:cs="Times New Roman"/>
          <w:kern w:val="1"/>
          <w:sz w:val="24"/>
          <w:szCs w:val="24"/>
          <w:lang w:eastAsia="hi-IN" w:bidi="hi-IN"/>
        </w:rPr>
        <w:t>.</w:t>
      </w:r>
    </w:p>
    <w:p w:rsidR="006C6204" w:rsidRPr="006C6204" w:rsidRDefault="006C6204" w:rsidP="006C6204">
      <w:pPr>
        <w:spacing w:after="0"/>
        <w:ind w:right="113"/>
        <w:contextualSpacing/>
        <w:jc w:val="both"/>
        <w:rPr>
          <w:rFonts w:ascii="Times New Roman" w:hAnsi="Times New Roman" w:cs="Times New Roman"/>
          <w:b/>
        </w:rPr>
      </w:pPr>
      <w:r w:rsidRPr="006C6204">
        <w:rPr>
          <w:rFonts w:ascii="Times New Roman" w:hAnsi="Times New Roman" w:cs="Times New Roman"/>
          <w:kern w:val="1"/>
          <w:sz w:val="24"/>
          <w:szCs w:val="24"/>
          <w:lang w:eastAsia="hi-IN" w:bidi="hi-IN"/>
        </w:rPr>
        <w:t xml:space="preserve">     Аналогічним договором відповідно до умов цього оголошення є договір, який підтверджує наявність у учасника досвіду </w:t>
      </w:r>
      <w:r w:rsidRPr="006C6204">
        <w:rPr>
          <w:rFonts w:ascii="Times New Roman" w:hAnsi="Times New Roman" w:cs="Times New Roman"/>
          <w:sz w:val="24"/>
          <w:szCs w:val="24"/>
        </w:rPr>
        <w:t>щодо виконання послуг, які можуть бути віднесені до предмету закупівлі.</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ІІІ «Довідка щодо виконання учасником аналогічного договору»</w:t>
      </w:r>
    </w:p>
    <w:p w:rsidR="006C6204" w:rsidRPr="006C6204" w:rsidRDefault="006C6204" w:rsidP="006C6204">
      <w:pPr>
        <w:spacing w:after="0"/>
        <w:rPr>
          <w:rFonts w:ascii="Times New Roman" w:hAnsi="Times New Roman" w:cs="Times New Roman"/>
          <w:color w:val="000000"/>
          <w:sz w:val="24"/>
          <w:szCs w:val="24"/>
          <w:lang w:eastAsia="ar-SA"/>
        </w:rPr>
      </w:pPr>
    </w:p>
    <w:tbl>
      <w:tblPr>
        <w:tblW w:w="9498" w:type="dxa"/>
        <w:tblInd w:w="108" w:type="dxa"/>
        <w:tblLayout w:type="fixed"/>
        <w:tblLook w:val="0000"/>
      </w:tblPr>
      <w:tblGrid>
        <w:gridCol w:w="516"/>
        <w:gridCol w:w="1464"/>
        <w:gridCol w:w="1422"/>
        <w:gridCol w:w="2552"/>
        <w:gridCol w:w="3544"/>
      </w:tblGrid>
      <w:tr w:rsidR="006C6204" w:rsidRPr="006C6204" w:rsidTr="005E65CF">
        <w:trPr>
          <w:trHeight w:val="1678"/>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з/п</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Предмет договору, ціна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Інформація про стан виконання учасником зобов'язань за договором: </w:t>
            </w:r>
            <w:r w:rsidRPr="006C6204">
              <w:rPr>
                <w:rFonts w:ascii="Times New Roman" w:hAnsi="Times New Roman" w:cs="Times New Roman"/>
                <w:b/>
                <w:i/>
                <w:color w:val="000000"/>
                <w:sz w:val="24"/>
                <w:szCs w:val="24"/>
              </w:rPr>
              <w:t>виконано у повному обсязі</w:t>
            </w:r>
            <w:r w:rsidRPr="006C6204">
              <w:rPr>
                <w:rFonts w:ascii="Times New Roman" w:hAnsi="Times New Roman" w:cs="Times New Roman"/>
                <w:color w:val="000000"/>
                <w:sz w:val="24"/>
                <w:szCs w:val="24"/>
              </w:rPr>
              <w:t xml:space="preserve">, </w:t>
            </w:r>
            <w:r w:rsidRPr="006C6204">
              <w:rPr>
                <w:rFonts w:ascii="Times New Roman" w:hAnsi="Times New Roman" w:cs="Times New Roman"/>
                <w:b/>
                <w:color w:val="000000"/>
                <w:sz w:val="24"/>
                <w:szCs w:val="24"/>
                <w:lang w:eastAsia="ar-SA"/>
              </w:rPr>
              <w:t xml:space="preserve">із зазначенням дати акту (актів) наданих послуг, </w:t>
            </w:r>
            <w:r w:rsidRPr="006C6204">
              <w:rPr>
                <w:rFonts w:ascii="Times New Roman" w:hAnsi="Times New Roman" w:cs="Times New Roman"/>
                <w:b/>
                <w:color w:val="000000"/>
                <w:sz w:val="24"/>
                <w:szCs w:val="24"/>
              </w:rPr>
              <w:t>що свідчить (свідчать) про виконання договору у повному обсязі відповідно до ціни договору</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r>
    </w:tbl>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5E65CF" w:rsidRDefault="006C6204" w:rsidP="005E65CF">
      <w:pPr>
        <w:spacing w:after="0"/>
        <w:rPr>
          <w:rFonts w:ascii="Times New Roman" w:hAnsi="Times New Roman" w:cs="Times New Roman"/>
          <w:color w:val="000000"/>
          <w:sz w:val="24"/>
          <w:szCs w:val="24"/>
          <w:lang w:val="uk-UA" w:eastAsia="ar-SA"/>
        </w:rPr>
      </w:pPr>
    </w:p>
    <w:p w:rsidR="006C6204" w:rsidRPr="005E65CF" w:rsidRDefault="006C6204" w:rsidP="005E65CF">
      <w:pPr>
        <w:shd w:val="clear" w:color="auto" w:fill="FFFFFF"/>
        <w:tabs>
          <w:tab w:val="left" w:pos="0"/>
        </w:tabs>
        <w:spacing w:after="0"/>
        <w:jc w:val="both"/>
        <w:rPr>
          <w:rFonts w:ascii="Times New Roman" w:hAnsi="Times New Roman" w:cs="Times New Roman"/>
          <w:sz w:val="24"/>
          <w:szCs w:val="24"/>
          <w:lang w:val="uk-UA"/>
        </w:rPr>
      </w:pPr>
      <w:r w:rsidRPr="006C6204">
        <w:rPr>
          <w:rFonts w:ascii="Times New Roman" w:hAnsi="Times New Roman" w:cs="Times New Roman"/>
          <w:sz w:val="24"/>
          <w:szCs w:val="24"/>
        </w:rPr>
        <w:t xml:space="preserve">    </w:t>
      </w:r>
      <w:r w:rsidR="005E65CF">
        <w:rPr>
          <w:rFonts w:ascii="Times New Roman" w:hAnsi="Times New Roman" w:cs="Times New Roman"/>
          <w:sz w:val="24"/>
          <w:szCs w:val="24"/>
          <w:lang w:val="uk-UA"/>
        </w:rPr>
        <w:t xml:space="preserve">  </w:t>
      </w:r>
      <w:r w:rsidRPr="006C6204">
        <w:rPr>
          <w:rFonts w:ascii="Times New Roman" w:hAnsi="Times New Roman" w:cs="Times New Roman"/>
          <w:sz w:val="24"/>
          <w:szCs w:val="24"/>
        </w:rPr>
        <w:t xml:space="preserve"> 6.  </w:t>
      </w:r>
      <w:r w:rsidRPr="006C6204">
        <w:rPr>
          <w:rFonts w:ascii="Times New Roman" w:hAnsi="Times New Roman" w:cs="Times New Roman"/>
          <w:bCs/>
          <w:sz w:val="24"/>
          <w:szCs w:val="24"/>
        </w:rPr>
        <w:t xml:space="preserve">Кошторисну документацію, а саме розрахунок вартості послуг, відповідно до Додатку № </w:t>
      </w:r>
      <w:r w:rsidR="005E65CF">
        <w:rPr>
          <w:rFonts w:ascii="Times New Roman" w:hAnsi="Times New Roman" w:cs="Times New Roman"/>
          <w:bCs/>
          <w:sz w:val="24"/>
          <w:szCs w:val="24"/>
          <w:lang w:val="uk-UA"/>
        </w:rPr>
        <w:t>4</w:t>
      </w:r>
      <w:r w:rsidRPr="006C6204">
        <w:rPr>
          <w:rFonts w:ascii="Times New Roman" w:hAnsi="Times New Roman" w:cs="Times New Roman"/>
          <w:bCs/>
          <w:sz w:val="24"/>
          <w:szCs w:val="24"/>
        </w:rPr>
        <w:t xml:space="preserve"> та предмету закупівлі.</w:t>
      </w:r>
    </w:p>
    <w:p w:rsidR="006C6204" w:rsidRPr="005E65CF" w:rsidRDefault="005E65CF" w:rsidP="005E65CF">
      <w:pPr>
        <w:spacing w:after="0" w:line="264" w:lineRule="exact"/>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6C6204" w:rsidRPr="005E65CF">
        <w:rPr>
          <w:rFonts w:ascii="Times New Roman" w:hAnsi="Times New Roman" w:cs="Times New Roman"/>
          <w:sz w:val="24"/>
          <w:szCs w:val="24"/>
          <w:lang w:val="uk-UA"/>
        </w:rPr>
        <w:t xml:space="preserve">. Копію свідоцтва платника ПДВ або копія Витягу з реєстру платників ПДВ (для платників ПДВ), копію свідоцтва платника єдиного податку або копію </w:t>
      </w:r>
      <w:r w:rsidR="006C6204" w:rsidRPr="006C6204">
        <w:rPr>
          <w:rFonts w:ascii="Times New Roman" w:hAnsi="Times New Roman" w:cs="Times New Roman"/>
          <w:sz w:val="24"/>
          <w:szCs w:val="24"/>
        </w:rPr>
        <w:t>Витягу з реєстру платників єдиного податку (для платників єдиного податку).</w:t>
      </w:r>
    </w:p>
    <w:p w:rsidR="006C6204" w:rsidRPr="00F27C75" w:rsidRDefault="005E65CF" w:rsidP="00F27C75">
      <w:pPr>
        <w:pStyle w:val="xfmc1"/>
        <w:shd w:val="clear" w:color="auto" w:fill="FFFFFF"/>
        <w:spacing w:before="0" w:beforeAutospacing="0" w:after="0" w:afterAutospacing="0"/>
        <w:ind w:firstLine="425"/>
        <w:jc w:val="both"/>
        <w:rPr>
          <w:color w:val="000000"/>
          <w:sz w:val="20"/>
          <w:szCs w:val="20"/>
        </w:rPr>
      </w:pPr>
      <w:r>
        <w:rPr>
          <w:color w:val="000000"/>
        </w:rPr>
        <w:t>8</w:t>
      </w:r>
      <w:r w:rsidR="006C6204" w:rsidRPr="006C6204">
        <w:rPr>
          <w:color w:val="000000"/>
        </w:rPr>
        <w:t xml:space="preserve">. Довідку в довільній формі, яка містить відомості про </w:t>
      </w:r>
      <w:r>
        <w:rPr>
          <w:color w:val="000000"/>
        </w:rPr>
        <w:t>учасника відповідно до Додатку 5</w:t>
      </w:r>
      <w:r w:rsidR="00F27C75">
        <w:rPr>
          <w:color w:val="000000"/>
        </w:rPr>
        <w:t xml:space="preserve"> до цієї тендерної документації.</w:t>
      </w:r>
    </w:p>
    <w:p w:rsidR="006C6204" w:rsidRPr="006C6204" w:rsidRDefault="00F27C75" w:rsidP="006C6204">
      <w:pPr>
        <w:autoSpaceDE w:val="0"/>
        <w:adjustRightInd w:val="0"/>
        <w:spacing w:after="0" w:line="264" w:lineRule="exact"/>
        <w:ind w:right="-8" w:firstLine="425"/>
        <w:jc w:val="both"/>
        <w:rPr>
          <w:rFonts w:ascii="Times New Roman" w:hAnsi="Times New Roman" w:cs="Times New Roman"/>
          <w:sz w:val="24"/>
          <w:szCs w:val="24"/>
        </w:rPr>
      </w:pPr>
      <w:r>
        <w:rPr>
          <w:rFonts w:ascii="Times New Roman" w:hAnsi="Times New Roman" w:cs="Times New Roman"/>
          <w:sz w:val="24"/>
          <w:szCs w:val="24"/>
          <w:lang w:val="uk-UA"/>
        </w:rPr>
        <w:t>9</w:t>
      </w:r>
      <w:r w:rsidR="006C6204" w:rsidRPr="006C6204">
        <w:rPr>
          <w:rFonts w:ascii="Times New Roman" w:hAnsi="Times New Roman" w:cs="Times New Roman"/>
          <w:sz w:val="24"/>
          <w:szCs w:val="24"/>
        </w:rPr>
        <w:t xml:space="preserve">. 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rsidR="006C6204" w:rsidRPr="006C6204" w:rsidRDefault="006C6204" w:rsidP="006C6204">
      <w:pPr>
        <w:autoSpaceDE w:val="0"/>
        <w:adjustRightInd w:val="0"/>
        <w:spacing w:after="0" w:line="264" w:lineRule="exact"/>
        <w:ind w:right="-8" w:firstLine="425"/>
        <w:jc w:val="both"/>
        <w:rPr>
          <w:rFonts w:ascii="Times New Roman" w:hAnsi="Times New Roman" w:cs="Times New Roman"/>
          <w:sz w:val="24"/>
          <w:szCs w:val="24"/>
        </w:rPr>
      </w:pPr>
    </w:p>
    <w:p w:rsidR="006C6204" w:rsidRPr="006C6204" w:rsidRDefault="006C6204" w:rsidP="006C6204">
      <w:pPr>
        <w:spacing w:after="0" w:line="264" w:lineRule="exact"/>
        <w:rPr>
          <w:rFonts w:ascii="Times New Roman" w:hAnsi="Times New Roman" w:cs="Times New Roman"/>
          <w:b/>
          <w:sz w:val="24"/>
          <w:szCs w:val="24"/>
          <w:u w:val="single"/>
        </w:rPr>
      </w:pPr>
      <w:r w:rsidRPr="006C6204">
        <w:rPr>
          <w:rFonts w:ascii="Times New Roman" w:hAnsi="Times New Roman" w:cs="Times New Roman"/>
          <w:b/>
          <w:sz w:val="24"/>
          <w:szCs w:val="24"/>
          <w:u w:val="single"/>
        </w:rPr>
        <w:t>ДО УЧАСНИКА:</w:t>
      </w:r>
    </w:p>
    <w:p w:rsidR="006C6204" w:rsidRPr="00F27C75" w:rsidRDefault="006C6204" w:rsidP="006C6204">
      <w:pPr>
        <w:spacing w:after="0" w:line="264" w:lineRule="exact"/>
        <w:jc w:val="both"/>
        <w:rPr>
          <w:rFonts w:ascii="Times New Roman" w:hAnsi="Times New Roman" w:cs="Times New Roman"/>
          <w:bCs/>
          <w:sz w:val="24"/>
          <w:szCs w:val="24"/>
          <w:lang w:val="uk-UA"/>
        </w:rPr>
      </w:pPr>
    </w:p>
    <w:p w:rsidR="006C6204" w:rsidRPr="006C6204" w:rsidRDefault="006C6204" w:rsidP="00F27C75">
      <w:pPr>
        <w:spacing w:after="0" w:line="264" w:lineRule="exact"/>
        <w:ind w:firstLine="284"/>
        <w:jc w:val="both"/>
        <w:rPr>
          <w:rFonts w:ascii="Times New Roman" w:hAnsi="Times New Roman" w:cs="Times New Roman"/>
          <w:sz w:val="24"/>
          <w:szCs w:val="24"/>
        </w:rPr>
      </w:pPr>
      <w:r w:rsidRPr="006C6204">
        <w:rPr>
          <w:rFonts w:ascii="Times New Roman" w:hAnsi="Times New Roman" w:cs="Times New Roman"/>
          <w:sz w:val="24"/>
          <w:szCs w:val="24"/>
        </w:rPr>
        <w:t xml:space="preserve">1. Учасник відповідає за одержання всіх необхідних сертифікатів на предмет закупівлі, який пропонується постачати за договором, та інших документів, пов’язаних із поданням пропозиції </w:t>
      </w:r>
      <w:r w:rsidRPr="006C6204">
        <w:rPr>
          <w:rFonts w:ascii="Times New Roman" w:hAnsi="Times New Roman" w:cs="Times New Roman"/>
          <w:color w:val="000000"/>
          <w:sz w:val="24"/>
          <w:szCs w:val="24"/>
          <w:shd w:val="clear" w:color="auto" w:fill="FFFFFF"/>
        </w:rPr>
        <w:t xml:space="preserve">учасника </w:t>
      </w:r>
      <w:r w:rsidR="00F27C75">
        <w:rPr>
          <w:rFonts w:ascii="Times New Roman" w:hAnsi="Times New Roman" w:cs="Times New Roman"/>
          <w:color w:val="000000"/>
          <w:sz w:val="24"/>
          <w:szCs w:val="24"/>
          <w:shd w:val="clear" w:color="auto" w:fill="FFFFFF"/>
          <w:lang w:val="uk-UA"/>
        </w:rPr>
        <w:t>відкритих торгів</w:t>
      </w:r>
      <w:r w:rsidRPr="006C6204">
        <w:rPr>
          <w:rFonts w:ascii="Times New Roman" w:hAnsi="Times New Roman" w:cs="Times New Roman"/>
          <w:sz w:val="24"/>
          <w:szCs w:val="24"/>
        </w:rPr>
        <w:t xml:space="preserve">, та самостійно несе всі витрати на їх отримання. </w:t>
      </w:r>
      <w:r w:rsidRPr="006C6204">
        <w:rPr>
          <w:rFonts w:ascii="Times New Roman" w:hAnsi="Times New Roman" w:cs="Times New Roman"/>
          <w:sz w:val="24"/>
          <w:szCs w:val="24"/>
        </w:rPr>
        <w:lastRenderedPageBreak/>
        <w:t>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rsidR="006C6204" w:rsidRPr="006C6204" w:rsidRDefault="006C6204" w:rsidP="006C6204">
      <w:pPr>
        <w:pStyle w:val="23"/>
        <w:spacing w:line="276" w:lineRule="auto"/>
        <w:ind w:firstLine="284"/>
        <w:jc w:val="center"/>
        <w:rPr>
          <w:rFonts w:ascii="Times New Roman" w:hAnsi="Times New Roman"/>
          <w:b/>
          <w:sz w:val="24"/>
          <w:szCs w:val="24"/>
        </w:rPr>
      </w:pPr>
    </w:p>
    <w:p w:rsidR="006C6204" w:rsidRPr="006C6204" w:rsidRDefault="006C6204" w:rsidP="006C6204">
      <w:pPr>
        <w:pStyle w:val="23"/>
        <w:spacing w:line="276" w:lineRule="auto"/>
        <w:ind w:firstLine="284"/>
        <w:jc w:val="center"/>
        <w:rPr>
          <w:rFonts w:ascii="Times New Roman" w:hAnsi="Times New Roman"/>
          <w:b/>
          <w:sz w:val="24"/>
          <w:szCs w:val="24"/>
        </w:rPr>
      </w:pPr>
      <w:r w:rsidRPr="006C6204">
        <w:rPr>
          <w:rFonts w:ascii="Times New Roman" w:hAnsi="Times New Roman"/>
          <w:b/>
          <w:sz w:val="24"/>
          <w:szCs w:val="24"/>
        </w:rPr>
        <w:t>ПРИМІТКИ</w:t>
      </w:r>
    </w:p>
    <w:p w:rsidR="006C6204" w:rsidRPr="00FB3A01" w:rsidRDefault="006C6204" w:rsidP="006C6204">
      <w:pPr>
        <w:spacing w:after="0"/>
        <w:ind w:firstLine="360"/>
        <w:jc w:val="both"/>
        <w:rPr>
          <w:rFonts w:ascii="Times New Roman" w:hAnsi="Times New Roman" w:cs="Times New Roman"/>
          <w:bCs/>
          <w:sz w:val="24"/>
          <w:szCs w:val="24"/>
          <w:lang w:val="uk-UA"/>
        </w:rPr>
      </w:pPr>
      <w:bookmarkStart w:id="10" w:name="n457"/>
      <w:bookmarkStart w:id="11" w:name="n456"/>
      <w:bookmarkEnd w:id="10"/>
      <w:bookmarkEnd w:id="11"/>
    </w:p>
    <w:p w:rsidR="006C6204" w:rsidRPr="00FB3A01" w:rsidRDefault="006C6204" w:rsidP="006C6204">
      <w:pPr>
        <w:shd w:val="clear" w:color="auto" w:fill="FFFFFF"/>
        <w:spacing w:after="0"/>
        <w:ind w:firstLine="426"/>
        <w:jc w:val="both"/>
        <w:rPr>
          <w:rFonts w:ascii="Times New Roman" w:hAnsi="Times New Roman" w:cs="Times New Roman"/>
          <w:bCs/>
          <w:i/>
          <w:sz w:val="24"/>
          <w:szCs w:val="24"/>
          <w:lang w:val="uk-UA"/>
        </w:rPr>
      </w:pPr>
      <w:r w:rsidRPr="00FB3A01">
        <w:rPr>
          <w:rFonts w:ascii="Times New Roman" w:hAnsi="Times New Roman" w:cs="Times New Roman"/>
          <w:bCs/>
          <w:i/>
          <w:sz w:val="24"/>
          <w:szCs w:val="24"/>
          <w:lang w:val="uk-UA"/>
        </w:rPr>
        <w:t>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від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rsidR="006C6204" w:rsidRPr="006C6204" w:rsidRDefault="006C6204" w:rsidP="006C6204">
      <w:pPr>
        <w:pStyle w:val="Default"/>
        <w:ind w:firstLine="709"/>
        <w:jc w:val="both"/>
        <w:rPr>
          <w:rFonts w:ascii="Times New Roman" w:hAnsi="Times New Roman" w:cs="Times New Roman"/>
          <w:i/>
          <w:iCs/>
          <w:color w:val="auto"/>
          <w:lang w:val="uk-UA"/>
        </w:rPr>
      </w:pPr>
      <w:r w:rsidRPr="006C6204">
        <w:rPr>
          <w:rFonts w:ascii="Times New Roman" w:hAnsi="Times New Roman" w:cs="Times New Roman"/>
          <w:i/>
          <w:iCs/>
          <w:color w:val="auto"/>
          <w:lang w:val="uk-U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rsidR="006C6204" w:rsidRPr="00386919" w:rsidRDefault="006C6204" w:rsidP="006C6204">
      <w:pPr>
        <w:pStyle w:val="a3"/>
        <w:spacing w:before="0" w:beforeAutospacing="0" w:after="0" w:afterAutospacing="0"/>
        <w:rPr>
          <w:b/>
          <w:color w:val="000000"/>
          <w:lang w:val="uk-UA"/>
        </w:rPr>
      </w:pPr>
    </w:p>
    <w:p w:rsidR="005E2DE7" w:rsidRPr="006C6204" w:rsidRDefault="005E2DE7" w:rsidP="00CF4EA7">
      <w:pPr>
        <w:pStyle w:val="a3"/>
        <w:spacing w:before="0" w:beforeAutospacing="0" w:after="0" w:afterAutospacing="0"/>
        <w:jc w:val="both"/>
        <w:rPr>
          <w:color w:val="000000"/>
          <w:lang w:val="uk-UA"/>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6">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6"/>
  </w:num>
  <w:num w:numId="13">
    <w:abstractNumId w:val="6"/>
  </w:num>
  <w:num w:numId="14">
    <w:abstractNumId w:val="13"/>
  </w:num>
  <w:num w:numId="15">
    <w:abstractNumId w:val="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01C4C"/>
    <w:rsid w:val="00020B71"/>
    <w:rsid w:val="000231AF"/>
    <w:rsid w:val="00027543"/>
    <w:rsid w:val="00036EC4"/>
    <w:rsid w:val="00052911"/>
    <w:rsid w:val="0009050F"/>
    <w:rsid w:val="00091F8B"/>
    <w:rsid w:val="000A2392"/>
    <w:rsid w:val="000B361B"/>
    <w:rsid w:val="000B7D47"/>
    <w:rsid w:val="000C0E69"/>
    <w:rsid w:val="000C6417"/>
    <w:rsid w:val="000E73A2"/>
    <w:rsid w:val="000F1755"/>
    <w:rsid w:val="00104980"/>
    <w:rsid w:val="001254F7"/>
    <w:rsid w:val="0013138E"/>
    <w:rsid w:val="001316B3"/>
    <w:rsid w:val="001426BC"/>
    <w:rsid w:val="00147C30"/>
    <w:rsid w:val="001531A1"/>
    <w:rsid w:val="001721E7"/>
    <w:rsid w:val="001742F0"/>
    <w:rsid w:val="00197B33"/>
    <w:rsid w:val="001C0F80"/>
    <w:rsid w:val="001D4F1A"/>
    <w:rsid w:val="001E76A8"/>
    <w:rsid w:val="00203BB4"/>
    <w:rsid w:val="00211C67"/>
    <w:rsid w:val="00227FA8"/>
    <w:rsid w:val="00231832"/>
    <w:rsid w:val="00233D33"/>
    <w:rsid w:val="00243DE3"/>
    <w:rsid w:val="00246B52"/>
    <w:rsid w:val="00254BB0"/>
    <w:rsid w:val="00277330"/>
    <w:rsid w:val="00277A89"/>
    <w:rsid w:val="00277DDB"/>
    <w:rsid w:val="00295C74"/>
    <w:rsid w:val="002A64B1"/>
    <w:rsid w:val="002B0838"/>
    <w:rsid w:val="002B7E51"/>
    <w:rsid w:val="002C3314"/>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45F33"/>
    <w:rsid w:val="00452474"/>
    <w:rsid w:val="00453905"/>
    <w:rsid w:val="00470CA1"/>
    <w:rsid w:val="004C0EAF"/>
    <w:rsid w:val="004C20D1"/>
    <w:rsid w:val="004D6352"/>
    <w:rsid w:val="004D791C"/>
    <w:rsid w:val="004E2DD2"/>
    <w:rsid w:val="004F0929"/>
    <w:rsid w:val="00537F3B"/>
    <w:rsid w:val="0054341C"/>
    <w:rsid w:val="00555490"/>
    <w:rsid w:val="005560F8"/>
    <w:rsid w:val="005610D5"/>
    <w:rsid w:val="00572A2C"/>
    <w:rsid w:val="005972B7"/>
    <w:rsid w:val="005A4541"/>
    <w:rsid w:val="005B1148"/>
    <w:rsid w:val="005E2DE7"/>
    <w:rsid w:val="005E65CF"/>
    <w:rsid w:val="005E6970"/>
    <w:rsid w:val="005E7334"/>
    <w:rsid w:val="005F3E23"/>
    <w:rsid w:val="005F4C00"/>
    <w:rsid w:val="00627FBC"/>
    <w:rsid w:val="00645249"/>
    <w:rsid w:val="0065709E"/>
    <w:rsid w:val="00661054"/>
    <w:rsid w:val="00686E92"/>
    <w:rsid w:val="006B3409"/>
    <w:rsid w:val="006B349F"/>
    <w:rsid w:val="006C470B"/>
    <w:rsid w:val="006C6204"/>
    <w:rsid w:val="006F2A5E"/>
    <w:rsid w:val="0072149E"/>
    <w:rsid w:val="00726FD3"/>
    <w:rsid w:val="00761E6C"/>
    <w:rsid w:val="00765852"/>
    <w:rsid w:val="00777013"/>
    <w:rsid w:val="0078449D"/>
    <w:rsid w:val="00785B4C"/>
    <w:rsid w:val="007B5CB1"/>
    <w:rsid w:val="007D50EE"/>
    <w:rsid w:val="007E2FD4"/>
    <w:rsid w:val="007E394E"/>
    <w:rsid w:val="008215F0"/>
    <w:rsid w:val="00822299"/>
    <w:rsid w:val="008269B8"/>
    <w:rsid w:val="00842ABA"/>
    <w:rsid w:val="008471C5"/>
    <w:rsid w:val="008526C5"/>
    <w:rsid w:val="008737FF"/>
    <w:rsid w:val="00883D10"/>
    <w:rsid w:val="00887CC2"/>
    <w:rsid w:val="008954CC"/>
    <w:rsid w:val="008C4B1A"/>
    <w:rsid w:val="008C6571"/>
    <w:rsid w:val="008D20CA"/>
    <w:rsid w:val="008E7136"/>
    <w:rsid w:val="008F4DF8"/>
    <w:rsid w:val="009069E6"/>
    <w:rsid w:val="0091186B"/>
    <w:rsid w:val="00912CE6"/>
    <w:rsid w:val="0092157A"/>
    <w:rsid w:val="00931C19"/>
    <w:rsid w:val="009470C1"/>
    <w:rsid w:val="00952FF4"/>
    <w:rsid w:val="00984F18"/>
    <w:rsid w:val="00986F2F"/>
    <w:rsid w:val="009927D4"/>
    <w:rsid w:val="009967B1"/>
    <w:rsid w:val="009A631F"/>
    <w:rsid w:val="009B31F7"/>
    <w:rsid w:val="009F15E6"/>
    <w:rsid w:val="009F481B"/>
    <w:rsid w:val="009F6D63"/>
    <w:rsid w:val="00A11D10"/>
    <w:rsid w:val="00A26AAD"/>
    <w:rsid w:val="00A3193C"/>
    <w:rsid w:val="00A37644"/>
    <w:rsid w:val="00A532F5"/>
    <w:rsid w:val="00A6270C"/>
    <w:rsid w:val="00A71613"/>
    <w:rsid w:val="00A9023A"/>
    <w:rsid w:val="00A90BE1"/>
    <w:rsid w:val="00A910A0"/>
    <w:rsid w:val="00AB5A24"/>
    <w:rsid w:val="00AE70CB"/>
    <w:rsid w:val="00AF237A"/>
    <w:rsid w:val="00AF4767"/>
    <w:rsid w:val="00B063B7"/>
    <w:rsid w:val="00B1313E"/>
    <w:rsid w:val="00B236E7"/>
    <w:rsid w:val="00B32CB0"/>
    <w:rsid w:val="00B44C72"/>
    <w:rsid w:val="00B52881"/>
    <w:rsid w:val="00B63A14"/>
    <w:rsid w:val="00B7200A"/>
    <w:rsid w:val="00B74CB4"/>
    <w:rsid w:val="00BA02C7"/>
    <w:rsid w:val="00BD5FDF"/>
    <w:rsid w:val="00BE0E86"/>
    <w:rsid w:val="00C37454"/>
    <w:rsid w:val="00C46B25"/>
    <w:rsid w:val="00C556FD"/>
    <w:rsid w:val="00C62463"/>
    <w:rsid w:val="00C665D5"/>
    <w:rsid w:val="00C70EC4"/>
    <w:rsid w:val="00C81869"/>
    <w:rsid w:val="00CA012C"/>
    <w:rsid w:val="00CA2B62"/>
    <w:rsid w:val="00CA4913"/>
    <w:rsid w:val="00CA72A9"/>
    <w:rsid w:val="00CB6270"/>
    <w:rsid w:val="00CC414D"/>
    <w:rsid w:val="00CE3EAB"/>
    <w:rsid w:val="00CF4EA7"/>
    <w:rsid w:val="00D134F4"/>
    <w:rsid w:val="00D21482"/>
    <w:rsid w:val="00D272AA"/>
    <w:rsid w:val="00D7127D"/>
    <w:rsid w:val="00D963FA"/>
    <w:rsid w:val="00DA4FA6"/>
    <w:rsid w:val="00DB2ED7"/>
    <w:rsid w:val="00DD2EB9"/>
    <w:rsid w:val="00DE176A"/>
    <w:rsid w:val="00E11017"/>
    <w:rsid w:val="00E17525"/>
    <w:rsid w:val="00E36852"/>
    <w:rsid w:val="00E45899"/>
    <w:rsid w:val="00E509BE"/>
    <w:rsid w:val="00E5617A"/>
    <w:rsid w:val="00E568F7"/>
    <w:rsid w:val="00E6192C"/>
    <w:rsid w:val="00E73686"/>
    <w:rsid w:val="00E7379A"/>
    <w:rsid w:val="00E855CE"/>
    <w:rsid w:val="00EA2BB8"/>
    <w:rsid w:val="00ED2034"/>
    <w:rsid w:val="00EF2452"/>
    <w:rsid w:val="00EF4A64"/>
    <w:rsid w:val="00F00AE5"/>
    <w:rsid w:val="00F03836"/>
    <w:rsid w:val="00F03B78"/>
    <w:rsid w:val="00F100C9"/>
    <w:rsid w:val="00F23927"/>
    <w:rsid w:val="00F27C75"/>
    <w:rsid w:val="00F51040"/>
    <w:rsid w:val="00F71CF8"/>
    <w:rsid w:val="00F75FF8"/>
    <w:rsid w:val="00F85B10"/>
    <w:rsid w:val="00F86CDA"/>
    <w:rsid w:val="00F961CD"/>
    <w:rsid w:val="00F97C5B"/>
    <w:rsid w:val="00FB0498"/>
    <w:rsid w:val="00FB1933"/>
    <w:rsid w:val="00FB3A01"/>
    <w:rsid w:val="00FB4C77"/>
    <w:rsid w:val="00FB53BB"/>
    <w:rsid w:val="00FD515F"/>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EBRD List,Number Bullets,Абзац"/>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EBRD List Знак,Number Bullets Знак,Абзац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aliases w:val="nado12,Без интервала1,ТNR AMPU"/>
    <w:link w:val="ac"/>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d">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e">
    <w:name w:val="Основной текст с отступом Знак"/>
    <w:basedOn w:val="a0"/>
    <w:link w:val="ad"/>
    <w:uiPriority w:val="99"/>
    <w:semiHidden/>
    <w:rsid w:val="00F27C75"/>
  </w:style>
  <w:style w:type="character" w:customStyle="1" w:styleId="12">
    <w:name w:val="Основной текст с отступом Знак1"/>
    <w:basedOn w:val="a0"/>
    <w:link w:val="ad"/>
    <w:uiPriority w:val="99"/>
    <w:locked/>
    <w:rsid w:val="00F27C75"/>
    <w:rPr>
      <w:rFonts w:ascii="Times New Roman" w:eastAsia="Times New Roman" w:hAnsi="Times New Roman" w:cs="Times New Roman"/>
      <w:kern w:val="3"/>
      <w:sz w:val="20"/>
      <w:szCs w:val="20"/>
      <w:lang w:val="uk-UA" w:eastAsia="ru-RU"/>
    </w:rPr>
  </w:style>
  <w:style w:type="character" w:customStyle="1" w:styleId="110">
    <w:name w:val="Заголовок 1 Знак1"/>
    <w:basedOn w:val="a0"/>
    <w:uiPriority w:val="99"/>
    <w:locked/>
    <w:rsid w:val="00F00AE5"/>
    <w:rPr>
      <w:rFonts w:ascii="Cambria" w:hAnsi="Cambria" w:cs="Times New Roman"/>
      <w:b/>
      <w:bCs/>
      <w:kern w:val="32"/>
      <w:sz w:val="32"/>
      <w:szCs w:val="32"/>
    </w:rPr>
  </w:style>
  <w:style w:type="character" w:customStyle="1" w:styleId="ac">
    <w:name w:val="Без интервала Знак"/>
    <w:aliases w:val="nado12 Знак,Без интервала1 Знак,ТNR AMPU Знак1"/>
    <w:link w:val="ab"/>
    <w:uiPriority w:val="1"/>
    <w:locked/>
    <w:rsid w:val="00E45899"/>
    <w:rPr>
      <w:rFonts w:ascii="Calibri" w:eastAsia="Times New Roman" w:hAnsi="Calibri" w:cs="Times New Roman"/>
      <w:kern w:val="3"/>
      <w:lang w:val="uk-UA"/>
    </w:rPr>
  </w:style>
  <w:style w:type="character" w:styleId="af">
    <w:name w:val="Strong"/>
    <w:uiPriority w:val="99"/>
    <w:qFormat/>
    <w:rsid w:val="002C3314"/>
    <w:rPr>
      <w:b/>
      <w:bCs/>
    </w:rPr>
  </w:style>
  <w:style w:type="character" w:styleId="af0">
    <w:name w:val="Emphasis"/>
    <w:uiPriority w:val="20"/>
    <w:qFormat/>
    <w:rsid w:val="002C3314"/>
    <w:rPr>
      <w:i/>
      <w:iCs/>
    </w:rPr>
  </w:style>
  <w:style w:type="character" w:customStyle="1" w:styleId="13">
    <w:name w:val="Без интервала Знак1"/>
    <w:aliases w:val="ТNR AMPU Знак"/>
    <w:uiPriority w:val="99"/>
    <w:locked/>
    <w:rsid w:val="002C3314"/>
    <w:rPr>
      <w:rFonts w:ascii="Calibri" w:eastAsia="Calibri" w:hAnsi="Calibri" w:cs="Times New Roman"/>
      <w:lang w:val="uk-UA" w:eastAsia="zh-CN"/>
    </w:rPr>
  </w:style>
  <w:style w:type="paragraph" w:customStyle="1" w:styleId="5">
    <w:name w:val="Абзац списка5"/>
    <w:basedOn w:val="a"/>
    <w:rsid w:val="002C3314"/>
    <w:pPr>
      <w:suppressAutoHyphens/>
      <w:ind w:left="720"/>
    </w:pPr>
    <w:rPr>
      <w:rFonts w:ascii="Calibri" w:eastAsia="Calibri" w:hAnsi="Calibri" w:cs="Calibri"/>
      <w:kern w:val="1"/>
      <w:lang w:val="uk-UA" w:eastAsia="ar-SA"/>
    </w:rPr>
  </w:style>
  <w:style w:type="paragraph" w:customStyle="1" w:styleId="LO-normal">
    <w:name w:val="LO-normal"/>
    <w:qFormat/>
    <w:rsid w:val="00FD515F"/>
    <w:pPr>
      <w:spacing w:after="0"/>
    </w:pPr>
    <w:rPr>
      <w:rFonts w:ascii="Arial" w:eastAsia="Arial" w:hAnsi="Arial" w:cs="Arial"/>
      <w:color w:val="000000"/>
      <w:lang w:eastAsia="zh-CN"/>
    </w:rPr>
  </w:style>
  <w:style w:type="table" w:customStyle="1" w:styleId="14">
    <w:name w:val="Сетка таблицы1"/>
    <w:basedOn w:val="a1"/>
    <w:next w:val="a5"/>
    <w:uiPriority w:val="99"/>
    <w:rsid w:val="00211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16"/>
    <w:uiPriority w:val="99"/>
    <w:qFormat/>
    <w:rsid w:val="00211C67"/>
    <w:pPr>
      <w:widowControl w:val="0"/>
      <w:spacing w:after="0" w:line="240" w:lineRule="auto"/>
    </w:pPr>
    <w:rPr>
      <w:rFonts w:ascii="Times New Roman" w:eastAsia="Calibri" w:hAnsi="Times New Roman" w:cs="Times New Roman"/>
      <w:sz w:val="20"/>
      <w:szCs w:val="20"/>
      <w:lang w:eastAsia="ru-RU"/>
    </w:rPr>
  </w:style>
  <w:style w:type="character" w:customStyle="1" w:styleId="16">
    <w:name w:val="Обычный1 Знак"/>
    <w:link w:val="15"/>
    <w:uiPriority w:val="99"/>
    <w:rsid w:val="00211C6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927-9539-431B-A1CE-A7404E2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46</Pages>
  <Words>14817</Words>
  <Characters>84457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60</cp:revision>
  <dcterms:created xsi:type="dcterms:W3CDTF">2022-10-18T05:42:00Z</dcterms:created>
  <dcterms:modified xsi:type="dcterms:W3CDTF">2024-02-26T15:12:00Z</dcterms:modified>
</cp:coreProperties>
</file>